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803" w:rsidRDefault="00C32803" w:rsidP="00C32803">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it-IT"/>
        </w:rPr>
      </w:pPr>
      <w:bookmarkStart w:id="0" w:name="_GoBack"/>
      <w:bookmarkEnd w:id="0"/>
      <w:r w:rsidRPr="00C32803">
        <w:rPr>
          <w:rFonts w:ascii="Times New Roman" w:eastAsia="Times New Roman" w:hAnsi="Times New Roman" w:cs="Times New Roman"/>
          <w:b/>
          <w:bCs/>
          <w:color w:val="000000"/>
          <w:kern w:val="36"/>
          <w:sz w:val="24"/>
          <w:szCs w:val="24"/>
          <w:lang w:eastAsia="it-IT"/>
        </w:rPr>
        <w:t>DISEGNO DI LEGGE</w:t>
      </w:r>
    </w:p>
    <w:p w:rsidR="00C32803" w:rsidRDefault="00C32803" w:rsidP="00C32803">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it-IT"/>
        </w:rPr>
      </w:pPr>
      <w:r>
        <w:rPr>
          <w:rFonts w:ascii="Times New Roman" w:eastAsia="Times New Roman" w:hAnsi="Times New Roman" w:cs="Times New Roman"/>
          <w:b/>
          <w:bCs/>
          <w:color w:val="000000"/>
          <w:kern w:val="36"/>
          <w:sz w:val="24"/>
          <w:szCs w:val="24"/>
          <w:lang w:eastAsia="it-IT"/>
        </w:rPr>
        <w:t>S. 1018</w:t>
      </w:r>
    </w:p>
    <w:p w:rsidR="00C32803" w:rsidRDefault="00C32803" w:rsidP="00C32803">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it-IT"/>
        </w:rPr>
      </w:pPr>
    </w:p>
    <w:p w:rsidR="00C32803" w:rsidRPr="00C32803" w:rsidRDefault="00C32803" w:rsidP="00C32803">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it-IT"/>
        </w:rPr>
      </w:pPr>
      <w:r w:rsidRPr="00C32803">
        <w:rPr>
          <w:rFonts w:ascii="Times New Roman" w:eastAsia="Times New Roman" w:hAnsi="Times New Roman" w:cs="Times New Roman"/>
          <w:b/>
          <w:bCs/>
          <w:color w:val="000000"/>
          <w:kern w:val="36"/>
          <w:sz w:val="24"/>
          <w:szCs w:val="24"/>
          <w:lang w:eastAsia="it-IT"/>
        </w:rPr>
        <w:t>Conversione in legge del decreto-legge 28 gennaio 2019, n. 4, recante disposizioni urgenti in materia di reddito di cittadinanza e di pensioni</w:t>
      </w:r>
    </w:p>
    <w:p w:rsid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p>
    <w:p w:rsidR="00EC0CB6" w:rsidRDefault="00EC0CB6" w:rsidP="00EC0CB6">
      <w:pPr>
        <w:shd w:val="clear" w:color="auto" w:fill="FFFFFF"/>
        <w:spacing w:after="0" w:line="240" w:lineRule="auto"/>
        <w:ind w:left="30"/>
        <w:jc w:val="both"/>
        <w:rPr>
          <w:rFonts w:ascii="Times New Roman" w:eastAsia="Times New Roman" w:hAnsi="Times New Roman" w:cs="Times New Roman"/>
          <w:bCs/>
          <w:i/>
          <w:color w:val="000000"/>
          <w:sz w:val="24"/>
          <w:szCs w:val="24"/>
          <w:lang w:eastAsia="it-IT"/>
        </w:rPr>
      </w:pPr>
      <w:r>
        <w:rPr>
          <w:rFonts w:ascii="Times New Roman" w:eastAsia="Times New Roman" w:hAnsi="Times New Roman" w:cs="Times New Roman"/>
          <w:bCs/>
          <w:i/>
          <w:color w:val="000000"/>
          <w:sz w:val="24"/>
          <w:szCs w:val="24"/>
          <w:lang w:eastAsia="it-IT"/>
        </w:rPr>
        <w:t xml:space="preserve">Si riporta la nostra ricostruzione del provvedimento aggiornata </w:t>
      </w:r>
      <w:r w:rsidR="000D07A0">
        <w:rPr>
          <w:rFonts w:ascii="Times New Roman" w:eastAsia="Times New Roman" w:hAnsi="Times New Roman" w:cs="Times New Roman"/>
          <w:bCs/>
          <w:i/>
          <w:color w:val="000000"/>
          <w:sz w:val="24"/>
          <w:szCs w:val="24"/>
          <w:lang w:eastAsia="it-IT"/>
        </w:rPr>
        <w:t>ai lavori della Commissione Lavoro del Senato di mercoledì 20</w:t>
      </w:r>
      <w:r>
        <w:rPr>
          <w:rFonts w:ascii="Times New Roman" w:eastAsia="Times New Roman" w:hAnsi="Times New Roman" w:cs="Times New Roman"/>
          <w:bCs/>
          <w:i/>
          <w:color w:val="000000"/>
          <w:sz w:val="24"/>
          <w:szCs w:val="24"/>
          <w:lang w:eastAsia="it-IT"/>
        </w:rPr>
        <w:t xml:space="preserve"> febbraio. </w:t>
      </w:r>
    </w:p>
    <w:p w:rsidR="00EC0CB6" w:rsidRPr="00EC0CB6" w:rsidRDefault="00EC0CB6" w:rsidP="00EC0CB6">
      <w:pPr>
        <w:shd w:val="clear" w:color="auto" w:fill="FFFFFF"/>
        <w:spacing w:after="0" w:line="240" w:lineRule="auto"/>
        <w:ind w:left="30"/>
        <w:jc w:val="both"/>
        <w:rPr>
          <w:rFonts w:ascii="Times New Roman" w:eastAsia="Times New Roman" w:hAnsi="Times New Roman" w:cs="Times New Roman"/>
          <w:bCs/>
          <w:i/>
          <w:color w:val="000000"/>
          <w:sz w:val="24"/>
          <w:szCs w:val="24"/>
          <w:lang w:eastAsia="it-IT"/>
        </w:rPr>
      </w:pPr>
    </w:p>
    <w:p w:rsidR="00EC0CB6" w:rsidRPr="00834886" w:rsidRDefault="00834886" w:rsidP="00834886">
      <w:pPr>
        <w:pBdr>
          <w:top w:val="single" w:sz="4" w:space="1" w:color="auto"/>
          <w:left w:val="single" w:sz="4" w:space="4" w:color="auto"/>
          <w:bottom w:val="single" w:sz="4" w:space="1" w:color="auto"/>
          <w:right w:val="single" w:sz="4" w:space="4" w:color="auto"/>
        </w:pBdr>
        <w:shd w:val="clear" w:color="auto" w:fill="FFFFFF"/>
        <w:spacing w:after="0" w:line="240" w:lineRule="auto"/>
        <w:ind w:left="30"/>
        <w:jc w:val="center"/>
        <w:rPr>
          <w:rFonts w:ascii="Times New Roman" w:eastAsia="Times New Roman" w:hAnsi="Times New Roman" w:cs="Times New Roman"/>
          <w:bCs/>
          <w:color w:val="000000"/>
          <w:sz w:val="24"/>
          <w:szCs w:val="24"/>
          <w:lang w:eastAsia="it-IT"/>
        </w:rPr>
      </w:pPr>
      <w:r w:rsidRPr="00834886">
        <w:rPr>
          <w:rFonts w:ascii="Times New Roman" w:eastAsia="Times New Roman" w:hAnsi="Times New Roman" w:cs="Times New Roman"/>
          <w:bCs/>
          <w:color w:val="000000"/>
          <w:sz w:val="24"/>
          <w:szCs w:val="24"/>
          <w:lang w:eastAsia="it-IT"/>
        </w:rPr>
        <w:t xml:space="preserve">In carattere </w:t>
      </w:r>
      <w:r w:rsidRPr="00834886">
        <w:rPr>
          <w:rFonts w:ascii="Times New Roman" w:eastAsia="Times New Roman" w:hAnsi="Times New Roman" w:cs="Times New Roman"/>
          <w:b/>
          <w:bCs/>
          <w:color w:val="000000"/>
          <w:sz w:val="24"/>
          <w:szCs w:val="24"/>
          <w:lang w:eastAsia="it-IT"/>
        </w:rPr>
        <w:t>grassetto</w:t>
      </w:r>
      <w:r w:rsidRPr="00834886">
        <w:rPr>
          <w:rFonts w:ascii="Times New Roman" w:eastAsia="Times New Roman" w:hAnsi="Times New Roman" w:cs="Times New Roman"/>
          <w:bCs/>
          <w:color w:val="000000"/>
          <w:sz w:val="24"/>
          <w:szCs w:val="24"/>
          <w:lang w:eastAsia="it-IT"/>
        </w:rPr>
        <w:t xml:space="preserve"> le integrazioni</w:t>
      </w:r>
      <w:r>
        <w:rPr>
          <w:rFonts w:ascii="Times New Roman" w:eastAsia="Times New Roman" w:hAnsi="Times New Roman" w:cs="Times New Roman"/>
          <w:bCs/>
          <w:color w:val="000000"/>
          <w:sz w:val="24"/>
          <w:szCs w:val="24"/>
          <w:lang w:eastAsia="it-IT"/>
        </w:rPr>
        <w:t xml:space="preserve">, </w:t>
      </w:r>
      <w:r w:rsidRPr="00834886">
        <w:rPr>
          <w:rFonts w:ascii="Times New Roman" w:eastAsia="Times New Roman" w:hAnsi="Times New Roman" w:cs="Times New Roman"/>
          <w:bCs/>
          <w:strike/>
          <w:color w:val="000000"/>
          <w:sz w:val="24"/>
          <w:szCs w:val="24"/>
          <w:highlight w:val="yellow"/>
          <w:lang w:eastAsia="it-IT"/>
        </w:rPr>
        <w:t>evidenziate le soppressioni</w:t>
      </w:r>
    </w:p>
    <w:p w:rsidR="00EC0CB6" w:rsidRPr="00834886" w:rsidRDefault="00EC0CB6" w:rsidP="00C32803">
      <w:pPr>
        <w:shd w:val="clear" w:color="auto" w:fill="FFFFFF"/>
        <w:spacing w:after="0" w:line="240" w:lineRule="auto"/>
        <w:ind w:left="30"/>
        <w:jc w:val="center"/>
        <w:rPr>
          <w:rFonts w:ascii="Times New Roman" w:eastAsia="Times New Roman" w:hAnsi="Times New Roman" w:cs="Times New Roman"/>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1.</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1. È convertito in legge il decreto-legge 28 gennaio 2019, n. 4, recante disposizioni urgenti in materia di reddito di cittadinanza e di pensioni.</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2. La presente legge entra in vigore il giorno successivo a quello della sua pubblicazione nella </w:t>
      </w:r>
      <w:r w:rsidRPr="00C32803">
        <w:rPr>
          <w:rFonts w:ascii="Times New Roman" w:eastAsia="Times New Roman" w:hAnsi="Times New Roman" w:cs="Times New Roman"/>
          <w:i/>
          <w:iCs/>
          <w:color w:val="000000"/>
          <w:sz w:val="24"/>
          <w:szCs w:val="24"/>
          <w:lang w:eastAsia="it-IT"/>
        </w:rPr>
        <w:t>Gazzetta Ufficiale</w:t>
      </w:r>
      <w:r w:rsidRPr="00C32803">
        <w:rPr>
          <w:rFonts w:ascii="Times New Roman" w:eastAsia="Times New Roman" w:hAnsi="Times New Roman" w:cs="Times New Roman"/>
          <w:color w:val="000000"/>
          <w:sz w:val="24"/>
          <w:szCs w:val="24"/>
          <w:lang w:eastAsia="it-IT"/>
        </w:rPr>
        <w:t>.</w:t>
      </w:r>
    </w:p>
    <w:p w:rsid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D</w:t>
      </w:r>
      <w:r w:rsidRPr="00C32803">
        <w:rPr>
          <w:rFonts w:ascii="Times New Roman" w:eastAsia="Times New Roman" w:hAnsi="Times New Roman" w:cs="Times New Roman"/>
          <w:color w:val="000000"/>
          <w:sz w:val="24"/>
          <w:szCs w:val="24"/>
          <w:lang w:eastAsia="it-IT"/>
        </w:rPr>
        <w:t>ecreto-legge:</w:t>
      </w:r>
    </w:p>
    <w:p w:rsidR="00C32803" w:rsidRDefault="00C32803" w:rsidP="00C32803">
      <w:pPr>
        <w:shd w:val="clear" w:color="auto" w:fill="FFFFFF"/>
        <w:spacing w:after="0" w:line="240" w:lineRule="auto"/>
        <w:ind w:left="30"/>
        <w:jc w:val="center"/>
        <w:rPr>
          <w:rFonts w:ascii="Times New Roman" w:eastAsia="Times New Roman" w:hAnsi="Times New Roman" w:cs="Times New Roman"/>
          <w:b/>
          <w:bCs/>
          <w:smallCap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smallCaps/>
          <w:color w:val="000000"/>
          <w:sz w:val="24"/>
          <w:szCs w:val="24"/>
          <w:lang w:eastAsia="it-IT"/>
        </w:rPr>
        <w:t>Capo I</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DISPOSIZIONI URGENTI IN MATERIA DI REDDITO</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DI CITTADINANZA</w:t>
      </w:r>
    </w:p>
    <w:p w:rsid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1.</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(Reddito di cittadinanza)</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1. È istituito, a decorrere dal mese di aprile 2019, il Reddito di cittadinanza, di seguito denominato «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 quale misura fondamentale di politica attiva del lavoro a garanzia del diritto al lavoro, di contrasto alla povertà, alla disuguaglianza e all'esclusione sociale, nonché diretta a favorire il diritto all'informazione, all'istruzione, alla formazione e alla cultura attraverso politiche volte al sostegno economico e all'inserimento sociale dei soggetti a rischio di emarginazione nella società e nel mondo del lavoro. Il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costituisce livello essenziale delle prestazioni nei limiti delle risorse disponibili.</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2. Per i nuclei familiari composti esclusivamente da uno o più componenti di età pari o superiore a 67 anni, adeguata agli incrementi della speranza di vita di cui all'articolo 12 del decreto-legge 31 maggio 2010, n. 78, convertito, con modificazioni, dalla legge 30 luglio 2010, n. 122, il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assume la denominazione di Pensione di cittadinanza quale misura di contrasto alla povertà delle persone anziane. I requisiti per l'accesso e le regole di definizione del beneficio economico, nonché le procedure per la gestione dello stesso, sono le medesime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salvo dove diversamente specificato. In caso di nuclei già beneficiari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la Pensione di cittadinanza decorre dal mese successivo a quello del compimento del sessantasettesimo anno di età del componente del nucleo più giovane, come adeguato ai sensi del primo periodo.</w:t>
      </w:r>
    </w:p>
    <w:p w:rsid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2.</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(Beneficiari)</w:t>
      </w:r>
    </w:p>
    <w:p w:rsidR="00EC0CB6" w:rsidRDefault="00EC0CB6"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 Il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è riconosciuto ai nuclei familiari in possesso cumulativamente, al momento della presentazione della domanda e per tutta la durata dell'erogazione del beneficio, dei seguenti requisiti:</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lastRenderedPageBreak/>
        <w:t>a) </w:t>
      </w:r>
      <w:r w:rsidRPr="00C32803">
        <w:rPr>
          <w:rFonts w:ascii="Times New Roman" w:eastAsia="Times New Roman" w:hAnsi="Times New Roman" w:cs="Times New Roman"/>
          <w:color w:val="000000"/>
          <w:sz w:val="24"/>
          <w:szCs w:val="24"/>
          <w:lang w:eastAsia="it-IT"/>
        </w:rPr>
        <w:t>con riferimento ai requisiti di cittadinanza, residenza e soggiorno, il componente richiedente il beneficio deve essere</w:t>
      </w:r>
      <w:r w:rsidR="00EC0CB6">
        <w:rPr>
          <w:rFonts w:ascii="Times New Roman" w:eastAsia="Times New Roman" w:hAnsi="Times New Roman" w:cs="Times New Roman"/>
          <w:color w:val="000000"/>
          <w:sz w:val="24"/>
          <w:szCs w:val="24"/>
          <w:lang w:eastAsia="it-IT"/>
        </w:rPr>
        <w:t xml:space="preserve"> </w:t>
      </w:r>
      <w:r w:rsidR="00EC0CB6">
        <w:rPr>
          <w:rFonts w:ascii="Times New Roman" w:eastAsia="Times New Roman" w:hAnsi="Times New Roman" w:cs="Times New Roman"/>
          <w:b/>
          <w:color w:val="000000"/>
          <w:sz w:val="24"/>
          <w:szCs w:val="24"/>
          <w:lang w:eastAsia="it-IT"/>
        </w:rPr>
        <w:t>cumulativamente</w:t>
      </w:r>
      <w:r w:rsidR="00EC0CB6">
        <w:rPr>
          <w:rStyle w:val="Rimandonotaapidipagina"/>
          <w:rFonts w:ascii="Times New Roman" w:eastAsia="Times New Roman" w:hAnsi="Times New Roman" w:cs="Times New Roman"/>
          <w:b/>
          <w:color w:val="000000"/>
          <w:sz w:val="24"/>
          <w:szCs w:val="24"/>
          <w:lang w:eastAsia="it-IT"/>
        </w:rPr>
        <w:footnoteReference w:id="1"/>
      </w:r>
      <w:r w:rsidRPr="00C32803">
        <w:rPr>
          <w:rFonts w:ascii="Times New Roman" w:eastAsia="Times New Roman" w:hAnsi="Times New Roman" w:cs="Times New Roman"/>
          <w:color w:val="000000"/>
          <w:sz w:val="24"/>
          <w:szCs w:val="24"/>
          <w:lang w:eastAsia="it-IT"/>
        </w:rPr>
        <w:t>:</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1) </w:t>
      </w:r>
      <w:r w:rsidRPr="00C32803">
        <w:rPr>
          <w:rFonts w:ascii="Times New Roman" w:eastAsia="Times New Roman" w:hAnsi="Times New Roman" w:cs="Times New Roman"/>
          <w:color w:val="000000"/>
          <w:sz w:val="24"/>
          <w:szCs w:val="24"/>
          <w:lang w:eastAsia="it-IT"/>
        </w:rPr>
        <w:t xml:space="preserve">in possesso della cittadinanza italiana o di Paesi facenti parte dell'Unione europea, ovvero suo familiare </w:t>
      </w:r>
      <w:r w:rsidR="00431B41" w:rsidRPr="00431B41">
        <w:rPr>
          <w:rFonts w:ascii="Times New Roman" w:eastAsia="Times New Roman" w:hAnsi="Times New Roman" w:cs="Times New Roman"/>
          <w:b/>
          <w:bCs/>
          <w:color w:val="000000"/>
          <w:sz w:val="24"/>
          <w:szCs w:val="24"/>
          <w:lang w:eastAsia="it-IT"/>
        </w:rPr>
        <w:t>come individuato all'articolo 2, comma 1, lettera b) del decreto legislativo 6 febbraio 2007, n. 30,</w:t>
      </w:r>
      <w:r w:rsidR="00431B41">
        <w:rPr>
          <w:rStyle w:val="Rimandonotaapidipagina"/>
          <w:rFonts w:ascii="Times New Roman" w:eastAsia="Times New Roman" w:hAnsi="Times New Roman" w:cs="Times New Roman"/>
          <w:b/>
          <w:bCs/>
          <w:color w:val="000000"/>
          <w:sz w:val="24"/>
          <w:szCs w:val="24"/>
          <w:lang w:eastAsia="it-IT"/>
        </w:rPr>
        <w:footnoteReference w:id="2"/>
      </w:r>
      <w:r w:rsidR="00431B41">
        <w:rPr>
          <w:rFonts w:ascii="Times New Roman" w:eastAsia="Times New Roman" w:hAnsi="Times New Roman" w:cs="Times New Roman"/>
          <w:b/>
          <w:bCs/>
          <w:color w:val="000000"/>
          <w:sz w:val="24"/>
          <w:szCs w:val="24"/>
          <w:lang w:eastAsia="it-IT"/>
        </w:rPr>
        <w:t xml:space="preserve"> </w:t>
      </w:r>
      <w:r w:rsidRPr="00C32803">
        <w:rPr>
          <w:rFonts w:ascii="Times New Roman" w:eastAsia="Times New Roman" w:hAnsi="Times New Roman" w:cs="Times New Roman"/>
          <w:color w:val="000000"/>
          <w:sz w:val="24"/>
          <w:szCs w:val="24"/>
          <w:lang w:eastAsia="it-IT"/>
        </w:rPr>
        <w:t>che sia titolare del diritto di soggiorno o del diritto di soggiorno permanente, ovvero cittadino di Paesi terzi in possesso del permesso di soggiorno UE per soggiornanti di lungo periodo;</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2) </w:t>
      </w:r>
      <w:r w:rsidRPr="00C32803">
        <w:rPr>
          <w:rFonts w:ascii="Times New Roman" w:eastAsia="Times New Roman" w:hAnsi="Times New Roman" w:cs="Times New Roman"/>
          <w:color w:val="000000"/>
          <w:sz w:val="24"/>
          <w:szCs w:val="24"/>
          <w:lang w:eastAsia="it-IT"/>
        </w:rPr>
        <w:t>residente in Italia per almeno 10 anni, di cui gli ultimi due, considerati al momento della presentazione della domanda e per tutta la durata dell'erogazione del beneficio, in modo continuativo;</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b) </w:t>
      </w:r>
      <w:r w:rsidRPr="00C32803">
        <w:rPr>
          <w:rFonts w:ascii="Times New Roman" w:eastAsia="Times New Roman" w:hAnsi="Times New Roman" w:cs="Times New Roman"/>
          <w:color w:val="000000"/>
          <w:sz w:val="24"/>
          <w:szCs w:val="24"/>
          <w:lang w:eastAsia="it-IT"/>
        </w:rPr>
        <w:t>con riferimento a requisiti reddituali e patrimoniali, il nucleo familiare deve possedere: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1) </w:t>
      </w:r>
      <w:r w:rsidRPr="00C32803">
        <w:rPr>
          <w:rFonts w:ascii="Times New Roman" w:eastAsia="Times New Roman" w:hAnsi="Times New Roman" w:cs="Times New Roman"/>
          <w:color w:val="000000"/>
          <w:sz w:val="24"/>
          <w:szCs w:val="24"/>
          <w:lang w:eastAsia="it-IT"/>
        </w:rPr>
        <w:t>un valore dell'Indicatore della situazione economica equivalente (ISEE), di cui al decreto del Presidente del Consiglio dei ministri 5 dicembre 2013, n. 159, inferiore a 9.360 euro;</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2) </w:t>
      </w:r>
      <w:r w:rsidRPr="00C32803">
        <w:rPr>
          <w:rFonts w:ascii="Times New Roman" w:eastAsia="Times New Roman" w:hAnsi="Times New Roman" w:cs="Times New Roman"/>
          <w:color w:val="000000"/>
          <w:sz w:val="24"/>
          <w:szCs w:val="24"/>
          <w:lang w:eastAsia="it-IT"/>
        </w:rPr>
        <w:t>un valore del patrimonio immobiliare, come definito a fini ISEE, diverso dalla casa di abitazione, non superiore ad una soglia di euro 30.000;</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3) </w:t>
      </w:r>
      <w:r w:rsidRPr="00C32803">
        <w:rPr>
          <w:rFonts w:ascii="Times New Roman" w:eastAsia="Times New Roman" w:hAnsi="Times New Roman" w:cs="Times New Roman"/>
          <w:color w:val="000000"/>
          <w:sz w:val="24"/>
          <w:szCs w:val="24"/>
          <w:lang w:eastAsia="it-IT"/>
        </w:rPr>
        <w:t>un valore del patrimonio mobiliare, come definito a fini ISEE, non superiore a una soglia di euro 6.000, accresciuta di euro 2.000 per ogni componente il nucleo familiare successivo al primo, fino ad un massimo di euro 10.000, incrementato di ulteriori euro 1.000 per ogni figlio successivo al secondo; i predetti massimali sono ulteriormente incrementati di euro 5.000 per ogni componente con disabilità, come definita a fini ISEE, presente nel nucleo;</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4) </w:t>
      </w:r>
      <w:r w:rsidRPr="00C32803">
        <w:rPr>
          <w:rFonts w:ascii="Times New Roman" w:eastAsia="Times New Roman" w:hAnsi="Times New Roman" w:cs="Times New Roman"/>
          <w:color w:val="000000"/>
          <w:sz w:val="24"/>
          <w:szCs w:val="24"/>
          <w:lang w:eastAsia="it-IT"/>
        </w:rPr>
        <w:t>un valore del reddito familiare inferiore ad una soglia di euro 6.000 annui moltiplicata per il corrispondente parametro della scala di equivalenza di cui al comma 4. La predetta soglia è incrementata ad euro 7.560 ai fini dell'accesso alla Pensione di cittadinanza. In ogni caso la soglia è incrementata ad euro 9.360 nei casi in cui il nucleo familiare risieda in abitazione in locazione, come da dichiarazione sostitutiva unica (DSU) ai fini ISEE;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c) </w:t>
      </w:r>
      <w:r w:rsidRPr="00C32803">
        <w:rPr>
          <w:rFonts w:ascii="Times New Roman" w:eastAsia="Times New Roman" w:hAnsi="Times New Roman" w:cs="Times New Roman"/>
          <w:color w:val="000000"/>
          <w:sz w:val="24"/>
          <w:szCs w:val="24"/>
          <w:lang w:eastAsia="it-IT"/>
        </w:rPr>
        <w:t>con riferimento al godimento di beni durevoli:</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1) </w:t>
      </w:r>
      <w:r w:rsidRPr="00C32803">
        <w:rPr>
          <w:rFonts w:ascii="Times New Roman" w:eastAsia="Times New Roman" w:hAnsi="Times New Roman" w:cs="Times New Roman"/>
          <w:color w:val="000000"/>
          <w:sz w:val="24"/>
          <w:szCs w:val="24"/>
          <w:lang w:eastAsia="it-IT"/>
        </w:rPr>
        <w:t>nessun componente il nucleo familiare deve essere intestatario a qualunque titolo o avente piena disponibilità di autoveicoli immatricolati la prima volta nei sei mesi antecedenti la richiesta, ovvero di autoveicoli di cilindrata superiore a 1.600 cc o motoveicoli di cilindrata superiore a 250 cc, immatricolati la prima volta nei due anni antecedenti, esclusi gli autoveicoli e i motoveicoli per cui è prevista una agevolazione fiscale in favore delle persone con disabilità ai sensi della disciplina vigente;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2) </w:t>
      </w:r>
      <w:r w:rsidRPr="00C32803">
        <w:rPr>
          <w:rFonts w:ascii="Times New Roman" w:eastAsia="Times New Roman" w:hAnsi="Times New Roman" w:cs="Times New Roman"/>
          <w:color w:val="000000"/>
          <w:sz w:val="24"/>
          <w:szCs w:val="24"/>
          <w:lang w:eastAsia="it-IT"/>
        </w:rPr>
        <w:t>nessun componente deve essere intestatario a qualunque titolo o avente piena disponibilità di navi e imbarcazioni da diporto di cui all'articolo 3, comma 1, del decreto legislativo 18 luglio 2005, n. 171.</w:t>
      </w:r>
    </w:p>
    <w:p w:rsidR="00043FAB" w:rsidRDefault="00043FAB"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043FAB" w:rsidRDefault="00043FAB" w:rsidP="00C32803">
      <w:pPr>
        <w:shd w:val="clear" w:color="auto" w:fill="FFFFFF"/>
        <w:spacing w:after="0" w:line="240" w:lineRule="auto"/>
        <w:ind w:left="30"/>
        <w:jc w:val="both"/>
        <w:rPr>
          <w:rFonts w:ascii="Times New Roman" w:eastAsia="Times New Roman" w:hAnsi="Times New Roman" w:cs="Times New Roman"/>
          <w:b/>
          <w:color w:val="000000"/>
          <w:sz w:val="24"/>
          <w:szCs w:val="24"/>
          <w:lang w:eastAsia="it-IT"/>
        </w:rPr>
      </w:pPr>
      <w:r w:rsidRPr="002217F6">
        <w:rPr>
          <w:rFonts w:ascii="Times New Roman" w:eastAsia="Times New Roman" w:hAnsi="Times New Roman" w:cs="Times New Roman"/>
          <w:b/>
          <w:color w:val="000000"/>
          <w:sz w:val="24"/>
          <w:szCs w:val="24"/>
          <w:lang w:eastAsia="it-IT"/>
        </w:rPr>
        <w:t>1-</w:t>
      </w:r>
      <w:r w:rsidRPr="002217F6">
        <w:rPr>
          <w:rFonts w:ascii="Times New Roman" w:eastAsia="Times New Roman" w:hAnsi="Times New Roman" w:cs="Times New Roman"/>
          <w:b/>
          <w:i/>
          <w:iCs/>
          <w:color w:val="000000"/>
          <w:sz w:val="24"/>
          <w:szCs w:val="24"/>
          <w:lang w:eastAsia="it-IT"/>
        </w:rPr>
        <w:t>bis</w:t>
      </w:r>
      <w:r w:rsidRPr="002217F6">
        <w:rPr>
          <w:rFonts w:ascii="Times New Roman" w:eastAsia="Times New Roman" w:hAnsi="Times New Roman" w:cs="Times New Roman"/>
          <w:b/>
          <w:color w:val="000000"/>
          <w:sz w:val="24"/>
          <w:szCs w:val="24"/>
          <w:lang w:eastAsia="it-IT"/>
        </w:rPr>
        <w:t>. Ai fini dell'accoglimento della richiesta di cui all'articolo 5 e con specifico riferimento ai requisiti di cui al comma 1, lettera </w:t>
      </w:r>
      <w:r w:rsidRPr="002217F6">
        <w:rPr>
          <w:rFonts w:ascii="Times New Roman" w:eastAsia="Times New Roman" w:hAnsi="Times New Roman" w:cs="Times New Roman"/>
          <w:b/>
          <w:i/>
          <w:iCs/>
          <w:color w:val="000000"/>
          <w:sz w:val="24"/>
          <w:szCs w:val="24"/>
          <w:lang w:eastAsia="it-IT"/>
        </w:rPr>
        <w:t>b)</w:t>
      </w:r>
      <w:r w:rsidRPr="002217F6">
        <w:rPr>
          <w:rFonts w:ascii="Times New Roman" w:eastAsia="Times New Roman" w:hAnsi="Times New Roman" w:cs="Times New Roman"/>
          <w:b/>
          <w:color w:val="000000"/>
          <w:sz w:val="24"/>
          <w:szCs w:val="24"/>
          <w:lang w:eastAsia="it-IT"/>
        </w:rPr>
        <w:t>, nonché per comprovare la composizione del nucleo familiare, in deroga all'articolo 3 del decreto del Presidente del Consiglio dei ministri 5 dicembre 2013, n. 159, i cittadini di Stati non appartenenti all'Unione europea devono produrre apposita certificazione rilasciata dalla competente autorità dello Stato estero, tradotta in lingua italiana e legalizzata dall'Autorità consolare italiana, in conformità a quanto disposto dall'articolo 3 del decreto del Presidente della Repubblica 28 dicembre 2000, n. 445, e dall'articolo 2 del decreto del Presidente della Repubblica 31 agosto 1999, n. 394</w:t>
      </w:r>
      <w:r>
        <w:rPr>
          <w:rFonts w:ascii="Times New Roman" w:eastAsia="Times New Roman" w:hAnsi="Times New Roman" w:cs="Times New Roman"/>
          <w:b/>
          <w:color w:val="000000"/>
          <w:sz w:val="24"/>
          <w:szCs w:val="24"/>
          <w:lang w:eastAsia="it-IT"/>
        </w:rPr>
        <w:t>.</w:t>
      </w:r>
    </w:p>
    <w:p w:rsidR="00043FAB" w:rsidRDefault="00043FAB" w:rsidP="00C32803">
      <w:pPr>
        <w:shd w:val="clear" w:color="auto" w:fill="FFFFFF"/>
        <w:spacing w:after="0" w:line="240" w:lineRule="auto"/>
        <w:ind w:left="30"/>
        <w:jc w:val="both"/>
        <w:rPr>
          <w:rFonts w:ascii="Times New Roman" w:eastAsia="Times New Roman" w:hAnsi="Times New Roman" w:cs="Times New Roman"/>
          <w:b/>
          <w:color w:val="000000"/>
          <w:sz w:val="24"/>
          <w:szCs w:val="24"/>
          <w:lang w:eastAsia="it-IT"/>
        </w:rPr>
      </w:pPr>
    </w:p>
    <w:p w:rsidR="00043FAB" w:rsidRPr="00C32803" w:rsidRDefault="00043FAB"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2217F6">
        <w:rPr>
          <w:rFonts w:ascii="Times New Roman" w:eastAsia="Times New Roman" w:hAnsi="Times New Roman" w:cs="Times New Roman"/>
          <w:b/>
          <w:color w:val="000000"/>
          <w:sz w:val="24"/>
          <w:szCs w:val="24"/>
          <w:lang w:eastAsia="it-IT"/>
        </w:rPr>
        <w:t>1-</w:t>
      </w:r>
      <w:r w:rsidRPr="002217F6">
        <w:rPr>
          <w:rFonts w:ascii="Times New Roman" w:eastAsia="Times New Roman" w:hAnsi="Times New Roman" w:cs="Times New Roman"/>
          <w:b/>
          <w:i/>
          <w:iCs/>
          <w:color w:val="000000"/>
          <w:sz w:val="24"/>
          <w:szCs w:val="24"/>
          <w:lang w:eastAsia="it-IT"/>
        </w:rPr>
        <w:t>ter</w:t>
      </w:r>
      <w:r w:rsidRPr="002217F6">
        <w:rPr>
          <w:rFonts w:ascii="Times New Roman" w:eastAsia="Times New Roman" w:hAnsi="Times New Roman" w:cs="Times New Roman"/>
          <w:b/>
          <w:color w:val="000000"/>
          <w:sz w:val="24"/>
          <w:szCs w:val="24"/>
          <w:lang w:eastAsia="it-IT"/>
        </w:rPr>
        <w:t>. Le disposizioni di cui al comma 1-</w:t>
      </w:r>
      <w:r w:rsidRPr="002217F6">
        <w:rPr>
          <w:rFonts w:ascii="Times New Roman" w:eastAsia="Times New Roman" w:hAnsi="Times New Roman" w:cs="Times New Roman"/>
          <w:b/>
          <w:i/>
          <w:iCs/>
          <w:color w:val="000000"/>
          <w:sz w:val="24"/>
          <w:szCs w:val="24"/>
          <w:lang w:eastAsia="it-IT"/>
        </w:rPr>
        <w:t>bis</w:t>
      </w:r>
      <w:r w:rsidRPr="002217F6">
        <w:rPr>
          <w:rFonts w:ascii="Times New Roman" w:eastAsia="Times New Roman" w:hAnsi="Times New Roman" w:cs="Times New Roman"/>
          <w:b/>
          <w:color w:val="000000"/>
          <w:sz w:val="24"/>
          <w:szCs w:val="24"/>
          <w:lang w:eastAsia="it-IT"/>
        </w:rPr>
        <w:t> non si applicano nei seguenti casi: </w:t>
      </w:r>
      <w:r w:rsidRPr="002217F6">
        <w:rPr>
          <w:rFonts w:ascii="Times New Roman" w:eastAsia="Times New Roman" w:hAnsi="Times New Roman" w:cs="Times New Roman"/>
          <w:b/>
          <w:i/>
          <w:iCs/>
          <w:color w:val="000000"/>
          <w:sz w:val="24"/>
          <w:szCs w:val="24"/>
          <w:lang w:eastAsia="it-IT"/>
        </w:rPr>
        <w:t>a)</w:t>
      </w:r>
      <w:r w:rsidRPr="002217F6">
        <w:rPr>
          <w:rFonts w:ascii="Times New Roman" w:eastAsia="Times New Roman" w:hAnsi="Times New Roman" w:cs="Times New Roman"/>
          <w:b/>
          <w:color w:val="000000"/>
          <w:sz w:val="24"/>
          <w:szCs w:val="24"/>
          <w:lang w:eastAsia="it-IT"/>
        </w:rPr>
        <w:t> nei confronti dei cittadini di Stati non appartenenti all'Unione europea aventi lo </w:t>
      </w:r>
      <w:r w:rsidRPr="002217F6">
        <w:rPr>
          <w:rFonts w:ascii="Times New Roman" w:eastAsia="Times New Roman" w:hAnsi="Times New Roman" w:cs="Times New Roman"/>
          <w:b/>
          <w:i/>
          <w:iCs/>
          <w:color w:val="000000"/>
          <w:sz w:val="24"/>
          <w:szCs w:val="24"/>
          <w:lang w:eastAsia="it-IT"/>
        </w:rPr>
        <w:t>status</w:t>
      </w:r>
      <w:r w:rsidRPr="002217F6">
        <w:rPr>
          <w:rFonts w:ascii="Times New Roman" w:eastAsia="Times New Roman" w:hAnsi="Times New Roman" w:cs="Times New Roman"/>
          <w:b/>
          <w:color w:val="000000"/>
          <w:sz w:val="24"/>
          <w:szCs w:val="24"/>
          <w:lang w:eastAsia="it-IT"/>
        </w:rPr>
        <w:t> di rifugiato politico; </w:t>
      </w:r>
      <w:r w:rsidRPr="002217F6">
        <w:rPr>
          <w:rFonts w:ascii="Times New Roman" w:eastAsia="Times New Roman" w:hAnsi="Times New Roman" w:cs="Times New Roman"/>
          <w:b/>
          <w:i/>
          <w:iCs/>
          <w:color w:val="000000"/>
          <w:sz w:val="24"/>
          <w:szCs w:val="24"/>
          <w:lang w:eastAsia="it-IT"/>
        </w:rPr>
        <w:t>b)</w:t>
      </w:r>
      <w:r w:rsidRPr="002217F6">
        <w:rPr>
          <w:rFonts w:ascii="Times New Roman" w:eastAsia="Times New Roman" w:hAnsi="Times New Roman" w:cs="Times New Roman"/>
          <w:b/>
          <w:color w:val="000000"/>
          <w:sz w:val="24"/>
          <w:szCs w:val="24"/>
          <w:lang w:eastAsia="it-IT"/>
        </w:rPr>
        <w:t> qualora convenzioni internazionali dispongano diversamente; </w:t>
      </w:r>
      <w:r w:rsidRPr="002217F6">
        <w:rPr>
          <w:rFonts w:ascii="Times New Roman" w:eastAsia="Times New Roman" w:hAnsi="Times New Roman" w:cs="Times New Roman"/>
          <w:b/>
          <w:i/>
          <w:iCs/>
          <w:color w:val="000000"/>
          <w:sz w:val="24"/>
          <w:szCs w:val="24"/>
          <w:lang w:eastAsia="it-IT"/>
        </w:rPr>
        <w:t>c) </w:t>
      </w:r>
      <w:r w:rsidRPr="002217F6">
        <w:rPr>
          <w:rFonts w:ascii="Times New Roman" w:eastAsia="Times New Roman" w:hAnsi="Times New Roman" w:cs="Times New Roman"/>
          <w:b/>
          <w:color w:val="000000"/>
          <w:sz w:val="24"/>
          <w:szCs w:val="24"/>
          <w:lang w:eastAsia="it-IT"/>
        </w:rPr>
        <w:t>nei confronti di cittadini di Stat</w:t>
      </w:r>
      <w:r w:rsidR="000D07A0">
        <w:rPr>
          <w:rFonts w:ascii="Times New Roman" w:eastAsia="Times New Roman" w:hAnsi="Times New Roman" w:cs="Times New Roman"/>
          <w:b/>
          <w:color w:val="000000"/>
          <w:sz w:val="24"/>
          <w:szCs w:val="24"/>
          <w:lang w:eastAsia="it-IT"/>
        </w:rPr>
        <w:t>i non appa</w:t>
      </w:r>
      <w:r w:rsidRPr="002217F6">
        <w:rPr>
          <w:rFonts w:ascii="Times New Roman" w:eastAsia="Times New Roman" w:hAnsi="Times New Roman" w:cs="Times New Roman"/>
          <w:b/>
          <w:color w:val="000000"/>
          <w:sz w:val="24"/>
          <w:szCs w:val="24"/>
          <w:lang w:eastAsia="it-IT"/>
        </w:rPr>
        <w:t xml:space="preserve">rtenenti all'Unione europea nei cui Paesi di appartenenza è </w:t>
      </w:r>
      <w:r w:rsidRPr="002217F6">
        <w:rPr>
          <w:rFonts w:ascii="Times New Roman" w:eastAsia="Times New Roman" w:hAnsi="Times New Roman" w:cs="Times New Roman"/>
          <w:b/>
          <w:color w:val="000000"/>
          <w:sz w:val="24"/>
          <w:szCs w:val="24"/>
          <w:lang w:eastAsia="it-IT"/>
        </w:rPr>
        <w:lastRenderedPageBreak/>
        <w:t>oggettivamente impossibile acquisire le certificazioni di cui al comma 1-</w:t>
      </w:r>
      <w:r w:rsidRPr="002217F6">
        <w:rPr>
          <w:rFonts w:ascii="Times New Roman" w:eastAsia="Times New Roman" w:hAnsi="Times New Roman" w:cs="Times New Roman"/>
          <w:b/>
          <w:i/>
          <w:iCs/>
          <w:color w:val="000000"/>
          <w:sz w:val="24"/>
          <w:szCs w:val="24"/>
          <w:lang w:eastAsia="it-IT"/>
        </w:rPr>
        <w:t>bis</w:t>
      </w:r>
      <w:r w:rsidRPr="002217F6">
        <w:rPr>
          <w:rFonts w:ascii="Times New Roman" w:eastAsia="Times New Roman" w:hAnsi="Times New Roman" w:cs="Times New Roman"/>
          <w:b/>
          <w:color w:val="000000"/>
          <w:sz w:val="24"/>
          <w:szCs w:val="24"/>
          <w:lang w:eastAsia="it-IT"/>
        </w:rPr>
        <w:t>. A tal fine, entro tre mesi dall'entrata in vigore della legge di conversione del presente decreto-legge, con decreto del Ministro del lavoro e delle politiche sociali di concerto con il Ministro degli affari esteri, è definito l'elenco dei Paesi dove non è possibile acquisire la documentazione necessaria per la compilazione della dichiarazione sostitutiva unica (DSU), ai fini ISEE, di cui al decreto del Presidente del Consiglio dei ministri 5 dicembre 2013, n. 159.</w:t>
      </w:r>
      <w:r>
        <w:rPr>
          <w:rStyle w:val="Rimandonotaapidipagina"/>
          <w:rFonts w:ascii="Times New Roman" w:eastAsia="Times New Roman" w:hAnsi="Times New Roman" w:cs="Times New Roman"/>
          <w:b/>
          <w:color w:val="000000"/>
          <w:sz w:val="24"/>
          <w:szCs w:val="24"/>
          <w:lang w:eastAsia="it-IT"/>
        </w:rPr>
        <w:footnoteReference w:id="3"/>
      </w:r>
    </w:p>
    <w:p w:rsidR="00431B41" w:rsidRDefault="00431B41" w:rsidP="00C32803">
      <w:pPr>
        <w:shd w:val="clear" w:color="auto" w:fill="FFFFFF"/>
        <w:spacing w:after="0" w:line="240" w:lineRule="auto"/>
        <w:ind w:left="30"/>
        <w:jc w:val="both"/>
        <w:rPr>
          <w:rFonts w:ascii="Times New Roman" w:eastAsia="Times New Roman" w:hAnsi="Times New Roman" w:cs="Times New Roman"/>
          <w:bCs/>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2. I casi di accesso alla misura di cui al comma 1 possono essere integrati, in ipotesi di eccedenza di risorse disponibili, con regolamento emanato ai sensi dell'articolo 17, comma 1, della legge 23 agosto 1988, n. 400, sulla base di indicatori di disagio socioeconomico che riflettono le caratteristiche di multidimensionalità della povertà e tengono conto, oltre che della situazione economica, anche delle condizioni di esclusione sociale, di disabilità, di deprivazione socio-sanitaria, educativa e abitativa. Possono prevedersi anche misure non monetarie ad integrazione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quali misure agevolative per l'utilizzo di trasporti pubblici, di sostegno alla casa, all'istruzione e alla tutela della salute.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043FAB" w:rsidRDefault="00C32803" w:rsidP="00C32803">
      <w:pPr>
        <w:shd w:val="clear" w:color="auto" w:fill="FFFFFF"/>
        <w:spacing w:after="0" w:line="240" w:lineRule="auto"/>
        <w:ind w:left="30"/>
        <w:jc w:val="both"/>
        <w:rPr>
          <w:rFonts w:ascii="Times New Roman" w:eastAsia="Times New Roman" w:hAnsi="Times New Roman" w:cs="Times New Roman"/>
          <w:b/>
          <w:color w:val="000000"/>
          <w:sz w:val="24"/>
          <w:szCs w:val="24"/>
          <w:lang w:eastAsia="it-IT"/>
        </w:rPr>
      </w:pPr>
      <w:r w:rsidRPr="00043FAB">
        <w:rPr>
          <w:rFonts w:ascii="Times New Roman" w:eastAsia="Times New Roman" w:hAnsi="Times New Roman" w:cs="Times New Roman"/>
          <w:strike/>
          <w:color w:val="000000"/>
          <w:sz w:val="24"/>
          <w:szCs w:val="24"/>
          <w:highlight w:val="yellow"/>
          <w:lang w:eastAsia="it-IT"/>
        </w:rPr>
        <w:t xml:space="preserve">3. Non hanno diritto al </w:t>
      </w:r>
      <w:proofErr w:type="spellStart"/>
      <w:r w:rsidRPr="00043FAB">
        <w:rPr>
          <w:rFonts w:ascii="Times New Roman" w:eastAsia="Times New Roman" w:hAnsi="Times New Roman" w:cs="Times New Roman"/>
          <w:strike/>
          <w:color w:val="000000"/>
          <w:sz w:val="24"/>
          <w:szCs w:val="24"/>
          <w:highlight w:val="yellow"/>
          <w:lang w:eastAsia="it-IT"/>
        </w:rPr>
        <w:t>Rdc</w:t>
      </w:r>
      <w:proofErr w:type="spellEnd"/>
      <w:r w:rsidRPr="00043FAB">
        <w:rPr>
          <w:rFonts w:ascii="Times New Roman" w:eastAsia="Times New Roman" w:hAnsi="Times New Roman" w:cs="Times New Roman"/>
          <w:strike/>
          <w:color w:val="000000"/>
          <w:sz w:val="24"/>
          <w:szCs w:val="24"/>
          <w:highlight w:val="yellow"/>
          <w:lang w:eastAsia="it-IT"/>
        </w:rPr>
        <w:t xml:space="preserve"> i nuclei familiari che hanno tra i componenti soggetti disoccupati a seguito di dimissioni volontarie nei dodici mesi successivi alla data delle dimissioni, fatte salve le dimissioni per giusta causa.</w:t>
      </w:r>
      <w:r w:rsidR="00043FAB" w:rsidRPr="00043FAB">
        <w:rPr>
          <w:rFonts w:ascii="Times New Roman" w:eastAsia="Times New Roman" w:hAnsi="Times New Roman" w:cs="Times New Roman"/>
          <w:b/>
          <w:color w:val="000000"/>
          <w:sz w:val="24"/>
          <w:szCs w:val="24"/>
          <w:lang w:eastAsia="it-IT"/>
        </w:rPr>
        <w:t xml:space="preserve"> </w:t>
      </w:r>
    </w:p>
    <w:p w:rsidR="00C32803" w:rsidRPr="00043FAB" w:rsidRDefault="00043FAB" w:rsidP="00C32803">
      <w:pPr>
        <w:shd w:val="clear" w:color="auto" w:fill="FFFFFF"/>
        <w:spacing w:after="0" w:line="240" w:lineRule="auto"/>
        <w:ind w:left="30"/>
        <w:jc w:val="both"/>
        <w:rPr>
          <w:rFonts w:ascii="Times New Roman" w:eastAsia="Times New Roman" w:hAnsi="Times New Roman" w:cs="Times New Roman"/>
          <w:strike/>
          <w:color w:val="000000"/>
          <w:sz w:val="24"/>
          <w:szCs w:val="24"/>
          <w:lang w:eastAsia="it-IT"/>
        </w:rPr>
      </w:pPr>
      <w:r w:rsidRPr="002217F6">
        <w:rPr>
          <w:rFonts w:ascii="Times New Roman" w:eastAsia="Times New Roman" w:hAnsi="Times New Roman" w:cs="Times New Roman"/>
          <w:b/>
          <w:color w:val="000000"/>
          <w:sz w:val="24"/>
          <w:szCs w:val="24"/>
          <w:lang w:eastAsia="it-IT"/>
        </w:rPr>
        <w:t xml:space="preserve">3. Non ha diritto al </w:t>
      </w:r>
      <w:proofErr w:type="spellStart"/>
      <w:r w:rsidRPr="002217F6">
        <w:rPr>
          <w:rFonts w:ascii="Times New Roman" w:eastAsia="Times New Roman" w:hAnsi="Times New Roman" w:cs="Times New Roman"/>
          <w:b/>
          <w:color w:val="000000"/>
          <w:sz w:val="24"/>
          <w:szCs w:val="24"/>
          <w:lang w:eastAsia="it-IT"/>
        </w:rPr>
        <w:t>RdC</w:t>
      </w:r>
      <w:proofErr w:type="spellEnd"/>
      <w:r w:rsidRPr="002217F6">
        <w:rPr>
          <w:rFonts w:ascii="Times New Roman" w:eastAsia="Times New Roman" w:hAnsi="Times New Roman" w:cs="Times New Roman"/>
          <w:b/>
          <w:color w:val="000000"/>
          <w:sz w:val="24"/>
          <w:szCs w:val="24"/>
          <w:lang w:eastAsia="it-IT"/>
        </w:rPr>
        <w:t xml:space="preserve"> il componente del nucleo familiare disoccupato a seguito di dimissioni volontarie nei dodici mesi successivi alla data delle dimissioni, fatte salve le dimissioni per giusta causa</w:t>
      </w:r>
      <w:r>
        <w:rPr>
          <w:rFonts w:ascii="Times New Roman" w:eastAsia="Times New Roman" w:hAnsi="Times New Roman" w:cs="Times New Roman"/>
          <w:b/>
          <w:color w:val="000000"/>
          <w:sz w:val="24"/>
          <w:szCs w:val="24"/>
          <w:lang w:eastAsia="it-IT"/>
        </w:rPr>
        <w:t>.</w:t>
      </w:r>
      <w:r>
        <w:rPr>
          <w:rStyle w:val="Rimandonotaapidipagina"/>
          <w:rFonts w:ascii="Times New Roman" w:eastAsia="Times New Roman" w:hAnsi="Times New Roman" w:cs="Times New Roman"/>
          <w:b/>
          <w:color w:val="000000"/>
          <w:sz w:val="24"/>
          <w:szCs w:val="24"/>
          <w:lang w:eastAsia="it-IT"/>
        </w:rPr>
        <w:footnoteReference w:id="4"/>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4. Il parametro della scala di equivalenza, di cui al comma 1, lettera </w:t>
      </w:r>
      <w:r w:rsidRPr="00C32803">
        <w:rPr>
          <w:rFonts w:ascii="Times New Roman" w:eastAsia="Times New Roman" w:hAnsi="Times New Roman" w:cs="Times New Roman"/>
          <w:i/>
          <w:iCs/>
          <w:color w:val="000000"/>
          <w:sz w:val="24"/>
          <w:szCs w:val="24"/>
          <w:lang w:eastAsia="it-IT"/>
        </w:rPr>
        <w:t>b)</w:t>
      </w:r>
      <w:r w:rsidRPr="00C32803">
        <w:rPr>
          <w:rFonts w:ascii="Times New Roman" w:eastAsia="Times New Roman" w:hAnsi="Times New Roman" w:cs="Times New Roman"/>
          <w:color w:val="000000"/>
          <w:sz w:val="24"/>
          <w:szCs w:val="24"/>
          <w:lang w:eastAsia="it-IT"/>
        </w:rPr>
        <w:t>, numero 4), è pari ad 1 per il primo componente del nucleo familiare ed è incrementato di 0,4 per ogni ulteriore componente di età maggiore di anni 18 e di 0,2 per ogni ulteriore componente minorenne, fino ad un massimo di 2,1</w:t>
      </w:r>
      <w:r w:rsidR="00043FAB" w:rsidRPr="00043FAB">
        <w:rPr>
          <w:rFonts w:ascii="Times New Roman" w:eastAsia="Times New Roman" w:hAnsi="Times New Roman" w:cs="Times New Roman"/>
          <w:b/>
          <w:color w:val="000000"/>
          <w:sz w:val="24"/>
          <w:szCs w:val="24"/>
          <w:lang w:eastAsia="it-IT"/>
        </w:rPr>
        <w:t xml:space="preserve"> </w:t>
      </w:r>
      <w:r w:rsidR="00043FAB" w:rsidRPr="002217F6">
        <w:rPr>
          <w:rFonts w:ascii="Times New Roman" w:eastAsia="Times New Roman" w:hAnsi="Times New Roman" w:cs="Times New Roman"/>
          <w:b/>
          <w:color w:val="000000"/>
          <w:sz w:val="24"/>
          <w:szCs w:val="24"/>
          <w:lang w:eastAsia="it-IT"/>
        </w:rPr>
        <w:t>e decurtato di 0,4 nei casi di cui al comma 3</w:t>
      </w:r>
      <w:r w:rsidR="00043FAB">
        <w:rPr>
          <w:rStyle w:val="Rimandonotaapidipagina"/>
          <w:rFonts w:ascii="Times New Roman" w:eastAsia="Times New Roman" w:hAnsi="Times New Roman" w:cs="Times New Roman"/>
          <w:b/>
          <w:color w:val="000000"/>
          <w:sz w:val="24"/>
          <w:szCs w:val="24"/>
          <w:lang w:eastAsia="it-IT"/>
        </w:rPr>
        <w:footnoteReference w:id="5"/>
      </w:r>
      <w:r w:rsidRPr="00C32803">
        <w:rPr>
          <w:rFonts w:ascii="Times New Roman" w:eastAsia="Times New Roman" w:hAnsi="Times New Roman" w:cs="Times New Roman"/>
          <w:color w:val="000000"/>
          <w:sz w:val="24"/>
          <w:szCs w:val="24"/>
          <w:lang w:eastAsia="it-IT"/>
        </w:rPr>
        <w:t>.</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5. Ai fini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il nucleo familiare è definito ai sensi dell'articolo 3 del decreto del Presidente del Consiglio dei ministri n. 159 del 2013. In ogni caso, anche per la richiesta di prestazioni sociali agevolate diverse dal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ai fini della definizione del nucleo familiare, valgono le seguenti disposizioni, la cui efficacia cessa dal giorno di entrata in vigore delle corrispondenti modifiche del decreto del Presidente del Consiglio dei ministri n. 159 del 2013:</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a) </w:t>
      </w:r>
      <w:r w:rsidRPr="00C32803">
        <w:rPr>
          <w:rFonts w:ascii="Times New Roman" w:eastAsia="Times New Roman" w:hAnsi="Times New Roman" w:cs="Times New Roman"/>
          <w:color w:val="000000"/>
          <w:sz w:val="24"/>
          <w:szCs w:val="24"/>
          <w:lang w:eastAsia="it-IT"/>
        </w:rPr>
        <w:t>i coniugi permangono nel medesimo nucleo anche a seguito di separazione o divorzio, qualora continuino a risiedere nella stessa abitazione</w:t>
      </w:r>
      <w:r w:rsidR="001C0D95" w:rsidRPr="001C0D95">
        <w:rPr>
          <w:rFonts w:ascii="Times New Roman" w:eastAsia="Times New Roman" w:hAnsi="Times New Roman" w:cs="Times New Roman"/>
          <w:b/>
          <w:bCs/>
          <w:color w:val="000000"/>
          <w:sz w:val="24"/>
          <w:szCs w:val="24"/>
          <w:lang w:eastAsia="it-IT"/>
        </w:rPr>
        <w:t>, ovvero se la separazione o divorzio è avvenuta successivamente alla data del 1° settembre 2018, il cambio di residenza deve essere certificato da apposito verbale della poli</w:t>
      </w:r>
      <w:r w:rsidR="001C0D95">
        <w:rPr>
          <w:rFonts w:ascii="Times New Roman" w:eastAsia="Times New Roman" w:hAnsi="Times New Roman" w:cs="Times New Roman"/>
          <w:b/>
          <w:bCs/>
          <w:color w:val="000000"/>
          <w:sz w:val="24"/>
          <w:szCs w:val="24"/>
          <w:lang w:eastAsia="it-IT"/>
        </w:rPr>
        <w:t>zia locale</w:t>
      </w:r>
      <w:r w:rsidRPr="00C32803">
        <w:rPr>
          <w:rFonts w:ascii="Times New Roman" w:eastAsia="Times New Roman" w:hAnsi="Times New Roman" w:cs="Times New Roman"/>
          <w:color w:val="000000"/>
          <w:sz w:val="24"/>
          <w:szCs w:val="24"/>
          <w:lang w:eastAsia="it-IT"/>
        </w:rPr>
        <w:t>;</w:t>
      </w:r>
      <w:r w:rsidR="001C0D95">
        <w:rPr>
          <w:rStyle w:val="Rimandonotaapidipagina"/>
          <w:rFonts w:ascii="Times New Roman" w:eastAsia="Times New Roman" w:hAnsi="Times New Roman" w:cs="Times New Roman"/>
          <w:color w:val="000000"/>
          <w:sz w:val="24"/>
          <w:szCs w:val="24"/>
          <w:lang w:eastAsia="it-IT"/>
        </w:rPr>
        <w:footnoteReference w:id="6"/>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b) </w:t>
      </w:r>
      <w:r w:rsidRPr="00C32803">
        <w:rPr>
          <w:rFonts w:ascii="Times New Roman" w:eastAsia="Times New Roman" w:hAnsi="Times New Roman" w:cs="Times New Roman"/>
          <w:color w:val="000000"/>
          <w:sz w:val="24"/>
          <w:szCs w:val="24"/>
          <w:lang w:eastAsia="it-IT"/>
        </w:rPr>
        <w:t>il figlio maggiorenne non convivente con i genitori fa parte del nucleo familiare dei genitori esclusivamente quando è di età inferiore a 26 anni, è nella condizione di essere a loro carico a fini IRPEF, non è coniugato e non ha figli.</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6. Ai soli fini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il reddito familiare, di cui al comma 1, lettera </w:t>
      </w:r>
      <w:r w:rsidRPr="00C32803">
        <w:rPr>
          <w:rFonts w:ascii="Times New Roman" w:eastAsia="Times New Roman" w:hAnsi="Times New Roman" w:cs="Times New Roman"/>
          <w:i/>
          <w:iCs/>
          <w:color w:val="000000"/>
          <w:sz w:val="24"/>
          <w:szCs w:val="24"/>
          <w:lang w:eastAsia="it-IT"/>
        </w:rPr>
        <w:t>b)</w:t>
      </w:r>
      <w:r w:rsidRPr="00C32803">
        <w:rPr>
          <w:rFonts w:ascii="Times New Roman" w:eastAsia="Times New Roman" w:hAnsi="Times New Roman" w:cs="Times New Roman"/>
          <w:color w:val="000000"/>
          <w:sz w:val="24"/>
          <w:szCs w:val="24"/>
          <w:lang w:eastAsia="it-IT"/>
        </w:rPr>
        <w:t xml:space="preserve"> numero 4), è determinato ai sensi dell'articolo 4, comma 2, del decreto del Presidente del Consiglio dei ministri n. 159 del 2013, al netto dei trattamenti assistenziali eventualmente inclusi nell'ISEE ed inclusivo del valore annuo dei trattamenti assistenziali in corso di godimento da parte dei componenti il nucleo familiare, fatta eccezione per le prestazioni non sottoposte alla prova dei mezzi. Nel valore dei trattamenti </w:t>
      </w:r>
      <w:r w:rsidRPr="00C32803">
        <w:rPr>
          <w:rFonts w:ascii="Times New Roman" w:eastAsia="Times New Roman" w:hAnsi="Times New Roman" w:cs="Times New Roman"/>
          <w:color w:val="000000"/>
          <w:sz w:val="24"/>
          <w:szCs w:val="24"/>
          <w:lang w:eastAsia="it-IT"/>
        </w:rPr>
        <w:lastRenderedPageBreak/>
        <w:t>assistenziali non rilevano le erogazioni riferite al pagamento di arretrati, le riduzioni nella compartecipazione al costo dei servizi e le esenzioni e agevolazioni per il pagamento di tributi, le erogazioni a fronte di rendicontazione di spese sostenute, ovvero le erogazioni in forma di buoni servizio o altri titoli che svolgono la funzione di sostituzione di servizi. Ai fini del presente decreto, non si include tra i trattamenti assistenziali l'assegno di cui all'articolo 1, comma 125, della legge 23 dicembre 2014, n. 190. I trattamenti assistenziali in corso di godimento di cui al primo periodo sono comunicati dagli enti erogatori entro quindici giorni dal riconoscimento al Sistema informativo unitario dei servizi sociali (SIUSS), di cui all'articolo 24 del decreto legislativo 15 settembre 2017, n. 147, secondo le modalità ivi previste.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7. Ai soli fini dell'accertamento dei requisiti per il mantenimento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al valore dell'ISEE di cui al comma 1, lettera </w:t>
      </w:r>
      <w:r w:rsidRPr="00C32803">
        <w:rPr>
          <w:rFonts w:ascii="Times New Roman" w:eastAsia="Times New Roman" w:hAnsi="Times New Roman" w:cs="Times New Roman"/>
          <w:i/>
          <w:iCs/>
          <w:color w:val="000000"/>
          <w:sz w:val="24"/>
          <w:szCs w:val="24"/>
          <w:lang w:eastAsia="it-IT"/>
        </w:rPr>
        <w:t>b)</w:t>
      </w:r>
      <w:r w:rsidRPr="00C32803">
        <w:rPr>
          <w:rFonts w:ascii="Times New Roman" w:eastAsia="Times New Roman" w:hAnsi="Times New Roman" w:cs="Times New Roman"/>
          <w:color w:val="000000"/>
          <w:sz w:val="24"/>
          <w:szCs w:val="24"/>
          <w:lang w:eastAsia="it-IT"/>
        </w:rPr>
        <w:t xml:space="preserve">, numero 1), è sottratto l'ammontare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percepito dal nucleo beneficiario eventualmente incluso nell'ISEE, rapportato al corrispondente parametro della scala di equivalenza. Per l'accesso al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sono parimenti sottratti nelle medesime modalità, gli </w:t>
      </w:r>
      <w:proofErr w:type="spellStart"/>
      <w:r w:rsidRPr="00C32803">
        <w:rPr>
          <w:rFonts w:ascii="Times New Roman" w:eastAsia="Times New Roman" w:hAnsi="Times New Roman" w:cs="Times New Roman"/>
          <w:color w:val="000000"/>
          <w:sz w:val="24"/>
          <w:szCs w:val="24"/>
          <w:lang w:eastAsia="it-IT"/>
        </w:rPr>
        <w:t>ammontari</w:t>
      </w:r>
      <w:proofErr w:type="spellEnd"/>
      <w:r w:rsidRPr="00C32803">
        <w:rPr>
          <w:rFonts w:ascii="Times New Roman" w:eastAsia="Times New Roman" w:hAnsi="Times New Roman" w:cs="Times New Roman"/>
          <w:color w:val="000000"/>
          <w:sz w:val="24"/>
          <w:szCs w:val="24"/>
          <w:lang w:eastAsia="it-IT"/>
        </w:rPr>
        <w:t xml:space="preserve"> eventualmente inclusi nell'ISEE relativi alla fruizione del sostegno per l'inclusione attiva, del reddito di inclusione ovvero delle misure regionali di contrasto alla povertà oggetto d'intesa tra la regione e il Ministero del lavoro e delle politiche sociali al fine di una erogazione integrata con le citate misure nazionali.</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8. Il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è compatibile con il godimento della Nuova prestazione di Assicurazione Sociale per l'Impiego (</w:t>
      </w:r>
      <w:proofErr w:type="spellStart"/>
      <w:r w:rsidRPr="00C32803">
        <w:rPr>
          <w:rFonts w:ascii="Times New Roman" w:eastAsia="Times New Roman" w:hAnsi="Times New Roman" w:cs="Times New Roman"/>
          <w:color w:val="000000"/>
          <w:sz w:val="24"/>
          <w:szCs w:val="24"/>
          <w:lang w:eastAsia="it-IT"/>
        </w:rPr>
        <w:t>NASpI</w:t>
      </w:r>
      <w:proofErr w:type="spellEnd"/>
      <w:r w:rsidRPr="00C32803">
        <w:rPr>
          <w:rFonts w:ascii="Times New Roman" w:eastAsia="Times New Roman" w:hAnsi="Times New Roman" w:cs="Times New Roman"/>
          <w:color w:val="000000"/>
          <w:sz w:val="24"/>
          <w:szCs w:val="24"/>
          <w:lang w:eastAsia="it-IT"/>
        </w:rPr>
        <w:t>), di cui all'articolo 1 del decreto legislativo 4 marzo 2015, n. 22, e di altro strumento di sostegno al reddito per la disoccupazione involontaria ove ricorrano le condizioni di cui al presente articolo. Ai fini del diritto al beneficio e della definizione dell'ammontare del medesimo, gli emolumenti percepiti rilevano secondo quanto previsto dalla disciplina dell'ISEE.</w:t>
      </w:r>
    </w:p>
    <w:p w:rsidR="00431B41" w:rsidRDefault="00431B41" w:rsidP="00431B41">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3.</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(Beneficio economico)</w:t>
      </w:r>
    </w:p>
    <w:p w:rsidR="00C32803" w:rsidRDefault="00C32803" w:rsidP="00C32803">
      <w:pPr>
        <w:shd w:val="clear" w:color="auto" w:fill="FFFFFF"/>
        <w:spacing w:after="0" w:line="240" w:lineRule="auto"/>
        <w:ind w:left="30"/>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 Il beneficio economico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su base annua, si compone dei seguenti due elementi:</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a) </w:t>
      </w:r>
      <w:r w:rsidRPr="00C32803">
        <w:rPr>
          <w:rFonts w:ascii="Times New Roman" w:eastAsia="Times New Roman" w:hAnsi="Times New Roman" w:cs="Times New Roman"/>
          <w:color w:val="000000"/>
          <w:sz w:val="24"/>
          <w:szCs w:val="24"/>
          <w:lang w:eastAsia="it-IT"/>
        </w:rPr>
        <w:t>una componente ad integrazione del reddito familiare, come definito ai sensi dell'articolo 2, comma 6, fino alla soglia di euro 6.000 annui moltiplicata per il corrispondente parametro della scala di equivalenza di cui all'articolo 2, comma 4;</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b) </w:t>
      </w:r>
      <w:r w:rsidRPr="00C32803">
        <w:rPr>
          <w:rFonts w:ascii="Times New Roman" w:eastAsia="Times New Roman" w:hAnsi="Times New Roman" w:cs="Times New Roman"/>
          <w:color w:val="000000"/>
          <w:sz w:val="24"/>
          <w:szCs w:val="24"/>
          <w:lang w:eastAsia="it-IT"/>
        </w:rPr>
        <w:t>una componente, ad integrazione del reddito dei nuclei familiari residenti in abitazione in locazione, pari all'ammontare del canone annuo previsto nel contratto in locazione, come dichiarato a fini ISEE, fino ad un massimo di euro 3.360 annui.</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2. Ai fini della definizione della Pensione di cittadinanza, la soglia di cui al comma 1, lettera </w:t>
      </w:r>
      <w:r w:rsidRPr="00C32803">
        <w:rPr>
          <w:rFonts w:ascii="Times New Roman" w:eastAsia="Times New Roman" w:hAnsi="Times New Roman" w:cs="Times New Roman"/>
          <w:i/>
          <w:iCs/>
          <w:color w:val="000000"/>
          <w:sz w:val="24"/>
          <w:szCs w:val="24"/>
          <w:lang w:eastAsia="it-IT"/>
        </w:rPr>
        <w:t>a)</w:t>
      </w:r>
      <w:r w:rsidRPr="00C32803">
        <w:rPr>
          <w:rFonts w:ascii="Times New Roman" w:eastAsia="Times New Roman" w:hAnsi="Times New Roman" w:cs="Times New Roman"/>
          <w:color w:val="000000"/>
          <w:sz w:val="24"/>
          <w:szCs w:val="24"/>
          <w:lang w:eastAsia="it-IT"/>
        </w:rPr>
        <w:t>, è incrementata ad euro 7.560, mentre il massimo di cui al comma 1, lettera </w:t>
      </w:r>
      <w:r w:rsidRPr="00C32803">
        <w:rPr>
          <w:rFonts w:ascii="Times New Roman" w:eastAsia="Times New Roman" w:hAnsi="Times New Roman" w:cs="Times New Roman"/>
          <w:i/>
          <w:iCs/>
          <w:color w:val="000000"/>
          <w:sz w:val="24"/>
          <w:szCs w:val="24"/>
          <w:lang w:eastAsia="it-IT"/>
        </w:rPr>
        <w:t>b)</w:t>
      </w:r>
      <w:r w:rsidRPr="00C32803">
        <w:rPr>
          <w:rFonts w:ascii="Times New Roman" w:eastAsia="Times New Roman" w:hAnsi="Times New Roman" w:cs="Times New Roman"/>
          <w:color w:val="000000"/>
          <w:sz w:val="24"/>
          <w:szCs w:val="24"/>
          <w:lang w:eastAsia="it-IT"/>
        </w:rPr>
        <w:t>, è pari ad euro 1.800 annui.</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3. L'integrazione di cui al comma 1, lettera </w:t>
      </w:r>
      <w:r w:rsidRPr="00C32803">
        <w:rPr>
          <w:rFonts w:ascii="Times New Roman" w:eastAsia="Times New Roman" w:hAnsi="Times New Roman" w:cs="Times New Roman"/>
          <w:i/>
          <w:iCs/>
          <w:color w:val="000000"/>
          <w:sz w:val="24"/>
          <w:szCs w:val="24"/>
          <w:lang w:eastAsia="it-IT"/>
        </w:rPr>
        <w:t>b)</w:t>
      </w:r>
      <w:r w:rsidRPr="00C32803">
        <w:rPr>
          <w:rFonts w:ascii="Times New Roman" w:eastAsia="Times New Roman" w:hAnsi="Times New Roman" w:cs="Times New Roman"/>
          <w:color w:val="000000"/>
          <w:sz w:val="24"/>
          <w:szCs w:val="24"/>
          <w:lang w:eastAsia="it-IT"/>
        </w:rPr>
        <w:t>, è concessa altresì nella misura della rata mensile del mutuo e fino ad un massimo di 1.800 euro annui ai nuclei familiari residenti in abitazione di proprietà per il cui acquisto o per la cui costruzione sia stato contratto un mutuo da parte di componenti il medesimo nucleo familiare.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4. Il beneficio economico di cui al comma 1 è esente dal pagamento dell'IRPEF ai sensi dell'articolo 34, terzo comma, del decreto del Presidente della Repubblica 29 settembre 1973, n. 601. Il beneficio in ogni caso non può essere complessivamente superiore ad una soglia di euro 9.360 annui, moltiplicata per il corrispondente parametro della scala di equivalenza, ridotta per il valore del reddito familiare. Il beneficio economico non può essere altresì inferiore ad euro 480 annui, fatto salvo il possesso dei requisiti di cui all'articolo 2.</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lastRenderedPageBreak/>
        <w:t xml:space="preserve">5. Il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decorre dal mese successivo a quello della richiesta e il suo valore mensile è pari ad un dodicesimo del valore su base annua.</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6. Il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è riconosciuto per il periodo durante il quale il beneficiario si trova nelle condizioni previste all'articolo 2 e, comunque, per un periodo continuativo non superiore a diciotto mesi. Il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può essere rinnovato, previa sospensione dell'erogazione del medesimo per un periodo di un mese prima di ciascun rinnovo. La sospensione non opera nel caso della Pensione di cittadinanza.</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7. Con decreto del Ministro del lavoro e delle politiche sociali, di concerto con il Ministro dell'economia e delle finanze, da adottarsi entro sei mesi dalla data di entrata in vigore del presente decreto, sono stabilite le modalità di erogazione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suddiviso </w:t>
      </w:r>
      <w:r w:rsidRPr="00043FAB">
        <w:rPr>
          <w:rFonts w:ascii="Times New Roman" w:eastAsia="Times New Roman" w:hAnsi="Times New Roman" w:cs="Times New Roman"/>
          <w:strike/>
          <w:color w:val="000000"/>
          <w:sz w:val="24"/>
          <w:szCs w:val="24"/>
          <w:highlight w:val="yellow"/>
          <w:lang w:eastAsia="it-IT"/>
        </w:rPr>
        <w:t>per ogni singolo componente il nucleo familiare maggiorenne, a decorrere dai termini di cui all'articolo 5</w:t>
      </w:r>
      <w:r w:rsidR="00043FAB" w:rsidRPr="00043FAB">
        <w:rPr>
          <w:rFonts w:ascii="Times New Roman" w:eastAsia="Times New Roman" w:hAnsi="Times New Roman" w:cs="Times New Roman"/>
          <w:b/>
          <w:color w:val="000000"/>
          <w:sz w:val="24"/>
          <w:szCs w:val="24"/>
          <w:lang w:eastAsia="it-IT"/>
        </w:rPr>
        <w:t xml:space="preserve"> </w:t>
      </w:r>
      <w:r w:rsidR="00043FAB" w:rsidRPr="002217F6">
        <w:rPr>
          <w:rFonts w:ascii="Times New Roman" w:eastAsia="Times New Roman" w:hAnsi="Times New Roman" w:cs="Times New Roman"/>
          <w:b/>
          <w:color w:val="000000"/>
          <w:sz w:val="24"/>
          <w:szCs w:val="24"/>
          <w:lang w:eastAsia="it-IT"/>
        </w:rPr>
        <w:t>per ogni singolo componente maggiorenne del nucleo familiare, con la decorrenza prevista dall'articolo 5</w:t>
      </w:r>
      <w:r w:rsidR="00043FAB">
        <w:rPr>
          <w:rStyle w:val="Rimandonotaapidipagina"/>
          <w:rFonts w:ascii="Times New Roman" w:eastAsia="Times New Roman" w:hAnsi="Times New Roman" w:cs="Times New Roman"/>
          <w:b/>
          <w:color w:val="000000"/>
          <w:sz w:val="24"/>
          <w:szCs w:val="24"/>
          <w:lang w:eastAsia="it-IT"/>
        </w:rPr>
        <w:footnoteReference w:id="7"/>
      </w:r>
      <w:r w:rsidRPr="00C32803">
        <w:rPr>
          <w:rFonts w:ascii="Times New Roman" w:eastAsia="Times New Roman" w:hAnsi="Times New Roman" w:cs="Times New Roman"/>
          <w:color w:val="000000"/>
          <w:sz w:val="24"/>
          <w:szCs w:val="24"/>
          <w:lang w:eastAsia="it-IT"/>
        </w:rPr>
        <w:t>, comma 6, terzo periodo. La Pensione di cittadinanza è suddivisa in parti uguali tra i componenti il nucleo familiare.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8. In caso di variazione della condizione occupazionale nelle forme dell'avvio di un'attività di lavoro dipendente da parte di uno o più componenti il nucleo familiare nel corso dell'erogazione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il maggior reddito da lavoro concorre alla determinazione del beneficio economico nella misura dell'80 per cento, a decorrere dal mese successivo a quello della variazione e fino a quando il maggior reddito non è ordinariamente recepito nell'ISEE per l'intera annualità. Il reddito da lavoro dipendente è desunto dalle comunicazioni obbligatorie, di cui all'articolo 9-</w:t>
      </w:r>
      <w:r w:rsidRPr="00C32803">
        <w:rPr>
          <w:rFonts w:ascii="Times New Roman" w:eastAsia="Times New Roman" w:hAnsi="Times New Roman" w:cs="Times New Roman"/>
          <w:i/>
          <w:iCs/>
          <w:color w:val="000000"/>
          <w:sz w:val="24"/>
          <w:szCs w:val="24"/>
          <w:lang w:eastAsia="it-IT"/>
        </w:rPr>
        <w:t>bis</w:t>
      </w:r>
      <w:r w:rsidRPr="00C32803">
        <w:rPr>
          <w:rFonts w:ascii="Times New Roman" w:eastAsia="Times New Roman" w:hAnsi="Times New Roman" w:cs="Times New Roman"/>
          <w:color w:val="000000"/>
          <w:sz w:val="24"/>
          <w:szCs w:val="24"/>
          <w:lang w:eastAsia="it-IT"/>
        </w:rPr>
        <w:t> del decreto-legge 1 ottobre 1996, n. 510, convertito, con modificazioni, dalla legge 28 novembre 1996, n. 608, che, conseguentemente, a decorrere dal mese di aprile 2019 devono contenere l'informazione relativa alla retribuzione o al compenso. L'avvio dell'attività di lavoro dipendente è comunque comunicato dal lavoratore all'INPS per il tramite della Piattaforma digitale per il Patto per il lavoro di cui all'articolo 6, comma 2, a pena di decadenza dal beneficio, entro trenta giorni dall'inizio dell'attività, ovvero di persona presso i centri per l'impiego.</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9. In caso di variazione della condizione occupazionale nelle forme dell'avvio di un'attività d'impresa o di lavoro autonomo, svolta sia in forma individuale che di partecipazione, da parte di uno o più componenti il nucleo familiare nel corso dell'erogazione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la variazione dell'attività è comunicata all'INPS entro trenta giorni dall'inizio della stessa a pena di decadenza dal beneficio, per il tramite della Piattaforma digitale per il Patto per il lavoro di cui all'articolo 6, comma 2, ovvero di persona presso i centri per l'impiego. Il reddito è individuato secondo il principio di cassa come differenza tra i ricavi e i compensi percepiti e le spese sostenute nell'esercizio dell'attività ed è comunicato entro il quindicesimo giorno successivo al termine di ciascun trimestre dell'anno. A titolo di incentivo, il beneficiario fruisce senza variazioni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per le due mensilità successive a quella di variazione della condizione occupazionale, ferma restando la durata di cui al comma 6. Il beneficio è successivamente aggiornato ogni trimestre avendo a riferimento il trimestre precedente.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10. Le medesime previsioni di cui ai commi 8 e 9 si applicano nel caso di redditi da lavoro non rilevati per l'intera annualità nell'ISEE in corso di validità utilizzato per l'accesso al beneficio. In tal caso, i redditi di cui ai commi 8 e 9 sono comunicati e resi disponibili all'atto della richiesta del beneficio secondo modalità definite nel provvedimento di cui all'articolo 5, comma 1.</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11. È fatto obbligo al beneficiario di comunicare all'ente erogatore, nel termine di quindici giorni, ogni variazione patrimoniale che comporti la perdita dei requisiti di cui all'articolo 2, comma 1, lettere </w:t>
      </w:r>
      <w:r w:rsidRPr="00C32803">
        <w:rPr>
          <w:rFonts w:ascii="Times New Roman" w:eastAsia="Times New Roman" w:hAnsi="Times New Roman" w:cs="Times New Roman"/>
          <w:i/>
          <w:iCs/>
          <w:color w:val="000000"/>
          <w:sz w:val="24"/>
          <w:szCs w:val="24"/>
          <w:lang w:eastAsia="it-IT"/>
        </w:rPr>
        <w:t>b)</w:t>
      </w:r>
      <w:r w:rsidRPr="00C32803">
        <w:rPr>
          <w:rFonts w:ascii="Times New Roman" w:eastAsia="Times New Roman" w:hAnsi="Times New Roman" w:cs="Times New Roman"/>
          <w:color w:val="000000"/>
          <w:sz w:val="24"/>
          <w:szCs w:val="24"/>
          <w:lang w:eastAsia="it-IT"/>
        </w:rPr>
        <w:t> e </w:t>
      </w:r>
      <w:r w:rsidRPr="00C32803">
        <w:rPr>
          <w:rFonts w:ascii="Times New Roman" w:eastAsia="Times New Roman" w:hAnsi="Times New Roman" w:cs="Times New Roman"/>
          <w:i/>
          <w:iCs/>
          <w:color w:val="000000"/>
          <w:sz w:val="24"/>
          <w:szCs w:val="24"/>
          <w:lang w:eastAsia="it-IT"/>
        </w:rPr>
        <w:t>c)</w:t>
      </w:r>
      <w:r w:rsidRPr="00C32803">
        <w:rPr>
          <w:rFonts w:ascii="Times New Roman" w:eastAsia="Times New Roman" w:hAnsi="Times New Roman" w:cs="Times New Roman"/>
          <w:color w:val="000000"/>
          <w:sz w:val="24"/>
          <w:szCs w:val="24"/>
          <w:lang w:eastAsia="it-IT"/>
        </w:rPr>
        <w:t>.</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12. In caso di variazione del nucleo familiare in corso di fruizione del beneficio, fermi restando il mantenimento dei requisiti e la presentazione di una DSU aggiornata entro due mesi dalla variazione, a pena di decadenza dal beneficio nel caso in cui la variazione produca una riduzione del beneficio medesimo, i limiti temporali di cui al comma 6 si applicano al nucleo familiare modificato, ovvero a ciascun nucleo familiare formatosi a seguito della variazione. Con la sola eccezione delle variazioni consistenti in decessi e nascite, la prestazione decade d'ufficio dal mese successivo a quello della presentazione della dichiarazione a fini ISEE aggiornata, contestualmente alla quale i nuclei possono comunque presentare una nuova domanda di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13. Nel caso in cui il nucleo familiare beneficiario abbia tra i suoi componenti soggetti che si trovano in stato detentivo, ovvero sono ricoverati in istituti di cura di lunga degenza o altre strutture residenziali a totale carico dello Stato o di altra amministrazione pubblica, il parametro della scala di equivalenza di cui al comma 1, lettera </w:t>
      </w:r>
      <w:r w:rsidRPr="00C32803">
        <w:rPr>
          <w:rFonts w:ascii="Times New Roman" w:eastAsia="Times New Roman" w:hAnsi="Times New Roman" w:cs="Times New Roman"/>
          <w:i/>
          <w:iCs/>
          <w:color w:val="000000"/>
          <w:sz w:val="24"/>
          <w:szCs w:val="24"/>
          <w:lang w:eastAsia="it-IT"/>
        </w:rPr>
        <w:t>a)</w:t>
      </w:r>
      <w:r w:rsidRPr="00C32803">
        <w:rPr>
          <w:rFonts w:ascii="Times New Roman" w:eastAsia="Times New Roman" w:hAnsi="Times New Roman" w:cs="Times New Roman"/>
          <w:color w:val="000000"/>
          <w:sz w:val="24"/>
          <w:szCs w:val="24"/>
          <w:lang w:eastAsia="it-IT"/>
        </w:rPr>
        <w:t>, non tiene conto di tali soggetti.</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14. Nell'ipotesi di interruzione della fruizione del beneficio per ragioni diverse dall'applicazione di sanzioni, il beneficio può essere richiesto nuovamente per una durata complessiva non superiore al periodo residuo non goduto. Nel caso l'interruzione sia motivata dal maggior reddito derivato da una modificata condizione occupazionale e sia decorso almeno un anno nella nuova condizione, l'eventuale successiva richiesta del beneficio equivale a prima richiesta.</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15. Il beneficio è ordinariamente fruito entro il mese successivo a quello di erogazione. A decorrere dal mese successivo alla data di entrata in vigore del decreto di cui al presente comma, l'ammontare di beneficio non speso ovvero non prelevato, ad eccezione di arretrati, è sottratto, nei limiti del 20 per cento del beneficio erogato, nella mensilità successiva a quella in cui il beneficio non è stato interamente speso. Con verifica in ciascun semestre di erogazione, è comunque decurtato dalla disponibilità della Carta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di cui all'articolo 5, comma 6, l'ammontare complessivo non speso ovvero non prelevato nel semestre, fatta eccezione per una mensilità di beneficio riconosciuto. Con decreto del Ministro del lavoro e delle politiche sociali, di concerto con il Ministro dell'economia e delle finanze, da adottarsi entro tre mesi dalla data di entrata in vigore del presente decreto, sono stabilite le modalità con cui, mediante il monitoraggio delle spese effettuate sulla Carta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si verifica la fruizione del beneficio secondo quanto previsto al presente comma, le possibili eccezioni, nonché le altre modalità attuative.</w:t>
      </w:r>
    </w:p>
    <w:p w:rsid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4.</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(Patto per il lavoro e Patto per l'inclusione sociale)</w:t>
      </w:r>
    </w:p>
    <w:p w:rsidR="00C32803" w:rsidRDefault="00C32803" w:rsidP="00C32803">
      <w:pPr>
        <w:shd w:val="clear" w:color="auto" w:fill="FFFFFF"/>
        <w:spacing w:after="0" w:line="240" w:lineRule="auto"/>
        <w:ind w:left="30"/>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1. L'erogazione del beneficio è condizionata alla dichiarazione di immediata disponibilità al lavoro da parte dei componenti il nucleo familiare maggiorenni, nelle modalità di cui al presente articolo, nonché all'adesione ad un percorso personalizzato di accompagnamento all'inserimento lavorativo e all'inclusione sociale che prevede attività al servizio della comunità, di riqualificazione professionale, di completamento degli studi, nonché altri impegni individuati dai servizi competenti finalizzati all'inserimento nel mercato del lavoro e all'inclusione sociale.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2. Sono tenuti agli obblighi di cui al presente articolo tutti i componenti il nucleo familiare che siano maggiorenni, non già occupati e non frequentanti un regolare corso di studi o di formazione. Sono esclusi dai medesimi obblighi i beneficiari della Pensione di cittadinanza ovvero i beneficiari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titolari di pensione diretta o comunque di età pari o superiore a 65 anni, nonché i componenti con disabilità, come definita ai sensi della legge 12 marzo 1999, n. 68, fatta salva ogni iniziativa di collocamento mirato e i conseguenti obblighi ai sensi della medesima disciplina.</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lastRenderedPageBreak/>
        <w:t xml:space="preserve">3. Possono altresì essere esonerati dagli obblighi connessi alla fruizione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i componenti con carichi di cura, valutati con riferimento alla presenza di soggetti minori di tre anni di età ovvero di componenti il nucleo familiare con disabilità grave o non autosufficienza, come definiti a fini ISEE. Al fine di assicurare omogeneità di trattamento, sono definiti, con accordo in sede di Conferenza Unificata, principi e criteri generali da adottarsi da parte dei servizi competenti in sede di valutazione degli esoneri di cui al presente comma. I componenti con i predetti carichi di cura sono comunque esclusi dagli obblighi di cui al comma 15.</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4. Il richiedente e i componenti il nucleo riconosciuti beneficiari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e non esclusi dagli obblighi connessi alla fruizione del beneficio ai sensi del comma 2 sono tenuti a rendere dichiarazione di immediata disponibilità al lavoro di persona tramite l'apposita piattaforma digitale di cui all'articolo 6, comma 2, anche per il tramite degli istituti di patronato convenzionati, ovvero presso i centri per l'impiego, entro trenta giorni dal riconoscimento del beneficio.</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5. Il richiedente, entro trenta giorni dal riconoscimento del beneficio, è convocato dai centri per l'impiego nel caso in cui appartenga a un nucleo familiare in cui vi sia almeno un componente, tra quelli tenuti agli obblighi di cui al comma 2, in possesso di uno o più dei seguenti requisiti al momento della richiesta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a) </w:t>
      </w:r>
      <w:r w:rsidRPr="00C32803">
        <w:rPr>
          <w:rFonts w:ascii="Times New Roman" w:eastAsia="Times New Roman" w:hAnsi="Times New Roman" w:cs="Times New Roman"/>
          <w:color w:val="000000"/>
          <w:sz w:val="24"/>
          <w:szCs w:val="24"/>
          <w:lang w:eastAsia="it-IT"/>
        </w:rPr>
        <w:t>assenza di occupazione da non più di due anni;</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b) </w:t>
      </w:r>
      <w:r w:rsidRPr="00C32803">
        <w:rPr>
          <w:rFonts w:ascii="Times New Roman" w:eastAsia="Times New Roman" w:hAnsi="Times New Roman" w:cs="Times New Roman"/>
          <w:color w:val="000000"/>
          <w:sz w:val="24"/>
          <w:szCs w:val="24"/>
          <w:lang w:eastAsia="it-IT"/>
        </w:rPr>
        <w:t>età inferiore a 26 anni;</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c) </w:t>
      </w:r>
      <w:r w:rsidRPr="00C32803">
        <w:rPr>
          <w:rFonts w:ascii="Times New Roman" w:eastAsia="Times New Roman" w:hAnsi="Times New Roman" w:cs="Times New Roman"/>
          <w:color w:val="000000"/>
          <w:sz w:val="24"/>
          <w:szCs w:val="24"/>
          <w:lang w:eastAsia="it-IT"/>
        </w:rPr>
        <w:t xml:space="preserve">essere beneficiario della </w:t>
      </w:r>
      <w:proofErr w:type="spellStart"/>
      <w:r w:rsidRPr="00C32803">
        <w:rPr>
          <w:rFonts w:ascii="Times New Roman" w:eastAsia="Times New Roman" w:hAnsi="Times New Roman" w:cs="Times New Roman"/>
          <w:color w:val="000000"/>
          <w:sz w:val="24"/>
          <w:szCs w:val="24"/>
          <w:lang w:eastAsia="it-IT"/>
        </w:rPr>
        <w:t>NASpI</w:t>
      </w:r>
      <w:proofErr w:type="spellEnd"/>
      <w:r w:rsidRPr="00C32803">
        <w:rPr>
          <w:rFonts w:ascii="Times New Roman" w:eastAsia="Times New Roman" w:hAnsi="Times New Roman" w:cs="Times New Roman"/>
          <w:color w:val="000000"/>
          <w:sz w:val="24"/>
          <w:szCs w:val="24"/>
          <w:lang w:eastAsia="it-IT"/>
        </w:rPr>
        <w:t xml:space="preserve"> ovvero di altro ammortizzatore sociale per la disoccupazione involontaria o averne terminato la fruizione da non più di un anno;</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d) </w:t>
      </w:r>
      <w:r w:rsidRPr="00C32803">
        <w:rPr>
          <w:rFonts w:ascii="Times New Roman" w:eastAsia="Times New Roman" w:hAnsi="Times New Roman" w:cs="Times New Roman"/>
          <w:color w:val="000000"/>
          <w:sz w:val="24"/>
          <w:szCs w:val="24"/>
          <w:lang w:eastAsia="it-IT"/>
        </w:rPr>
        <w:t>aver sottoscritto negli ultimi due anni un Patto di servizio in corso di validità presso i centri per l'impiego ai sensi dell'articolo 20 del decreto legislativo 14 settembre 2015, n. 150.</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6. Qualora il richiedente non abbia già presentato la dichiarazione di immediata disponibilità, di cui al comma 4, la rende all'atto del primo incontro presso il centro per l'impiego. In tal sede sono individuati eventuali altri componenti esonerati dagli obblighi ai sensi del comma 3, fatta salva la valutazione di bisogni sociali o socio-sanitari connessi ai compiti di cura. Nel caso in cui il richiedente sia in una delle condizioni di esclusione o esonero dagli obblighi, di cui ai commi 2 e 3, comunica tale condizione al centro per l'impiego e contestualmente individua un componente del nucleo tra quelli che non si trovino in una delle condizioni di esclusione o esonero perché si rechi al primo incontro presso il centro per l'impiego medesimo. In ogni caso, entro i trenta giorni successivi al primo incontro presso il centro per l'impiego, la dichiarazione di immediata disponibilità è resa da tutti gli altri componenti che non si trovino in una delle condizioni di esclusione o esonero dagli obblighi, di cui ai commi 2 e 3.</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7. I beneficiari di cui ai commi 5 e 6, non esclusi o esonerati dagli obblighi, stipulano presso i centri per l'impiego ovvero, laddove previsto da leggi regionali, presso i soggetti accreditati ai sensi dell'articolo 12 del decreto legislativo n. 150 del 2015, un Patto per il lavoro, che assume le caratteristiche del patto di servizio personalizzato di cui all'articolo 20 del medesimo decreto legislativo n. 150 del 2015, integrate con le condizioni di cui al comma 8, lettera </w:t>
      </w:r>
      <w:r w:rsidRPr="00C32803">
        <w:rPr>
          <w:rFonts w:ascii="Times New Roman" w:eastAsia="Times New Roman" w:hAnsi="Times New Roman" w:cs="Times New Roman"/>
          <w:i/>
          <w:iCs/>
          <w:color w:val="000000"/>
          <w:sz w:val="24"/>
          <w:szCs w:val="24"/>
          <w:lang w:eastAsia="it-IT"/>
        </w:rPr>
        <w:t>b)</w:t>
      </w:r>
      <w:r w:rsidRPr="00C32803">
        <w:rPr>
          <w:rFonts w:ascii="Times New Roman" w:eastAsia="Times New Roman" w:hAnsi="Times New Roman" w:cs="Times New Roman"/>
          <w:color w:val="000000"/>
          <w:sz w:val="24"/>
          <w:szCs w:val="24"/>
          <w:lang w:eastAsia="it-IT"/>
        </w:rPr>
        <w:t xml:space="preserve">. Ai fini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e ad ogni altro fine, il patto di servizio assume la denominazione di Patto per il lavoro. Con decreto del Ministro del lavoro e delle politiche sociali, sentito l'ANPAL, e previa intesa in sede di Conferenza permanente per i rapporti tra lo Stato, le Regioni e le Province autonome di Trento e Bolzano, sono definiti appositi indirizzi e modelli nazionali per la redazione del Patto per il lavoro, anche in esito al primo periodo di applicazione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8. I beneficiari di cui al comma 7 sono tenuti a:</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a) </w:t>
      </w:r>
      <w:r w:rsidRPr="00C32803">
        <w:rPr>
          <w:rFonts w:ascii="Times New Roman" w:eastAsia="Times New Roman" w:hAnsi="Times New Roman" w:cs="Times New Roman"/>
          <w:color w:val="000000"/>
          <w:sz w:val="24"/>
          <w:szCs w:val="24"/>
          <w:lang w:eastAsia="it-IT"/>
        </w:rPr>
        <w:t>collaborare con l'operatore addetto alla redazione del bilancio delle competenze, ai fini della definizione del Patto per il lavoro;</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lastRenderedPageBreak/>
        <w:t>b) </w:t>
      </w:r>
      <w:r w:rsidRPr="00C32803">
        <w:rPr>
          <w:rFonts w:ascii="Times New Roman" w:eastAsia="Times New Roman" w:hAnsi="Times New Roman" w:cs="Times New Roman"/>
          <w:color w:val="000000"/>
          <w:sz w:val="24"/>
          <w:szCs w:val="24"/>
          <w:lang w:eastAsia="it-IT"/>
        </w:rPr>
        <w:t>accettare espressamente gli obblighi e rispettare gli impegni previsti nel Patto per il lavoro e, in particolare: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1) </w:t>
      </w:r>
      <w:r w:rsidRPr="00C32803">
        <w:rPr>
          <w:rFonts w:ascii="Times New Roman" w:eastAsia="Times New Roman" w:hAnsi="Times New Roman" w:cs="Times New Roman"/>
          <w:color w:val="000000"/>
          <w:sz w:val="24"/>
          <w:szCs w:val="24"/>
          <w:lang w:eastAsia="it-IT"/>
        </w:rPr>
        <w:t>registrarsi sull'apposita piattaforma digitale di cui all'articolo 6, comma 1, e consultarla quotidianamente quale supporto nella ricerca del lavoro;</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2) </w:t>
      </w:r>
      <w:r w:rsidRPr="00C32803">
        <w:rPr>
          <w:rFonts w:ascii="Times New Roman" w:eastAsia="Times New Roman" w:hAnsi="Times New Roman" w:cs="Times New Roman"/>
          <w:color w:val="000000"/>
          <w:sz w:val="24"/>
          <w:szCs w:val="24"/>
          <w:lang w:eastAsia="it-IT"/>
        </w:rPr>
        <w:t>svolgere ricerca attiva del lavoro, secondo le modalità definite nel Patto per il lavoro, che, comunque, individua il diario delle attività che devono essere svolte settimanalmente;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3) </w:t>
      </w:r>
      <w:r w:rsidRPr="00C32803">
        <w:rPr>
          <w:rFonts w:ascii="Times New Roman" w:eastAsia="Times New Roman" w:hAnsi="Times New Roman" w:cs="Times New Roman"/>
          <w:color w:val="000000"/>
          <w:sz w:val="24"/>
          <w:szCs w:val="24"/>
          <w:lang w:eastAsia="it-IT"/>
        </w:rPr>
        <w:t>accettare di essere avviato ai corsi di formazione o riqualificazione professionale, ovvero progetti per favorire l'auto-imprenditorialità, secondo le modalità individuate nel Patto per il lavoro, tenuto conto del bilancio delle competenze, delle inclinazioni professionali o di eventuali specifiche propensioni;</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4) </w:t>
      </w:r>
      <w:r w:rsidRPr="00C32803">
        <w:rPr>
          <w:rFonts w:ascii="Times New Roman" w:eastAsia="Times New Roman" w:hAnsi="Times New Roman" w:cs="Times New Roman"/>
          <w:color w:val="000000"/>
          <w:sz w:val="24"/>
          <w:szCs w:val="24"/>
          <w:lang w:eastAsia="it-IT"/>
        </w:rPr>
        <w:t>sostenere i colloqui psicoattitudinali e le eventuali prove di selezione finalizzate all'assunzione, su indicazione dei servizi competenti e in attinenza alle competenze certificate;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5) </w:t>
      </w:r>
      <w:r w:rsidRPr="00C32803">
        <w:rPr>
          <w:rFonts w:ascii="Times New Roman" w:eastAsia="Times New Roman" w:hAnsi="Times New Roman" w:cs="Times New Roman"/>
          <w:color w:val="000000"/>
          <w:sz w:val="24"/>
          <w:szCs w:val="24"/>
          <w:lang w:eastAsia="it-IT"/>
        </w:rPr>
        <w:t>accettare almeno una di tre offerte di lavoro congrue, ai sensi dell'articolo 25 del decreto legislativo n. 150 del 2015, come integrato al comma 9; in caso di rinnovo del beneficio ai sensi dell'articolo 3, comma 6, deve essere accettata, a pena di decadenza dal beneficio, la prima offerta utile di lavoro congrua ai sensi del comma 9.</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9. La congruità dell'offerta di lavoro di cui al comma 8 è definita anche con riferimento alla durata di fruizione del beneficio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e al numero di offerte rifiutate. In particolare, è definita congrua un'offerta dalle caratteristiche seguenti:</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a) </w:t>
      </w:r>
      <w:r w:rsidRPr="00C32803">
        <w:rPr>
          <w:rFonts w:ascii="Times New Roman" w:eastAsia="Times New Roman" w:hAnsi="Times New Roman" w:cs="Times New Roman"/>
          <w:color w:val="000000"/>
          <w:sz w:val="24"/>
          <w:szCs w:val="24"/>
          <w:lang w:eastAsia="it-IT"/>
        </w:rPr>
        <w:t>nei primi dodici mesi di fruizione del beneficio, è congrua un'offerta entro cento chilometri di distanza dalla residenza del beneficiario o comunque raggiungibile in cento minuti con i mezzi di trasporto pubblici, se si tratta di prima offerta, ovvero entro duecentocinquanta chilometri di distanza se si tratta di seconda offerta, ovvero, fermo quanto previsto alla lettera </w:t>
      </w:r>
      <w:r w:rsidRPr="00C32803">
        <w:rPr>
          <w:rFonts w:ascii="Times New Roman" w:eastAsia="Times New Roman" w:hAnsi="Times New Roman" w:cs="Times New Roman"/>
          <w:i/>
          <w:iCs/>
          <w:color w:val="000000"/>
          <w:sz w:val="24"/>
          <w:szCs w:val="24"/>
          <w:lang w:eastAsia="it-IT"/>
        </w:rPr>
        <w:t>d)</w:t>
      </w:r>
      <w:r w:rsidRPr="00C32803">
        <w:rPr>
          <w:rFonts w:ascii="Times New Roman" w:eastAsia="Times New Roman" w:hAnsi="Times New Roman" w:cs="Times New Roman"/>
          <w:color w:val="000000"/>
          <w:sz w:val="24"/>
          <w:szCs w:val="24"/>
          <w:lang w:eastAsia="it-IT"/>
        </w:rPr>
        <w:t>, ovunque collocata nel territorio italiano se si tratta di terza offerta;</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b) </w:t>
      </w:r>
      <w:r w:rsidRPr="00C32803">
        <w:rPr>
          <w:rFonts w:ascii="Times New Roman" w:eastAsia="Times New Roman" w:hAnsi="Times New Roman" w:cs="Times New Roman"/>
          <w:color w:val="000000"/>
          <w:sz w:val="24"/>
          <w:szCs w:val="24"/>
          <w:lang w:eastAsia="it-IT"/>
        </w:rPr>
        <w:t>decorsi dodici mesi di fruizione del beneficio, è congrua un'offerta entro duecentocinquanta chilometri di distanza dalla residenza del beneficiario nel caso si tratti di prima o seconda offerta, ovvero, fermo quanto previsto alla lettera </w:t>
      </w:r>
      <w:r w:rsidRPr="00C32803">
        <w:rPr>
          <w:rFonts w:ascii="Times New Roman" w:eastAsia="Times New Roman" w:hAnsi="Times New Roman" w:cs="Times New Roman"/>
          <w:i/>
          <w:iCs/>
          <w:color w:val="000000"/>
          <w:sz w:val="24"/>
          <w:szCs w:val="24"/>
          <w:lang w:eastAsia="it-IT"/>
        </w:rPr>
        <w:t>d)</w:t>
      </w:r>
      <w:r w:rsidRPr="00C32803">
        <w:rPr>
          <w:rFonts w:ascii="Times New Roman" w:eastAsia="Times New Roman" w:hAnsi="Times New Roman" w:cs="Times New Roman"/>
          <w:color w:val="000000"/>
          <w:sz w:val="24"/>
          <w:szCs w:val="24"/>
          <w:lang w:eastAsia="it-IT"/>
        </w:rPr>
        <w:t>, ovunque collocata nel territorio italiano se si tratta di terza offerta;</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c) </w:t>
      </w:r>
      <w:r w:rsidRPr="00C32803">
        <w:rPr>
          <w:rFonts w:ascii="Times New Roman" w:eastAsia="Times New Roman" w:hAnsi="Times New Roman" w:cs="Times New Roman"/>
          <w:color w:val="000000"/>
          <w:sz w:val="24"/>
          <w:szCs w:val="24"/>
          <w:lang w:eastAsia="it-IT"/>
        </w:rPr>
        <w:t>in caso di rinnovo del beneficio ai sensi dell'articolo 3, comma 6, fermo quanto previsto alla lettera </w:t>
      </w:r>
      <w:r w:rsidRPr="00C32803">
        <w:rPr>
          <w:rFonts w:ascii="Times New Roman" w:eastAsia="Times New Roman" w:hAnsi="Times New Roman" w:cs="Times New Roman"/>
          <w:i/>
          <w:iCs/>
          <w:color w:val="000000"/>
          <w:sz w:val="24"/>
          <w:szCs w:val="24"/>
          <w:lang w:eastAsia="it-IT"/>
        </w:rPr>
        <w:t>d)</w:t>
      </w:r>
      <w:r w:rsidRPr="00C32803">
        <w:rPr>
          <w:rFonts w:ascii="Times New Roman" w:eastAsia="Times New Roman" w:hAnsi="Times New Roman" w:cs="Times New Roman"/>
          <w:color w:val="000000"/>
          <w:sz w:val="24"/>
          <w:szCs w:val="24"/>
          <w:lang w:eastAsia="it-IT"/>
        </w:rPr>
        <w:t>, è congrua un'offerta ovunque sia collocata nel territorio italiano anche nel caso si tratti di prima offerta;</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d) </w:t>
      </w:r>
      <w:r w:rsidRPr="00C32803">
        <w:rPr>
          <w:rFonts w:ascii="Times New Roman" w:eastAsia="Times New Roman" w:hAnsi="Times New Roman" w:cs="Times New Roman"/>
          <w:color w:val="000000"/>
          <w:sz w:val="24"/>
          <w:szCs w:val="24"/>
          <w:lang w:eastAsia="it-IT"/>
        </w:rPr>
        <w:t>esclusivamente nel caso in cui nel nucleo familiare siano presenti componenti con disabilità, come definita a fini ISEE, non operano le previsioni di cui alla lettera </w:t>
      </w:r>
      <w:r w:rsidRPr="00C32803">
        <w:rPr>
          <w:rFonts w:ascii="Times New Roman" w:eastAsia="Times New Roman" w:hAnsi="Times New Roman" w:cs="Times New Roman"/>
          <w:i/>
          <w:iCs/>
          <w:color w:val="000000"/>
          <w:sz w:val="24"/>
          <w:szCs w:val="24"/>
          <w:lang w:eastAsia="it-IT"/>
        </w:rPr>
        <w:t>c)</w:t>
      </w:r>
      <w:r w:rsidRPr="00C32803">
        <w:rPr>
          <w:rFonts w:ascii="Times New Roman" w:eastAsia="Times New Roman" w:hAnsi="Times New Roman" w:cs="Times New Roman"/>
          <w:color w:val="000000"/>
          <w:sz w:val="24"/>
          <w:szCs w:val="24"/>
          <w:lang w:eastAsia="it-IT"/>
        </w:rPr>
        <w:t> e in deroga alle previsioni di cui alle lettere </w:t>
      </w:r>
      <w:r w:rsidRPr="00C32803">
        <w:rPr>
          <w:rFonts w:ascii="Times New Roman" w:eastAsia="Times New Roman" w:hAnsi="Times New Roman" w:cs="Times New Roman"/>
          <w:i/>
          <w:iCs/>
          <w:color w:val="000000"/>
          <w:sz w:val="24"/>
          <w:szCs w:val="24"/>
          <w:lang w:eastAsia="it-IT"/>
        </w:rPr>
        <w:t>a)</w:t>
      </w:r>
      <w:r w:rsidRPr="00C32803">
        <w:rPr>
          <w:rFonts w:ascii="Times New Roman" w:eastAsia="Times New Roman" w:hAnsi="Times New Roman" w:cs="Times New Roman"/>
          <w:color w:val="000000"/>
          <w:sz w:val="24"/>
          <w:szCs w:val="24"/>
          <w:lang w:eastAsia="it-IT"/>
        </w:rPr>
        <w:t> e </w:t>
      </w:r>
      <w:r w:rsidRPr="00C32803">
        <w:rPr>
          <w:rFonts w:ascii="Times New Roman" w:eastAsia="Times New Roman" w:hAnsi="Times New Roman" w:cs="Times New Roman"/>
          <w:i/>
          <w:iCs/>
          <w:color w:val="000000"/>
          <w:sz w:val="24"/>
          <w:szCs w:val="24"/>
          <w:lang w:eastAsia="it-IT"/>
        </w:rPr>
        <w:t>b)</w:t>
      </w:r>
      <w:r w:rsidRPr="00C32803">
        <w:rPr>
          <w:rFonts w:ascii="Times New Roman" w:eastAsia="Times New Roman" w:hAnsi="Times New Roman" w:cs="Times New Roman"/>
          <w:color w:val="000000"/>
          <w:sz w:val="24"/>
          <w:szCs w:val="24"/>
          <w:lang w:eastAsia="it-IT"/>
        </w:rPr>
        <w:t>, con esclusivo riferimento alla terza offerta, indipendentemente dal periodo di fruizione del beneficio, l'offerta è congrua se non eccede la distanza di duecentocinquanta chilometri dalla residenza del beneficiario.</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10. Nel caso in cui sia accettata una offerta collocata oltre duecentocinquanta chilometri di distanza dalla residenza del beneficiario, il medesimo continua a percepire il beneficio economico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a titolo di compensazione per le spese di trasferimento sostenute, per i successivi tre mesi dall'inizio del nuovo impiego, incrementati a dodici mesi nel caso siano presenti componenti di minore età ovvero componenti con disabilità, come definita a fini ISEE.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11. Il richiedente in condizioni diverse da quelle di cui al comma 5, entro trenta giorni dal riconoscimento del beneficio, è convocato dai servizi competenti per il contrasto alla povertà dei comuni. Agli interventi connessi al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incluso il percorso di accompagnamento all'inserimento lavorativo, il richiedente e il suo nucleo familiare accedono previa valutazione multidimensionale finalizzata ad identificare i bisogni del nucleo familiare, ai sensi dell'articolo 5 del decreto legislativo n. 147 del 2017.</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lastRenderedPageBreak/>
        <w:t>12. Nel caso in cui, in esito alla valutazione preliminare, i bisogni del nucleo familiare e dei suoi componenti siano prevalentemente connessi alla situazione lavorativa, i servizi competenti sono comunque individuati presso i centri per l'impiego e i beneficiari sottoscrivono il Patto per il lavoro, entro i successivi trenta giorni. Nel caso in cui il bisogno sia complesso e multidimensionale, i beneficiari sottoscrivono un Patto per l'inclusione sociale e i servizi si coordinano in maniera da fornire risposte unitarie nel Patto, con il coinvolgimento, oltre ai centri per l'impiego e ai servizi sociali, degli altri servizi territoriali di cui si rilevi in sede di valutazione preliminare la competenza.</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13. Il Patto per l'inclusione sociale, ove non diversamente specificato, assume le caratteristiche del progetto personalizzato di cui all'articolo 6 del decreto legislativo n. 147 del 2017 e, conseguentemente, ai fini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e ad ogni altro fine, il progetto personalizzato medesimo ne assume la denominazione. Nel Patto per l'inclusione sociale sono inclusi, oltre agli interventi per l'accompagnamento all'inserimento lavorativo, ove opportuni e fermo restando gli obblighi di cui al comma 8, gli interventi e i servizi sociali di contrasto alla povertà di cui all'articolo 7 del decreto legislativo n. 147 del 2017, che, conseguentemente, si intendono riferiti al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Gli interventi e i servizi sociali di contrasto alla povertà sono comunque attivati, ove opportuni e richiesti, anche in favore dei beneficiari che sottoscrivono il Patto per il lavoro.</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14. Il Patto per il lavoro e il Patto per l'inclusione sociale e i sostegni in essi previsti, nonché la valutazione multidimensionale che eventualmente li precede, costituiscono livelli essenziali delle prestazioni, nei limiti delle risorse disponibili a legislazione vigente.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15. In coerenza con il profilo professionale del beneficiario, con le competenze acquisite in ambito formale, non formale e informale, nonché in base agli interessi e alle propensioni emerse nel corso del colloquio sostenuto presso il centro per l'impiego ovvero presso i servizi dei comuni, il beneficiario è tenuto ad offrire nell'ambito del Patto per il lavoro e del Patto per l'inclusione sociale la propria disponibilità per la partecipazione a progetti a titolarità dei comuni, utili alla collettività, in ambito culturale, sociale, artistico, ambientale, formativo e di tutela dei beni comuni, da svolgere presso il medesimo comune di residenza, mettendo a disposizione un numero di ore compatibile con le altre attività del beneficiario e comunque non superiore al numero di otto ore settimanali. La partecipazione ai progetti è facoltativa per le persone non tenute agli obblighi connessi al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I comuni, entro sei mesi dalla data di entrata in vigore del presente decreto, predispongono le procedure amministrative utili per l'istituzione dei progetti di cui al presente comma e comunicano le informazioni sui progetti ad una apposita sezione della piattaforma dedicata al programma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del Ministero del lavoro e delle politiche sociali, di cui all'articolo 6, comma 1. L'esecuzione delle attività e l'assolvimento degli obblighi del beneficiario di cui al presente comma sono subordinati all'attivazione dei progetti. L'avvenuto assolvimento di tali obblighi viene attestato dai comuni, tramite l'aggiornamento della piattaforma dedicata.</w:t>
      </w:r>
    </w:p>
    <w:p w:rsid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5.</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(Richiesta, riconoscimento ed erogazione del beneficio)</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 Il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è richiesto, dopo il quinto giorno di ciascun mese, presso il gestore del servizio integrato di cui all'articolo 81, comma 35, lettera </w:t>
      </w:r>
      <w:r w:rsidRPr="00C32803">
        <w:rPr>
          <w:rFonts w:ascii="Times New Roman" w:eastAsia="Times New Roman" w:hAnsi="Times New Roman" w:cs="Times New Roman"/>
          <w:i/>
          <w:iCs/>
          <w:color w:val="000000"/>
          <w:sz w:val="24"/>
          <w:szCs w:val="24"/>
          <w:lang w:eastAsia="it-IT"/>
        </w:rPr>
        <w:t>b)</w:t>
      </w:r>
      <w:r w:rsidRPr="00C32803">
        <w:rPr>
          <w:rFonts w:ascii="Times New Roman" w:eastAsia="Times New Roman" w:hAnsi="Times New Roman" w:cs="Times New Roman"/>
          <w:color w:val="000000"/>
          <w:sz w:val="24"/>
          <w:szCs w:val="24"/>
          <w:lang w:eastAsia="it-IT"/>
        </w:rPr>
        <w:t xml:space="preserve">, del decreto-legge 25 giugno 2008 n. 112, convertito, con modificazioni, dalla legge 6 agosto 2008, n. 133. Il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può anche essere richiesto mediante modalità telematiche, alle medesime condizioni stabilite in esecuzione del servizio affidato. Le richieste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possono essere presentate presso i centri di assistenza fiscale di cui all'articolo 32 del decreto legislativo 9 luglio 1997, n. 241, previa stipula di una convenzione con l'Istituto nazionale della previdenza sociale (INPS). Con provvedimento dell'INPS, sentito il Ministero del lavoro e delle politiche sociali, entro trenta giorni dalla data di entrata in vigore del presente decreto, è approvato il modulo di domanda, nonché il modello di comunicazione dei redditi di cui all'articolo 3, commi 8, </w:t>
      </w:r>
      <w:r w:rsidRPr="00C32803">
        <w:rPr>
          <w:rFonts w:ascii="Times New Roman" w:eastAsia="Times New Roman" w:hAnsi="Times New Roman" w:cs="Times New Roman"/>
          <w:color w:val="000000"/>
          <w:sz w:val="24"/>
          <w:szCs w:val="24"/>
          <w:lang w:eastAsia="it-IT"/>
        </w:rPr>
        <w:lastRenderedPageBreak/>
        <w:t xml:space="preserve">ultimo periodo, 9 e 10. Con riferimento alle informazioni già dichiarate dal nucleo familiare a fini ISEE, il modulo di domanda rimanda alla corrispondente DSU, a cui la domanda è successivamente associata dall'INPS. Le informazioni contenute nella domanda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sono comunicate all'INPS entro dieci giorni lavorativi dalla richiesta.</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2. Con decreto del Ministro del lavoro e delle politiche sociali possono essere individuate modalità di presentazione della richiesta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anche contestualmente alla presentazione della DSU a fini ISEE e in forma integrata, tenuto conto delle semplificazioni conseguenti all'avvio della precompilazione della DSU medesima, ai sensi dell'articolo 10 del decreto legislativo n. 147 del 2017. L'INPS è autorizzato ad inviare comunicazioni informative mirate sul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ai nuclei familiari che, a seguito dell'attestazione dell'ISEE, presentino valori dell'indicatore o di sue componenti compatibili con quelli di cui all'articolo 2, comma 1, lettera </w:t>
      </w:r>
      <w:r w:rsidRPr="00C32803">
        <w:rPr>
          <w:rFonts w:ascii="Times New Roman" w:eastAsia="Times New Roman" w:hAnsi="Times New Roman" w:cs="Times New Roman"/>
          <w:i/>
          <w:iCs/>
          <w:color w:val="000000"/>
          <w:sz w:val="24"/>
          <w:szCs w:val="24"/>
          <w:lang w:eastAsia="it-IT"/>
        </w:rPr>
        <w:t>b)</w:t>
      </w:r>
      <w:r w:rsidRPr="00C32803">
        <w:rPr>
          <w:rFonts w:ascii="Times New Roman" w:eastAsia="Times New Roman" w:hAnsi="Times New Roman" w:cs="Times New Roman"/>
          <w:color w:val="000000"/>
          <w:sz w:val="24"/>
          <w:szCs w:val="24"/>
          <w:lang w:eastAsia="it-IT"/>
        </w:rPr>
        <w:t>.</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3. Il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è riconosciuto dall'INPS ove ricorrano le condizioni. Ai fini del riconoscimento del beneficio, l'INPS verifica, entro cinque giorni lavorativi dalla data di comunicazione di cui al comma 1, il possesso dei requisiti per l'accesso al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sulla base delle informazioni disponibili nei propri archivi e in quelli delle amministrazioni collegate. A tal fine l'INPS acquisisce, senza nuovi o maggiori oneri per la finanza pubblica, dall'Anagrafe tributaria, dal Pubblico registro automobilistico e dalle altre amministrazioni pubbliche detentrici dei dati, le informazioni rilevanti ai fini della concessione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In ogni caso il riconoscimento da parte dell'INPS avviene entro la fine del mese successivo alla trasmissione della domanda all'Istituto.</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4. Nelle more del completamento dell'Anagrafe nazionale della popolazione residente, resta in capo ai comuni la verifica dei requisiti di residenza e di soggiorno, di cui all'articolo 2, comma 1, lettera </w:t>
      </w:r>
      <w:r w:rsidRPr="00C32803">
        <w:rPr>
          <w:rFonts w:ascii="Times New Roman" w:eastAsia="Times New Roman" w:hAnsi="Times New Roman" w:cs="Times New Roman"/>
          <w:i/>
          <w:iCs/>
          <w:color w:val="000000"/>
          <w:sz w:val="24"/>
          <w:szCs w:val="24"/>
          <w:lang w:eastAsia="it-IT"/>
        </w:rPr>
        <w:t>a)</w:t>
      </w:r>
      <w:r w:rsidRPr="00C32803">
        <w:rPr>
          <w:rFonts w:ascii="Times New Roman" w:eastAsia="Times New Roman" w:hAnsi="Times New Roman" w:cs="Times New Roman"/>
          <w:color w:val="000000"/>
          <w:sz w:val="24"/>
          <w:szCs w:val="24"/>
          <w:lang w:eastAsia="it-IT"/>
        </w:rPr>
        <w:t xml:space="preserve">. L'esito delle verifiche è comunicato all'INPS per il tramite della piattaforma di cui all'articolo 6, comma 1, finalizzata al coordinamento dei comuni. L'Anagrafe nazionale di cui al primo periodo mette comunque a disposizione della medesima piattaforma le informazioni disponibili sui beneficiari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senza nuovi o maggiori oneri per la finanza pubblica.</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5. I requisiti economici di accesso al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di cui all'articolo 2, comma 1, lettera </w:t>
      </w:r>
      <w:r w:rsidRPr="00C32803">
        <w:rPr>
          <w:rFonts w:ascii="Times New Roman" w:eastAsia="Times New Roman" w:hAnsi="Times New Roman" w:cs="Times New Roman"/>
          <w:i/>
          <w:iCs/>
          <w:color w:val="000000"/>
          <w:sz w:val="24"/>
          <w:szCs w:val="24"/>
          <w:lang w:eastAsia="it-IT"/>
        </w:rPr>
        <w:t>b)</w:t>
      </w:r>
      <w:r w:rsidRPr="00C32803">
        <w:rPr>
          <w:rFonts w:ascii="Times New Roman" w:eastAsia="Times New Roman" w:hAnsi="Times New Roman" w:cs="Times New Roman"/>
          <w:color w:val="000000"/>
          <w:sz w:val="24"/>
          <w:szCs w:val="24"/>
          <w:lang w:eastAsia="it-IT"/>
        </w:rPr>
        <w:t>, si considerano posseduti per la durata della attestazione ISEE in vigore al momento di presentazione della domanda e sono verificati nuovamente solo in caso di presentazione di nuova DSU, ferma restando la necessità di aggiornare l'ISEE alla scadenza del periodo di validità dell'indicatore. Gli altri requisiti si considerano posseduti sino a quando non intervenga comunicazione contraria da parte delle amministrazioni competenti alla verifica degli stessi. In tal caso, l'erogazione del beneficio è interrotta a decorrere dal mese successivo a tale comunicazione ed è disposta la revoca del beneficio, fatto salvo quanto previsto all'articolo 7. Resta salva, in capo all'INPS, la verifica dei requisiti autocertificati in domanda, ai sensi dell'articolo 71 del decreto del Presidente della Repubblica 28 dicembre 2000, n. 445.</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6. Il beneficio economico è erogato attraverso la Carta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In sede di prima applicazione e fino alla scadenza del termine contrattuale, l'emissione della Carta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avviene in esecuzione del servizio affidato ai sensi dell'articolo 81, comma 35, lettera </w:t>
      </w:r>
      <w:r w:rsidRPr="00C32803">
        <w:rPr>
          <w:rFonts w:ascii="Times New Roman" w:eastAsia="Times New Roman" w:hAnsi="Times New Roman" w:cs="Times New Roman"/>
          <w:i/>
          <w:iCs/>
          <w:color w:val="000000"/>
          <w:sz w:val="24"/>
          <w:szCs w:val="24"/>
          <w:lang w:eastAsia="it-IT"/>
        </w:rPr>
        <w:t>b)</w:t>
      </w:r>
      <w:r w:rsidRPr="00C32803">
        <w:rPr>
          <w:rFonts w:ascii="Times New Roman" w:eastAsia="Times New Roman" w:hAnsi="Times New Roman" w:cs="Times New Roman"/>
          <w:color w:val="000000"/>
          <w:sz w:val="24"/>
          <w:szCs w:val="24"/>
          <w:lang w:eastAsia="it-IT"/>
        </w:rPr>
        <w:t xml:space="preserve">, del decreto-legge n. 112 del 2008, convertito, con modificazioni, dalla legge n. 133 del 2008, relativamente alla carta acquisti, alle medesime condizioni economiche e per il numero di carte elettroniche necessarie per l'erogazione del beneficio. In sede di nuovo affidamento del servizio di gestione, il numero di carte deve comunque essere tale da garantire l'erogazione del beneficio suddivisa per ogni singolo componente ai sensi dell'articolo 3, comma 7. Oltre che al soddisfacimento delle esigenze previste per la carta acquisti, la Carta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permette di effettuare prelievi di contante entro un limite mensile non superiore ad euro 100 per un singolo individuo, moltiplicato per la scala di equivalenza di cui all'articolo 2, comma 4, nonché, nel caso di integrazioni di cui all'articolo 3, comma 1, lettera </w:t>
      </w:r>
      <w:r w:rsidRPr="00C32803">
        <w:rPr>
          <w:rFonts w:ascii="Times New Roman" w:eastAsia="Times New Roman" w:hAnsi="Times New Roman" w:cs="Times New Roman"/>
          <w:i/>
          <w:iCs/>
          <w:color w:val="000000"/>
          <w:sz w:val="24"/>
          <w:szCs w:val="24"/>
          <w:lang w:eastAsia="it-IT"/>
        </w:rPr>
        <w:t>b)</w:t>
      </w:r>
      <w:r w:rsidRPr="00C32803">
        <w:rPr>
          <w:rFonts w:ascii="Times New Roman" w:eastAsia="Times New Roman" w:hAnsi="Times New Roman" w:cs="Times New Roman"/>
          <w:color w:val="000000"/>
          <w:sz w:val="24"/>
          <w:szCs w:val="24"/>
          <w:lang w:eastAsia="it-IT"/>
        </w:rPr>
        <w:t xml:space="preserve">, ovvero di cui all'articolo 3, comma 3, di </w:t>
      </w:r>
      <w:r w:rsidRPr="00C32803">
        <w:rPr>
          <w:rFonts w:ascii="Times New Roman" w:eastAsia="Times New Roman" w:hAnsi="Times New Roman" w:cs="Times New Roman"/>
          <w:color w:val="000000"/>
          <w:sz w:val="24"/>
          <w:szCs w:val="24"/>
          <w:lang w:eastAsia="it-IT"/>
        </w:rPr>
        <w:lastRenderedPageBreak/>
        <w:t xml:space="preserve">effettuare un bonifico mensile in favore del locatore indicato nel contratto di locazione ovvero dell'intermediario che ha concesso il mutuo. Con decreto del Ministro del lavoro e delle politiche sociali, di concerto con il Ministro dell'economia e delle finanze, possono essere individuati ulteriori esigenze da soddisfare attraverso la Carta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nonché diversi limiti di importo per i prelievi di contante. Al fine di contrastare fenomeni di ludopatia, è in ogni caso fatto divieto di utilizzo del beneficio economico per giochi che prevedono vincite in denaro o altre utilità. Le movimentazioni sulla Carta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sono messe a disposizione delle piattaforme digitali di cui all'articolo 6, comma 1, per il tramite del Ministero dell'economia e delle finanze in quanto soggetto emittente. La consegna della Carta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presso gli uffici del gestore del servizio integrato avviene esclusivamente dopo il quinto giorno di ciascun mese.</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7. Ai beneficiari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sono estese le agevolazioni relative alle tariffe elettriche riconosciute alle famiglie economicamente svantaggiate, di cui all'articolo 1, comma 375, della legge 23 dicembre 2005, n. 266, e quelle relative alla compensazione per la fornitura di gas naturale, estese ai medesimi soggetti dall'articolo 3, comma 9, del decreto-legge 29 novembre 2008, n. 185, convertito, con modificazioni dalla legge 28 gennaio 2009, n. 2.</w:t>
      </w:r>
    </w:p>
    <w:p w:rsidR="00686B9E" w:rsidRDefault="00686B9E" w:rsidP="00C32803">
      <w:pPr>
        <w:shd w:val="clear" w:color="auto" w:fill="FFFFFF"/>
        <w:spacing w:after="0" w:line="240" w:lineRule="auto"/>
        <w:ind w:left="30"/>
        <w:jc w:val="both"/>
        <w:rPr>
          <w:rFonts w:ascii="Times New Roman" w:eastAsia="Times New Roman" w:hAnsi="Times New Roman" w:cs="Times New Roman"/>
          <w:b/>
          <w:bCs/>
          <w:color w:val="000000"/>
          <w:sz w:val="24"/>
          <w:szCs w:val="24"/>
          <w:lang w:eastAsia="it-IT"/>
        </w:rPr>
      </w:pPr>
    </w:p>
    <w:p w:rsidR="00C32803" w:rsidRPr="00C32803" w:rsidRDefault="00C32803" w:rsidP="00686B9E">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6.</w:t>
      </w:r>
    </w:p>
    <w:p w:rsidR="00C32803" w:rsidRPr="00C32803" w:rsidRDefault="00C32803" w:rsidP="00686B9E">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(Piattaforme digitali per l'attivazione e la gestione dei Patti)</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 Al fine di consentire l'attivazione e la gestione dei Patti per il lavoro e dei Patti per l'inclusione sociale, nonché per finalità di analisi, monitoraggio, valutazione e controllo del programma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sono istituite due apposite piattaforme digitali dedicate al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una presso l'ANPAL nell'ambito del Sistema informativo unitario delle politiche del lavoro (SIUPL) per il coordinamento dei centri per l'impiego, e l'altra presso il Ministero del lavoro e delle politiche sociali nell'ambito del Sistema informativo unitario dei servizi sociali (SIUSS), di cui all'articolo 24 del decreto legislativo n. 147 del 2017, per il coordinamento dei comuni. Le piattaforme rappresentano strumenti di condivisione delle informazioni sia tra le amministrazioni centrali e i servizi territoriali sia, nell'ambito dei servizi territoriali, tra i centri per l'impiego e i servizi sociali. A tal fine è predisposto un piano tecnico di attivazione e interoperabilità delle piattaforme da adottarsi con provvedimento congiunto dell'ANPAL e del Ministero del lavoro e delle politiche sociali.</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2. All'articolo 13, comma 2, dopo la lettera </w:t>
      </w:r>
      <w:r w:rsidRPr="00C32803">
        <w:rPr>
          <w:rFonts w:ascii="Times New Roman" w:eastAsia="Times New Roman" w:hAnsi="Times New Roman" w:cs="Times New Roman"/>
          <w:i/>
          <w:iCs/>
          <w:color w:val="000000"/>
          <w:sz w:val="24"/>
          <w:szCs w:val="24"/>
          <w:lang w:eastAsia="it-IT"/>
        </w:rPr>
        <w:t>d)</w:t>
      </w:r>
      <w:r w:rsidRPr="00C32803">
        <w:rPr>
          <w:rFonts w:ascii="Times New Roman" w:eastAsia="Times New Roman" w:hAnsi="Times New Roman" w:cs="Times New Roman"/>
          <w:color w:val="000000"/>
          <w:sz w:val="24"/>
          <w:szCs w:val="24"/>
          <w:lang w:eastAsia="it-IT"/>
        </w:rPr>
        <w:t>, del decreto legislativo n. 150 del 2015 è aggiunta la seguente: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roofErr w:type="gramStart"/>
      <w:r w:rsidRPr="00C32803">
        <w:rPr>
          <w:rFonts w:ascii="Times New Roman" w:eastAsia="Times New Roman" w:hAnsi="Times New Roman" w:cs="Times New Roman"/>
          <w:color w:val="000000"/>
          <w:sz w:val="24"/>
          <w:szCs w:val="24"/>
          <w:lang w:eastAsia="it-IT"/>
        </w:rPr>
        <w:t>« </w:t>
      </w:r>
      <w:r w:rsidRPr="00C32803">
        <w:rPr>
          <w:rFonts w:ascii="Times New Roman" w:eastAsia="Times New Roman" w:hAnsi="Times New Roman" w:cs="Times New Roman"/>
          <w:i/>
          <w:iCs/>
          <w:color w:val="000000"/>
          <w:sz w:val="24"/>
          <w:szCs w:val="24"/>
          <w:lang w:eastAsia="it-IT"/>
        </w:rPr>
        <w:t>d</w:t>
      </w:r>
      <w:proofErr w:type="gramEnd"/>
      <w:r w:rsidRPr="00C32803">
        <w:rPr>
          <w:rFonts w:ascii="Times New Roman" w:eastAsia="Times New Roman" w:hAnsi="Times New Roman" w:cs="Times New Roman"/>
          <w:i/>
          <w:iCs/>
          <w:color w:val="000000"/>
          <w:sz w:val="24"/>
          <w:szCs w:val="24"/>
          <w:lang w:eastAsia="it-IT"/>
        </w:rPr>
        <w:t>-bis)</w:t>
      </w:r>
      <w:r w:rsidRPr="00C32803">
        <w:rPr>
          <w:rFonts w:ascii="Times New Roman" w:eastAsia="Times New Roman" w:hAnsi="Times New Roman" w:cs="Times New Roman"/>
          <w:color w:val="000000"/>
          <w:sz w:val="24"/>
          <w:szCs w:val="24"/>
          <w:lang w:eastAsia="it-IT"/>
        </w:rPr>
        <w:t> Piattaforma digitale del Reddito di cittadinanza per il Patto per il lavoro. ».</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3. Per le finalità di cui al comma 1, l'INPS mette a disposizione delle piattaforme di cui al comma 1 i dati identificativi dei singoli componenti i nuclei beneficiari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le informazioni sulla condizione economica e patrimoniale, come risultanti dalla DSU in corso di validità, le informazioni sull'ammontare del beneficio economico e sulle altre prestazioni sociali erogate dall'Istituto ai componenti il nucleo familiare e ogni altra informazione relativa ai beneficiari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funzionale alla attuazione della misura, incluse quelle di cui all'articolo 4, comma 5, e altre utili alla profilazione occupazionale. Le piattaforme presso l'ANPAL e presso il Ministero del lavoro e delle politiche sociali condividono, rispettivamente, con i centri per l'impiego e con i comuni, le informazioni di cui al presente comma relativamente ai beneficiari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residenti nei territori di competenza.</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4. Le piattaforme di cui al comma 1 costituiscono il portale delle comunicazioni dai centri per l'impiego, dai soggetti accreditati di cui all'articolo 12 del decreto legislativo n. 150 del 2015, e dai comuni all'ANPAL e al Ministero del lavoro e delle politiche sociali e, per il loro tramite, all'INPS. In particolare, sono comunicati dai servizi competenti alle piattaforme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lastRenderedPageBreak/>
        <w:t>a) </w:t>
      </w:r>
      <w:r w:rsidRPr="00C32803">
        <w:rPr>
          <w:rFonts w:ascii="Times New Roman" w:eastAsia="Times New Roman" w:hAnsi="Times New Roman" w:cs="Times New Roman"/>
          <w:color w:val="000000"/>
          <w:sz w:val="24"/>
          <w:szCs w:val="24"/>
          <w:lang w:eastAsia="it-IT"/>
        </w:rPr>
        <w:t>le disponibilità degli uffici per la creazione di una agenda degli appuntamenti in sede di riconoscimento del beneficio, compatibile con i termini di cui all'articolo 4, commi 5 e 11;</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b) </w:t>
      </w:r>
      <w:r w:rsidRPr="00C32803">
        <w:rPr>
          <w:rFonts w:ascii="Times New Roman" w:eastAsia="Times New Roman" w:hAnsi="Times New Roman" w:cs="Times New Roman"/>
          <w:color w:val="000000"/>
          <w:sz w:val="24"/>
          <w:szCs w:val="24"/>
          <w:lang w:eastAsia="it-IT"/>
        </w:rPr>
        <w:t>l'avvenuta o la mancata sottoscrizione del Patto per il lavoro o del Patto per l'inclusione sociale, entro cinque giorni dalla medesima;</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c) </w:t>
      </w:r>
      <w:r w:rsidRPr="00C32803">
        <w:rPr>
          <w:rFonts w:ascii="Times New Roman" w:eastAsia="Times New Roman" w:hAnsi="Times New Roman" w:cs="Times New Roman"/>
          <w:color w:val="000000"/>
          <w:sz w:val="24"/>
          <w:szCs w:val="24"/>
          <w:lang w:eastAsia="it-IT"/>
        </w:rPr>
        <w:t>le informazioni sui fatti suscettibili di dar luogo a sanzioni, entro cinque giorni dal momento in cui si verificano, per essere messe a disposizione dell'INPS che le irroga;</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d) </w:t>
      </w:r>
      <w:r w:rsidRPr="00C32803">
        <w:rPr>
          <w:rFonts w:ascii="Times New Roman" w:eastAsia="Times New Roman" w:hAnsi="Times New Roman" w:cs="Times New Roman"/>
          <w:color w:val="000000"/>
          <w:sz w:val="24"/>
          <w:szCs w:val="24"/>
          <w:lang w:eastAsia="it-IT"/>
        </w:rPr>
        <w:t>l'esito delle verifiche da parte dei comuni sui requisiti di residenza e di soggiorno, di cui all'articolo 5, comma 4, per essere messe a disposizione dell'INPS ai fini della verifica dell'eleggibilità;</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e) </w:t>
      </w:r>
      <w:r w:rsidRPr="00C32803">
        <w:rPr>
          <w:rFonts w:ascii="Times New Roman" w:eastAsia="Times New Roman" w:hAnsi="Times New Roman" w:cs="Times New Roman"/>
          <w:color w:val="000000"/>
          <w:sz w:val="24"/>
          <w:szCs w:val="24"/>
          <w:lang w:eastAsia="it-IT"/>
        </w:rPr>
        <w:t>l'attivazione dei progetti per la collettività da parte dei comuni ai sensi dell'articolo 4, comma 15;</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f) </w:t>
      </w:r>
      <w:r w:rsidRPr="00C32803">
        <w:rPr>
          <w:rFonts w:ascii="Times New Roman" w:eastAsia="Times New Roman" w:hAnsi="Times New Roman" w:cs="Times New Roman"/>
          <w:color w:val="000000"/>
          <w:sz w:val="24"/>
          <w:szCs w:val="24"/>
          <w:lang w:eastAsia="it-IT"/>
        </w:rPr>
        <w:t>ogni altra informazione utile a monitorare l'attuazione dei Patti per il lavoro e dei Patti per l'inclusione sociale, anche ai fini di verifica e controllo del rispetto dei livelli essenziali delle prestazioni di cui all'articolo 4, comma 14.</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5. Le piattaforme di cui al comma 1 rappresentano altresì uno strumento utile al coordinamento dei servizi a livello territoriale. In particolare, le piattaforme dialogano tra di loro al fine di svolgere le funzioni di seguito indicate: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a) </w:t>
      </w:r>
      <w:r w:rsidRPr="00C32803">
        <w:rPr>
          <w:rFonts w:ascii="Times New Roman" w:eastAsia="Times New Roman" w:hAnsi="Times New Roman" w:cs="Times New Roman"/>
          <w:color w:val="000000"/>
          <w:sz w:val="24"/>
          <w:szCs w:val="24"/>
          <w:lang w:eastAsia="it-IT"/>
        </w:rPr>
        <w:t>comunicazione da parte dei servizi competenti dei comuni ai centri per l'impiego, in esito alla valutazione preliminare, dei beneficiari per i quali i bisogni del nucleo familiare e dei suoi componenti siano risultati prevalentemente connessi alla situazione lavorativa, al fine di consentire nei termini previsti dall'articolo 4, comma 12, la sottoscrizione dei Patti per il lavoro;</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b) </w:t>
      </w:r>
      <w:r w:rsidRPr="00C32803">
        <w:rPr>
          <w:rFonts w:ascii="Times New Roman" w:eastAsia="Times New Roman" w:hAnsi="Times New Roman" w:cs="Times New Roman"/>
          <w:color w:val="000000"/>
          <w:sz w:val="24"/>
          <w:szCs w:val="24"/>
          <w:lang w:eastAsia="it-IT"/>
        </w:rPr>
        <w:t xml:space="preserve">condivisione tra i comuni e i centri per l'impiego delle informazioni sui progetti per la collettività attivati ai sensi dell'articolo 4, comma 15, nonché quelle sui beneficiari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coinvolti;</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c) </w:t>
      </w:r>
      <w:r w:rsidRPr="00C32803">
        <w:rPr>
          <w:rFonts w:ascii="Times New Roman" w:eastAsia="Times New Roman" w:hAnsi="Times New Roman" w:cs="Times New Roman"/>
          <w:color w:val="000000"/>
          <w:sz w:val="24"/>
          <w:szCs w:val="24"/>
          <w:lang w:eastAsia="it-IT"/>
        </w:rPr>
        <w:t>coordinamento del lavoro tra gli operatori dei centri per l'impiego, i servizi sociali e gli altri servizi territoriali, con riferimento ai beneficiari per i quali il bisogno sia complesso e multidimensionale, al fine di consentire la sottoscrizione dei Patti per l'inclusione sociale, nelle modalità previste dall'articolo 4, comma 12;</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d) </w:t>
      </w:r>
      <w:r w:rsidRPr="00C32803">
        <w:rPr>
          <w:rFonts w:ascii="Times New Roman" w:eastAsia="Times New Roman" w:hAnsi="Times New Roman" w:cs="Times New Roman"/>
          <w:color w:val="000000"/>
          <w:sz w:val="24"/>
          <w:szCs w:val="24"/>
          <w:lang w:eastAsia="it-IT"/>
        </w:rPr>
        <w:t>condivisione delle informazioni sui Patti già sottoscritti, ove risulti necessario nel corso della fruizione del beneficio integrare o modificare i sostegni e gli impegni in relazione ad attività di competenza del centro per l'impiego ovvero del servizio sociale originariamente non incluso nei Patti medesimi.</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6. I centri per l'impiego e i comuni segnalano alle piattaforme dedicate l'elenco dei beneficiari per cui sia stata osservata una qualsiasi anomalia nei consumi e nei comportamenti dai quali si possa dedurre una eventuale non veridicità dei requisiti economici, reddituali e patrimoniali dichiarati e la non eleggibilità al beneficio. L'elenco di cui al presente comma è comunicato dall'amministrazione responsabile della piattaforma cui è pervenuta la comunicazione all'Agenzia delle entrate e alla Guardia di finanza che ne tengono conto nella programmazione ordinaria dell'attività di controllo. Per le suddette finalità ispettive, l'Agenzia delle entrate e la Guardia di finanza accedono, senza nuovi o maggiori oneri per la finanza pubblica, al SIUSS.</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7. Le attività di cui al presente articolo sono svolte dall'INPS, dal Ministero del lavoro e delle politiche sociali, dall'ANPAL, dai centri per l'impiego, dai comuni e dalle altre amministrazioni interessate nell'ambito delle risorse umane, strumentali e finanziare disponibili a legislazione vigente, come integrate dall'articolo 12 del presente decreto, senza nuovi o maggiori oneri per la finanza pubblica. Con riferimento alle attività dei comuni di cui al presente articolo, strumentali al soddisfacimento dei livelli essenziali di cui all'articolo 4, comma 14, gli eventuali oneri sono a valere sul Fondo per la lotta alla povertà e alla esclusione sociale di cui all'articolo 1, comma 386, della legge 28 dicembre 2015, n. 208.</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8. Al fine di attuare il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anche attraverso appropriati strumenti e piattaforme informatiche che aumentino l'efficienza del programma e l'allocazione del lavoro, il Ministero del lavoro e delle </w:t>
      </w:r>
      <w:r w:rsidRPr="00C32803">
        <w:rPr>
          <w:rFonts w:ascii="Times New Roman" w:eastAsia="Times New Roman" w:hAnsi="Times New Roman" w:cs="Times New Roman"/>
          <w:color w:val="000000"/>
          <w:sz w:val="24"/>
          <w:szCs w:val="24"/>
          <w:lang w:eastAsia="it-IT"/>
        </w:rPr>
        <w:lastRenderedPageBreak/>
        <w:t>politiche sociali può avvalersi di enti controllati o vigilati da parte di amministrazioni dello Stato o di società in </w:t>
      </w:r>
      <w:r w:rsidRPr="00C32803">
        <w:rPr>
          <w:rFonts w:ascii="Times New Roman" w:eastAsia="Times New Roman" w:hAnsi="Times New Roman" w:cs="Times New Roman"/>
          <w:i/>
          <w:iCs/>
          <w:color w:val="000000"/>
          <w:sz w:val="24"/>
          <w:szCs w:val="24"/>
          <w:lang w:eastAsia="it-IT"/>
        </w:rPr>
        <w:t>house</w:t>
      </w:r>
      <w:r w:rsidRPr="00C32803">
        <w:rPr>
          <w:rFonts w:ascii="Times New Roman" w:eastAsia="Times New Roman" w:hAnsi="Times New Roman" w:cs="Times New Roman"/>
          <w:color w:val="000000"/>
          <w:sz w:val="24"/>
          <w:szCs w:val="24"/>
          <w:lang w:eastAsia="it-IT"/>
        </w:rPr>
        <w:t>, previa convenzione approvata con decreto del Ministro del lavoro e delle politiche sociali.</w:t>
      </w:r>
    </w:p>
    <w:p w:rsidR="00686B9E" w:rsidRDefault="00686B9E" w:rsidP="00C32803">
      <w:pPr>
        <w:shd w:val="clear" w:color="auto" w:fill="FFFFFF"/>
        <w:spacing w:after="0" w:line="240" w:lineRule="auto"/>
        <w:ind w:left="30"/>
        <w:jc w:val="both"/>
        <w:rPr>
          <w:rFonts w:ascii="Times New Roman" w:eastAsia="Times New Roman" w:hAnsi="Times New Roman" w:cs="Times New Roman"/>
          <w:b/>
          <w:bCs/>
          <w:color w:val="000000"/>
          <w:sz w:val="24"/>
          <w:szCs w:val="24"/>
          <w:lang w:eastAsia="it-IT"/>
        </w:rPr>
      </w:pPr>
    </w:p>
    <w:p w:rsidR="00C32803" w:rsidRPr="00C32803" w:rsidRDefault="00C32803" w:rsidP="00686B9E">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7.</w:t>
      </w:r>
    </w:p>
    <w:p w:rsidR="00C32803" w:rsidRPr="00C32803" w:rsidRDefault="00C32803" w:rsidP="00686B9E">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(Sanzioni)</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1. Salvo che il fatto costituisca più grave reato, chiunque, al fine di ottenere indebitamente il beneficio di cui all'articolo 3, rende o utilizza dichiarazioni o documenti falsi o attestanti cose non vere, ovvero omette informazioni dovute, è punito con la reclusione da due a sei anni.</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2. L'omessa comunicazione delle variazioni del reddito o del patrimonio, anche se provenienti da attività irregolari, nonché di altre informazioni dovute e rilevanti ai fini della revoca o della riduzione del beneficio entro i termini di cui all'articolo 3, commi 8, ultimo periodo, 9 e 11, è punita con la reclusione da uno a tre anni.</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3. Alla condanna in via definitiva per i reati di cui ai commi 1 e 2 e per quello previsto dall'articolo 640-</w:t>
      </w:r>
      <w:r w:rsidRPr="00C32803">
        <w:rPr>
          <w:rFonts w:ascii="Times New Roman" w:eastAsia="Times New Roman" w:hAnsi="Times New Roman" w:cs="Times New Roman"/>
          <w:i/>
          <w:iCs/>
          <w:color w:val="000000"/>
          <w:sz w:val="24"/>
          <w:szCs w:val="24"/>
          <w:lang w:eastAsia="it-IT"/>
        </w:rPr>
        <w:t>bis</w:t>
      </w:r>
      <w:r w:rsidRPr="00C32803">
        <w:rPr>
          <w:rFonts w:ascii="Times New Roman" w:eastAsia="Times New Roman" w:hAnsi="Times New Roman" w:cs="Times New Roman"/>
          <w:color w:val="000000"/>
          <w:sz w:val="24"/>
          <w:szCs w:val="24"/>
          <w:lang w:eastAsia="it-IT"/>
        </w:rPr>
        <w:t> del codice penale, nonché alla sentenza di applicazione della pena su richiesta delle parti per gli stessi reati, consegue di diritto l'immediata revoca del beneficio con efficacia retroattiva e il beneficiario è tenuto alla restituzione di quanto indebitamente percepito. La revoca è disposta dall'INPS ai sensi del comma 10. Il beneficio non può essere nuovamente richiesto prima che siano decorsi dieci anni dalla condanna.</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4. Fermo quanto previsto dal comma 3, quando l'amministrazione erogante accerta la non corrispondenza al vero delle dichiarazioni e delle informazioni poste a fondamento dell'istanza ovvero l'omessa successiva comunicazione di qualsiasi intervenuta variazione del reddito, del patrimonio e della composizione del nucleo familiare dell'istante, la stessa amministrazione dispone l'immediata revoca del beneficio con efficacia retroattiva. A seguito della revoca, il beneficiario è tenuto alla restituzione di quanto indebitamente percepito.</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5. È disposta la decadenza dal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altresì, quando uno dei componenti il nucleo familiare: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a) </w:t>
      </w:r>
      <w:r w:rsidRPr="00C32803">
        <w:rPr>
          <w:rFonts w:ascii="Times New Roman" w:eastAsia="Times New Roman" w:hAnsi="Times New Roman" w:cs="Times New Roman"/>
          <w:color w:val="000000"/>
          <w:sz w:val="24"/>
          <w:szCs w:val="24"/>
          <w:lang w:eastAsia="it-IT"/>
        </w:rPr>
        <w:t>non effettua la dichiarazione di immediata disponibilità al lavoro, di cui all'articolo 4, commi 4 e 6, ad eccezione dei casi di esclusione ed esonero;</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b) </w:t>
      </w:r>
      <w:r w:rsidRPr="00C32803">
        <w:rPr>
          <w:rFonts w:ascii="Times New Roman" w:eastAsia="Times New Roman" w:hAnsi="Times New Roman" w:cs="Times New Roman"/>
          <w:color w:val="000000"/>
          <w:sz w:val="24"/>
          <w:szCs w:val="24"/>
          <w:lang w:eastAsia="it-IT"/>
        </w:rPr>
        <w:t>non sottoscrive il Patto per il lavoro ovvero il Patto per l'inclusione sociale, di cui all'articolo 4, commi 7 e 12, ad eccezione dei casi di esclusione ed esonero;</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c) </w:t>
      </w:r>
      <w:r w:rsidRPr="00C32803">
        <w:rPr>
          <w:rFonts w:ascii="Times New Roman" w:eastAsia="Times New Roman" w:hAnsi="Times New Roman" w:cs="Times New Roman"/>
          <w:color w:val="000000"/>
          <w:sz w:val="24"/>
          <w:szCs w:val="24"/>
          <w:lang w:eastAsia="it-IT"/>
        </w:rPr>
        <w:t>non partecipa, in assenza di giustificato motivo, alle iniziative di carattere formativo o di riqualificazione o ad altra iniziativa di politica attiva o di attivazione, di cui all'articolo 20, comma 3, lettera </w:t>
      </w:r>
      <w:r w:rsidRPr="00C32803">
        <w:rPr>
          <w:rFonts w:ascii="Times New Roman" w:eastAsia="Times New Roman" w:hAnsi="Times New Roman" w:cs="Times New Roman"/>
          <w:i/>
          <w:iCs/>
          <w:color w:val="000000"/>
          <w:sz w:val="24"/>
          <w:szCs w:val="24"/>
          <w:lang w:eastAsia="it-IT"/>
        </w:rPr>
        <w:t>b)</w:t>
      </w:r>
      <w:r w:rsidRPr="00C32803">
        <w:rPr>
          <w:rFonts w:ascii="Times New Roman" w:eastAsia="Times New Roman" w:hAnsi="Times New Roman" w:cs="Times New Roman"/>
          <w:color w:val="000000"/>
          <w:sz w:val="24"/>
          <w:szCs w:val="24"/>
          <w:lang w:eastAsia="it-IT"/>
        </w:rPr>
        <w:t>, del decreto legislativo n. 150 del 2015 e all'articolo 9, comma 3, lettera </w:t>
      </w:r>
      <w:r w:rsidRPr="00C32803">
        <w:rPr>
          <w:rFonts w:ascii="Times New Roman" w:eastAsia="Times New Roman" w:hAnsi="Times New Roman" w:cs="Times New Roman"/>
          <w:i/>
          <w:iCs/>
          <w:color w:val="000000"/>
          <w:sz w:val="24"/>
          <w:szCs w:val="24"/>
          <w:lang w:eastAsia="it-IT"/>
        </w:rPr>
        <w:t>e)</w:t>
      </w:r>
      <w:r w:rsidRPr="00C32803">
        <w:rPr>
          <w:rFonts w:ascii="Times New Roman" w:eastAsia="Times New Roman" w:hAnsi="Times New Roman" w:cs="Times New Roman"/>
          <w:color w:val="000000"/>
          <w:sz w:val="24"/>
          <w:szCs w:val="24"/>
          <w:lang w:eastAsia="it-IT"/>
        </w:rPr>
        <w:t>, del presente decreto;</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d) </w:t>
      </w:r>
      <w:r w:rsidRPr="00C32803">
        <w:rPr>
          <w:rFonts w:ascii="Times New Roman" w:eastAsia="Times New Roman" w:hAnsi="Times New Roman" w:cs="Times New Roman"/>
          <w:color w:val="000000"/>
          <w:sz w:val="24"/>
          <w:szCs w:val="24"/>
          <w:lang w:eastAsia="it-IT"/>
        </w:rPr>
        <w:t>non aderisce ai progetti di cui all'articolo 4, comma 15, nel caso in cui il comune di residenza li abbia istituiti;</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e) </w:t>
      </w:r>
      <w:r w:rsidRPr="00C32803">
        <w:rPr>
          <w:rFonts w:ascii="Times New Roman" w:eastAsia="Times New Roman" w:hAnsi="Times New Roman" w:cs="Times New Roman"/>
          <w:color w:val="000000"/>
          <w:sz w:val="24"/>
          <w:szCs w:val="24"/>
          <w:lang w:eastAsia="it-IT"/>
        </w:rPr>
        <w:t>non accetta almeno una di tre offerte congrue ai sensi dell'articolo 4, comma 8, lettera </w:t>
      </w:r>
      <w:r w:rsidRPr="00C32803">
        <w:rPr>
          <w:rFonts w:ascii="Times New Roman" w:eastAsia="Times New Roman" w:hAnsi="Times New Roman" w:cs="Times New Roman"/>
          <w:i/>
          <w:iCs/>
          <w:color w:val="000000"/>
          <w:sz w:val="24"/>
          <w:szCs w:val="24"/>
          <w:lang w:eastAsia="it-IT"/>
        </w:rPr>
        <w:t>b)</w:t>
      </w:r>
      <w:r w:rsidRPr="00C32803">
        <w:rPr>
          <w:rFonts w:ascii="Times New Roman" w:eastAsia="Times New Roman" w:hAnsi="Times New Roman" w:cs="Times New Roman"/>
          <w:color w:val="000000"/>
          <w:sz w:val="24"/>
          <w:szCs w:val="24"/>
          <w:lang w:eastAsia="it-IT"/>
        </w:rPr>
        <w:t>, numero 5), ovvero, in caso di rinnovo ai sensi dell'articolo 3, comma 6, non accetta la prima offerta congrua utile;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f) </w:t>
      </w:r>
      <w:r w:rsidRPr="00C32803">
        <w:rPr>
          <w:rFonts w:ascii="Times New Roman" w:eastAsia="Times New Roman" w:hAnsi="Times New Roman" w:cs="Times New Roman"/>
          <w:color w:val="000000"/>
          <w:sz w:val="24"/>
          <w:szCs w:val="24"/>
          <w:lang w:eastAsia="it-IT"/>
        </w:rPr>
        <w:t xml:space="preserve">non effettua le comunicazioni di cui all'articolo 3, comma 9, ovvero effettua comunicazioni mendaci producendo un beneficio economico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maggiore;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g) </w:t>
      </w:r>
      <w:r w:rsidRPr="00C32803">
        <w:rPr>
          <w:rFonts w:ascii="Times New Roman" w:eastAsia="Times New Roman" w:hAnsi="Times New Roman" w:cs="Times New Roman"/>
          <w:color w:val="000000"/>
          <w:sz w:val="24"/>
          <w:szCs w:val="24"/>
          <w:lang w:eastAsia="it-IT"/>
        </w:rPr>
        <w:t>non presenta una DSU aggiornata in caso di variazione del nucleo familiare ai sensi dell'articolo 3, comma 12;</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h) </w:t>
      </w:r>
      <w:r w:rsidRPr="00C32803">
        <w:rPr>
          <w:rFonts w:ascii="Times New Roman" w:eastAsia="Times New Roman" w:hAnsi="Times New Roman" w:cs="Times New Roman"/>
          <w:color w:val="000000"/>
          <w:sz w:val="24"/>
          <w:szCs w:val="24"/>
          <w:lang w:eastAsia="it-IT"/>
        </w:rPr>
        <w:t>venga trovato, nel corso delle attività ispettive svolte dalle competenti autorità, intento a svolgere attività di lavoro dipendente in assenza delle comunicazioni obbligatorie di cui all'articolo 9-</w:t>
      </w:r>
      <w:r w:rsidRPr="00C32803">
        <w:rPr>
          <w:rFonts w:ascii="Times New Roman" w:eastAsia="Times New Roman" w:hAnsi="Times New Roman" w:cs="Times New Roman"/>
          <w:i/>
          <w:iCs/>
          <w:color w:val="000000"/>
          <w:sz w:val="24"/>
          <w:szCs w:val="24"/>
          <w:lang w:eastAsia="it-IT"/>
        </w:rPr>
        <w:t>bis</w:t>
      </w:r>
      <w:r w:rsidRPr="00C32803">
        <w:rPr>
          <w:rFonts w:ascii="Times New Roman" w:eastAsia="Times New Roman" w:hAnsi="Times New Roman" w:cs="Times New Roman"/>
          <w:color w:val="000000"/>
          <w:sz w:val="24"/>
          <w:szCs w:val="24"/>
          <w:lang w:eastAsia="it-IT"/>
        </w:rPr>
        <w:t xml:space="preserve"> del decreto-legge 1 ottobre 1996, n. 510, convertito, con modificazioni, dalla legge 28 novembre 1996, </w:t>
      </w:r>
      <w:r w:rsidRPr="00C32803">
        <w:rPr>
          <w:rFonts w:ascii="Times New Roman" w:eastAsia="Times New Roman" w:hAnsi="Times New Roman" w:cs="Times New Roman"/>
          <w:color w:val="000000"/>
          <w:sz w:val="24"/>
          <w:szCs w:val="24"/>
          <w:lang w:eastAsia="it-IT"/>
        </w:rPr>
        <w:lastRenderedPageBreak/>
        <w:t>n. 608, ovvero attività di lavoro autonomo o di impresa, in assenza delle comunicazioni di cui all'articolo 3, comma 9.</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6. La decadenza dal beneficio è inoltre disposta nel caso in cui il nucleo familiare abbia percepito il beneficio economico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in misura maggiore rispetto a quanto gli sarebbe spettato, per effetto di dichiarazione mendace in sede di DSU o di altra dichiarazione nell'ambito della procedura di richiesta del beneficio, ovvero per effetto dell'omessa presentazione delle prescritte comunicazioni, ivi comprese le comunicazioni di cui all'articolo 3, comma 10, fermo restando il recupero di quanto versato in eccesso.</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7. In caso di mancata presentazione, in assenza di giustificato motivo, alle convocazioni di cui all'articolo 4, commi 5 e 11, da parte anche di un solo componente il nucleo familiare, si applicano le seguenti sanzioni:</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a) </w:t>
      </w:r>
      <w:r w:rsidRPr="00C32803">
        <w:rPr>
          <w:rFonts w:ascii="Times New Roman" w:eastAsia="Times New Roman" w:hAnsi="Times New Roman" w:cs="Times New Roman"/>
          <w:color w:val="000000"/>
          <w:sz w:val="24"/>
          <w:szCs w:val="24"/>
          <w:lang w:eastAsia="it-IT"/>
        </w:rPr>
        <w:t>la decurtazione di una mensilità del beneficio economico in caso di prima mancata presentazione;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b) </w:t>
      </w:r>
      <w:r w:rsidRPr="00C32803">
        <w:rPr>
          <w:rFonts w:ascii="Times New Roman" w:eastAsia="Times New Roman" w:hAnsi="Times New Roman" w:cs="Times New Roman"/>
          <w:color w:val="000000"/>
          <w:sz w:val="24"/>
          <w:szCs w:val="24"/>
          <w:lang w:eastAsia="it-IT"/>
        </w:rPr>
        <w:t>la decurtazione di due mensilità alla seconda mancata presentazione;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c) </w:t>
      </w:r>
      <w:r w:rsidRPr="00C32803">
        <w:rPr>
          <w:rFonts w:ascii="Times New Roman" w:eastAsia="Times New Roman" w:hAnsi="Times New Roman" w:cs="Times New Roman"/>
          <w:color w:val="000000"/>
          <w:sz w:val="24"/>
          <w:szCs w:val="24"/>
          <w:lang w:eastAsia="it-IT"/>
        </w:rPr>
        <w:t>la decadenza dalla prestazione, in caso di ulteriore mancata presentazione.</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8. Nel caso di mancata partecipazione, in assenza di giustificato motivo, alle iniziative di orientamento di cui all'articolo 20, comma 3, lettera </w:t>
      </w:r>
      <w:r w:rsidRPr="00C32803">
        <w:rPr>
          <w:rFonts w:ascii="Times New Roman" w:eastAsia="Times New Roman" w:hAnsi="Times New Roman" w:cs="Times New Roman"/>
          <w:i/>
          <w:iCs/>
          <w:color w:val="000000"/>
          <w:sz w:val="24"/>
          <w:szCs w:val="24"/>
          <w:lang w:eastAsia="it-IT"/>
        </w:rPr>
        <w:t>a)</w:t>
      </w:r>
      <w:r w:rsidRPr="00C32803">
        <w:rPr>
          <w:rFonts w:ascii="Times New Roman" w:eastAsia="Times New Roman" w:hAnsi="Times New Roman" w:cs="Times New Roman"/>
          <w:color w:val="000000"/>
          <w:sz w:val="24"/>
          <w:szCs w:val="24"/>
          <w:lang w:eastAsia="it-IT"/>
        </w:rPr>
        <w:t>, del decreto legislativo n. 150 del 2015, da parte anche di un solo componente il nucleo familiare, si applicano le seguenti sanzioni:</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a) </w:t>
      </w:r>
      <w:r w:rsidRPr="00C32803">
        <w:rPr>
          <w:rFonts w:ascii="Times New Roman" w:eastAsia="Times New Roman" w:hAnsi="Times New Roman" w:cs="Times New Roman"/>
          <w:color w:val="000000"/>
          <w:sz w:val="24"/>
          <w:szCs w:val="24"/>
          <w:lang w:eastAsia="it-IT"/>
        </w:rPr>
        <w:t>la decurtazione di due mensilità, in caso di prima mancata presentazione;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b) </w:t>
      </w:r>
      <w:r w:rsidRPr="00C32803">
        <w:rPr>
          <w:rFonts w:ascii="Times New Roman" w:eastAsia="Times New Roman" w:hAnsi="Times New Roman" w:cs="Times New Roman"/>
          <w:color w:val="000000"/>
          <w:sz w:val="24"/>
          <w:szCs w:val="24"/>
          <w:lang w:eastAsia="it-IT"/>
        </w:rPr>
        <w:t>la decadenza dalla prestazione in caso di ulteriore mancata presentazione.</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9. In caso di mancato rispetto degli impegni previsti nel Patto per l'inclusione sociale relativi alla frequenza dei corsi di istruzione o di formazione da parte di un componente minorenne ovvero impegni di prevenzione e cura volti alla tutela della salute, individuati da professionisti sanitari, si applicano le seguenti sanzioni:</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a) </w:t>
      </w:r>
      <w:r w:rsidRPr="00C32803">
        <w:rPr>
          <w:rFonts w:ascii="Times New Roman" w:eastAsia="Times New Roman" w:hAnsi="Times New Roman" w:cs="Times New Roman"/>
          <w:color w:val="000000"/>
          <w:sz w:val="24"/>
          <w:szCs w:val="24"/>
          <w:lang w:eastAsia="it-IT"/>
        </w:rPr>
        <w:t>la decurtazione di due mensilità dopo un primo richiamo formale al rispetto degli impegni;</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b) </w:t>
      </w:r>
      <w:r w:rsidRPr="00C32803">
        <w:rPr>
          <w:rFonts w:ascii="Times New Roman" w:eastAsia="Times New Roman" w:hAnsi="Times New Roman" w:cs="Times New Roman"/>
          <w:color w:val="000000"/>
          <w:sz w:val="24"/>
          <w:szCs w:val="24"/>
          <w:lang w:eastAsia="it-IT"/>
        </w:rPr>
        <w:t>la decurtazione di tre mensilità al secondo richiamo formale;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c) </w:t>
      </w:r>
      <w:r w:rsidRPr="00C32803">
        <w:rPr>
          <w:rFonts w:ascii="Times New Roman" w:eastAsia="Times New Roman" w:hAnsi="Times New Roman" w:cs="Times New Roman"/>
          <w:color w:val="000000"/>
          <w:sz w:val="24"/>
          <w:szCs w:val="24"/>
          <w:lang w:eastAsia="it-IT"/>
        </w:rPr>
        <w:t>la decurtazione di sei mensilità al terzo richiamo formale;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d) </w:t>
      </w:r>
      <w:r w:rsidRPr="00C32803">
        <w:rPr>
          <w:rFonts w:ascii="Times New Roman" w:eastAsia="Times New Roman" w:hAnsi="Times New Roman" w:cs="Times New Roman"/>
          <w:color w:val="000000"/>
          <w:sz w:val="24"/>
          <w:szCs w:val="24"/>
          <w:lang w:eastAsia="it-IT"/>
        </w:rPr>
        <w:t>la decadenza dal beneficio in caso di ulteriore richiamo.</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10. L'irrogazione delle sanzioni diverse da quelle penali e il recupero dell'indebito, di cui al presente articolo, è effettuato dall'INPS. Gli indebiti recuperati nelle modalità di cui all'articolo 38, comma 3, del decreto-legge n. 78 del 2010, convertito, con modificazioni, dalla legge n. 122 del 2010, al netto delle spese di recupero, sono riversate dall'INPS all'entrata del bilancio dello Stato per essere riassegnate al Fondo per il Reddito di cittadinanza. L'INPS dispone altresì, ove prevista la decadenza dal beneficio, la disattivazione della Carta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11. In tutti i casi diversi da quelli di cui al comma 3, il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può essere richiesto dal richiedente ovvero da altro componente il nucleo familiare solo decorsi diciotto mesi dalla data del provvedimento di revoca o di decadenza, ovvero, nel caso facciano parte del nucleo familiare componenti minorenni o con disabilità, come definita a fini ISEE, decorsi sei mesi dalla medesima data.</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12. I centri per l'impiego e i comuni comunicano alle piattaforme di cui all'articolo 6, al fine della messa a disposizione dell'INPS, le informazioni sui fatti suscettibili di dar luogo alle sanzioni di cui al presente articolo, ivi compresi i casi di cui all'articolo 9, comma 3, lettera </w:t>
      </w:r>
      <w:r w:rsidRPr="00C32803">
        <w:rPr>
          <w:rFonts w:ascii="Times New Roman" w:eastAsia="Times New Roman" w:hAnsi="Times New Roman" w:cs="Times New Roman"/>
          <w:i/>
          <w:iCs/>
          <w:color w:val="000000"/>
          <w:sz w:val="24"/>
          <w:szCs w:val="24"/>
          <w:lang w:eastAsia="it-IT"/>
        </w:rPr>
        <w:t>e)</w:t>
      </w:r>
      <w:r w:rsidRPr="00C32803">
        <w:rPr>
          <w:rFonts w:ascii="Times New Roman" w:eastAsia="Times New Roman" w:hAnsi="Times New Roman" w:cs="Times New Roman"/>
          <w:color w:val="000000"/>
          <w:sz w:val="24"/>
          <w:szCs w:val="24"/>
          <w:lang w:eastAsia="it-IT"/>
        </w:rPr>
        <w:t>, entro e non oltre cinque giorni lavorativi dal verificarsi dell'evento da sanzionare. L'INPS, per il tramite delle piattaforme di cui all'articolo 6, mette a disposizione dei centri per l'impiego e dei comuni gli eventuali conseguenti provvedimenti di decadenza dal beneficio.</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lastRenderedPageBreak/>
        <w:t>13. La mancata comunicazione dei fatti suscettibili di dar luogo alle sanzioni di decurtazione o decadenza della prestazione determina responsabilità disciplinare e contabile del soggetto responsabile, ai sensi dell'articolo 1 della legge 14 gennaio 1994, n. 20.</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14. Nei casi di dichiarazioni mendaci e di conseguente accertato illegittimo godimento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i centri per l'impiego, i comuni, l'INPS, l'Agenzia delle entrate, l'Ispettorato nazionale del lavoro (INL), preposti ai controlli e alle verifiche, trasmettono, entro dieci giorni dall'accertamento, all'autorità giudiziaria la documentazione completa del fascicolo oggetto della verifica.</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15. I comuni sono responsabili delle verifiche e dei controlli anagrafici, attraverso l'incrocio delle informazioni dichiarate ai fini ISEE con quelle disponibili presso gli uffici anagrafici e quelle raccolte dai servizi sociali e ogni altra informazione utile per individuare omissioni nelle dichiarazioni o dichiarazioni mendaci al fine del riconoscimento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w:t>
      </w:r>
    </w:p>
    <w:p w:rsidR="00686B9E" w:rsidRDefault="00686B9E" w:rsidP="00C32803">
      <w:pPr>
        <w:shd w:val="clear" w:color="auto" w:fill="FFFFFF"/>
        <w:spacing w:after="0" w:line="240" w:lineRule="auto"/>
        <w:ind w:left="30"/>
        <w:jc w:val="both"/>
        <w:rPr>
          <w:rFonts w:ascii="Times New Roman" w:eastAsia="Times New Roman" w:hAnsi="Times New Roman" w:cs="Times New Roman"/>
          <w:b/>
          <w:bCs/>
          <w:color w:val="000000"/>
          <w:sz w:val="24"/>
          <w:szCs w:val="24"/>
          <w:lang w:eastAsia="it-IT"/>
        </w:rPr>
      </w:pPr>
    </w:p>
    <w:p w:rsidR="00C32803" w:rsidRPr="00C32803" w:rsidRDefault="00C32803" w:rsidP="00686B9E">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8.</w:t>
      </w:r>
    </w:p>
    <w:p w:rsidR="00C32803" w:rsidRPr="00C32803" w:rsidRDefault="00C32803" w:rsidP="00686B9E">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(Incentivi per l'impresa e per il lavoratore)</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 Al datore di lavoro che comunica alla piattaforma digitale dedicata al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nell'ambito del SIUPL le disponibilità dei posti vacanti, e che su tali posti assuma a tempo pieno e indeterminato soggetti beneficiari di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anche attraverso l'attività svolta da un soggetto accreditato di cui all'articolo 12 del decreto legislativo 14 settembre 2015, n. 150, è riconosciuto, ferma restando l'aliquota di computo delle prestazioni previdenziali, l'esonero dal versamento dei contributi previdenziali e assistenziali a carico del datore di lavoro e del lavoratore, con esclusione dei premi e contributi dovuti all'INAIL, nel limite dell'importo mensile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percepito dal lavoratore all'atto dell'assunzione, per un periodo pari alla differenza tra 18 mensilità e quello già goduto dal beneficiario stesso e, comunque, non superiore a 780 euro mensili e non inferiore a cinque mensilità. In caso di rinnovo ai sensi dell'articolo 3, comma 6, l'esonero è concesso nella misura fissa di 5 mensilità. L'importo massimo di beneficio mensile non può comunque eccedere l'ammontare totale dei contributi previdenziali e assistenziali a carico del datore di lavoro e del lavoratore assunto per le mensilità incentivate, con esclusione dei premi e contributi dovuti all'INAIL. Nel caso di licenziamento del beneficiario di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il datore di lavoro è tenuto alla restituzione dell'incentivo fruito maggiorato delle sanzioni civili di cui all'articolo 116, comma 8, lettera </w:t>
      </w:r>
      <w:r w:rsidRPr="00C32803">
        <w:rPr>
          <w:rFonts w:ascii="Times New Roman" w:eastAsia="Times New Roman" w:hAnsi="Times New Roman" w:cs="Times New Roman"/>
          <w:i/>
          <w:iCs/>
          <w:color w:val="000000"/>
          <w:sz w:val="24"/>
          <w:szCs w:val="24"/>
          <w:lang w:eastAsia="it-IT"/>
        </w:rPr>
        <w:t>a)</w:t>
      </w:r>
      <w:r w:rsidRPr="00C32803">
        <w:rPr>
          <w:rFonts w:ascii="Times New Roman" w:eastAsia="Times New Roman" w:hAnsi="Times New Roman" w:cs="Times New Roman"/>
          <w:color w:val="000000"/>
          <w:sz w:val="24"/>
          <w:szCs w:val="24"/>
          <w:lang w:eastAsia="it-IT"/>
        </w:rPr>
        <w:t xml:space="preserve">, della legge 23 dicembre 2000, n. 388, salvo che il licenziamento avvenga per giusta causa o per giustificato motivo. Il datore di lavoro, contestualmente all'assunzione del beneficiario di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stipula, presso il centro per l'impiego, ove necessario, un patto di formazione, con il quale garantisce al beneficiario un percorso formativo o di riqualificazione professionale.</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2. Gli enti di formazione accreditati possono stipulare presso i centri per l'impiego e presso i soggetti accreditati di cui all'articolo 12 del decreto legislativo n. 150 del 2015, laddove tale possibilità sia prevista da leggi regionali, un Patto di formazione con il quale garantiscono al beneficiario un percorso formativo o di riqualificazione professionale, anche mediante il coinvolgimento di Università ed enti pubblici di ricerca, secondo i più alti standard di qualità della formazione e sulla base di indirizzi definiti con accordo in sede di Conferenza permanente per i rapporti tra lo Stato, le regioni e le province autonome di Trento e Bolzano senza nuovi o maggiori oneri a carico della finanza pubblica, utilizzando a tal fine, le risorse umane, strumentali e finanziarie disponibili a legislazione vigente. Se in seguito a questo percorso formativo il beneficiario di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ottiene un lavoro, coerente con il profilo formativo sulla base di un contratto di lavoro a tempo pieno e indeterminato, al datore di lavoro che assume, ferma restando l'aliquota di computo delle prestazioni previdenziali, è riconosciuto l'esonero dal versamento dei contributi previdenziali e assistenziali a carico del datore di lavoro e del lavoratore, con esclusione dei premi e contributi dovuti all'INAIL, nel limite della metà dell'importo mensile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percepito dal lavoratore all'atto dell'assunzione, </w:t>
      </w:r>
      <w:r w:rsidRPr="00C32803">
        <w:rPr>
          <w:rFonts w:ascii="Times New Roman" w:eastAsia="Times New Roman" w:hAnsi="Times New Roman" w:cs="Times New Roman"/>
          <w:color w:val="000000"/>
          <w:sz w:val="24"/>
          <w:szCs w:val="24"/>
          <w:lang w:eastAsia="it-IT"/>
        </w:rPr>
        <w:lastRenderedPageBreak/>
        <w:t xml:space="preserve">per un periodo pari alla differenza tra 18 mensilità e quello già goduto dal beneficiario stesso e, comunque, non superiore a 390 euro mensili e non inferiore a sei mensilità per metà dell'importo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In caso di rinnovo ai sensi dell'articolo 3, comma 6, l'esonero è concesso nella misura fissa di sei mensilità per metà dell'importo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L'importo massimo del beneficio mensile comunque non può eccedere l'ammontare totale dei contributi previdenziali e assistenziali a carico del datore di lavoro e del lavoratore assunto per le mensilità incentivate, con esclusione dei premi e contributi dovuti all'INAIL. La restante metà dell'importo mensile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percepito dal lavoratore all'atto dell'assunzione, per un massimo di 390 euro mensili e non inferiore a sei mensilità per metà dell'importo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è riconosciuta all'ente di formazione accreditato che ha garantito al lavoratore assunto il predetto percorso formativo o di riqualificazione professionale, sotto forma di sgravio contributivo applicato ai contributi previdenziali e assistenziali dovuti per i propri dipendenti sulla base delle stesse regole valide per il datore di lavoro che assume il beneficiario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Nel caso di licenziamento del beneficiario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il datore di lavoro è tenuto alla restituzione dell'incentivo fruito maggiorato delle sanzioni civili di cui all'articolo 116, comma 8, lettera </w:t>
      </w:r>
      <w:r w:rsidRPr="00C32803">
        <w:rPr>
          <w:rFonts w:ascii="Times New Roman" w:eastAsia="Times New Roman" w:hAnsi="Times New Roman" w:cs="Times New Roman"/>
          <w:i/>
          <w:iCs/>
          <w:color w:val="000000"/>
          <w:sz w:val="24"/>
          <w:szCs w:val="24"/>
          <w:lang w:eastAsia="it-IT"/>
        </w:rPr>
        <w:t>a)</w:t>
      </w:r>
      <w:r w:rsidRPr="00C32803">
        <w:rPr>
          <w:rFonts w:ascii="Times New Roman" w:eastAsia="Times New Roman" w:hAnsi="Times New Roman" w:cs="Times New Roman"/>
          <w:color w:val="000000"/>
          <w:sz w:val="24"/>
          <w:szCs w:val="24"/>
          <w:lang w:eastAsia="it-IT"/>
        </w:rPr>
        <w:t xml:space="preserve">, della legge 23 dicembre 2000, n. 388, salvo che il licenziamento avvenga per giusta causa o per giustificato motivo. Il Ministero del lavoro e delle politiche sociali, di concerto con il Ministero dell'economia e delle finanze, può stipulare convenzioni con la Guardia di finanza per le attività di controllo nei confronti dei beneficiari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e per il monitoraggio delle attività degli enti di formazione di cui al presente comma.</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3. Le agevolazioni previste ai commi 1 e 2 si applicano a condizione che il datore di lavoro realizzi un incremento occupazionale netto del numero di dipendenti nel rispetto dei criteri fissati dall'articolo 31, comma 1, lettera </w:t>
      </w:r>
      <w:r w:rsidRPr="00C32803">
        <w:rPr>
          <w:rFonts w:ascii="Times New Roman" w:eastAsia="Times New Roman" w:hAnsi="Times New Roman" w:cs="Times New Roman"/>
          <w:i/>
          <w:iCs/>
          <w:color w:val="000000"/>
          <w:sz w:val="24"/>
          <w:szCs w:val="24"/>
          <w:lang w:eastAsia="it-IT"/>
        </w:rPr>
        <w:t>f)</w:t>
      </w:r>
      <w:r w:rsidRPr="00C32803">
        <w:rPr>
          <w:rFonts w:ascii="Times New Roman" w:eastAsia="Times New Roman" w:hAnsi="Times New Roman" w:cs="Times New Roman"/>
          <w:color w:val="000000"/>
          <w:sz w:val="24"/>
          <w:szCs w:val="24"/>
          <w:lang w:eastAsia="it-IT"/>
        </w:rPr>
        <w:t>, del decreto legislativo n. 150 del 2015, riferiti esclusivamente ai lavoratori a tempo indeterminato. Il diritto alle predette agevolazioni è subordinato al rispetto degli ulteriori principi generali di cui all'articolo 31 del decreto legislativo n. 150 del 2015.</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4. Ai beneficiari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che avviano un'attività lavorativa autonoma o di impresa individuale o una società cooperativa entro i primi dodici mesi di fruizione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è riconosciuto in un'unica soluzione un beneficio addizionale pari a sei mensilità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nei limiti di 780 euro mensili. Le modalità di richiesta e di erogazione del beneficio addizionale sono stabilite con decreto del Ministro del lavoro e delle politiche sociali, di concerto con il Ministro dell'economia e delle finanze e il Ministro dello sviluppo economico.</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5. Il diritto alla fruizione degli incentivi di cui al presente articolo è subordinato al rispetto delle condizioni stabilite dall'articolo 1, comma 1175, della legge 27 dicembre 2006, n. 296.</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6. Le agevolazioni di cui al presente articolo sono concesse ai sensi e nei limiti del regolamento (UE) n. 1407/2013 della Commissione, del 18 dicembre 2013, relativo all'applicazione degli articoli 107 e 108 del Trattato sul funzionamento dell'Unione europea agli aiuti « </w:t>
      </w:r>
      <w:r w:rsidRPr="00C32803">
        <w:rPr>
          <w:rFonts w:ascii="Times New Roman" w:eastAsia="Times New Roman" w:hAnsi="Times New Roman" w:cs="Times New Roman"/>
          <w:i/>
          <w:iCs/>
          <w:color w:val="000000"/>
          <w:sz w:val="24"/>
          <w:szCs w:val="24"/>
          <w:lang w:eastAsia="it-IT"/>
        </w:rPr>
        <w:t xml:space="preserve">de </w:t>
      </w:r>
      <w:proofErr w:type="spellStart"/>
      <w:r w:rsidRPr="00C32803">
        <w:rPr>
          <w:rFonts w:ascii="Times New Roman" w:eastAsia="Times New Roman" w:hAnsi="Times New Roman" w:cs="Times New Roman"/>
          <w:i/>
          <w:iCs/>
          <w:color w:val="000000"/>
          <w:sz w:val="24"/>
          <w:szCs w:val="24"/>
          <w:lang w:eastAsia="it-IT"/>
        </w:rPr>
        <w:t>minimis</w:t>
      </w:r>
      <w:proofErr w:type="spellEnd"/>
      <w:r w:rsidRPr="00C32803">
        <w:rPr>
          <w:rFonts w:ascii="Times New Roman" w:eastAsia="Times New Roman" w:hAnsi="Times New Roman" w:cs="Times New Roman"/>
          <w:color w:val="000000"/>
          <w:sz w:val="24"/>
          <w:szCs w:val="24"/>
          <w:lang w:eastAsia="it-IT"/>
        </w:rPr>
        <w:t xml:space="preserve"> », del regolamento (UE) n. 1408/2013 della Commissione, del 18 dicembre 2013, relativo all'applicazione degli articoli 107 e 108 del Trattato sul funzionamento dell'Unione europea agli aiuti « de </w:t>
      </w:r>
      <w:proofErr w:type="spellStart"/>
      <w:r w:rsidRPr="00C32803">
        <w:rPr>
          <w:rFonts w:ascii="Times New Roman" w:eastAsia="Times New Roman" w:hAnsi="Times New Roman" w:cs="Times New Roman"/>
          <w:color w:val="000000"/>
          <w:sz w:val="24"/>
          <w:szCs w:val="24"/>
          <w:lang w:eastAsia="it-IT"/>
        </w:rPr>
        <w:t>minimis</w:t>
      </w:r>
      <w:proofErr w:type="spellEnd"/>
      <w:r w:rsidRPr="00C32803">
        <w:rPr>
          <w:rFonts w:ascii="Times New Roman" w:eastAsia="Times New Roman" w:hAnsi="Times New Roman" w:cs="Times New Roman"/>
          <w:color w:val="000000"/>
          <w:sz w:val="24"/>
          <w:szCs w:val="24"/>
          <w:lang w:eastAsia="it-IT"/>
        </w:rPr>
        <w:t> » nel settore agricolo e del regolamento (UE) n. 717/2014 della Commissione, del 27 giugno 2014, relativo all'applicazione degli articoli 107 e 108 del Trattato sul funzionamento dell'Unione europea agli aiuti « </w:t>
      </w:r>
      <w:r w:rsidRPr="00C32803">
        <w:rPr>
          <w:rFonts w:ascii="Times New Roman" w:eastAsia="Times New Roman" w:hAnsi="Times New Roman" w:cs="Times New Roman"/>
          <w:i/>
          <w:iCs/>
          <w:color w:val="000000"/>
          <w:sz w:val="24"/>
          <w:szCs w:val="24"/>
          <w:lang w:eastAsia="it-IT"/>
        </w:rPr>
        <w:t xml:space="preserve">de </w:t>
      </w:r>
      <w:proofErr w:type="spellStart"/>
      <w:r w:rsidRPr="00C32803">
        <w:rPr>
          <w:rFonts w:ascii="Times New Roman" w:eastAsia="Times New Roman" w:hAnsi="Times New Roman" w:cs="Times New Roman"/>
          <w:i/>
          <w:iCs/>
          <w:color w:val="000000"/>
          <w:sz w:val="24"/>
          <w:szCs w:val="24"/>
          <w:lang w:eastAsia="it-IT"/>
        </w:rPr>
        <w:t>minimis</w:t>
      </w:r>
      <w:proofErr w:type="spellEnd"/>
      <w:r w:rsidRPr="00C32803">
        <w:rPr>
          <w:rFonts w:ascii="Times New Roman" w:eastAsia="Times New Roman" w:hAnsi="Times New Roman" w:cs="Times New Roman"/>
          <w:color w:val="000000"/>
          <w:sz w:val="24"/>
          <w:szCs w:val="24"/>
          <w:lang w:eastAsia="it-IT"/>
        </w:rPr>
        <w:t> » nel settore della pesca e dell'acquacoltura.</w:t>
      </w:r>
    </w:p>
    <w:p w:rsidR="00686B9E" w:rsidRDefault="00686B9E"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7. Le agevolazioni di cui al presente articolo sono compatibili e aggiuntive rispetto a quelle stabilite dall'articolo 1, comma 247, della legge 30 dicembre 2018, n. 145. Nel caso in cui il datore di lavoro abbia esaurito gli esoneri contributivi in forza della predetta legge n. 145 del 2018, gli sgravi contributivi di cui ai commi 1 e 2 del presente articolo, sono fruiti sotto forma di credito di imposta per il datore di lavoro. Con decreto del Ministro del lavoro e delle politiche sociali, di concerto con </w:t>
      </w:r>
      <w:r w:rsidRPr="00C32803">
        <w:rPr>
          <w:rFonts w:ascii="Times New Roman" w:eastAsia="Times New Roman" w:hAnsi="Times New Roman" w:cs="Times New Roman"/>
          <w:color w:val="000000"/>
          <w:sz w:val="24"/>
          <w:szCs w:val="24"/>
          <w:lang w:eastAsia="it-IT"/>
        </w:rPr>
        <w:lastRenderedPageBreak/>
        <w:t>il Ministro dell'economia e delle finanze, entro sessanta giorni dalla data di entrata in vigore del presente decreto, sono stabilite le modalità di accesso al predetto credito di imposta.</w:t>
      </w:r>
    </w:p>
    <w:p w:rsidR="00C32803" w:rsidRDefault="00C32803" w:rsidP="00C32803">
      <w:pPr>
        <w:shd w:val="clear" w:color="auto" w:fill="FFFFFF"/>
        <w:spacing w:after="0" w:line="240" w:lineRule="auto"/>
        <w:ind w:left="30"/>
        <w:jc w:val="both"/>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9.</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(Assegno di ricollocazione)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 Nella fase di prima applicazione del presente decreto, e comunque non oltre il 31 dicembre 2021, al fine di ottenere un servizio di assistenza intensiva nella ricerca del lavoro, il beneficiario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tenuto, ai sensi dell'articolo 4, comma 7, a stipulare il Patto per il lavoro con il centro per l'impiego, decorsi trenta giorni dalla data di liquidazione della prestazione, riceve dall'ANPAL l'assegno di ricollocazione (</w:t>
      </w:r>
      <w:proofErr w:type="spellStart"/>
      <w:r w:rsidRPr="00C32803">
        <w:rPr>
          <w:rFonts w:ascii="Times New Roman" w:eastAsia="Times New Roman" w:hAnsi="Times New Roman" w:cs="Times New Roman"/>
          <w:color w:val="000000"/>
          <w:sz w:val="24"/>
          <w:szCs w:val="24"/>
          <w:lang w:eastAsia="it-IT"/>
        </w:rPr>
        <w:t>AdR</w:t>
      </w:r>
      <w:proofErr w:type="spellEnd"/>
      <w:r w:rsidRPr="00C32803">
        <w:rPr>
          <w:rFonts w:ascii="Times New Roman" w:eastAsia="Times New Roman" w:hAnsi="Times New Roman" w:cs="Times New Roman"/>
          <w:color w:val="000000"/>
          <w:sz w:val="24"/>
          <w:szCs w:val="24"/>
          <w:lang w:eastAsia="it-IT"/>
        </w:rPr>
        <w:t>) di cui all'articolo 23 del decreto legislativo n. 150 del 2015, graduato in funzione del profilo personale di occupabilità, da spendere presso i centri per l'impiego o presso i soggetti accreditati ai sensi dell'articolo 12 del medesimo decreto legislativo.</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2. A pena di decadenza dal beneficio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i soggetti di cui al comma 1 devono scegliere, entro trenta giorni dal riconoscimento </w:t>
      </w:r>
      <w:proofErr w:type="spellStart"/>
      <w:r w:rsidRPr="00C32803">
        <w:rPr>
          <w:rFonts w:ascii="Times New Roman" w:eastAsia="Times New Roman" w:hAnsi="Times New Roman" w:cs="Times New Roman"/>
          <w:color w:val="000000"/>
          <w:sz w:val="24"/>
          <w:szCs w:val="24"/>
          <w:lang w:eastAsia="it-IT"/>
        </w:rPr>
        <w:t>dell'AdR</w:t>
      </w:r>
      <w:proofErr w:type="spellEnd"/>
      <w:r w:rsidRPr="00C32803">
        <w:rPr>
          <w:rFonts w:ascii="Times New Roman" w:eastAsia="Times New Roman" w:hAnsi="Times New Roman" w:cs="Times New Roman"/>
          <w:color w:val="000000"/>
          <w:sz w:val="24"/>
          <w:szCs w:val="24"/>
          <w:lang w:eastAsia="it-IT"/>
        </w:rPr>
        <w:t>, il soggetto erogatore del servizio di assistenza intensiva, prendendo appuntamento sul portale messo a disposizione dall'ANPAL, anche per il tramite dei centri per l'impiego o degli istituti di patronato convenzionati. Il servizio ha una durata di sei mesi, prorogabile di ulteriori sei mesi qualora residui parte dell'importo dell'assegno; nel caso in cui, entro trenta giorni dalla richiesta, il soggetto erogatore scelto non si sia attivato nella ricollocazione del beneficiario, quest'ultimo è tenuto a rivolgersi a un altro soggetto erogatore.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3. Il servizio di assistenza alla ricollocazione deve prevedere: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a) </w:t>
      </w:r>
      <w:r w:rsidRPr="00C32803">
        <w:rPr>
          <w:rFonts w:ascii="Times New Roman" w:eastAsia="Times New Roman" w:hAnsi="Times New Roman" w:cs="Times New Roman"/>
          <w:color w:val="000000"/>
          <w:sz w:val="24"/>
          <w:szCs w:val="24"/>
          <w:lang w:eastAsia="it-IT"/>
        </w:rPr>
        <w:t>l'affiancamento di un tutor al soggetto di cui al comma 1;</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b) </w:t>
      </w:r>
      <w:r w:rsidRPr="00C32803">
        <w:rPr>
          <w:rFonts w:ascii="Times New Roman" w:eastAsia="Times New Roman" w:hAnsi="Times New Roman" w:cs="Times New Roman"/>
          <w:color w:val="000000"/>
          <w:sz w:val="24"/>
          <w:szCs w:val="24"/>
          <w:lang w:eastAsia="it-IT"/>
        </w:rPr>
        <w:t>il programma di ricerca intensiva della nuova occupazione e la relativa area, con eventuale percorso di riqualificazione professionale mirata a sbocchi occupazionali esistenti nell'area stessa;</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c) </w:t>
      </w:r>
      <w:r w:rsidRPr="00C32803">
        <w:rPr>
          <w:rFonts w:ascii="Times New Roman" w:eastAsia="Times New Roman" w:hAnsi="Times New Roman" w:cs="Times New Roman"/>
          <w:color w:val="000000"/>
          <w:sz w:val="24"/>
          <w:szCs w:val="24"/>
          <w:lang w:eastAsia="it-IT"/>
        </w:rPr>
        <w:t>l'assunzione dell'onere del soggetto di cui al comma 1 di svolgere le attività individuate dal </w:t>
      </w:r>
      <w:r w:rsidRPr="00C32803">
        <w:rPr>
          <w:rFonts w:ascii="Times New Roman" w:eastAsia="Times New Roman" w:hAnsi="Times New Roman" w:cs="Times New Roman"/>
          <w:i/>
          <w:iCs/>
          <w:color w:val="000000"/>
          <w:sz w:val="24"/>
          <w:szCs w:val="24"/>
          <w:lang w:eastAsia="it-IT"/>
        </w:rPr>
        <w:t>tutor</w:t>
      </w:r>
      <w:r w:rsidRPr="00C32803">
        <w:rPr>
          <w:rFonts w:ascii="Times New Roman" w:eastAsia="Times New Roman" w:hAnsi="Times New Roman" w:cs="Times New Roman"/>
          <w:color w:val="000000"/>
          <w:sz w:val="24"/>
          <w:szCs w:val="24"/>
          <w:lang w:eastAsia="it-IT"/>
        </w:rPr>
        <w:t>;</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d) </w:t>
      </w:r>
      <w:r w:rsidRPr="00C32803">
        <w:rPr>
          <w:rFonts w:ascii="Times New Roman" w:eastAsia="Times New Roman" w:hAnsi="Times New Roman" w:cs="Times New Roman"/>
          <w:color w:val="000000"/>
          <w:sz w:val="24"/>
          <w:szCs w:val="24"/>
          <w:lang w:eastAsia="it-IT"/>
        </w:rPr>
        <w:t>l'assunzione dell'onere del soggetto di cui al comma 1 di accettare l'offerta di lavoro congrua ai sensi dell'articolo 4;</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e) </w:t>
      </w:r>
      <w:r w:rsidRPr="00C32803">
        <w:rPr>
          <w:rFonts w:ascii="Times New Roman" w:eastAsia="Times New Roman" w:hAnsi="Times New Roman" w:cs="Times New Roman"/>
          <w:color w:val="000000"/>
          <w:sz w:val="24"/>
          <w:szCs w:val="24"/>
          <w:lang w:eastAsia="it-IT"/>
        </w:rPr>
        <w:t>l'obbligo per il soggetto erogatore del servizio di comunicare al centro per l'impiego e all'ANPAL il rifiuto ingiustificato, da parte della persona interessata, di svolgere una delle attività di cui alla lettera </w:t>
      </w:r>
      <w:r w:rsidRPr="00C32803">
        <w:rPr>
          <w:rFonts w:ascii="Times New Roman" w:eastAsia="Times New Roman" w:hAnsi="Times New Roman" w:cs="Times New Roman"/>
          <w:i/>
          <w:iCs/>
          <w:color w:val="000000"/>
          <w:sz w:val="24"/>
          <w:szCs w:val="24"/>
          <w:lang w:eastAsia="it-IT"/>
        </w:rPr>
        <w:t>c)</w:t>
      </w:r>
      <w:r w:rsidRPr="00C32803">
        <w:rPr>
          <w:rFonts w:ascii="Times New Roman" w:eastAsia="Times New Roman" w:hAnsi="Times New Roman" w:cs="Times New Roman"/>
          <w:color w:val="000000"/>
          <w:sz w:val="24"/>
          <w:szCs w:val="24"/>
          <w:lang w:eastAsia="it-IT"/>
        </w:rPr>
        <w:t>, o di una offerta di lavoro congrua, a norma della lettera </w:t>
      </w:r>
      <w:r w:rsidRPr="00C32803">
        <w:rPr>
          <w:rFonts w:ascii="Times New Roman" w:eastAsia="Times New Roman" w:hAnsi="Times New Roman" w:cs="Times New Roman"/>
          <w:i/>
          <w:iCs/>
          <w:color w:val="000000"/>
          <w:sz w:val="24"/>
          <w:szCs w:val="24"/>
          <w:lang w:eastAsia="it-IT"/>
        </w:rPr>
        <w:t>d)</w:t>
      </w:r>
      <w:r w:rsidRPr="00C32803">
        <w:rPr>
          <w:rFonts w:ascii="Times New Roman" w:eastAsia="Times New Roman" w:hAnsi="Times New Roman" w:cs="Times New Roman"/>
          <w:color w:val="000000"/>
          <w:sz w:val="24"/>
          <w:szCs w:val="24"/>
          <w:lang w:eastAsia="it-IT"/>
        </w:rPr>
        <w:t>, al fine dell'irrogazione delle sanzioni di cui all'articolo 7;</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f) </w:t>
      </w:r>
      <w:r w:rsidRPr="00C32803">
        <w:rPr>
          <w:rFonts w:ascii="Times New Roman" w:eastAsia="Times New Roman" w:hAnsi="Times New Roman" w:cs="Times New Roman"/>
          <w:color w:val="000000"/>
          <w:sz w:val="24"/>
          <w:szCs w:val="24"/>
          <w:lang w:eastAsia="it-IT"/>
        </w:rPr>
        <w:t>la sospensione del servizio nel caso di assunzione in prova, o a termine, con eventuale ripresa del servizio stesso dopo l'eventuale conclusione del rapporto entro il termine di sei mesi.</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4. In caso di utilizzo dell'assegno di ricollocazione presso un soggetto accreditato, il SIUPL fornisce immediata comunicazione al centro per l'impiego con cui è stato stipulato il Patto per il lavoro o, nei casi di cui all'articolo 4, comma 9, a quello nel cui territorio risiede il beneficiario.</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5. Le modalità operative e l'ammontare dell'assegno di ricollocazione sono definite con delibera del Consiglio di amministrazione dell'ANPAL, previa approvazione del Ministero del lavoro e delle politiche sociali, sulla base dei principi di cui all'articolo 23, comma 7, del decreto legislativo n. 150 del 2015. Gli esiti della ricollocazione sono oggetto dell'attività di monitoraggio e valutazione comparativa dei soggetti erogatori del servizio, di cui all'articolo 23, comma 8, del predetto decreto legislativo n. 150 del 2015.</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6. Il finanziamento dell'assegno di ricollocazione è a valere sul Fondo per le politiche attive del lavoro, di cui all'articolo 1, comma 215, della legge 27 dicembre 2013, n. 147. L'ANPAL provvede a monitorare l'andamento delle risorse, fornendo relazioni mensili al Ministero del lavoro e delle politiche sociali ed al Ministero dell'economia e delle finanze. Sulla base delle relazioni mensili, ed </w:t>
      </w:r>
      <w:r w:rsidRPr="00C32803">
        <w:rPr>
          <w:rFonts w:ascii="Times New Roman" w:eastAsia="Times New Roman" w:hAnsi="Times New Roman" w:cs="Times New Roman"/>
          <w:color w:val="000000"/>
          <w:sz w:val="24"/>
          <w:szCs w:val="24"/>
          <w:lang w:eastAsia="it-IT"/>
        </w:rPr>
        <w:lastRenderedPageBreak/>
        <w:t>in base a previsioni statistiche effettuate tenendo conto della percentuale di successi occupazionali, l'ANPAL sospende l'erogazione di nuovi assegni quando si manifesti un rischio anche prospettico di esaurimento delle risorse.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7. Fino alla data del 31 dicembre 2021 l'erogazione dell'assegno di ricollocazione ai soggetti di cui all'articolo 23, comma 1, del decreto legislativo 14 settembre 2015, n. 150, è sospesa.</w:t>
      </w:r>
    </w:p>
    <w:p w:rsidR="00C32803" w:rsidRDefault="00C32803" w:rsidP="00C32803">
      <w:pPr>
        <w:shd w:val="clear" w:color="auto" w:fill="FFFFFF"/>
        <w:spacing w:after="0" w:line="240" w:lineRule="auto"/>
        <w:ind w:left="30"/>
        <w:jc w:val="both"/>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10.</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 xml:space="preserve">(Monitoraggio del </w:t>
      </w:r>
      <w:proofErr w:type="spellStart"/>
      <w:r w:rsidRPr="00C32803">
        <w:rPr>
          <w:rFonts w:ascii="Times New Roman" w:eastAsia="Times New Roman" w:hAnsi="Times New Roman" w:cs="Times New Roman"/>
          <w:i/>
          <w:iCs/>
          <w:color w:val="000000"/>
          <w:sz w:val="24"/>
          <w:szCs w:val="24"/>
          <w:lang w:eastAsia="it-IT"/>
        </w:rPr>
        <w:t>Rdc</w:t>
      </w:r>
      <w:proofErr w:type="spellEnd"/>
      <w:r w:rsidRPr="00C32803">
        <w:rPr>
          <w:rFonts w:ascii="Times New Roman" w:eastAsia="Times New Roman" w:hAnsi="Times New Roman" w:cs="Times New Roman"/>
          <w:i/>
          <w:iCs/>
          <w:color w:val="000000"/>
          <w:sz w:val="24"/>
          <w:szCs w:val="24"/>
          <w:lang w:eastAsia="it-IT"/>
        </w:rPr>
        <w:t>)</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 Il Ministero del lavoro e delle politiche sociali è responsabile del monitoraggio dell'attuazione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e predispone, sulla base delle informazioni rilevate sulle piattaforme di cui all'articolo 6, di quelle fornite dall'INPS e dall'ANPAL, nonché delle altre informazioni disponibili in materia, il Rapporto annuale sull'attuazione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pubblicato sul sito internet istituzionale.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2. Ai compiti di cui al comma 1, il Ministero del lavoro e delle politiche sociali provvede nel limite delle risorse finanziarie, umane e strumentali già previste a legislazione vigente e senza nuovi o maggiori oneri per la finanza pubblica.</w:t>
      </w:r>
    </w:p>
    <w:p w:rsidR="00C32803" w:rsidRDefault="00C32803" w:rsidP="00C32803">
      <w:pPr>
        <w:shd w:val="clear" w:color="auto" w:fill="FFFFFF"/>
        <w:spacing w:after="0" w:line="240" w:lineRule="auto"/>
        <w:ind w:left="30"/>
        <w:jc w:val="both"/>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11.</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(Modificazioni al decreto legislativo 15 settembre 2017, n. 147)</w:t>
      </w:r>
    </w:p>
    <w:p w:rsidR="00C32803" w:rsidRDefault="00C32803" w:rsidP="00C32803">
      <w:pPr>
        <w:shd w:val="clear" w:color="auto" w:fill="FFFFFF"/>
        <w:spacing w:after="0" w:line="240" w:lineRule="auto"/>
        <w:ind w:left="30"/>
        <w:jc w:val="center"/>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1. A decorrere dal 1° aprile 2019, fatto salvo quanto previsto all'articolo 13, comma 1, del presente decreto, è abrogato il CAPO II del decreto legislativo 15 settembre 2017, n. 147, ad eccezione degli articoli 5, 6, 7 e 10.</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2. Al decreto legislativo 15 settembre 2017, n. 147 sono apportate le seguenti modificazioni:</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a) </w:t>
      </w:r>
      <w:r w:rsidRPr="00C32803">
        <w:rPr>
          <w:rFonts w:ascii="Times New Roman" w:eastAsia="Times New Roman" w:hAnsi="Times New Roman" w:cs="Times New Roman"/>
          <w:color w:val="000000"/>
          <w:sz w:val="24"/>
          <w:szCs w:val="24"/>
          <w:lang w:eastAsia="it-IT"/>
        </w:rPr>
        <w:t>all'articolo 5:</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1) </w:t>
      </w:r>
      <w:r w:rsidRPr="00C32803">
        <w:rPr>
          <w:rFonts w:ascii="Times New Roman" w:eastAsia="Times New Roman" w:hAnsi="Times New Roman" w:cs="Times New Roman"/>
          <w:color w:val="000000"/>
          <w:sz w:val="24"/>
          <w:szCs w:val="24"/>
          <w:lang w:eastAsia="it-IT"/>
        </w:rPr>
        <w:t xml:space="preserve">la rubrica è sostituita dalla seguente: </w:t>
      </w:r>
      <w:proofErr w:type="gramStart"/>
      <w:r w:rsidRPr="00C32803">
        <w:rPr>
          <w:rFonts w:ascii="Times New Roman" w:eastAsia="Times New Roman" w:hAnsi="Times New Roman" w:cs="Times New Roman"/>
          <w:color w:val="000000"/>
          <w:sz w:val="24"/>
          <w:szCs w:val="24"/>
          <w:lang w:eastAsia="it-IT"/>
        </w:rPr>
        <w:t>« Valutazione</w:t>
      </w:r>
      <w:proofErr w:type="gramEnd"/>
      <w:r w:rsidRPr="00C32803">
        <w:rPr>
          <w:rFonts w:ascii="Times New Roman" w:eastAsia="Times New Roman" w:hAnsi="Times New Roman" w:cs="Times New Roman"/>
          <w:color w:val="000000"/>
          <w:sz w:val="24"/>
          <w:szCs w:val="24"/>
          <w:lang w:eastAsia="it-IT"/>
        </w:rPr>
        <w:t xml:space="preserve"> multidimensionale »;</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2) </w:t>
      </w:r>
      <w:r w:rsidRPr="00C32803">
        <w:rPr>
          <w:rFonts w:ascii="Times New Roman" w:eastAsia="Times New Roman" w:hAnsi="Times New Roman" w:cs="Times New Roman"/>
          <w:color w:val="000000"/>
          <w:sz w:val="24"/>
          <w:szCs w:val="24"/>
          <w:lang w:eastAsia="it-IT"/>
        </w:rPr>
        <w:t>il comma 1 è abrogato;</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3) </w:t>
      </w:r>
      <w:r w:rsidRPr="00C32803">
        <w:rPr>
          <w:rFonts w:ascii="Times New Roman" w:eastAsia="Times New Roman" w:hAnsi="Times New Roman" w:cs="Times New Roman"/>
          <w:color w:val="000000"/>
          <w:sz w:val="24"/>
          <w:szCs w:val="24"/>
          <w:lang w:eastAsia="it-IT"/>
        </w:rPr>
        <w:t xml:space="preserve">al comma 2, le parole: </w:t>
      </w:r>
      <w:proofErr w:type="gramStart"/>
      <w:r w:rsidRPr="00C32803">
        <w:rPr>
          <w:rFonts w:ascii="Times New Roman" w:eastAsia="Times New Roman" w:hAnsi="Times New Roman" w:cs="Times New Roman"/>
          <w:color w:val="000000"/>
          <w:sz w:val="24"/>
          <w:szCs w:val="24"/>
          <w:lang w:eastAsia="it-IT"/>
        </w:rPr>
        <w:t>« Agli</w:t>
      </w:r>
      <w:proofErr w:type="gramEnd"/>
      <w:r w:rsidRPr="00C32803">
        <w:rPr>
          <w:rFonts w:ascii="Times New Roman" w:eastAsia="Times New Roman" w:hAnsi="Times New Roman" w:cs="Times New Roman"/>
          <w:color w:val="000000"/>
          <w:sz w:val="24"/>
          <w:szCs w:val="24"/>
          <w:lang w:eastAsia="it-IT"/>
        </w:rPr>
        <w:t xml:space="preserve"> interventi di cui al presente decreto » sono sostituite dalle seguenti: « Agli interventi di cui al Patto per l'inclusione sociale per i beneficiari del Reddito di cittadinanza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4) </w:t>
      </w:r>
      <w:r w:rsidRPr="00C32803">
        <w:rPr>
          <w:rFonts w:ascii="Times New Roman" w:eastAsia="Times New Roman" w:hAnsi="Times New Roman" w:cs="Times New Roman"/>
          <w:color w:val="000000"/>
          <w:sz w:val="24"/>
          <w:szCs w:val="24"/>
          <w:lang w:eastAsia="it-IT"/>
        </w:rPr>
        <w:t xml:space="preserve">al comma 3, le parole: </w:t>
      </w:r>
      <w:proofErr w:type="gramStart"/>
      <w:r w:rsidRPr="00C32803">
        <w:rPr>
          <w:rFonts w:ascii="Times New Roman" w:eastAsia="Times New Roman" w:hAnsi="Times New Roman" w:cs="Times New Roman"/>
          <w:color w:val="000000"/>
          <w:sz w:val="24"/>
          <w:szCs w:val="24"/>
          <w:lang w:eastAsia="it-IT"/>
        </w:rPr>
        <w:t>« ,</w:t>
      </w:r>
      <w:proofErr w:type="gramEnd"/>
      <w:r w:rsidRPr="00C32803">
        <w:rPr>
          <w:rFonts w:ascii="Times New Roman" w:eastAsia="Times New Roman" w:hAnsi="Times New Roman" w:cs="Times New Roman"/>
          <w:color w:val="000000"/>
          <w:sz w:val="24"/>
          <w:szCs w:val="24"/>
          <w:lang w:eastAsia="it-IT"/>
        </w:rPr>
        <w:t xml:space="preserve"> rivolta a tutti i nuclei beneficiari del </w:t>
      </w:r>
      <w:proofErr w:type="spellStart"/>
      <w:r w:rsidRPr="00C32803">
        <w:rPr>
          <w:rFonts w:ascii="Times New Roman" w:eastAsia="Times New Roman" w:hAnsi="Times New Roman" w:cs="Times New Roman"/>
          <w:color w:val="000000"/>
          <w:sz w:val="24"/>
          <w:szCs w:val="24"/>
          <w:lang w:eastAsia="it-IT"/>
        </w:rPr>
        <w:t>ReI</w:t>
      </w:r>
      <w:proofErr w:type="spellEnd"/>
      <w:r w:rsidRPr="00C32803">
        <w:rPr>
          <w:rFonts w:ascii="Times New Roman" w:eastAsia="Times New Roman" w:hAnsi="Times New Roman" w:cs="Times New Roman"/>
          <w:color w:val="000000"/>
          <w:sz w:val="24"/>
          <w:szCs w:val="24"/>
          <w:lang w:eastAsia="it-IT"/>
        </w:rPr>
        <w:t>, » sono soppresse;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5) </w:t>
      </w:r>
      <w:r w:rsidRPr="00C32803">
        <w:rPr>
          <w:rFonts w:ascii="Times New Roman" w:eastAsia="Times New Roman" w:hAnsi="Times New Roman" w:cs="Times New Roman"/>
          <w:color w:val="000000"/>
          <w:sz w:val="24"/>
          <w:szCs w:val="24"/>
          <w:lang w:eastAsia="it-IT"/>
        </w:rPr>
        <w:t xml:space="preserve">al comma 4, primo periodo, le parole </w:t>
      </w:r>
      <w:proofErr w:type="gramStart"/>
      <w:r w:rsidRPr="00C32803">
        <w:rPr>
          <w:rFonts w:ascii="Times New Roman" w:eastAsia="Times New Roman" w:hAnsi="Times New Roman" w:cs="Times New Roman"/>
          <w:color w:val="000000"/>
          <w:sz w:val="24"/>
          <w:szCs w:val="24"/>
          <w:lang w:eastAsia="it-IT"/>
        </w:rPr>
        <w:t>« In</w:t>
      </w:r>
      <w:proofErr w:type="gramEnd"/>
      <w:r w:rsidRPr="00C32803">
        <w:rPr>
          <w:rFonts w:ascii="Times New Roman" w:eastAsia="Times New Roman" w:hAnsi="Times New Roman" w:cs="Times New Roman"/>
          <w:color w:val="000000"/>
          <w:sz w:val="24"/>
          <w:szCs w:val="24"/>
          <w:lang w:eastAsia="it-IT"/>
        </w:rPr>
        <w:t xml:space="preserve"> caso di esito positivo delle verifiche sul possesso dei requisiti, ai sensi dell'articolo 9, commi 3 e 4, è programmata l'analisi preliminare, entro il termine di venticinque giorni lavorativi dalla richiesta del </w:t>
      </w:r>
      <w:proofErr w:type="spellStart"/>
      <w:r w:rsidRPr="00C32803">
        <w:rPr>
          <w:rFonts w:ascii="Times New Roman" w:eastAsia="Times New Roman" w:hAnsi="Times New Roman" w:cs="Times New Roman"/>
          <w:color w:val="000000"/>
          <w:sz w:val="24"/>
          <w:szCs w:val="24"/>
          <w:lang w:eastAsia="it-IT"/>
        </w:rPr>
        <w:t>ReI</w:t>
      </w:r>
      <w:proofErr w:type="spellEnd"/>
      <w:r w:rsidRPr="00C32803">
        <w:rPr>
          <w:rFonts w:ascii="Times New Roman" w:eastAsia="Times New Roman" w:hAnsi="Times New Roman" w:cs="Times New Roman"/>
          <w:color w:val="000000"/>
          <w:sz w:val="24"/>
          <w:szCs w:val="24"/>
          <w:lang w:eastAsia="it-IT"/>
        </w:rPr>
        <w:t>, presso i punti per l'accesso o altra struttura all'uopo identificata, al fine di » sono sostituite dalle seguenti: « L'analisi preliminare è finalizzata ad »;</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6) </w:t>
      </w:r>
      <w:r w:rsidRPr="00C32803">
        <w:rPr>
          <w:rFonts w:ascii="Times New Roman" w:eastAsia="Times New Roman" w:hAnsi="Times New Roman" w:cs="Times New Roman"/>
          <w:color w:val="000000"/>
          <w:sz w:val="24"/>
          <w:szCs w:val="24"/>
          <w:lang w:eastAsia="it-IT"/>
        </w:rPr>
        <w:t xml:space="preserve">al comma 5, le parole « il progetto personalizzato è sostituito dal patto di servizio, di cui all'articolo 20 del decreto legislativo n. 150 del 2015, ovvero dal programma di ricerca intensiva di occupazione, di cui all'articolo 23 del medesimo decreto legislativo, qualora il patto di servizio sia sospeso ai sensi dello stesso articolo 23, comma 5, redatti per ciascun membro del nucleo familiare abile al lavoro non occupato. » sono sostituite dalle seguenti: « i beneficiari sono indirizzati al competente centro per l'impiego per la sottoscrizione dei Patti per il lavoro connessi al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entro trenta giorni dall'analisi preliminare. »;</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7) </w:t>
      </w:r>
      <w:r w:rsidRPr="00C32803">
        <w:rPr>
          <w:rFonts w:ascii="Times New Roman" w:eastAsia="Times New Roman" w:hAnsi="Times New Roman" w:cs="Times New Roman"/>
          <w:color w:val="000000"/>
          <w:sz w:val="24"/>
          <w:szCs w:val="24"/>
          <w:lang w:eastAsia="it-IT"/>
        </w:rPr>
        <w:t>il comma 6 è abrogato;</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8) </w:t>
      </w:r>
      <w:r w:rsidRPr="00C32803">
        <w:rPr>
          <w:rFonts w:ascii="Times New Roman" w:eastAsia="Times New Roman" w:hAnsi="Times New Roman" w:cs="Times New Roman"/>
          <w:color w:val="000000"/>
          <w:sz w:val="24"/>
          <w:szCs w:val="24"/>
          <w:lang w:eastAsia="it-IT"/>
        </w:rPr>
        <w:t xml:space="preserve">al comma 10, le parole </w:t>
      </w:r>
      <w:proofErr w:type="gramStart"/>
      <w:r w:rsidRPr="00C32803">
        <w:rPr>
          <w:rFonts w:ascii="Times New Roman" w:eastAsia="Times New Roman" w:hAnsi="Times New Roman" w:cs="Times New Roman"/>
          <w:color w:val="000000"/>
          <w:sz w:val="24"/>
          <w:szCs w:val="24"/>
          <w:lang w:eastAsia="it-IT"/>
        </w:rPr>
        <w:t>« l'informazione</w:t>
      </w:r>
      <w:proofErr w:type="gramEnd"/>
      <w:r w:rsidRPr="00C32803">
        <w:rPr>
          <w:rFonts w:ascii="Times New Roman" w:eastAsia="Times New Roman" w:hAnsi="Times New Roman" w:cs="Times New Roman"/>
          <w:color w:val="000000"/>
          <w:sz w:val="24"/>
          <w:szCs w:val="24"/>
          <w:lang w:eastAsia="it-IT"/>
        </w:rPr>
        <w:t xml:space="preserve"> e l'accesso al </w:t>
      </w:r>
      <w:proofErr w:type="spellStart"/>
      <w:r w:rsidRPr="00C32803">
        <w:rPr>
          <w:rFonts w:ascii="Times New Roman" w:eastAsia="Times New Roman" w:hAnsi="Times New Roman" w:cs="Times New Roman"/>
          <w:color w:val="000000"/>
          <w:sz w:val="24"/>
          <w:szCs w:val="24"/>
          <w:lang w:eastAsia="it-IT"/>
        </w:rPr>
        <w:t>ReI</w:t>
      </w:r>
      <w:proofErr w:type="spellEnd"/>
      <w:r w:rsidRPr="00C32803">
        <w:rPr>
          <w:rFonts w:ascii="Times New Roman" w:eastAsia="Times New Roman" w:hAnsi="Times New Roman" w:cs="Times New Roman"/>
          <w:color w:val="000000"/>
          <w:sz w:val="24"/>
          <w:szCs w:val="24"/>
          <w:lang w:eastAsia="it-IT"/>
        </w:rPr>
        <w:t xml:space="preserve"> e » sono soppresse;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b) </w:t>
      </w:r>
      <w:r w:rsidRPr="00C32803">
        <w:rPr>
          <w:rFonts w:ascii="Times New Roman" w:eastAsia="Times New Roman" w:hAnsi="Times New Roman" w:cs="Times New Roman"/>
          <w:color w:val="000000"/>
          <w:sz w:val="24"/>
          <w:szCs w:val="24"/>
          <w:lang w:eastAsia="it-IT"/>
        </w:rPr>
        <w:t>all'articolo 6:</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1) </w:t>
      </w:r>
      <w:r w:rsidRPr="00C32803">
        <w:rPr>
          <w:rFonts w:ascii="Times New Roman" w:eastAsia="Times New Roman" w:hAnsi="Times New Roman" w:cs="Times New Roman"/>
          <w:color w:val="000000"/>
          <w:sz w:val="24"/>
          <w:szCs w:val="24"/>
          <w:lang w:eastAsia="it-IT"/>
        </w:rPr>
        <w:t>al comma 1, il secondo e il terzo periodo sono soppressi;</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2) </w:t>
      </w:r>
      <w:r w:rsidRPr="00C32803">
        <w:rPr>
          <w:rFonts w:ascii="Times New Roman" w:eastAsia="Times New Roman" w:hAnsi="Times New Roman" w:cs="Times New Roman"/>
          <w:color w:val="000000"/>
          <w:sz w:val="24"/>
          <w:szCs w:val="24"/>
          <w:lang w:eastAsia="it-IT"/>
        </w:rPr>
        <w:t>al comma 2, lettera </w:t>
      </w:r>
      <w:r w:rsidRPr="00C32803">
        <w:rPr>
          <w:rFonts w:ascii="Times New Roman" w:eastAsia="Times New Roman" w:hAnsi="Times New Roman" w:cs="Times New Roman"/>
          <w:i/>
          <w:iCs/>
          <w:color w:val="000000"/>
          <w:sz w:val="24"/>
          <w:szCs w:val="24"/>
          <w:lang w:eastAsia="it-IT"/>
        </w:rPr>
        <w:t>b)</w:t>
      </w:r>
      <w:r w:rsidRPr="00C32803">
        <w:rPr>
          <w:rFonts w:ascii="Times New Roman" w:eastAsia="Times New Roman" w:hAnsi="Times New Roman" w:cs="Times New Roman"/>
          <w:color w:val="000000"/>
          <w:sz w:val="24"/>
          <w:szCs w:val="24"/>
          <w:lang w:eastAsia="it-IT"/>
        </w:rPr>
        <w:t xml:space="preserve">, le parole </w:t>
      </w:r>
      <w:proofErr w:type="gramStart"/>
      <w:r w:rsidRPr="00C32803">
        <w:rPr>
          <w:rFonts w:ascii="Times New Roman" w:eastAsia="Times New Roman" w:hAnsi="Times New Roman" w:cs="Times New Roman"/>
          <w:color w:val="000000"/>
          <w:sz w:val="24"/>
          <w:szCs w:val="24"/>
          <w:lang w:eastAsia="it-IT"/>
        </w:rPr>
        <w:t>« connesso</w:t>
      </w:r>
      <w:proofErr w:type="gramEnd"/>
      <w:r w:rsidRPr="00C32803">
        <w:rPr>
          <w:rFonts w:ascii="Times New Roman" w:eastAsia="Times New Roman" w:hAnsi="Times New Roman" w:cs="Times New Roman"/>
          <w:color w:val="000000"/>
          <w:sz w:val="24"/>
          <w:szCs w:val="24"/>
          <w:lang w:eastAsia="it-IT"/>
        </w:rPr>
        <w:t xml:space="preserve"> al </w:t>
      </w:r>
      <w:proofErr w:type="spellStart"/>
      <w:r w:rsidRPr="00C32803">
        <w:rPr>
          <w:rFonts w:ascii="Times New Roman" w:eastAsia="Times New Roman" w:hAnsi="Times New Roman" w:cs="Times New Roman"/>
          <w:color w:val="000000"/>
          <w:sz w:val="24"/>
          <w:szCs w:val="24"/>
          <w:lang w:eastAsia="it-IT"/>
        </w:rPr>
        <w:t>ReI</w:t>
      </w:r>
      <w:proofErr w:type="spellEnd"/>
      <w:r w:rsidRPr="00C32803">
        <w:rPr>
          <w:rFonts w:ascii="Times New Roman" w:eastAsia="Times New Roman" w:hAnsi="Times New Roman" w:cs="Times New Roman"/>
          <w:color w:val="000000"/>
          <w:sz w:val="24"/>
          <w:szCs w:val="24"/>
          <w:lang w:eastAsia="it-IT"/>
        </w:rPr>
        <w:t> » sono soppresse;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lastRenderedPageBreak/>
        <w:t>3) </w:t>
      </w:r>
      <w:r w:rsidRPr="00C32803">
        <w:rPr>
          <w:rFonts w:ascii="Times New Roman" w:eastAsia="Times New Roman" w:hAnsi="Times New Roman" w:cs="Times New Roman"/>
          <w:color w:val="000000"/>
          <w:sz w:val="24"/>
          <w:szCs w:val="24"/>
          <w:lang w:eastAsia="it-IT"/>
        </w:rPr>
        <w:t xml:space="preserve">al comma 4, le parole: </w:t>
      </w:r>
      <w:proofErr w:type="gramStart"/>
      <w:r w:rsidRPr="00C32803">
        <w:rPr>
          <w:rFonts w:ascii="Times New Roman" w:eastAsia="Times New Roman" w:hAnsi="Times New Roman" w:cs="Times New Roman"/>
          <w:color w:val="000000"/>
          <w:sz w:val="24"/>
          <w:szCs w:val="24"/>
          <w:lang w:eastAsia="it-IT"/>
        </w:rPr>
        <w:t>« I</w:t>
      </w:r>
      <w:proofErr w:type="gramEnd"/>
      <w:r w:rsidRPr="00C32803">
        <w:rPr>
          <w:rFonts w:ascii="Times New Roman" w:eastAsia="Times New Roman" w:hAnsi="Times New Roman" w:cs="Times New Roman"/>
          <w:color w:val="000000"/>
          <w:sz w:val="24"/>
          <w:szCs w:val="24"/>
          <w:lang w:eastAsia="it-IT"/>
        </w:rPr>
        <w:t xml:space="preserve"> beneficiari del </w:t>
      </w:r>
      <w:proofErr w:type="spellStart"/>
      <w:r w:rsidRPr="00C32803">
        <w:rPr>
          <w:rFonts w:ascii="Times New Roman" w:eastAsia="Times New Roman" w:hAnsi="Times New Roman" w:cs="Times New Roman"/>
          <w:color w:val="000000"/>
          <w:sz w:val="24"/>
          <w:szCs w:val="24"/>
          <w:lang w:eastAsia="it-IT"/>
        </w:rPr>
        <w:t>ReI</w:t>
      </w:r>
      <w:proofErr w:type="spellEnd"/>
      <w:r w:rsidRPr="00C32803">
        <w:rPr>
          <w:rFonts w:ascii="Times New Roman" w:eastAsia="Times New Roman" w:hAnsi="Times New Roman" w:cs="Times New Roman"/>
          <w:color w:val="000000"/>
          <w:sz w:val="24"/>
          <w:szCs w:val="24"/>
          <w:lang w:eastAsia="it-IT"/>
        </w:rPr>
        <w:t xml:space="preserve"> » sono sostituite dalle seguenti: « I beneficiari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4) </w:t>
      </w:r>
      <w:r w:rsidRPr="00C32803">
        <w:rPr>
          <w:rFonts w:ascii="Times New Roman" w:eastAsia="Times New Roman" w:hAnsi="Times New Roman" w:cs="Times New Roman"/>
          <w:color w:val="000000"/>
          <w:sz w:val="24"/>
          <w:szCs w:val="24"/>
          <w:lang w:eastAsia="it-IT"/>
        </w:rPr>
        <w:t xml:space="preserve">al comma 6, le parole </w:t>
      </w:r>
      <w:proofErr w:type="gramStart"/>
      <w:r w:rsidRPr="00C32803">
        <w:rPr>
          <w:rFonts w:ascii="Times New Roman" w:eastAsia="Times New Roman" w:hAnsi="Times New Roman" w:cs="Times New Roman"/>
          <w:color w:val="000000"/>
          <w:sz w:val="24"/>
          <w:szCs w:val="24"/>
          <w:lang w:eastAsia="it-IT"/>
        </w:rPr>
        <w:t>« facilitare</w:t>
      </w:r>
      <w:proofErr w:type="gramEnd"/>
      <w:r w:rsidRPr="00C32803">
        <w:rPr>
          <w:rFonts w:ascii="Times New Roman" w:eastAsia="Times New Roman" w:hAnsi="Times New Roman" w:cs="Times New Roman"/>
          <w:color w:val="000000"/>
          <w:sz w:val="24"/>
          <w:szCs w:val="24"/>
          <w:lang w:eastAsia="it-IT"/>
        </w:rPr>
        <w:t xml:space="preserve"> l'accesso al </w:t>
      </w:r>
      <w:proofErr w:type="spellStart"/>
      <w:r w:rsidRPr="00C32803">
        <w:rPr>
          <w:rFonts w:ascii="Times New Roman" w:eastAsia="Times New Roman" w:hAnsi="Times New Roman" w:cs="Times New Roman"/>
          <w:color w:val="000000"/>
          <w:sz w:val="24"/>
          <w:szCs w:val="24"/>
          <w:lang w:eastAsia="it-IT"/>
        </w:rPr>
        <w:t>ReI</w:t>
      </w:r>
      <w:proofErr w:type="spellEnd"/>
      <w:r w:rsidRPr="00C32803">
        <w:rPr>
          <w:rFonts w:ascii="Times New Roman" w:eastAsia="Times New Roman" w:hAnsi="Times New Roman" w:cs="Times New Roman"/>
          <w:color w:val="000000"/>
          <w:sz w:val="24"/>
          <w:szCs w:val="24"/>
          <w:lang w:eastAsia="it-IT"/>
        </w:rPr>
        <w:t xml:space="preserve"> » sono sostituite dalle seguenti: « facilitare l'accesso al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c) </w:t>
      </w:r>
      <w:r w:rsidRPr="00C32803">
        <w:rPr>
          <w:rFonts w:ascii="Times New Roman" w:eastAsia="Times New Roman" w:hAnsi="Times New Roman" w:cs="Times New Roman"/>
          <w:color w:val="000000"/>
          <w:sz w:val="24"/>
          <w:szCs w:val="24"/>
          <w:lang w:eastAsia="it-IT"/>
        </w:rPr>
        <w:t>all'articolo 7:</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1) </w:t>
      </w:r>
      <w:r w:rsidRPr="00C32803">
        <w:rPr>
          <w:rFonts w:ascii="Times New Roman" w:eastAsia="Times New Roman" w:hAnsi="Times New Roman" w:cs="Times New Roman"/>
          <w:color w:val="000000"/>
          <w:sz w:val="24"/>
          <w:szCs w:val="24"/>
          <w:lang w:eastAsia="it-IT"/>
        </w:rPr>
        <w:t>al comma 1, lettera </w:t>
      </w:r>
      <w:r w:rsidRPr="00C32803">
        <w:rPr>
          <w:rFonts w:ascii="Times New Roman" w:eastAsia="Times New Roman" w:hAnsi="Times New Roman" w:cs="Times New Roman"/>
          <w:i/>
          <w:iCs/>
          <w:color w:val="000000"/>
          <w:sz w:val="24"/>
          <w:szCs w:val="24"/>
          <w:lang w:eastAsia="it-IT"/>
        </w:rPr>
        <w:t>a)</w:t>
      </w:r>
      <w:r w:rsidRPr="00C32803">
        <w:rPr>
          <w:rFonts w:ascii="Times New Roman" w:eastAsia="Times New Roman" w:hAnsi="Times New Roman" w:cs="Times New Roman"/>
          <w:color w:val="000000"/>
          <w:sz w:val="24"/>
          <w:szCs w:val="24"/>
          <w:lang w:eastAsia="it-IT"/>
        </w:rPr>
        <w:t xml:space="preserve">, le parole: </w:t>
      </w:r>
      <w:proofErr w:type="gramStart"/>
      <w:r w:rsidRPr="00C32803">
        <w:rPr>
          <w:rFonts w:ascii="Times New Roman" w:eastAsia="Times New Roman" w:hAnsi="Times New Roman" w:cs="Times New Roman"/>
          <w:color w:val="000000"/>
          <w:sz w:val="24"/>
          <w:szCs w:val="24"/>
          <w:lang w:eastAsia="it-IT"/>
        </w:rPr>
        <w:t>« ,</w:t>
      </w:r>
      <w:proofErr w:type="gramEnd"/>
      <w:r w:rsidRPr="00C32803">
        <w:rPr>
          <w:rFonts w:ascii="Times New Roman" w:eastAsia="Times New Roman" w:hAnsi="Times New Roman" w:cs="Times New Roman"/>
          <w:color w:val="000000"/>
          <w:sz w:val="24"/>
          <w:szCs w:val="24"/>
          <w:lang w:eastAsia="it-IT"/>
        </w:rPr>
        <w:t xml:space="preserve"> inclusi i servizi per l'informazione e l'accesso al </w:t>
      </w:r>
      <w:proofErr w:type="spellStart"/>
      <w:r w:rsidRPr="00C32803">
        <w:rPr>
          <w:rFonts w:ascii="Times New Roman" w:eastAsia="Times New Roman" w:hAnsi="Times New Roman" w:cs="Times New Roman"/>
          <w:color w:val="000000"/>
          <w:sz w:val="24"/>
          <w:szCs w:val="24"/>
          <w:lang w:eastAsia="it-IT"/>
        </w:rPr>
        <w:t>ReI</w:t>
      </w:r>
      <w:proofErr w:type="spellEnd"/>
      <w:r w:rsidRPr="00C32803">
        <w:rPr>
          <w:rFonts w:ascii="Times New Roman" w:eastAsia="Times New Roman" w:hAnsi="Times New Roman" w:cs="Times New Roman"/>
          <w:color w:val="000000"/>
          <w:sz w:val="24"/>
          <w:szCs w:val="24"/>
          <w:lang w:eastAsia="it-IT"/>
        </w:rPr>
        <w:t xml:space="preserve"> di cui all'articolo 5, comma 1 » sono soppresse;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2) </w:t>
      </w:r>
      <w:r w:rsidRPr="00C32803">
        <w:rPr>
          <w:rFonts w:ascii="Times New Roman" w:eastAsia="Times New Roman" w:hAnsi="Times New Roman" w:cs="Times New Roman"/>
          <w:color w:val="000000"/>
          <w:sz w:val="24"/>
          <w:szCs w:val="24"/>
          <w:lang w:eastAsia="it-IT"/>
        </w:rPr>
        <w:t xml:space="preserve">al comma 3, il secondo periodo è soppresso; nel terzo periodo, le parole: </w:t>
      </w:r>
      <w:proofErr w:type="gramStart"/>
      <w:r w:rsidRPr="00C32803">
        <w:rPr>
          <w:rFonts w:ascii="Times New Roman" w:eastAsia="Times New Roman" w:hAnsi="Times New Roman" w:cs="Times New Roman"/>
          <w:color w:val="000000"/>
          <w:sz w:val="24"/>
          <w:szCs w:val="24"/>
          <w:lang w:eastAsia="it-IT"/>
        </w:rPr>
        <w:t>« nell'atto</w:t>
      </w:r>
      <w:proofErr w:type="gramEnd"/>
      <w:r w:rsidRPr="00C32803">
        <w:rPr>
          <w:rFonts w:ascii="Times New Roman" w:eastAsia="Times New Roman" w:hAnsi="Times New Roman" w:cs="Times New Roman"/>
          <w:color w:val="000000"/>
          <w:sz w:val="24"/>
          <w:szCs w:val="24"/>
          <w:lang w:eastAsia="it-IT"/>
        </w:rPr>
        <w:t xml:space="preserve"> di programmazione ovvero nel Piano regionale di cui all'articolo 14, comma 1, » sono sostituite dalle seguenti: « in un atto di programmazione regionale »; nel quarto periodo, le parole: « dell'atto di programmazione ovvero nel Piano regionale » sono sostituite dalle seguenti: « dell'atto di programmazione regionale »;</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3) </w:t>
      </w:r>
      <w:r w:rsidRPr="00C32803">
        <w:rPr>
          <w:rFonts w:ascii="Times New Roman" w:eastAsia="Times New Roman" w:hAnsi="Times New Roman" w:cs="Times New Roman"/>
          <w:color w:val="000000"/>
          <w:sz w:val="24"/>
          <w:szCs w:val="24"/>
          <w:lang w:eastAsia="it-IT"/>
        </w:rPr>
        <w:t xml:space="preserve">al comma 7, le parole </w:t>
      </w:r>
      <w:proofErr w:type="gramStart"/>
      <w:r w:rsidRPr="00C32803">
        <w:rPr>
          <w:rFonts w:ascii="Times New Roman" w:eastAsia="Times New Roman" w:hAnsi="Times New Roman" w:cs="Times New Roman"/>
          <w:color w:val="000000"/>
          <w:sz w:val="24"/>
          <w:szCs w:val="24"/>
          <w:lang w:eastAsia="it-IT"/>
        </w:rPr>
        <w:t>« i</w:t>
      </w:r>
      <w:proofErr w:type="gramEnd"/>
      <w:r w:rsidRPr="00C32803">
        <w:rPr>
          <w:rFonts w:ascii="Times New Roman" w:eastAsia="Times New Roman" w:hAnsi="Times New Roman" w:cs="Times New Roman"/>
          <w:color w:val="000000"/>
          <w:sz w:val="24"/>
          <w:szCs w:val="24"/>
          <w:lang w:eastAsia="it-IT"/>
        </w:rPr>
        <w:t xml:space="preserve"> beneficiari del </w:t>
      </w:r>
      <w:proofErr w:type="spellStart"/>
      <w:r w:rsidRPr="00C32803">
        <w:rPr>
          <w:rFonts w:ascii="Times New Roman" w:eastAsia="Times New Roman" w:hAnsi="Times New Roman" w:cs="Times New Roman"/>
          <w:color w:val="000000"/>
          <w:sz w:val="24"/>
          <w:szCs w:val="24"/>
          <w:lang w:eastAsia="it-IT"/>
        </w:rPr>
        <w:t>ReI</w:t>
      </w:r>
      <w:proofErr w:type="spellEnd"/>
      <w:r w:rsidRPr="00C32803">
        <w:rPr>
          <w:rFonts w:ascii="Times New Roman" w:eastAsia="Times New Roman" w:hAnsi="Times New Roman" w:cs="Times New Roman"/>
          <w:color w:val="000000"/>
          <w:sz w:val="24"/>
          <w:szCs w:val="24"/>
          <w:lang w:eastAsia="it-IT"/>
        </w:rPr>
        <w:t xml:space="preserve"> » sono sostituite dalle seguenti: « i beneficiari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d) </w:t>
      </w:r>
      <w:r w:rsidRPr="00C32803">
        <w:rPr>
          <w:rFonts w:ascii="Times New Roman" w:eastAsia="Times New Roman" w:hAnsi="Times New Roman" w:cs="Times New Roman"/>
          <w:color w:val="000000"/>
          <w:sz w:val="24"/>
          <w:szCs w:val="24"/>
          <w:lang w:eastAsia="it-IT"/>
        </w:rPr>
        <w:t>all'articolo 10:</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1) </w:t>
      </w:r>
      <w:r w:rsidRPr="00C32803">
        <w:rPr>
          <w:rFonts w:ascii="Times New Roman" w:eastAsia="Times New Roman" w:hAnsi="Times New Roman" w:cs="Times New Roman"/>
          <w:color w:val="000000"/>
          <w:sz w:val="24"/>
          <w:szCs w:val="24"/>
          <w:lang w:eastAsia="it-IT"/>
        </w:rPr>
        <w:t xml:space="preserve">al comma 2, quarto periodo, le parole: </w:t>
      </w:r>
      <w:proofErr w:type="gramStart"/>
      <w:r w:rsidRPr="00C32803">
        <w:rPr>
          <w:rFonts w:ascii="Times New Roman" w:eastAsia="Times New Roman" w:hAnsi="Times New Roman" w:cs="Times New Roman"/>
          <w:color w:val="000000"/>
          <w:sz w:val="24"/>
          <w:szCs w:val="24"/>
          <w:lang w:eastAsia="it-IT"/>
        </w:rPr>
        <w:t>« sentito</w:t>
      </w:r>
      <w:proofErr w:type="gramEnd"/>
      <w:r w:rsidRPr="00C32803">
        <w:rPr>
          <w:rFonts w:ascii="Times New Roman" w:eastAsia="Times New Roman" w:hAnsi="Times New Roman" w:cs="Times New Roman"/>
          <w:color w:val="000000"/>
          <w:sz w:val="24"/>
          <w:szCs w:val="24"/>
          <w:lang w:eastAsia="it-IT"/>
        </w:rPr>
        <w:t xml:space="preserve"> il Garante per la protezione dei dati personali » sono sostituite dalle seguenti: « sentito il Ministero del lavoro e delle politiche sociali e il Garante per la protezione dei dati personali »;</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2) </w:t>
      </w:r>
      <w:r w:rsidRPr="00C32803">
        <w:rPr>
          <w:rFonts w:ascii="Times New Roman" w:eastAsia="Times New Roman" w:hAnsi="Times New Roman" w:cs="Times New Roman"/>
          <w:color w:val="000000"/>
          <w:sz w:val="24"/>
          <w:szCs w:val="24"/>
          <w:lang w:eastAsia="it-IT"/>
        </w:rPr>
        <w:t>dopo il comma 2, sono inseriti i seguenti:</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roofErr w:type="gramStart"/>
      <w:r w:rsidRPr="00C32803">
        <w:rPr>
          <w:rFonts w:ascii="Times New Roman" w:eastAsia="Times New Roman" w:hAnsi="Times New Roman" w:cs="Times New Roman"/>
          <w:color w:val="000000"/>
          <w:sz w:val="24"/>
          <w:szCs w:val="24"/>
          <w:lang w:eastAsia="it-IT"/>
        </w:rPr>
        <w:t>« 2</w:t>
      </w:r>
      <w:proofErr w:type="gramEnd"/>
      <w:r w:rsidRPr="00C32803">
        <w:rPr>
          <w:rFonts w:ascii="Times New Roman" w:eastAsia="Times New Roman" w:hAnsi="Times New Roman" w:cs="Times New Roman"/>
          <w:i/>
          <w:iCs/>
          <w:color w:val="000000"/>
          <w:sz w:val="24"/>
          <w:szCs w:val="24"/>
          <w:lang w:eastAsia="it-IT"/>
        </w:rPr>
        <w:t>-bis</w:t>
      </w:r>
      <w:r w:rsidRPr="00C32803">
        <w:rPr>
          <w:rFonts w:ascii="Times New Roman" w:eastAsia="Times New Roman" w:hAnsi="Times New Roman" w:cs="Times New Roman"/>
          <w:color w:val="000000"/>
          <w:sz w:val="24"/>
          <w:szCs w:val="24"/>
          <w:lang w:eastAsia="it-IT"/>
        </w:rPr>
        <w:t>. Ai fini della precompilazione dell'ISEE, i componenti maggiorenni il nucleo familiare esprimono preventivamente il consenso al trattamento dei dati personali, reddituali e patrimoniali, ivi inclusi i dati di cui al comma 1, ai sensi della disciplina vigente in materia di protezione dei dati personali. All'atto della manifestazione del consenso, il componente maggiorenne deve indicare i soggetti dichiaranti autorizzati ad accedere alla DSU precompilata. Il consenso può essere manifestato rendendo apposita dichiarazione presso le strutture territoriali dell'INPS ovvero presso i centri di assistenza fiscale di cui all'articolo 32 del decreto legislativo 9 luglio 1997, n. 241, nonché in maniera telematica mediante accesso al portale dell'INPS e dell'Agenzia delle entrate. Il consenso al trattamento dei propri dati personali, reddituali e patrimoniali, espresso secondo le modalità indicate, è comunicato e registrato su una base dati unica gestita dall'INPS e accessibile ai soggetti abilitati all'acquisizione del consenso. Resta ferma la facoltà, da esercitare con le medesime modalità di cui al terzo periodo, da parte di ciascun componente maggiorenne il nucleo familiare di inibire in ogni momento all'INPS, all'Agenzia delle entrate ed ai centri di assistenza fiscale l'utilizzo dei dati personali ai fini della elaborazione della DSU precompilata.</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2-</w:t>
      </w:r>
      <w:r w:rsidRPr="00C32803">
        <w:rPr>
          <w:rFonts w:ascii="Times New Roman" w:eastAsia="Times New Roman" w:hAnsi="Times New Roman" w:cs="Times New Roman"/>
          <w:i/>
          <w:iCs/>
          <w:color w:val="000000"/>
          <w:sz w:val="24"/>
          <w:szCs w:val="24"/>
          <w:lang w:eastAsia="it-IT"/>
        </w:rPr>
        <w:t>ter</w:t>
      </w:r>
      <w:r w:rsidRPr="00C32803">
        <w:rPr>
          <w:rFonts w:ascii="Times New Roman" w:eastAsia="Times New Roman" w:hAnsi="Times New Roman" w:cs="Times New Roman"/>
          <w:color w:val="000000"/>
          <w:sz w:val="24"/>
          <w:szCs w:val="24"/>
          <w:lang w:eastAsia="it-IT"/>
        </w:rPr>
        <w:t>. Nel caso il consenso di cui al comma 2-</w:t>
      </w:r>
      <w:r w:rsidRPr="00C32803">
        <w:rPr>
          <w:rFonts w:ascii="Times New Roman" w:eastAsia="Times New Roman" w:hAnsi="Times New Roman" w:cs="Times New Roman"/>
          <w:i/>
          <w:iCs/>
          <w:color w:val="000000"/>
          <w:sz w:val="24"/>
          <w:szCs w:val="24"/>
          <w:lang w:eastAsia="it-IT"/>
        </w:rPr>
        <w:t>bis</w:t>
      </w:r>
      <w:r w:rsidRPr="00C32803">
        <w:rPr>
          <w:rFonts w:ascii="Times New Roman" w:eastAsia="Times New Roman" w:hAnsi="Times New Roman" w:cs="Times New Roman"/>
          <w:color w:val="000000"/>
          <w:sz w:val="24"/>
          <w:szCs w:val="24"/>
          <w:lang w:eastAsia="it-IT"/>
        </w:rPr>
        <w:t> non sia stato espresso nelle modalità ivi previste ovvero sia stato inibito l'utilizzo dei dati personali ai fini della elaborazione della DSU precompilata, resta ferma la possibilità di presentare la DSU nella modalità non precompilata. In tal caso, in sede di attestazione dell'ISEE, sono riportate analiticamente le eventuali omissioni o difformità riscontrate nei dati dichiarati rispetto alle informazioni disponibili di cui al comma 1, incluse eventuali difformità su saldi e giacenze medie del patrimonio mobiliare. »;</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3) </w:t>
      </w:r>
      <w:r w:rsidRPr="00C32803">
        <w:rPr>
          <w:rFonts w:ascii="Times New Roman" w:eastAsia="Times New Roman" w:hAnsi="Times New Roman" w:cs="Times New Roman"/>
          <w:color w:val="000000"/>
          <w:sz w:val="24"/>
          <w:szCs w:val="24"/>
          <w:lang w:eastAsia="it-IT"/>
        </w:rPr>
        <w:t xml:space="preserve">al comma 4, le parole: </w:t>
      </w:r>
      <w:proofErr w:type="gramStart"/>
      <w:r w:rsidRPr="00C32803">
        <w:rPr>
          <w:rFonts w:ascii="Times New Roman" w:eastAsia="Times New Roman" w:hAnsi="Times New Roman" w:cs="Times New Roman"/>
          <w:color w:val="000000"/>
          <w:sz w:val="24"/>
          <w:szCs w:val="24"/>
          <w:lang w:eastAsia="it-IT"/>
        </w:rPr>
        <w:t>« A</w:t>
      </w:r>
      <w:proofErr w:type="gramEnd"/>
      <w:r w:rsidRPr="00C32803">
        <w:rPr>
          <w:rFonts w:ascii="Times New Roman" w:eastAsia="Times New Roman" w:hAnsi="Times New Roman" w:cs="Times New Roman"/>
          <w:color w:val="000000"/>
          <w:sz w:val="24"/>
          <w:szCs w:val="24"/>
          <w:lang w:eastAsia="it-IT"/>
        </w:rPr>
        <w:t xml:space="preserve"> decorrere dal 1° gennaio 2019 » sono sostituite dalle seguenti: « A decorrere dal 1° settembre 2019 » e, in fine, è aggiunto il seguente periodo: « Le DSU in corso di validità alla data della decorrenza di cui al primo periodo, restano valide fino al 31 dicembre 2019. »;</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e) </w:t>
      </w:r>
      <w:r w:rsidRPr="00C32803">
        <w:rPr>
          <w:rFonts w:ascii="Times New Roman" w:eastAsia="Times New Roman" w:hAnsi="Times New Roman" w:cs="Times New Roman"/>
          <w:color w:val="000000"/>
          <w:sz w:val="24"/>
          <w:szCs w:val="24"/>
          <w:lang w:eastAsia="it-IT"/>
        </w:rPr>
        <w:t>all'articolo 24:</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1) </w:t>
      </w:r>
      <w:r w:rsidRPr="00C32803">
        <w:rPr>
          <w:rFonts w:ascii="Times New Roman" w:eastAsia="Times New Roman" w:hAnsi="Times New Roman" w:cs="Times New Roman"/>
          <w:color w:val="000000"/>
          <w:sz w:val="24"/>
          <w:szCs w:val="24"/>
          <w:lang w:eastAsia="it-IT"/>
        </w:rPr>
        <w:t>al comma 3, lettera </w:t>
      </w:r>
      <w:r w:rsidRPr="00C32803">
        <w:rPr>
          <w:rFonts w:ascii="Times New Roman" w:eastAsia="Times New Roman" w:hAnsi="Times New Roman" w:cs="Times New Roman"/>
          <w:i/>
          <w:iCs/>
          <w:color w:val="000000"/>
          <w:sz w:val="24"/>
          <w:szCs w:val="24"/>
          <w:lang w:eastAsia="it-IT"/>
        </w:rPr>
        <w:t>a)</w:t>
      </w:r>
      <w:r w:rsidRPr="00C32803">
        <w:rPr>
          <w:rFonts w:ascii="Times New Roman" w:eastAsia="Times New Roman" w:hAnsi="Times New Roman" w:cs="Times New Roman"/>
          <w:color w:val="000000"/>
          <w:sz w:val="24"/>
          <w:szCs w:val="24"/>
          <w:lang w:eastAsia="it-IT"/>
        </w:rPr>
        <w:t>, dopo il numero 2), è inserito il seguente: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roofErr w:type="gramStart"/>
      <w:r w:rsidRPr="00C32803">
        <w:rPr>
          <w:rFonts w:ascii="Times New Roman" w:eastAsia="Times New Roman" w:hAnsi="Times New Roman" w:cs="Times New Roman"/>
          <w:color w:val="000000"/>
          <w:sz w:val="24"/>
          <w:szCs w:val="24"/>
          <w:lang w:eastAsia="it-IT"/>
        </w:rPr>
        <w:t>« 2</w:t>
      </w:r>
      <w:proofErr w:type="gramEnd"/>
      <w:r w:rsidRPr="00C32803">
        <w:rPr>
          <w:rFonts w:ascii="Times New Roman" w:eastAsia="Times New Roman" w:hAnsi="Times New Roman" w:cs="Times New Roman"/>
          <w:color w:val="000000"/>
          <w:sz w:val="24"/>
          <w:szCs w:val="24"/>
          <w:lang w:eastAsia="it-IT"/>
        </w:rPr>
        <w:t>-</w:t>
      </w:r>
      <w:r w:rsidRPr="00C32803">
        <w:rPr>
          <w:rFonts w:ascii="Times New Roman" w:eastAsia="Times New Roman" w:hAnsi="Times New Roman" w:cs="Times New Roman"/>
          <w:i/>
          <w:iCs/>
          <w:color w:val="000000"/>
          <w:sz w:val="24"/>
          <w:szCs w:val="24"/>
          <w:lang w:eastAsia="it-IT"/>
        </w:rPr>
        <w:t>bis</w:t>
      </w:r>
      <w:r w:rsidRPr="00C32803">
        <w:rPr>
          <w:rFonts w:ascii="Times New Roman" w:eastAsia="Times New Roman" w:hAnsi="Times New Roman" w:cs="Times New Roman"/>
          <w:color w:val="000000"/>
          <w:sz w:val="24"/>
          <w:szCs w:val="24"/>
          <w:lang w:eastAsia="it-IT"/>
        </w:rPr>
        <w:t>. Piattaforma digitale del Reddito di cittadinanza per il Patto di inclusione sociale;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2) </w:t>
      </w:r>
      <w:r w:rsidRPr="00C32803">
        <w:rPr>
          <w:rFonts w:ascii="Times New Roman" w:eastAsia="Times New Roman" w:hAnsi="Times New Roman" w:cs="Times New Roman"/>
          <w:color w:val="000000"/>
          <w:sz w:val="24"/>
          <w:szCs w:val="24"/>
          <w:lang w:eastAsia="it-IT"/>
        </w:rPr>
        <w:t>il comma 9 del decreto legislativo n. 147 del 2017 è abrogato.</w:t>
      </w:r>
    </w:p>
    <w:p w:rsidR="00C32803" w:rsidRDefault="00C32803" w:rsidP="00C32803">
      <w:pPr>
        <w:shd w:val="clear" w:color="auto" w:fill="FFFFFF"/>
        <w:spacing w:after="0" w:line="240" w:lineRule="auto"/>
        <w:ind w:left="30"/>
        <w:jc w:val="both"/>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12.</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 xml:space="preserve">(Disposizioni finanziarie per l'attuazione del programma del </w:t>
      </w:r>
      <w:proofErr w:type="spellStart"/>
      <w:r w:rsidRPr="00C32803">
        <w:rPr>
          <w:rFonts w:ascii="Times New Roman" w:eastAsia="Times New Roman" w:hAnsi="Times New Roman" w:cs="Times New Roman"/>
          <w:i/>
          <w:iCs/>
          <w:color w:val="000000"/>
          <w:sz w:val="24"/>
          <w:szCs w:val="24"/>
          <w:lang w:eastAsia="it-IT"/>
        </w:rPr>
        <w:t>Rdc</w:t>
      </w:r>
      <w:proofErr w:type="spellEnd"/>
      <w:r w:rsidRPr="00C32803">
        <w:rPr>
          <w:rFonts w:ascii="Times New Roman" w:eastAsia="Times New Roman" w:hAnsi="Times New Roman" w:cs="Times New Roman"/>
          <w:i/>
          <w:iCs/>
          <w:color w:val="000000"/>
          <w:sz w:val="24"/>
          <w:szCs w:val="24"/>
          <w:lang w:eastAsia="it-IT"/>
        </w:rPr>
        <w:t>)</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lastRenderedPageBreak/>
        <w:t xml:space="preserve">1. Ai fini dell'erogazione del beneficio economico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e della Pensione di cittadinanza, di cui agli articoli 1, 2 e 3, degli incentivi, di cui all'articolo 8, nonché dell'erogazione del Reddito di inclusione, ai sensi dell'articolo 13, comma 1, sono autorizzati limiti di spesa nella misura di 5.894 milioni di euro nel 2019, di 7.131 milioni di euro nel 2020, di 7.355 milioni di euro nel 2021 e di 7.210 milioni di euro annui a decorrere dal 2022 da iscrivere su apposito capitolo dello stato di previsione del Ministero del lavoro e delle politiche sociali denominato « Fondo per il reddito di cittadinanza ».</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2. Per le finalità di cui al comma 1 e per consentire le attività di cui ai commi 9 e 10, le risorse del Fondo di cui al comma 1, ad eccezione delle risorse necessarie per le finalità di cui all'articolo 13, comma 1, sono trasferite annualmente all'INPS su apposito conto corrente di tesoreria centrale ad esso intestato, dal quale sono prelevate le risorse necessarie per l'erogazione del beneficio da trasferire sul conto acceso presso il soggetto incaricato del Servizio integrato di gestione della carta acquisti e dei relativi rapporti amministrativi di cui all'articolo 81, comma 35, lettera </w:t>
      </w:r>
      <w:r w:rsidRPr="00C32803">
        <w:rPr>
          <w:rFonts w:ascii="Times New Roman" w:eastAsia="Times New Roman" w:hAnsi="Times New Roman" w:cs="Times New Roman"/>
          <w:i/>
          <w:iCs/>
          <w:color w:val="000000"/>
          <w:sz w:val="24"/>
          <w:szCs w:val="24"/>
          <w:lang w:eastAsia="it-IT"/>
        </w:rPr>
        <w:t>b)</w:t>
      </w:r>
      <w:r w:rsidRPr="00C32803">
        <w:rPr>
          <w:rFonts w:ascii="Times New Roman" w:eastAsia="Times New Roman" w:hAnsi="Times New Roman" w:cs="Times New Roman"/>
          <w:color w:val="000000"/>
          <w:sz w:val="24"/>
          <w:szCs w:val="24"/>
          <w:lang w:eastAsia="it-IT"/>
        </w:rPr>
        <w:t>, del decreto-legge 25 giugno 2008, n. 112, convertito, con modificazioni, dalla legge 6 agosto 2008, n. 133. L'Istituto stipula apposita convenzione con il soggetto incaricato del servizio integrato di gestione della carta di cui al primo periodo.</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3. Per consentire la stipulazione, previa procedura selettiva pubblica, di contratti con le professionalità necessarie ad organizzare l'avvio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nelle forme del conferimento di incarichi di collaborazione, nonché per la selezione, la formazione e l'equipaggiamento, anche con il compito di seguire personalmente il beneficiario nella ricerca di lavoro, nella formazione e nel reinserimento professionale, è autorizzata la spesa nel limite di 200 milioni di euro per l'anno 2019, 250 milioni di euro per l'anno 2020 e di 50 milioni di euro per l'anno 2021 a favore di ANPAL servizi S.p.A. che adegua i propri regolamenti a quanto disposto dal presente comma.</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4. Al fine di stabilizzare il personale a tempo determinato, ANPAL servizi S.p.A. è autorizzata ad assumere, mediante l'espletamento di procedure concorsuali riservate per titoli ed esami, entro i limiti di spesa di 1 milione di euro annui a decorrere dall'anno 2019, il personale già dipendente di ANPAL servizi </w:t>
      </w:r>
      <w:proofErr w:type="spellStart"/>
      <w:r w:rsidRPr="00C32803">
        <w:rPr>
          <w:rFonts w:ascii="Times New Roman" w:eastAsia="Times New Roman" w:hAnsi="Times New Roman" w:cs="Times New Roman"/>
          <w:color w:val="000000"/>
          <w:sz w:val="24"/>
          <w:szCs w:val="24"/>
          <w:lang w:eastAsia="it-IT"/>
        </w:rPr>
        <w:t>S.p.A</w:t>
      </w:r>
      <w:proofErr w:type="spellEnd"/>
      <w:r w:rsidRPr="00C32803">
        <w:rPr>
          <w:rFonts w:ascii="Times New Roman" w:eastAsia="Times New Roman" w:hAnsi="Times New Roman" w:cs="Times New Roman"/>
          <w:color w:val="000000"/>
          <w:sz w:val="24"/>
          <w:szCs w:val="24"/>
          <w:lang w:eastAsia="it-IT"/>
        </w:rPr>
        <w:t xml:space="preserve"> in forza di contratti di lavoro a tempo determinato.</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5. Anche al fine di consentire ai beneficiari di presentare domanda di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e di pensione di cittadinanza anche attraverso l'assistenza dei centri di assistenza fiscale in convenzione con l'INPS ai sensi dell'articolo 5 comma 1, nonché per le attività legate all'assistenza nella presentazione della DSU a fini ISEE affidate ai predetti centri di assistenza fiscale, sono stanziati 20 milioni di euro per l'anno 2019.</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6. In deroga a quanto disposto dall'articolo 1, comma 399, della legge 30 dicembre 2018, n. 145 e nei limiti della dotazione organica dell'INPS a decorrere dall'anno 2019, è autorizzata una spesa di 50 milioni di euro annui per l'assunzione di personale da assegnare alle strutture dell'INPS al fine di dare piena attuazione alle disposizioni contenute nel presente decreto.</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7. Al fine dell'adeguamento e della manutenzione dei sistemi informativi del Ministero del lavoro e delle politiche sociali per le attività di competenza di cui all'articolo 6, nonché per attività di comunicazione istituzionale sul programma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è autorizzata la spesa di 2 milioni di euro annui a decorrere dall'anno 2019.</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8. All'articolo 1 della legge 30 dicembre 2018, n. 145, sono apportate le seguenti modifiche: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a) </w:t>
      </w:r>
      <w:r w:rsidRPr="00C32803">
        <w:rPr>
          <w:rFonts w:ascii="Times New Roman" w:eastAsia="Times New Roman" w:hAnsi="Times New Roman" w:cs="Times New Roman"/>
          <w:color w:val="000000"/>
          <w:sz w:val="24"/>
          <w:szCs w:val="24"/>
          <w:lang w:eastAsia="it-IT"/>
        </w:rPr>
        <w:t xml:space="preserve">al comma 255, le parole </w:t>
      </w:r>
      <w:proofErr w:type="gramStart"/>
      <w:r w:rsidRPr="00C32803">
        <w:rPr>
          <w:rFonts w:ascii="Times New Roman" w:eastAsia="Times New Roman" w:hAnsi="Times New Roman" w:cs="Times New Roman"/>
          <w:color w:val="000000"/>
          <w:sz w:val="24"/>
          <w:szCs w:val="24"/>
          <w:lang w:eastAsia="it-IT"/>
        </w:rPr>
        <w:t>« Fondo</w:t>
      </w:r>
      <w:proofErr w:type="gramEnd"/>
      <w:r w:rsidRPr="00C32803">
        <w:rPr>
          <w:rFonts w:ascii="Times New Roman" w:eastAsia="Times New Roman" w:hAnsi="Times New Roman" w:cs="Times New Roman"/>
          <w:color w:val="000000"/>
          <w:sz w:val="24"/>
          <w:szCs w:val="24"/>
          <w:lang w:eastAsia="it-IT"/>
        </w:rPr>
        <w:t xml:space="preserve"> per il reddito di cittadinanza » sono sostituite dalle seguenti: « Fondo da ripartire per l'introduzione del reddito di cittadinanza »;</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b) </w:t>
      </w:r>
      <w:r w:rsidRPr="00C32803">
        <w:rPr>
          <w:rFonts w:ascii="Times New Roman" w:eastAsia="Times New Roman" w:hAnsi="Times New Roman" w:cs="Times New Roman"/>
          <w:color w:val="000000"/>
          <w:sz w:val="24"/>
          <w:szCs w:val="24"/>
          <w:lang w:eastAsia="it-IT"/>
        </w:rPr>
        <w:t>al comma 258:</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lastRenderedPageBreak/>
        <w:t>1) </w:t>
      </w:r>
      <w:r w:rsidRPr="00C32803">
        <w:rPr>
          <w:rFonts w:ascii="Times New Roman" w:eastAsia="Times New Roman" w:hAnsi="Times New Roman" w:cs="Times New Roman"/>
          <w:color w:val="000000"/>
          <w:sz w:val="24"/>
          <w:szCs w:val="24"/>
          <w:lang w:eastAsia="it-IT"/>
        </w:rPr>
        <w:t xml:space="preserve">al primo periodo, le parole </w:t>
      </w:r>
      <w:proofErr w:type="gramStart"/>
      <w:r w:rsidRPr="00C32803">
        <w:rPr>
          <w:rFonts w:ascii="Times New Roman" w:eastAsia="Times New Roman" w:hAnsi="Times New Roman" w:cs="Times New Roman"/>
          <w:color w:val="000000"/>
          <w:sz w:val="24"/>
          <w:szCs w:val="24"/>
          <w:lang w:eastAsia="it-IT"/>
        </w:rPr>
        <w:t>« fino</w:t>
      </w:r>
      <w:proofErr w:type="gramEnd"/>
      <w:r w:rsidRPr="00C32803">
        <w:rPr>
          <w:rFonts w:ascii="Times New Roman" w:eastAsia="Times New Roman" w:hAnsi="Times New Roman" w:cs="Times New Roman"/>
          <w:color w:val="000000"/>
          <w:sz w:val="24"/>
          <w:szCs w:val="24"/>
          <w:lang w:eastAsia="it-IT"/>
        </w:rPr>
        <w:t xml:space="preserve"> a 1 miliardo di euro per ciascuno degli anni 2019 e 2020 » sono sostituite dalle seguenti: « fino a 480 milioni di euro per l'anno 2019 e a 420 milioni di euro per l'anno 2020 »;</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2) </w:t>
      </w:r>
      <w:r w:rsidRPr="00C32803">
        <w:rPr>
          <w:rFonts w:ascii="Times New Roman" w:eastAsia="Times New Roman" w:hAnsi="Times New Roman" w:cs="Times New Roman"/>
          <w:color w:val="000000"/>
          <w:sz w:val="24"/>
          <w:szCs w:val="24"/>
          <w:lang w:eastAsia="it-IT"/>
        </w:rPr>
        <w:t xml:space="preserve">al primo periodo sostituire le parole </w:t>
      </w:r>
      <w:proofErr w:type="gramStart"/>
      <w:r w:rsidRPr="00C32803">
        <w:rPr>
          <w:rFonts w:ascii="Times New Roman" w:eastAsia="Times New Roman" w:hAnsi="Times New Roman" w:cs="Times New Roman"/>
          <w:color w:val="000000"/>
          <w:sz w:val="24"/>
          <w:szCs w:val="24"/>
          <w:lang w:eastAsia="it-IT"/>
        </w:rPr>
        <w:t>« e</w:t>
      </w:r>
      <w:proofErr w:type="gramEnd"/>
      <w:r w:rsidRPr="00C32803">
        <w:rPr>
          <w:rFonts w:ascii="Times New Roman" w:eastAsia="Times New Roman" w:hAnsi="Times New Roman" w:cs="Times New Roman"/>
          <w:color w:val="000000"/>
          <w:sz w:val="24"/>
          <w:szCs w:val="24"/>
          <w:lang w:eastAsia="it-IT"/>
        </w:rPr>
        <w:t xml:space="preserve"> un importo fino a 10 milioni di euro » fino alla fine del periodo con le seguenti: « . Per il funzionamento dell'ANPAL Servizi Spa è destinato un contributo pari a 10 milioni di euro per l'anno </w:t>
      </w:r>
      <w:proofErr w:type="gramStart"/>
      <w:r w:rsidRPr="00C32803">
        <w:rPr>
          <w:rFonts w:ascii="Times New Roman" w:eastAsia="Times New Roman" w:hAnsi="Times New Roman" w:cs="Times New Roman"/>
          <w:color w:val="000000"/>
          <w:sz w:val="24"/>
          <w:szCs w:val="24"/>
          <w:lang w:eastAsia="it-IT"/>
        </w:rPr>
        <w:t>2019 »</w:t>
      </w:r>
      <w:proofErr w:type="gramEnd"/>
      <w:r w:rsidRPr="00C32803">
        <w:rPr>
          <w:rFonts w:ascii="Times New Roman" w:eastAsia="Times New Roman" w:hAnsi="Times New Roman" w:cs="Times New Roman"/>
          <w:color w:val="000000"/>
          <w:sz w:val="24"/>
          <w:szCs w:val="24"/>
          <w:lang w:eastAsia="it-IT"/>
        </w:rPr>
        <w:t>;</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3) </w:t>
      </w:r>
      <w:r w:rsidRPr="00C32803">
        <w:rPr>
          <w:rFonts w:ascii="Times New Roman" w:eastAsia="Times New Roman" w:hAnsi="Times New Roman" w:cs="Times New Roman"/>
          <w:color w:val="000000"/>
          <w:sz w:val="24"/>
          <w:szCs w:val="24"/>
          <w:lang w:eastAsia="it-IT"/>
        </w:rPr>
        <w:t xml:space="preserve">al terzo periodo le parole: </w:t>
      </w:r>
      <w:proofErr w:type="gramStart"/>
      <w:r w:rsidRPr="00C32803">
        <w:rPr>
          <w:rFonts w:ascii="Times New Roman" w:eastAsia="Times New Roman" w:hAnsi="Times New Roman" w:cs="Times New Roman"/>
          <w:color w:val="000000"/>
          <w:sz w:val="24"/>
          <w:szCs w:val="24"/>
          <w:lang w:eastAsia="it-IT"/>
        </w:rPr>
        <w:t>« ,</w:t>
      </w:r>
      <w:proofErr w:type="gramEnd"/>
      <w:r w:rsidRPr="00C32803">
        <w:rPr>
          <w:rFonts w:ascii="Times New Roman" w:eastAsia="Times New Roman" w:hAnsi="Times New Roman" w:cs="Times New Roman"/>
          <w:color w:val="000000"/>
          <w:sz w:val="24"/>
          <w:szCs w:val="24"/>
          <w:lang w:eastAsia="it-IT"/>
        </w:rPr>
        <w:t xml:space="preserve"> quanto a 120 milioni di euro per l'anno 2019 e a 160 milioni di euro per l'anno 2020, a valere sulle risorse destinate dal primo periodo al potenziamento dei centri per l'impiego e, quanto a 160 milioni di euro annui a decorrere dall'anno 2021, » sono soppresse.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9. Ai fini del rispetto dei limiti di spesa annuali di cui al comma 1, l'INPS accantona, a valere sulle disponibilità del conto di tesoreria di cui al comma 2, alla concessione di ogni beneficio economico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un ammontare di risorse pari alle mensilità spettanti nell'anno, per ciascuna annualità in cui il beneficio è erogato. All'inizio di ciascuna annualità è altresì accantonata una quota pari alla metà di una mensilità aggiuntiva per ciascun nucleo beneficiario nel programma da oltre sei mesi, al fine di tener conto degli incentivi di cui all'articolo 8. In caso di esaurimento delle risorse disponibili per l'esercizio di riferimento ai sensi del comma 1, con decreto del Ministro del lavoro e delle politiche sociali di concerto con il Ministro dell'economia e delle finanze, da adottarsi entro trenta giorni dall'esaurimento di dette risorse, è ristabilita la compatibilità finanziaria mediante rimodulazione dell'ammontare del beneficio. Nelle more dell'adozione del decreto di cui al secondo periodo, l'acquisizione di nuove domande e le erogazioni sono sospese. La rimodulazione dell'ammontare del beneficio opera esclusivamente nei confronti delle erogazioni del beneficio successive all'esaurimento delle risorse non accantonate.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10. Fermo restando il monitoraggio di cui all'articolo 1, comma 257, della legge 30 dicembre 2018, n. 145, l'INPS provvede al monitoraggio delle erogazioni del beneficio economico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della Pensione di cittadinanza e degli incentivi di cui all'articolo 8, inviando entro il 10 di ciascun mese la rendicontazione con riferimento alla mensilità precedente delle domande accolte, dei relativi oneri, nonché delle risorse accantonate ai sensi del comma 9, al Ministero del lavoro e delle politiche sociali e al Ministero dell'economia e delle finanze, secondo le indicazioni fornite dai medesimi Ministeri. L'INPS comunica tempestivamente al Ministero del lavoro e delle politiche sociali e al Ministero dell'economia e delle finanze, il raggiungimento, da parte dell'ammontare di accantonamenti disposti ai sensi del comma 9, del novanta per cento delle risorse disponibili ai sensi del comma 1.</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11. Qualora nell'ambito del monitoraggio di cui al primo periodo del comma 10 siano accertati, rispetto agli oneri previsti, eventuali minori oneri, aventi anche carattere pluriennale, le correlate risorse confluiscono nel fondo di cui all'articolo 1, comma 255 della legge 30 dicembre 2018, n. 145, per essere destinate anche ai centri per l'impiego di cui all'articolo 18 del decreto legislativo 14 settembre 2015, n. 150, al fine del loro potenziamento. In tal caso sono conseguentemente rideterminati i limiti di spesa di cui al comma 1. L'accertamento avviene quadrimestralmente tramite la procedura di cui all'articolo 14 della legge 7 agosto 1990, n. 241. Il Ministro dell'economia e delle finanze è autorizzato ad apportare con propri decreti, su proposta del Ministro del lavoro e delle politiche sociali, le occorrenti variazioni di bilancio.</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12. Al finanziamento dei livelli essenziali delle prestazioni sociali, di cui all'articolo 4, comma 13, ivi inclusi eventuali costi per l'adeguamento dei sistemi informativi dei comuni, in forma singola o associata, per effetto di quanto previsto dal presente decreto, si provvede mediante l'utilizzo delle risorse residue della quota del Fondo per la lotta alla povertà e alla esclusione sociale di cui all'articolo 1, comma 386, della legge 28 dicembre 2015, n. 208, destinata al rafforzamento degli interventi e dei servizi sociali ai sensi dell'articolo 7 del decreto legislativo n. 147 del 2017.</w:t>
      </w:r>
    </w:p>
    <w:p w:rsidR="00C32803" w:rsidRDefault="00C32803" w:rsidP="00C32803">
      <w:pPr>
        <w:shd w:val="clear" w:color="auto" w:fill="FFFFFF"/>
        <w:spacing w:after="0" w:line="240" w:lineRule="auto"/>
        <w:ind w:left="30"/>
        <w:jc w:val="both"/>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lastRenderedPageBreak/>
        <w:t>Art. 13.</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(Disposizioni transitorie e finali)</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 A decorrere dal 1° marzo 2019, il Reddito di inclusione non può essere più richiesto e a decorrere dal successivo mese di aprile non è più riconosciuto, né rinnovato. Per coloro ai quali il Reddito di inclusione sia stato riconosciuto in data anteriore al mese di aprile 2019, il beneficio continua ad essere erogato per la durata inizialmente prevista, fatta salva la possibilità di presentare domanda per il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nonché il progetto personalizzato definito ai sensi dell'articolo 6 del decreto legislativo n. 147 del 2017. Il Reddito di inclusione continua ad essere erogato con le procedure di cui all'articolo 9 del decreto legislativo n. 147 del 2017 e non è in alcun modo compatibile con la contemporanea fruizione del </w:t>
      </w:r>
      <w:proofErr w:type="spellStart"/>
      <w:r w:rsidRPr="00C32803">
        <w:rPr>
          <w:rFonts w:ascii="Times New Roman" w:eastAsia="Times New Roman" w:hAnsi="Times New Roman" w:cs="Times New Roman"/>
          <w:color w:val="000000"/>
          <w:sz w:val="24"/>
          <w:szCs w:val="24"/>
          <w:lang w:eastAsia="it-IT"/>
        </w:rPr>
        <w:t>Rdc</w:t>
      </w:r>
      <w:proofErr w:type="spellEnd"/>
      <w:r w:rsidRPr="00C32803">
        <w:rPr>
          <w:rFonts w:ascii="Times New Roman" w:eastAsia="Times New Roman" w:hAnsi="Times New Roman" w:cs="Times New Roman"/>
          <w:color w:val="000000"/>
          <w:sz w:val="24"/>
          <w:szCs w:val="24"/>
          <w:lang w:eastAsia="it-IT"/>
        </w:rPr>
        <w:t xml:space="preserve"> da parte di alcun componente il nucleo familiare.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2. Sono in ogni caso fatte salve le potestà attribuite alle regioni a statuto speciale e alle province autonome di Trento e Bolzano dai rispettivi statuti speciali e dalle relative norme di attuazione.</w:t>
      </w:r>
    </w:p>
    <w:p w:rsidR="00C32803" w:rsidRDefault="00C32803" w:rsidP="00C32803">
      <w:pPr>
        <w:shd w:val="clear" w:color="auto" w:fill="FFFFFF"/>
        <w:spacing w:after="0" w:line="240" w:lineRule="auto"/>
        <w:ind w:left="30"/>
        <w:jc w:val="both"/>
        <w:rPr>
          <w:rFonts w:ascii="Times New Roman" w:eastAsia="Times New Roman" w:hAnsi="Times New Roman" w:cs="Times New Roman"/>
          <w:b/>
          <w:bCs/>
          <w:smallCap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smallCaps/>
          <w:color w:val="000000"/>
          <w:sz w:val="24"/>
          <w:szCs w:val="24"/>
          <w:lang w:eastAsia="it-IT"/>
        </w:rPr>
        <w:t>Capo II</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 xml:space="preserve">TRATTAMENTO DI PENSIONE ANTICIPATA </w:t>
      </w:r>
      <w:proofErr w:type="gramStart"/>
      <w:r w:rsidRPr="00C32803">
        <w:rPr>
          <w:rFonts w:ascii="Times New Roman" w:eastAsia="Times New Roman" w:hAnsi="Times New Roman" w:cs="Times New Roman"/>
          <w:i/>
          <w:iCs/>
          <w:color w:val="000000"/>
          <w:sz w:val="24"/>
          <w:szCs w:val="24"/>
          <w:lang w:eastAsia="it-IT"/>
        </w:rPr>
        <w:t>« QUOTA</w:t>
      </w:r>
      <w:proofErr w:type="gramEnd"/>
      <w:r w:rsidRPr="00C32803">
        <w:rPr>
          <w:rFonts w:ascii="Times New Roman" w:eastAsia="Times New Roman" w:hAnsi="Times New Roman" w:cs="Times New Roman"/>
          <w:i/>
          <w:iCs/>
          <w:color w:val="000000"/>
          <w:sz w:val="24"/>
          <w:szCs w:val="24"/>
          <w:lang w:eastAsia="it-IT"/>
        </w:rPr>
        <w:t xml:space="preserve"> 100 »</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E ALTRE DISPOSIZIONI PENSIONISTICHE</w:t>
      </w:r>
    </w:p>
    <w:p w:rsid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14.</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(Disposizioni in materia di accesso al trattamento di pensione</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con almeno 62 anni di età e 38 anni di contributi)</w:t>
      </w:r>
    </w:p>
    <w:p w:rsidR="00C32803" w:rsidRDefault="00C32803" w:rsidP="00C32803">
      <w:pPr>
        <w:shd w:val="clear" w:color="auto" w:fill="FFFFFF"/>
        <w:spacing w:after="0" w:line="240" w:lineRule="auto"/>
        <w:ind w:left="30"/>
        <w:jc w:val="center"/>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 In via sperimentale per il triennio 2019-2021, gli iscritti all'assicurazione generale obbligatoria e alle forme esclusive e sostitutive della medesima, gestite dall'INPS, nonché alla gestione separata di cui all'articolo 2, comma 26, della legge 8 agosto 1995, n. 335, possono conseguire il diritto alla pensione anticipata al raggiungimento di un'età anagrafica di almeno 62 anni e di un'anzianità contributiva minima di 38 anni, di seguito definita </w:t>
      </w:r>
      <w:proofErr w:type="gramStart"/>
      <w:r w:rsidRPr="00C32803">
        <w:rPr>
          <w:rFonts w:ascii="Times New Roman" w:eastAsia="Times New Roman" w:hAnsi="Times New Roman" w:cs="Times New Roman"/>
          <w:color w:val="000000"/>
          <w:sz w:val="24"/>
          <w:szCs w:val="24"/>
          <w:lang w:eastAsia="it-IT"/>
        </w:rPr>
        <w:t>« pensione</w:t>
      </w:r>
      <w:proofErr w:type="gramEnd"/>
      <w:r w:rsidRPr="00C32803">
        <w:rPr>
          <w:rFonts w:ascii="Times New Roman" w:eastAsia="Times New Roman" w:hAnsi="Times New Roman" w:cs="Times New Roman"/>
          <w:color w:val="000000"/>
          <w:sz w:val="24"/>
          <w:szCs w:val="24"/>
          <w:lang w:eastAsia="it-IT"/>
        </w:rPr>
        <w:t xml:space="preserve"> quota 100 ». Il diritto conseguito entro il 31 dicembre 2021 può essere esercitato anche successivamente alla predetta data, ferme restando le disposizioni del presente articolo. Il requisito di età anagrafica di cui al presente comma, non è adeguato agli incrementi alla speranza di vita di cui all'articolo 12 del decreto-legge 31 maggio 2010, n. 78, convertito, con modificazioni, dalla legge 30 luglio 2010, n. 122.</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2. Ai fini del conseguimento del diritto alla pensione quota 100, gli iscritti a due o più gestioni previdenziali di cui al comma 1, che non siano già titolari di trattamento pensionistico a carico di una delle predette gestioni, hanno facoltà di cumulare i periodi assicurativi non coincidenti nelle stesse gestioni amministrate dall'INPS, in base alle disposizioni di cui all'articolo 1, commi 243, 245 e 246, della legge 24 dicembre 2012, n. 228. Ai fini della decorrenza della pensione di cui al presente comma trovano applicazione le disposizioni previste dai commi 4, 5, 6 e 7. Per i lavoratori dipendenti dalle pubbliche amministrazioni di cui all'articolo 1, comma 2, del decreto legislativo 30 marzo 2001, n. 165, in caso di contestuale iscrizione presso più gestioni pensionistiche, ai fini della decorrenza della pensione trovano applicazione le disposizioni previste dai commi 6 e 7.</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3. La pensione quota 100 non è cumulabile, a far data dal primo giorno di decorrenza della pensione e fino alla maturazione dei requisiti per l'accesso alla pensione di vecchiaia</w:t>
      </w:r>
      <w:r w:rsidRPr="00C32803">
        <w:rPr>
          <w:rFonts w:ascii="Times New Roman" w:eastAsia="Times New Roman" w:hAnsi="Times New Roman" w:cs="Times New Roman"/>
          <w:b/>
          <w:bCs/>
          <w:color w:val="000000"/>
          <w:sz w:val="24"/>
          <w:szCs w:val="24"/>
          <w:lang w:eastAsia="it-IT"/>
        </w:rPr>
        <w:t>,</w:t>
      </w:r>
      <w:r w:rsidRPr="00C32803">
        <w:rPr>
          <w:rFonts w:ascii="Times New Roman" w:eastAsia="Times New Roman" w:hAnsi="Times New Roman" w:cs="Times New Roman"/>
          <w:color w:val="000000"/>
          <w:sz w:val="24"/>
          <w:szCs w:val="24"/>
          <w:lang w:eastAsia="it-IT"/>
        </w:rPr>
        <w:t> con i redditi da lavoro dipendente o autonomo, ad eccezione di quelli derivanti da lavoro autonomo occasionale, nel limite di 5.000 euro lordi annui.</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4. Gli iscritti alle gestioni pensionistiche di cui al comma 1 che maturano entro il 31 dicembre 2018 i requisiti previsti al medesimo comma, conseguono il diritto alla decorrenza del trattamento pensionistico dal 1° aprile 2019.</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5. Gli iscritti alle gestioni pensionistiche di cui al comma 1 che maturano dal 1° gennaio 2019 i requisiti previsti al medesimo comma, conseguono il diritto alla decorrenza del trattamento pensionistico trascorsi tre mesi dalla data di maturazione dei requisiti stessi.</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6. Tenuto conto della specificità del rapporto di impiego nella pubblica amministrazione e dell'esigenza di garantire la continuità e il buon andamento dell'azione amministrativa e fermo restando quanto previsto dal comma 7, le disposizioni di cui ai commi 1, 2 e 3 si applicano ai lavoratori dipendenti delle pubbliche amministrazioni di cui all'articolo 1, comma 2, del decreto legislativo n. 165 del 2001, nel rispetto della seguente disciplina:</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a) </w:t>
      </w:r>
      <w:r w:rsidRPr="00C32803">
        <w:rPr>
          <w:rFonts w:ascii="Times New Roman" w:eastAsia="Times New Roman" w:hAnsi="Times New Roman" w:cs="Times New Roman"/>
          <w:color w:val="000000"/>
          <w:sz w:val="24"/>
          <w:szCs w:val="24"/>
          <w:lang w:eastAsia="it-IT"/>
        </w:rPr>
        <w:t>i dipendenti pubblici che maturano entro la data di entrata in vigore del presente decreto i requisiti previsti dal comma 1, conseguono il diritto alla decorrenza del trattamento pensionistico dal 1° agosto 2019;</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b) </w:t>
      </w:r>
      <w:r w:rsidRPr="00C32803">
        <w:rPr>
          <w:rFonts w:ascii="Times New Roman" w:eastAsia="Times New Roman" w:hAnsi="Times New Roman" w:cs="Times New Roman"/>
          <w:color w:val="000000"/>
          <w:sz w:val="24"/>
          <w:szCs w:val="24"/>
          <w:lang w:eastAsia="it-IT"/>
        </w:rPr>
        <w:t>i dipendenti pubblici che maturano dal giorno successivo alla data di entrata in vigore del presente decreto i requisiti previsti dal comma 1, conseguono il diritto alla decorrenza del trattamento pensionistico trascorsi sei mesi dalla data di maturazione dei requisiti stessi e comunque non prima della data di cui alla lettera </w:t>
      </w:r>
      <w:r w:rsidRPr="00C32803">
        <w:rPr>
          <w:rFonts w:ascii="Times New Roman" w:eastAsia="Times New Roman" w:hAnsi="Times New Roman" w:cs="Times New Roman"/>
          <w:i/>
          <w:iCs/>
          <w:color w:val="000000"/>
          <w:sz w:val="24"/>
          <w:szCs w:val="24"/>
          <w:lang w:eastAsia="it-IT"/>
        </w:rPr>
        <w:t>a)</w:t>
      </w:r>
      <w:r w:rsidRPr="00C32803">
        <w:rPr>
          <w:rFonts w:ascii="Times New Roman" w:eastAsia="Times New Roman" w:hAnsi="Times New Roman" w:cs="Times New Roman"/>
          <w:color w:val="000000"/>
          <w:sz w:val="24"/>
          <w:szCs w:val="24"/>
          <w:lang w:eastAsia="it-IT"/>
        </w:rPr>
        <w:t> del presente comma;</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c) </w:t>
      </w:r>
      <w:r w:rsidRPr="00C32803">
        <w:rPr>
          <w:rFonts w:ascii="Times New Roman" w:eastAsia="Times New Roman" w:hAnsi="Times New Roman" w:cs="Times New Roman"/>
          <w:color w:val="000000"/>
          <w:sz w:val="24"/>
          <w:szCs w:val="24"/>
          <w:lang w:eastAsia="it-IT"/>
        </w:rPr>
        <w:t>la domanda di collocamento a riposo deve essere presentata all'amministrazione di appartenenza con un preavviso di sei mesi;</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d) </w:t>
      </w:r>
      <w:r w:rsidRPr="00C32803">
        <w:rPr>
          <w:rFonts w:ascii="Times New Roman" w:eastAsia="Times New Roman" w:hAnsi="Times New Roman" w:cs="Times New Roman"/>
          <w:color w:val="000000"/>
          <w:sz w:val="24"/>
          <w:szCs w:val="24"/>
          <w:lang w:eastAsia="it-IT"/>
        </w:rPr>
        <w:t>limitatamente al diritto alla pensione quota 100, non trova applicazione l'articolo 2, comma 5, del decreto-legge 31 agosto 2013, n. 101, convertito, con modificazioni, dalla legge 30 ottobre 2013, n. 125.</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7. Ai fini del conseguimento della pensione quota 100 per il personale del comparto scuola ed AFAM si applicano le disposizioni di cui all'articolo 59, comma 9, della legge 27 dicembre 1997, n. 449. In sede di prima applicazione, entro il 28 febbraio 2019, il relativo personale a tempo indeterminato può presentare domanda di cessazione dal servizio con effetti dall'inizio rispettivamente dell'anno scolastico o accademico.</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8. Sono fatte salve le disposizioni che prevedono requisiti più favorevoli in materia di accesso al pensionamento.</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9. Le disposizioni di cui ai commi 1 e 2 non si applicano per il conseguimento della prestazione di cui all'articolo 4, commi 1 e 2, della legge 28 giugno 2012, n. 92, nonché alle prestazioni erogate ai sensi dell'articolo 26, comma 9, lettera </w:t>
      </w:r>
      <w:r w:rsidRPr="00C32803">
        <w:rPr>
          <w:rFonts w:ascii="Times New Roman" w:eastAsia="Times New Roman" w:hAnsi="Times New Roman" w:cs="Times New Roman"/>
          <w:i/>
          <w:iCs/>
          <w:color w:val="000000"/>
          <w:sz w:val="24"/>
          <w:szCs w:val="24"/>
          <w:lang w:eastAsia="it-IT"/>
        </w:rPr>
        <w:t>b)</w:t>
      </w:r>
      <w:r w:rsidRPr="00C32803">
        <w:rPr>
          <w:rFonts w:ascii="Times New Roman" w:eastAsia="Times New Roman" w:hAnsi="Times New Roman" w:cs="Times New Roman"/>
          <w:color w:val="000000"/>
          <w:sz w:val="24"/>
          <w:szCs w:val="24"/>
          <w:lang w:eastAsia="it-IT"/>
        </w:rPr>
        <w:t>, e dell'articolo 27, comma 5, lettera </w:t>
      </w:r>
      <w:r w:rsidRPr="00C32803">
        <w:rPr>
          <w:rFonts w:ascii="Times New Roman" w:eastAsia="Times New Roman" w:hAnsi="Times New Roman" w:cs="Times New Roman"/>
          <w:i/>
          <w:iCs/>
          <w:color w:val="000000"/>
          <w:sz w:val="24"/>
          <w:szCs w:val="24"/>
          <w:lang w:eastAsia="it-IT"/>
        </w:rPr>
        <w:t>f)</w:t>
      </w:r>
      <w:r w:rsidRPr="00C32803">
        <w:rPr>
          <w:rFonts w:ascii="Times New Roman" w:eastAsia="Times New Roman" w:hAnsi="Times New Roman" w:cs="Times New Roman"/>
          <w:color w:val="000000"/>
          <w:sz w:val="24"/>
          <w:szCs w:val="24"/>
          <w:lang w:eastAsia="it-IT"/>
        </w:rPr>
        <w:t>, del decreto legislativo 14 settembre 2015, n. 148.</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10. Le disposizioni dei commi 1 e 2 non si applicano altresì al personale militare delle Forze armate, soggetto alla specifica disciplina recata dal decreto legislativo 30 aprile 1997, n. 165, e al personale delle Forze di polizia e di polizia penitenziaria, nonché al personale operativo del Corpo nazionale dei vigili del fuoco e al personale della Guardia di finanza.</w:t>
      </w:r>
    </w:p>
    <w:p w:rsidR="00C32803" w:rsidRDefault="00C32803" w:rsidP="00C32803">
      <w:pPr>
        <w:shd w:val="clear" w:color="auto" w:fill="FFFFFF"/>
        <w:spacing w:after="0" w:line="240" w:lineRule="auto"/>
        <w:ind w:left="30"/>
        <w:jc w:val="both"/>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15.</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(Riduzione anzianità contributiva per accesso al pensionamento anticipato indipendente dall'età anagrafica. Decorrenza con finestre trimestrali)</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 Il comma 10 dell'articolo 24 del decreto-legge 6 dicembre 2011, n. 201, convertito, con modificazioni, dalla legge 22 dicembre 2011, n. 214, è sostituito dal seguente: </w:t>
      </w:r>
      <w:proofErr w:type="gramStart"/>
      <w:r w:rsidRPr="00C32803">
        <w:rPr>
          <w:rFonts w:ascii="Times New Roman" w:eastAsia="Times New Roman" w:hAnsi="Times New Roman" w:cs="Times New Roman"/>
          <w:color w:val="000000"/>
          <w:sz w:val="24"/>
          <w:szCs w:val="24"/>
          <w:lang w:eastAsia="it-IT"/>
        </w:rPr>
        <w:t>« 10</w:t>
      </w:r>
      <w:proofErr w:type="gramEnd"/>
      <w:r w:rsidRPr="00C32803">
        <w:rPr>
          <w:rFonts w:ascii="Times New Roman" w:eastAsia="Times New Roman" w:hAnsi="Times New Roman" w:cs="Times New Roman"/>
          <w:color w:val="000000"/>
          <w:sz w:val="24"/>
          <w:szCs w:val="24"/>
          <w:lang w:eastAsia="it-IT"/>
        </w:rPr>
        <w:t xml:space="preserve">. A decorrere dal 1° gennaio 2019 e con riferimento ai soggetti la cui pensione è liquidata a carico dell'AGO e delle forme sostitutive ed esclusive della medesima, nonché della gestione separata di cui all'articolo 2, comma 26, della legge 8 agosto 1995, n. 335, l'accesso alla pensione anticipata è consentito se risulta </w:t>
      </w:r>
      <w:r w:rsidRPr="00C32803">
        <w:rPr>
          <w:rFonts w:ascii="Times New Roman" w:eastAsia="Times New Roman" w:hAnsi="Times New Roman" w:cs="Times New Roman"/>
          <w:color w:val="000000"/>
          <w:sz w:val="24"/>
          <w:szCs w:val="24"/>
          <w:lang w:eastAsia="it-IT"/>
        </w:rPr>
        <w:lastRenderedPageBreak/>
        <w:t xml:space="preserve">maturata un'anzianità contributiva di 42 anni e 10 mesi per gli uomini e 41 anni e 10 mesi per le donne. Il trattamento pensionistico decorre trascorsi tre mesi dalla data di maturazione dei predetti </w:t>
      </w:r>
      <w:proofErr w:type="gramStart"/>
      <w:r w:rsidRPr="00C32803">
        <w:rPr>
          <w:rFonts w:ascii="Times New Roman" w:eastAsia="Times New Roman" w:hAnsi="Times New Roman" w:cs="Times New Roman"/>
          <w:color w:val="000000"/>
          <w:sz w:val="24"/>
          <w:szCs w:val="24"/>
          <w:lang w:eastAsia="it-IT"/>
        </w:rPr>
        <w:t>requisiti »</w:t>
      </w:r>
      <w:proofErr w:type="gramEnd"/>
      <w:r w:rsidRPr="00C32803">
        <w:rPr>
          <w:rFonts w:ascii="Times New Roman" w:eastAsia="Times New Roman" w:hAnsi="Times New Roman" w:cs="Times New Roman"/>
          <w:color w:val="000000"/>
          <w:sz w:val="24"/>
          <w:szCs w:val="24"/>
          <w:lang w:eastAsia="it-IT"/>
        </w:rPr>
        <w:t>.</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2. Al requisito contributivo di cui all'articolo 24, comma 10, del decreto-legge 6 dicembre 2011, n. 201, convertito, con modificazioni, dalla legge 22 dicembre 2011, n. 214, non trovano applicazione, dal 1° gennaio 2019 e fino al 31 dicembre 2026, gli adeguamenti alla speranza di vita di cui all'articolo 12 del decreto-legge 31 maggio 2010, n. 78, convertito, con modificazioni, dalla legge 30 luglio 2010, n. 122.</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3. In sede di prima applicazione i soggetti che hanno maturato i requisiti dal 1° gennaio 2019 alla data di entrata in vigore del presente decreto conseguono il diritto al trattamento pensionistico dal 1° aprile 2019.</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4. Per le finalità di cui al presente articolo, al personale del comparto scuola e AFAM si applicano le disposizioni di cui all'articolo 59, comma 9, della legge 27 dicembre 1997, n. 449. In sede di prima applicazione, entro il 28 febbraio 2019, il relativo personale a tempo indeterminato può presentare domanda di cessazione dal servizio con effetti dall'inizio rispettivamente dell'anno scolastico o accademico.</w:t>
      </w:r>
    </w:p>
    <w:p w:rsidR="00C32803" w:rsidRDefault="00C32803" w:rsidP="00C32803">
      <w:pPr>
        <w:shd w:val="clear" w:color="auto" w:fill="FFFFFF"/>
        <w:spacing w:after="0" w:line="240" w:lineRule="auto"/>
        <w:ind w:left="30"/>
        <w:jc w:val="both"/>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16.</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(Opzione donna)</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1. Il diritto al trattamento pensionistico anticipato è riconosciuto, secondo le regole di calcolo del sistema contributivo previste dal decreto legislativo 30 aprile 1997, n. 180, nei confronti delle lavoratrici che entro il 31 dicembre 2018 hanno maturato un'anzianità contributiva pari o superiore a trentacinque anni e un'età pari o superiore a 58 anni per le lavoratrici dipendenti e a 59 anni per le lavoratrici autonome. Il predetto requisito di età anagrafica non è adeguato agli incrementi alla speranza di vita di cui all'articolo 12 del decreto-legge 31 maggio 2010, n. 78, convertito, con modificazioni, dalla legge 30 luglio 2010, n. 122.</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2. Al trattamento pensionistico di cui al comma 1 si applicano le disposizioni in materia di decorrenza di cui all'articolo 12 del decreto-legge 31 maggio 2010, n. 78, convertito, con modificazioni, dalla legge 30 luglio 2010, n. 122.</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3. Per le finalità di cui al presente articolo, al personale del comparto scuola e AFAM si applicano le disposizioni di cui all'articolo 59, comma 9, della legge 27 dicembre 1997, n. 449. In sede di prima applicazione, entro il 28 febbraio 2019, il relativo personale a tempo indeterminato può presentare domanda di cessazione dal servizio con effetti dall'inizio rispettivamente dell'anno scolastico o accademico.</w:t>
      </w:r>
    </w:p>
    <w:p w:rsidR="00C32803" w:rsidRDefault="00C32803" w:rsidP="00C32803">
      <w:pPr>
        <w:shd w:val="clear" w:color="auto" w:fill="FFFFFF"/>
        <w:spacing w:after="0" w:line="240" w:lineRule="auto"/>
        <w:ind w:left="30"/>
        <w:jc w:val="both"/>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17.</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(Abrogazione incrementi età pensionabile per effetto dell'aumento</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della speranza di vita per i lavoratori precoci)</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 Per i soggetti che maturano i requisiti di cui all'articolo 1, comma 199, della legge 11 dicembre 2016, n. 232, non trovano applicazione dal 1° gennaio 2019 e fino al 31 dicembre 2026 gli adeguamenti di cui all'articolo 1, comma 200, della medesima legge n. 232 del 2016 e di cui all'articolo 1, comma 149, della legge 27 dicembre 2017, n. 205, e gli stessi soggetti, a decorrere dal 1° gennaio 2019, conseguono il diritto alla decorrenza del trattamento pensionistico trascorsi tre mesi dalla data di maturazione dei requisiti stessi. Conseguentemente, l'autorizzazione di spesa di cui </w:t>
      </w:r>
      <w:r w:rsidRPr="00C32803">
        <w:rPr>
          <w:rFonts w:ascii="Times New Roman" w:eastAsia="Times New Roman" w:hAnsi="Times New Roman" w:cs="Times New Roman"/>
          <w:color w:val="000000"/>
          <w:sz w:val="24"/>
          <w:szCs w:val="24"/>
          <w:lang w:eastAsia="it-IT"/>
        </w:rPr>
        <w:lastRenderedPageBreak/>
        <w:t>all'articolo 1, comma 203, della legge n. 232 del 2016, è incrementata di 31 milioni di euro per l'anno 2019, 54,4 milioni di euro per l'anno 2020, 49,5 milioni di euro per l'anno 2021, 55,3 milioni di euro per l'anno 2022, 100 milioni di euro per l'anno 2023, 118,1 milioni di euro per l'anno 2024, 164,5 milioni di euro per l'anno 2025, 203,7 milioni di euro per l'anno 2026, 215,3 milioni di euro per l'anno 2027 e 219,5 milioni di euro annui a decorrere dall'anno 2028.</w:t>
      </w:r>
    </w:p>
    <w:p w:rsid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18.</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(Ape sociale)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 All'articolo 1, comma 179, della legge 11 dicembre 2016, n. 232, le parole </w:t>
      </w:r>
      <w:proofErr w:type="gramStart"/>
      <w:r w:rsidRPr="00C32803">
        <w:rPr>
          <w:rFonts w:ascii="Times New Roman" w:eastAsia="Times New Roman" w:hAnsi="Times New Roman" w:cs="Times New Roman"/>
          <w:color w:val="000000"/>
          <w:sz w:val="24"/>
          <w:szCs w:val="24"/>
          <w:lang w:eastAsia="it-IT"/>
        </w:rPr>
        <w:t>« 31</w:t>
      </w:r>
      <w:proofErr w:type="gramEnd"/>
      <w:r w:rsidRPr="00C32803">
        <w:rPr>
          <w:rFonts w:ascii="Times New Roman" w:eastAsia="Times New Roman" w:hAnsi="Times New Roman" w:cs="Times New Roman"/>
          <w:color w:val="000000"/>
          <w:sz w:val="24"/>
          <w:szCs w:val="24"/>
          <w:lang w:eastAsia="it-IT"/>
        </w:rPr>
        <w:t xml:space="preserve"> dicembre 2018 » sono sostituite dalle seguenti: « 31 dicembre 2019 ». Conseguentemente, l'autorizzazione di spesa di cui al comma 186 del medesimo articolo 1 della citata legge n. 232 del 2016 è incrementata di 16,2 milioni di euro per l'anno 2019, 131,8 milioni di euro per l'anno 2020, 142,8 milioni di euro per l'anno 2021, 104,1 milioni di euro per l'anno 2022, 51,0 milioni di euro per l'anno 2023 e 2 milioni di euro per l'anno 2024 e l'articolo 1, comma 167, della legge 27 dicembre 2017, n. 205, è soppresso. Le disposizioni di cui al secondo e terzo periodo del comma 165, dell'articolo 1 della legge n. 205 del 2017 si applicano anche con riferimento ai soggetti che verranno a trovarsi nelle condizioni indicate nel corso dell'anno 2019.</w:t>
      </w:r>
    </w:p>
    <w:p w:rsidR="00C32803" w:rsidRDefault="00C32803" w:rsidP="00C32803">
      <w:pPr>
        <w:shd w:val="clear" w:color="auto" w:fill="FFFFFF"/>
        <w:spacing w:after="0" w:line="240" w:lineRule="auto"/>
        <w:ind w:left="30"/>
        <w:jc w:val="both"/>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19.</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(Termine di prescrizione dei contributi di previdenza e di assistenza</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sociale per le amministrazioni pubbliche)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1. All'articolo 3 della legge 8 agosto 1995, n. 335, dopo il comma 10 è inserito il seguente: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roofErr w:type="gramStart"/>
      <w:r w:rsidRPr="00C32803">
        <w:rPr>
          <w:rFonts w:ascii="Times New Roman" w:eastAsia="Times New Roman" w:hAnsi="Times New Roman" w:cs="Times New Roman"/>
          <w:color w:val="000000"/>
          <w:sz w:val="24"/>
          <w:szCs w:val="24"/>
          <w:lang w:eastAsia="it-IT"/>
        </w:rPr>
        <w:t>« 10</w:t>
      </w:r>
      <w:proofErr w:type="gramEnd"/>
      <w:r w:rsidRPr="00C32803">
        <w:rPr>
          <w:rFonts w:ascii="Times New Roman" w:eastAsia="Times New Roman" w:hAnsi="Times New Roman" w:cs="Times New Roman"/>
          <w:color w:val="000000"/>
          <w:sz w:val="24"/>
          <w:szCs w:val="24"/>
          <w:lang w:eastAsia="it-IT"/>
        </w:rPr>
        <w:t>-</w:t>
      </w:r>
      <w:r w:rsidRPr="00C32803">
        <w:rPr>
          <w:rFonts w:ascii="Times New Roman" w:eastAsia="Times New Roman" w:hAnsi="Times New Roman" w:cs="Times New Roman"/>
          <w:i/>
          <w:iCs/>
          <w:color w:val="000000"/>
          <w:sz w:val="24"/>
          <w:szCs w:val="24"/>
          <w:lang w:eastAsia="it-IT"/>
        </w:rPr>
        <w:t>bis</w:t>
      </w:r>
      <w:r w:rsidRPr="00C32803">
        <w:rPr>
          <w:rFonts w:ascii="Times New Roman" w:eastAsia="Times New Roman" w:hAnsi="Times New Roman" w:cs="Times New Roman"/>
          <w:color w:val="000000"/>
          <w:sz w:val="24"/>
          <w:szCs w:val="24"/>
          <w:lang w:eastAsia="it-IT"/>
        </w:rPr>
        <w:t>. Per le gestioni previdenziali esclusive amministrate dall'INPS cui sono iscritti i lavoratori dipendenti delle amministrazioni pubbliche di cui al decreto legislativo 30 marzo 2001, n. 165, i termini di prescrizione di cui ai commi 9 e 10, riferiti agli obblighi relativi alle contribuzioni di previdenza e di assistenza sociale obbligatoria afferenti ai periodi di competenza fino al 31 dicembre 2014, non si applicano fino al 31 dicembre 2021, fatti salvi gli effetti di provvedimenti giurisdizionali passati in giudicato nonché il diritto all'integrale trattamento pensionistico del lavoratore. ».</w:t>
      </w:r>
    </w:p>
    <w:p w:rsidR="00C32803" w:rsidRDefault="00C32803" w:rsidP="00C32803">
      <w:pPr>
        <w:shd w:val="clear" w:color="auto" w:fill="FFFFFF"/>
        <w:spacing w:after="0" w:line="240" w:lineRule="auto"/>
        <w:ind w:left="30"/>
        <w:jc w:val="both"/>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20.</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(Facoltà di riscatto periodi non coperti da contribuzione)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1. In via sperimentale, per il triennio 2019-2021, gli iscritti all'assicurazione generale obbligatoria per l'invalidità, la vecchiaia e i superstiti dei lavoratori dipendenti e alle forme sostitutive ed esclusive della medesima, nonché alle gestioni speciali dei lavoratori autonomi, e alla gestione separata di cui all'articolo 2, comma 26, della legge 8 agosto 1995, n. 335, privi di anzianità contributiva al 31 dicembre 1995 e non già titolari di pensione, hanno facoltà di riscattare, in tutto o in parte, i periodi antecedenti alla data di entrata in vigore del presente decreto compresi tra la data del primo e quella dell'ultimo contributo comunque accreditato nelle suddette forme assicurative, non soggetti a obbligo contributivo e che non siano già coperti da contribuzione, comunque versata e accreditata, presso forme di previdenza obbligatoria. Detti periodi possono essere riscattati nella misura massima di cinque anni, anche non continuativi.</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2. L'eventuale successiva acquisizione di anzianità assicurativa antecedente al 1° gennaio 1996 determina l'annullamento d'ufficio del riscatto già effettuato ai sensi del presente articolo, con conseguente restituzione dei contributi.</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3. La facoltà di cui al comma 1 è esercitata a domanda dell'assicurato o dei suoi superstiti o dei suoi parenti ed affini entro il secondo grado, e l'onere è determinato in base ai criteri fissati dal comma 5 </w:t>
      </w:r>
      <w:r w:rsidRPr="00C32803">
        <w:rPr>
          <w:rFonts w:ascii="Times New Roman" w:eastAsia="Times New Roman" w:hAnsi="Times New Roman" w:cs="Times New Roman"/>
          <w:color w:val="000000"/>
          <w:sz w:val="24"/>
          <w:szCs w:val="24"/>
          <w:lang w:eastAsia="it-IT"/>
        </w:rPr>
        <w:lastRenderedPageBreak/>
        <w:t>dell'articolo 2 del decreto legislativo 30 aprile 1997, n. 184. L'onere così determinato è detraibile dall'imposta lorda nella misura del 50 per cento con una ripartizione in cinque quote annuali costanti e di pari importo nell'anno di sostenimento e in quelli successivi.</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4. Per i lavoratori del settore privato l'onere per il riscatto di cui al comma 1 può essere sostenuto dal datore di lavoro dell'assicurato destinando, a tal fine, i premi di produzione spettanti al lavoratore stesso. In tal caso, è deducibile dal reddito di impresa e da lavoro autonomo e, ai fini della determinazione dei redditi da lavoro dipendente, rientra nell'ipotesi di cui all'articolo 51, comma 2, lettera </w:t>
      </w:r>
      <w:r w:rsidRPr="00C32803">
        <w:rPr>
          <w:rFonts w:ascii="Times New Roman" w:eastAsia="Times New Roman" w:hAnsi="Times New Roman" w:cs="Times New Roman"/>
          <w:i/>
          <w:iCs/>
          <w:color w:val="000000"/>
          <w:sz w:val="24"/>
          <w:szCs w:val="24"/>
          <w:lang w:eastAsia="it-IT"/>
        </w:rPr>
        <w:t>a)</w:t>
      </w:r>
      <w:r w:rsidRPr="00C32803">
        <w:rPr>
          <w:rFonts w:ascii="Times New Roman" w:eastAsia="Times New Roman" w:hAnsi="Times New Roman" w:cs="Times New Roman"/>
          <w:color w:val="000000"/>
          <w:sz w:val="24"/>
          <w:szCs w:val="24"/>
          <w:lang w:eastAsia="it-IT"/>
        </w:rPr>
        <w:t>, del decreto del Presidente della Repubblica 22 dicembre 1986, n. 917.</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5. Il versamento dell'onere può essere effettuato ai regimi previdenziali di appartenenza in unica soluzione ovvero in massimo 60 rate mensili, ciascuna di importo non inferiore a euro 30, senza applicazione di interessi per la rateizzazione. La rateizzazione dell'onere non può essere concessa nei casi in cui i contributi da riscatto debbano essere utilizzati per la immediata liquidazione della pensione diretta o indiretta o nel caso in cui gli stessi siano determinanti per l'accoglimento di una domanda di autorizzazione ai versamenti volontari; qualora ciò avvenga nel corso della dilazione già concessa, la somma ancora dovuta sarà versata in unica soluzione.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6. All'articolo 2 del decreto legislativo 30 aprile 1997, n. 184, dopo il comma 5-</w:t>
      </w:r>
      <w:r w:rsidRPr="00C32803">
        <w:rPr>
          <w:rFonts w:ascii="Times New Roman" w:eastAsia="Times New Roman" w:hAnsi="Times New Roman" w:cs="Times New Roman"/>
          <w:i/>
          <w:iCs/>
          <w:color w:val="000000"/>
          <w:sz w:val="24"/>
          <w:szCs w:val="24"/>
          <w:lang w:eastAsia="it-IT"/>
        </w:rPr>
        <w:t>ter</w:t>
      </w:r>
      <w:r w:rsidRPr="00C32803">
        <w:rPr>
          <w:rFonts w:ascii="Times New Roman" w:eastAsia="Times New Roman" w:hAnsi="Times New Roman" w:cs="Times New Roman"/>
          <w:color w:val="000000"/>
          <w:sz w:val="24"/>
          <w:szCs w:val="24"/>
          <w:lang w:eastAsia="it-IT"/>
        </w:rPr>
        <w:t>, è aggiunto, in fine, il seguente: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roofErr w:type="gramStart"/>
      <w:r w:rsidRPr="00C32803">
        <w:rPr>
          <w:rFonts w:ascii="Times New Roman" w:eastAsia="Times New Roman" w:hAnsi="Times New Roman" w:cs="Times New Roman"/>
          <w:color w:val="000000"/>
          <w:sz w:val="24"/>
          <w:szCs w:val="24"/>
          <w:lang w:eastAsia="it-IT"/>
        </w:rPr>
        <w:t>« 5</w:t>
      </w:r>
      <w:proofErr w:type="gramEnd"/>
      <w:r w:rsidRPr="00C32803">
        <w:rPr>
          <w:rFonts w:ascii="Times New Roman" w:eastAsia="Times New Roman" w:hAnsi="Times New Roman" w:cs="Times New Roman"/>
          <w:color w:val="000000"/>
          <w:sz w:val="24"/>
          <w:szCs w:val="24"/>
          <w:lang w:eastAsia="it-IT"/>
        </w:rPr>
        <w:t>-</w:t>
      </w:r>
      <w:r w:rsidRPr="00C32803">
        <w:rPr>
          <w:rFonts w:ascii="Times New Roman" w:eastAsia="Times New Roman" w:hAnsi="Times New Roman" w:cs="Times New Roman"/>
          <w:i/>
          <w:iCs/>
          <w:color w:val="000000"/>
          <w:sz w:val="24"/>
          <w:szCs w:val="24"/>
          <w:lang w:eastAsia="it-IT"/>
        </w:rPr>
        <w:t>quater</w:t>
      </w:r>
      <w:r w:rsidRPr="00C32803">
        <w:rPr>
          <w:rFonts w:ascii="Times New Roman" w:eastAsia="Times New Roman" w:hAnsi="Times New Roman" w:cs="Times New Roman"/>
          <w:color w:val="000000"/>
          <w:sz w:val="24"/>
          <w:szCs w:val="24"/>
          <w:lang w:eastAsia="it-IT"/>
        </w:rPr>
        <w:t>. La facoltà di riscatto di cui al presente articolo, dei periodi da valutare con il sistema contributivo, è consentita, fino al compimento del quarantacinquesimo anno di età. In tal caso, l'onere dei periodi di riscatto è costituito dal versamento di un contributo, per ogni anno da riscattare, pari al livello minimo imponibile annuo di cui all'articolo 1, comma 3, della legge 2 agosto 1990, n. 233, moltiplicato per l'aliquota di computo delle prestazioni pensionistiche dell'assicurazione generale obbligatoria per i lavoratori dipendenti, vigenti alla data di presentazione della domanda. ».</w:t>
      </w:r>
    </w:p>
    <w:p w:rsidR="00C32803" w:rsidRDefault="00C32803" w:rsidP="00C32803">
      <w:pPr>
        <w:shd w:val="clear" w:color="auto" w:fill="FFFFFF"/>
        <w:spacing w:after="0" w:line="240" w:lineRule="auto"/>
        <w:ind w:left="30"/>
        <w:jc w:val="both"/>
        <w:rPr>
          <w:rFonts w:ascii="Times New Roman" w:eastAsia="Times New Roman" w:hAnsi="Times New Roman" w:cs="Times New Roman"/>
          <w:b/>
          <w:bCs/>
          <w:color w:val="000000"/>
          <w:sz w:val="24"/>
          <w:szCs w:val="24"/>
          <w:lang w:eastAsia="it-IT"/>
        </w:rPr>
      </w:pPr>
    </w:p>
    <w:p w:rsidR="00EC0CB6" w:rsidRDefault="00EC0CB6"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21.</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(Esclusione opzionale dal massimale contributivo dei lavoratori che prestano servizio in settori in cui non sono attive forme di previdenza complementare compartecipate dal datore di lavoro)</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 In deroga al secondo periodo del comma 18 dell'articolo 2 della </w:t>
      </w:r>
      <w:r w:rsidRPr="00DB7A30">
        <w:rPr>
          <w:rFonts w:ascii="Times New Roman" w:eastAsia="Times New Roman" w:hAnsi="Times New Roman" w:cs="Times New Roman"/>
          <w:strike/>
          <w:color w:val="000000"/>
          <w:sz w:val="24"/>
          <w:szCs w:val="24"/>
          <w:highlight w:val="yellow"/>
          <w:lang w:eastAsia="it-IT"/>
        </w:rPr>
        <w:t>legge 18 agosto 1995</w:t>
      </w:r>
      <w:r w:rsidR="00DB7A30">
        <w:rPr>
          <w:rFonts w:ascii="Times New Roman" w:eastAsia="Times New Roman" w:hAnsi="Times New Roman" w:cs="Times New Roman"/>
          <w:color w:val="000000"/>
          <w:sz w:val="24"/>
          <w:szCs w:val="24"/>
          <w:lang w:eastAsia="it-IT"/>
        </w:rPr>
        <w:t xml:space="preserve"> </w:t>
      </w:r>
      <w:r w:rsidR="00DB7A30" w:rsidRPr="00DB7A30">
        <w:rPr>
          <w:rFonts w:ascii="Times New Roman" w:eastAsia="Times New Roman" w:hAnsi="Times New Roman" w:cs="Times New Roman"/>
          <w:b/>
          <w:bCs/>
          <w:color w:val="000000"/>
          <w:sz w:val="24"/>
          <w:szCs w:val="24"/>
          <w:lang w:eastAsia="it-IT"/>
        </w:rPr>
        <w:t>legge 8 agosto 1995</w:t>
      </w:r>
      <w:r w:rsidR="00DB7A30">
        <w:rPr>
          <w:rStyle w:val="Rimandonotaapidipagina"/>
          <w:rFonts w:ascii="Times New Roman" w:eastAsia="Times New Roman" w:hAnsi="Times New Roman" w:cs="Times New Roman"/>
          <w:b/>
          <w:bCs/>
          <w:color w:val="000000"/>
          <w:sz w:val="24"/>
          <w:szCs w:val="24"/>
          <w:lang w:eastAsia="it-IT"/>
        </w:rPr>
        <w:footnoteReference w:id="8"/>
      </w:r>
      <w:r w:rsidRPr="00C32803">
        <w:rPr>
          <w:rFonts w:ascii="Times New Roman" w:eastAsia="Times New Roman" w:hAnsi="Times New Roman" w:cs="Times New Roman"/>
          <w:color w:val="000000"/>
          <w:sz w:val="24"/>
          <w:szCs w:val="24"/>
          <w:lang w:eastAsia="it-IT"/>
        </w:rPr>
        <w:t xml:space="preserve"> n. 335, i lavoratori delle pubbliche amministrazioni di cui all'articolo 1, comma 2, e all'articolo 3 del decreto legislativo 30 marzo 2001, n. 165, che prestano servizio in settori in cui non risultano attivate forme pensionistiche complementari compartecipate dal datore di lavoro e che siano iscritti a far data dal 1° gennaio 1996 a forme pensionistiche obbligatorie possono, su domanda, essere esclusi dal meccanismo del massimale contributivo di cui al medesimo comma 18. La domanda di cui al primo periodo deve essere proposta entro il termine di sei mesi dalla data di entrata in vigore del presente decreto o dalla data di superamento del massimale contributivo oppure dalla data di assunzione.</w:t>
      </w:r>
    </w:p>
    <w:p w:rsidR="00C32803" w:rsidRDefault="00C32803" w:rsidP="00C32803">
      <w:pPr>
        <w:shd w:val="clear" w:color="auto" w:fill="FFFFFF"/>
        <w:spacing w:after="0" w:line="240" w:lineRule="auto"/>
        <w:ind w:left="30"/>
        <w:jc w:val="both"/>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22.</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(Fondi di solidarietà bilaterali)</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 Fermo restando quanto previsto al comma 9 dell'articolo 14, e in attesa della riforma dei Fondi di solidarietà bilaterali di settore con l'obiettivo di risolvere esigenze di innovazione delle organizzazioni aziendali e favorire percorsi di ricambio generazionale, anche mediante l'erogazione di prestazioni previdenziali integrative finanziate con i fondi interprofessionali, a decorrere dalla data </w:t>
      </w:r>
      <w:r w:rsidRPr="00C32803">
        <w:rPr>
          <w:rFonts w:ascii="Times New Roman" w:eastAsia="Times New Roman" w:hAnsi="Times New Roman" w:cs="Times New Roman"/>
          <w:color w:val="000000"/>
          <w:sz w:val="24"/>
          <w:szCs w:val="24"/>
          <w:lang w:eastAsia="it-IT"/>
        </w:rPr>
        <w:lastRenderedPageBreak/>
        <w:t>di entrata in vigore del presente decreto, i fondi di cui al decreto legislativo 14 settembre 2015, n. 148, oltre le finalità previste dall'articolo 26, comma 9, del medesimo decreto legislativo n. 148 del 2015, possono altresì erogare un assegno straordinario per il sostegno al reddito a lavoratori che raggiungano i requisiti previsti per l'opzione per l'accesso alla pensione quota 100 di cui al presente decreto entro il 31 dicembre 2021 e ferma restando la modalità di finanziamento di cui all'articolo 33, comma 3, del citato decreto legislativo n. 148 del 2015.</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2. L'assegno di cui al comma 1 può essere erogato solo in presenza di accordi collettivi di livello aziendale o territoriale sottoscritti con le organizzazioni sindacali comparativamente più rappresentative a livello nazionale nei quali è stabilito a garanzia dei livelli occupazionali il numero di lavoratori da assumere in sostituzione dei lavoratori che accedono a tale prestazione.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3. Nell'ambito delle ulteriori prestazioni di cui all'articolo 32 del decreto legislativo n. 148 del 2015, i Fondi di solidarietà provvedono, a loro carico e previo il versamento agli stessi Fondi della relativa provvista finanziaria da parte dei datori di lavoro, anche al versamento della contribuzione correlata a periodi utili per il conseguimento di qualunque diritto alla pensione anticipata o di vecchiaia, riscattabili o ricongiungibili precedenti all'accesso ai Fondi di solidarietà. Le disposizioni di cui al presente comma si applicano ai lavoratori che maturano i requisiti per fruire della prestazione straordinaria senza ricorrere ad operazioni di riscatto o ricongiunzione, ovvero a coloro che raggiungono i requisiti di accesso alla prestazione straordinaria per effetto del riscatto o della ricongiunzione. Le relative risorse sono versate ai Fondi di solidarietà dal datore di lavoro interessato e costituiscono specifica fonte di finanziamento riservata alle finalità di cui al presente comma. I predetti versamenti sono deducibili ai sensi della normativa vigente.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4. Per le prestazioni di cui all'articolo 4, commi 1 e 2, della legge 28 giugno 2012, n. 92, e all'articolo 26, comma 9, lettera </w:t>
      </w:r>
      <w:r w:rsidRPr="00C32803">
        <w:rPr>
          <w:rFonts w:ascii="Times New Roman" w:eastAsia="Times New Roman" w:hAnsi="Times New Roman" w:cs="Times New Roman"/>
          <w:i/>
          <w:iCs/>
          <w:color w:val="000000"/>
          <w:sz w:val="24"/>
          <w:szCs w:val="24"/>
          <w:lang w:eastAsia="it-IT"/>
        </w:rPr>
        <w:t>b)</w:t>
      </w:r>
      <w:r w:rsidRPr="00C32803">
        <w:rPr>
          <w:rFonts w:ascii="Times New Roman" w:eastAsia="Times New Roman" w:hAnsi="Times New Roman" w:cs="Times New Roman"/>
          <w:color w:val="000000"/>
          <w:sz w:val="24"/>
          <w:szCs w:val="24"/>
          <w:lang w:eastAsia="it-IT"/>
        </w:rPr>
        <w:t>, e all'articolo 27, comma 5, lettera </w:t>
      </w:r>
      <w:r w:rsidRPr="00C32803">
        <w:rPr>
          <w:rFonts w:ascii="Times New Roman" w:eastAsia="Times New Roman" w:hAnsi="Times New Roman" w:cs="Times New Roman"/>
          <w:i/>
          <w:iCs/>
          <w:color w:val="000000"/>
          <w:sz w:val="24"/>
          <w:szCs w:val="24"/>
          <w:lang w:eastAsia="it-IT"/>
        </w:rPr>
        <w:t>f)</w:t>
      </w:r>
      <w:r w:rsidRPr="00C32803">
        <w:rPr>
          <w:rFonts w:ascii="Times New Roman" w:eastAsia="Times New Roman" w:hAnsi="Times New Roman" w:cs="Times New Roman"/>
          <w:color w:val="000000"/>
          <w:sz w:val="24"/>
          <w:szCs w:val="24"/>
          <w:lang w:eastAsia="it-IT"/>
        </w:rPr>
        <w:t>, del decreto legislativo n. 148 del 2015, con decorrenze successive al 1° gennaio 2019, il datore di lavoro interessato ha l'obbligo di provvedere al pagamento della prestazione ai lavoratori fino alla prima decorrenza utile del trattamento pensionistico e, ove prevista dagli accordi istitutivi, al versamento della contribuzione correlata fino al raggiungimento dei requisiti minimi previsti.</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5. Gli accordi previsti dal presente articolo, ai fini della loro efficacia, devono essere depositati entro trenta giorni dalla sottoscrizione con le modalità individuate in attuazione dell'articolo 14 del decreto legislativo 14 settembre 2015, n. 151. Le disposizioni del presente articolo si applicano anche ai fondi bilaterali già costituiti o in corso di costituzione.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6. Il Fondo di solidarietà per il lavoro in somministrazione, di cui all'articolo 27 del decreto legislativo n. 148 del 2015, istituito presso il Fondo di cui all'articolo 12 del decreto legislativo 10 settembre 2003, n. 276, è autorizzato a versare all'INPS, per periodi non coperti da contribuzione obbligatoria o figurativa, contributi pari all'aliquota di finanziamento prevista per il Fondo lavoratori dipendenti, secondo quanto stabilito dal contratto collettivo nazionale delle imprese di somministrazione di lavoro. Le modalità di determinazione della contribuzione e di versamento del contributo sono stabilite con decreto del Ministro del lavoro e delle politiche sociali sentito il Ministro dell'economia e delle finanze. Rientrano altresì tra le competenze del Fondo di cui al presente comma, a valere sulle risorse appositamente previste dalla contrattazione collettiva di settore, i programmi formativi di riconversione o riqualificazione professionale, nonché le altre misure di politica attiva stabilite dalla contrattazione collettiva stessa.</w:t>
      </w:r>
    </w:p>
    <w:p w:rsidR="00C32803" w:rsidRDefault="00C32803" w:rsidP="00C32803">
      <w:pPr>
        <w:shd w:val="clear" w:color="auto" w:fill="FFFFFF"/>
        <w:spacing w:after="0" w:line="240" w:lineRule="auto"/>
        <w:ind w:left="30"/>
        <w:jc w:val="both"/>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23.</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(Anticipo del TFS)</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lastRenderedPageBreak/>
        <w:t>1. Ferma restando la normativa vigente in materia di liquidazione dell'indennità di fine servizio comunque denominata, di cui all'articolo 12 del decreto-legge 31 maggio 2010, n. 78, convertito, con modificazioni, dalla legge 30 luglio 2010, n. 122, i lavoratori di cui all'articolo 1, comma 2, del decreto legislativo 30 marzo 2001, n. 165, nonché il personale degli enti pubblici di ricerca, cui è liquidata la pensione quota 100 ai sensi dell'articolo 14, conseguono il riconoscimento dell'indennità di fine servizio comunque denominata al momento in cui tale diritto maturerebbe a seguito del raggiungimento dei requisiti di accesso al sistema pensionistico, ai sensi dell'articolo 24 del decreto-legge 6 dicembre 2011, n. 201, convertito, con modificazioni, dalla legge 22 dicembre 2011, n. 214, tenuto anche conto di quanto disposto dal comma 12 del medesimo articolo relativamente agli adeguamenti dei requisiti pensionistici alla speranza di vita.</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2. Sulla base di apposite certificazioni rilasciate dall'INPS, i soggetti di cui al comma 1 nonché i soggetti che accedono al trattamento di pensione ai sensi dell'articolo 24 del decreto-legge 6 dicembre 2011, n. 201, convertito, con modificazioni, dalla legge 22 dicembre 2011, n. 214, possono presentare richiesta di finanziamento di una somma pari all'importo, definito nella misura massima nel successivo comma 5, dell'indennità di fine servizio maturata, alle banche o agli intermediari finanziari che aderiscono a un apposito accordo quadro da stipulare, entro 60 giorni dalla data di conversione in legge del presente decreto, tra il Ministro del lavoro e delle politiche sociali, il Ministro dell'economia e delle finanze, il Ministro per la pubblica amministrazione e l'Associazione bancaria italiana, sentito l'INPS. Ai fini del rimborso del finanziamento e dei relativi interessi, l'INPS trattiene il relativo importo dall'indennità di fine servizio comunque denominata, fino a concorrenza dello stesso. Gli importi trattenuti dall'INPS, fermo restando quanto stabilito dall'articolo 545 del codice di procedura civile, non sono soggetti a procedure di sequestro o pignoramento e, in ogni caso, a esecuzione forzata in virtù di qualsivoglia azione esecutiva o cautelare. Il finanziamento è garantito dalla cessione </w:t>
      </w:r>
      <w:r w:rsidRPr="00C32803">
        <w:rPr>
          <w:rFonts w:ascii="Times New Roman" w:eastAsia="Times New Roman" w:hAnsi="Times New Roman" w:cs="Times New Roman"/>
          <w:i/>
          <w:iCs/>
          <w:color w:val="000000"/>
          <w:sz w:val="24"/>
          <w:szCs w:val="24"/>
          <w:lang w:eastAsia="it-IT"/>
        </w:rPr>
        <w:t>pro solvendo</w:t>
      </w:r>
      <w:r w:rsidRPr="00C32803">
        <w:rPr>
          <w:rFonts w:ascii="Times New Roman" w:eastAsia="Times New Roman" w:hAnsi="Times New Roman" w:cs="Times New Roman"/>
          <w:color w:val="000000"/>
          <w:sz w:val="24"/>
          <w:szCs w:val="24"/>
          <w:lang w:eastAsia="it-IT"/>
        </w:rPr>
        <w:t>, automatica e nel limite dell'importo finanziato, senza alcuna formalità, dei crediti derivanti dal trattamento di fine servizio maturato, che i soggetti di cui al primo periodo del presente comma vantano nei confronti dell'INPS.</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3. È istituito nello stato di previsione del Ministero dell'economia e delle finanze un Fondo di garanzia per l'accesso ai finanziamenti di cui al comma 2, con una dotazione iniziale pari a 50 milioni di euro per l'anno 2019. Ai relativi oneri si provvede mediante corrispondente riduzione dell'autorizzazione di spesa di cui all'articolo 37, comma 6, del decreto-legge 24 aprile 2014, n. 66, convertito, con modificazioni, dalla legge 23 giugno 2014, n. 89. La garanzia del Fondo copre l'80 per cento del finanziamento di cui al comma 2 e dei relativi interessi. Il Fondo è ulteriormente alimentato con le commissioni, orientate a criteri di mercato, di accesso al Fondo stesso, che a tal fine sono versate sul conto corrente presso la tesoreria dello Stato istituito ai sensi del comma 8. La garanzia del Fondo è a prima richiesta, esplicita, incondizionata, irrevocabile. Gli interventi del Fondo sono assistiti dalla garanzia dello Stato, avente le medesime caratteristiche di quella del Fondo, quale garanzia di ultima istanza. La garanzia dello Stato è elencata nell'allegato allo stato di previsione del Ministero dell'economia e delle finanze, di cui all'articolo 31 della legge 31 dicembre 2009, n. 196. Il finanziamento è altresì assistito automaticamente dal privilegio di cui all'articolo 2751-</w:t>
      </w:r>
      <w:r w:rsidRPr="00C32803">
        <w:rPr>
          <w:rFonts w:ascii="Times New Roman" w:eastAsia="Times New Roman" w:hAnsi="Times New Roman" w:cs="Times New Roman"/>
          <w:i/>
          <w:iCs/>
          <w:color w:val="000000"/>
          <w:sz w:val="24"/>
          <w:szCs w:val="24"/>
          <w:lang w:eastAsia="it-IT"/>
        </w:rPr>
        <w:t>bis</w:t>
      </w:r>
      <w:r w:rsidRPr="00C32803">
        <w:rPr>
          <w:rFonts w:ascii="Times New Roman" w:eastAsia="Times New Roman" w:hAnsi="Times New Roman" w:cs="Times New Roman"/>
          <w:color w:val="000000"/>
          <w:sz w:val="24"/>
          <w:szCs w:val="24"/>
          <w:lang w:eastAsia="it-IT"/>
        </w:rPr>
        <w:t>, primo comma, numero 1), del codice civile. Il Fondo è surrogato di diritto alla banca o all'intermediario finanziario, per l'importo pagato, nonché nel privilegio di cui al citato articolo 2751-</w:t>
      </w:r>
      <w:r w:rsidRPr="00C32803">
        <w:rPr>
          <w:rFonts w:ascii="Times New Roman" w:eastAsia="Times New Roman" w:hAnsi="Times New Roman" w:cs="Times New Roman"/>
          <w:i/>
          <w:iCs/>
          <w:color w:val="000000"/>
          <w:sz w:val="24"/>
          <w:szCs w:val="24"/>
          <w:lang w:eastAsia="it-IT"/>
        </w:rPr>
        <w:t>bis</w:t>
      </w:r>
      <w:r w:rsidRPr="00C32803">
        <w:rPr>
          <w:rFonts w:ascii="Times New Roman" w:eastAsia="Times New Roman" w:hAnsi="Times New Roman" w:cs="Times New Roman"/>
          <w:color w:val="000000"/>
          <w:sz w:val="24"/>
          <w:szCs w:val="24"/>
          <w:lang w:eastAsia="it-IT"/>
        </w:rPr>
        <w:t>, primo comma, numero 1), del codice civile.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4. Il finanziamento di cui al comma 2 e le formalità a esso connesse nell'intero svolgimento del rapporto sono esenti dall'imposta di registro, dall'imposta di bollo e da ogni altra imposta indiretta, nonché da ogni altro tributo o diritto. Per le finalità di cui al decreto legislativo 21 novembre 2007, n. 231, l'operazione di finanziamento è sottoposta a obblighi semplificati di adeguata verifica della clientela.</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lastRenderedPageBreak/>
        <w:t>5. L'importo finanziabile è pari a 30.000 euro ovvero all'importo spettante ai soggetti di cui al comma 2 nel caso in cui l'indennità di fine servizio comunque denominata sia di importo inferiore. Alle operazioni di finanziamento di cui al comma 2 si applica il tasso di interesse indicato nell'accordo quadro di cui al medesimo comma.</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6. Gli interessi vengono liquidati contestualmente al rimborso della quota capitale.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7. Le modalità di attuazione delle disposizioni di cui al presente articolo e gli ulteriori criteri, condizioni e adempimenti, anche in termini di trasparenza ai sensi del Titolo VI del decreto legislativo 1° settembre 1993, n. 385, per l'accesso al finanziamento, nonché i criteri, le condizioni e le modalità di funzionamento del Fondo di garanzia di cui al comma 3 e della garanzia di ultima istanza dello Stato sono disciplinati con decreto del Presidente del Consiglio dei ministri, di concerto con il Ministro dell'economia e delle finanze, il Ministro del lavoro e delle politiche sociali e il Ministro per la pubblica amministrazione, da emanare entro sessanta giorni dalla data di conversione in legge del presente decreto, sentiti l'INPS, il Garante per la protezione dei dati personali e l'Autorità garante della concorrenza e del mercato.</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8. La gestione del Fondo di garanzia di cui al comma 3 è affidata all'INPS sulla base di un'apposita convenzione da stipulare tra lo stesso Istituto e il Ministro dell'economia e delle finanze, il Ministro del lavoro e delle politiche sociali e il Ministro per la pubblica amministrazione. Per la predetta gestione è autorizzata l'istituzione di un apposito conto corrente presso la tesoreria dello Stato intestato al gestore.</w:t>
      </w:r>
    </w:p>
    <w:p w:rsidR="00C32803" w:rsidRDefault="00C32803" w:rsidP="00C32803">
      <w:pPr>
        <w:shd w:val="clear" w:color="auto" w:fill="FFFFFF"/>
        <w:spacing w:after="0" w:line="240" w:lineRule="auto"/>
        <w:ind w:left="30"/>
        <w:jc w:val="both"/>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24.</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(Detassazione TFS)</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1. L'aliquota dell'imposta sul reddito delle persone fisiche determinata ai sensi dell'articolo 19, comma 2-</w:t>
      </w:r>
      <w:r w:rsidRPr="00C32803">
        <w:rPr>
          <w:rFonts w:ascii="Times New Roman" w:eastAsia="Times New Roman" w:hAnsi="Times New Roman" w:cs="Times New Roman"/>
          <w:i/>
          <w:iCs/>
          <w:color w:val="000000"/>
          <w:sz w:val="24"/>
          <w:szCs w:val="24"/>
          <w:lang w:eastAsia="it-IT"/>
        </w:rPr>
        <w:t>bis</w:t>
      </w:r>
      <w:r w:rsidRPr="00C32803">
        <w:rPr>
          <w:rFonts w:ascii="Times New Roman" w:eastAsia="Times New Roman" w:hAnsi="Times New Roman" w:cs="Times New Roman"/>
          <w:color w:val="000000"/>
          <w:sz w:val="24"/>
          <w:szCs w:val="24"/>
          <w:lang w:eastAsia="it-IT"/>
        </w:rPr>
        <w:t>, del Testo unico delle imposte sui redditi approvato con decreto del Presidente della Repubblica 22 dicembre 1986, n. 917, sull'indennità di fine servizio comunque denominata è ridotta in misura pari a:</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a) </w:t>
      </w:r>
      <w:r w:rsidRPr="00C32803">
        <w:rPr>
          <w:rFonts w:ascii="Times New Roman" w:eastAsia="Times New Roman" w:hAnsi="Times New Roman" w:cs="Times New Roman"/>
          <w:color w:val="000000"/>
          <w:sz w:val="24"/>
          <w:szCs w:val="24"/>
          <w:lang w:eastAsia="it-IT"/>
        </w:rPr>
        <w:t>1,5 punti percentuali per le indennità corrisposte decorsi dodici mesi dalla cessazione del rapporto di lavoro o, se la cessazione sia anteriore al 1° gennaio 2019, a decorrere da tale data;</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b) </w:t>
      </w:r>
      <w:r w:rsidRPr="00C32803">
        <w:rPr>
          <w:rFonts w:ascii="Times New Roman" w:eastAsia="Times New Roman" w:hAnsi="Times New Roman" w:cs="Times New Roman"/>
          <w:color w:val="000000"/>
          <w:sz w:val="24"/>
          <w:szCs w:val="24"/>
          <w:lang w:eastAsia="it-IT"/>
        </w:rPr>
        <w:t>3 punti percentuali per le indennità corrisposte decorsi ventiquattro mesi dalla cessazione del rapporto di lavoro o, se la cessazione sia anteriore al 1° gennaio 2019, a decorrere da tale data;</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c) </w:t>
      </w:r>
      <w:r w:rsidRPr="00C32803">
        <w:rPr>
          <w:rFonts w:ascii="Times New Roman" w:eastAsia="Times New Roman" w:hAnsi="Times New Roman" w:cs="Times New Roman"/>
          <w:color w:val="000000"/>
          <w:sz w:val="24"/>
          <w:szCs w:val="24"/>
          <w:lang w:eastAsia="it-IT"/>
        </w:rPr>
        <w:t>4,5 punti percentuali per le indennità corrisposte decorsi trentasei mesi dalla cessazione del rapporto di lavoro o, se la cessazione sia anteriore al 1° gennaio 2019, a decorrere da tale data;</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d) </w:t>
      </w:r>
      <w:r w:rsidRPr="00C32803">
        <w:rPr>
          <w:rFonts w:ascii="Times New Roman" w:eastAsia="Times New Roman" w:hAnsi="Times New Roman" w:cs="Times New Roman"/>
          <w:color w:val="000000"/>
          <w:sz w:val="24"/>
          <w:szCs w:val="24"/>
          <w:lang w:eastAsia="it-IT"/>
        </w:rPr>
        <w:t>6 punti percentuali per le indennità corrisposte decorsi quarantotto mesi dalla cessazione del rapporto di lavoro o, se la cessazione sia anteriore al 1° gennaio 2019, a decorrere da tale data;</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e) </w:t>
      </w:r>
      <w:r w:rsidRPr="00C32803">
        <w:rPr>
          <w:rFonts w:ascii="Times New Roman" w:eastAsia="Times New Roman" w:hAnsi="Times New Roman" w:cs="Times New Roman"/>
          <w:color w:val="000000"/>
          <w:sz w:val="24"/>
          <w:szCs w:val="24"/>
          <w:lang w:eastAsia="it-IT"/>
        </w:rPr>
        <w:t>7,5 punti percentuali per le indennità corrisposte decorsi sessanta mesi o più dalla cessazione del rapporto di lavoro o, se la cessazione sia anteriore al 1° gennaio 2019, a decorrere da tale data.</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2. La disposizione di cui al presente articolo non si applica sull'imponibile dell'indennità di fine servizio di importo superiore a 50.000 euro.</w:t>
      </w:r>
    </w:p>
    <w:p w:rsidR="00C32803" w:rsidRDefault="00C32803" w:rsidP="00C32803">
      <w:pPr>
        <w:shd w:val="clear" w:color="auto" w:fill="FFFFFF"/>
        <w:spacing w:after="0" w:line="240" w:lineRule="auto"/>
        <w:ind w:left="30"/>
        <w:jc w:val="both"/>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25.</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(Ordinamento degli Enti previdenziali pubblici)</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1. All'articolo 3 del decreto legislativo 30 giugno 1994, n. 479, sono apportate le seguenti modificazioni:</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a) </w:t>
      </w:r>
      <w:r w:rsidRPr="00C32803">
        <w:rPr>
          <w:rFonts w:ascii="Times New Roman" w:eastAsia="Times New Roman" w:hAnsi="Times New Roman" w:cs="Times New Roman"/>
          <w:color w:val="000000"/>
          <w:sz w:val="24"/>
          <w:szCs w:val="24"/>
          <w:lang w:eastAsia="it-IT"/>
        </w:rPr>
        <w:t>al comma 2 dopo la lettera </w:t>
      </w:r>
      <w:r w:rsidRPr="00C32803">
        <w:rPr>
          <w:rFonts w:ascii="Times New Roman" w:eastAsia="Times New Roman" w:hAnsi="Times New Roman" w:cs="Times New Roman"/>
          <w:i/>
          <w:iCs/>
          <w:color w:val="000000"/>
          <w:sz w:val="24"/>
          <w:szCs w:val="24"/>
          <w:lang w:eastAsia="it-IT"/>
        </w:rPr>
        <w:t>a)</w:t>
      </w:r>
      <w:r w:rsidRPr="00C32803">
        <w:rPr>
          <w:rFonts w:ascii="Times New Roman" w:eastAsia="Times New Roman" w:hAnsi="Times New Roman" w:cs="Times New Roman"/>
          <w:color w:val="000000"/>
          <w:sz w:val="24"/>
          <w:szCs w:val="24"/>
          <w:lang w:eastAsia="it-IT"/>
        </w:rPr>
        <w:t xml:space="preserve"> è aggiunta la seguente: </w:t>
      </w:r>
      <w:proofErr w:type="gramStart"/>
      <w:r w:rsidRPr="00C32803">
        <w:rPr>
          <w:rFonts w:ascii="Times New Roman" w:eastAsia="Times New Roman" w:hAnsi="Times New Roman" w:cs="Times New Roman"/>
          <w:color w:val="000000"/>
          <w:sz w:val="24"/>
          <w:szCs w:val="24"/>
          <w:lang w:eastAsia="it-IT"/>
        </w:rPr>
        <w:t>« </w:t>
      </w:r>
      <w:r w:rsidRPr="00C32803">
        <w:rPr>
          <w:rFonts w:ascii="Times New Roman" w:eastAsia="Times New Roman" w:hAnsi="Times New Roman" w:cs="Times New Roman"/>
          <w:i/>
          <w:iCs/>
          <w:color w:val="000000"/>
          <w:sz w:val="24"/>
          <w:szCs w:val="24"/>
          <w:lang w:eastAsia="it-IT"/>
        </w:rPr>
        <w:t>a</w:t>
      </w:r>
      <w:proofErr w:type="gramEnd"/>
      <w:r w:rsidRPr="00C32803">
        <w:rPr>
          <w:rFonts w:ascii="Times New Roman" w:eastAsia="Times New Roman" w:hAnsi="Times New Roman" w:cs="Times New Roman"/>
          <w:i/>
          <w:iCs/>
          <w:color w:val="000000"/>
          <w:sz w:val="24"/>
          <w:szCs w:val="24"/>
          <w:lang w:eastAsia="it-IT"/>
        </w:rPr>
        <w:t>-bis)</w:t>
      </w:r>
      <w:r w:rsidRPr="00C32803">
        <w:rPr>
          <w:rFonts w:ascii="Times New Roman" w:eastAsia="Times New Roman" w:hAnsi="Times New Roman" w:cs="Times New Roman"/>
          <w:color w:val="000000"/>
          <w:sz w:val="24"/>
          <w:szCs w:val="24"/>
          <w:lang w:eastAsia="it-IT"/>
        </w:rPr>
        <w:t> il consiglio di amministrazione »;</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lastRenderedPageBreak/>
        <w:t>b) </w:t>
      </w:r>
      <w:r w:rsidRPr="00C32803">
        <w:rPr>
          <w:rFonts w:ascii="Times New Roman" w:eastAsia="Times New Roman" w:hAnsi="Times New Roman" w:cs="Times New Roman"/>
          <w:color w:val="000000"/>
          <w:sz w:val="24"/>
          <w:szCs w:val="24"/>
          <w:lang w:eastAsia="it-IT"/>
        </w:rPr>
        <w:t xml:space="preserve">il comma 3 è sostituito dal seguente: </w:t>
      </w:r>
      <w:proofErr w:type="gramStart"/>
      <w:r w:rsidRPr="00C32803">
        <w:rPr>
          <w:rFonts w:ascii="Times New Roman" w:eastAsia="Times New Roman" w:hAnsi="Times New Roman" w:cs="Times New Roman"/>
          <w:color w:val="000000"/>
          <w:sz w:val="24"/>
          <w:szCs w:val="24"/>
          <w:lang w:eastAsia="it-IT"/>
        </w:rPr>
        <w:t>« 3</w:t>
      </w:r>
      <w:proofErr w:type="gramEnd"/>
      <w:r w:rsidRPr="00C32803">
        <w:rPr>
          <w:rFonts w:ascii="Times New Roman" w:eastAsia="Times New Roman" w:hAnsi="Times New Roman" w:cs="Times New Roman"/>
          <w:color w:val="000000"/>
          <w:sz w:val="24"/>
          <w:szCs w:val="24"/>
          <w:lang w:eastAsia="it-IT"/>
        </w:rPr>
        <w:t>. Il Presidente ha la rappresentanza legale dell'Istituto; convoca e presiede il consiglio di amministrazione; può assistere alle sedute del consiglio di indirizzo e vigilanza. Il Presidente è nominato ai sensi della legge 24 gennaio 1978, n. 14, con la procedura di cui all'articolo 3 della legge 23 agosto 1988, n. 400; la deliberazione del Consiglio dei ministri è adottata su proposta del Ministro del lavoro e delle politiche sociali di concerto con il Ministro dell'economia e delle finanze. »;</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c) </w:t>
      </w:r>
      <w:r w:rsidRPr="00C32803">
        <w:rPr>
          <w:rFonts w:ascii="Times New Roman" w:eastAsia="Times New Roman" w:hAnsi="Times New Roman" w:cs="Times New Roman"/>
          <w:color w:val="000000"/>
          <w:sz w:val="24"/>
          <w:szCs w:val="24"/>
          <w:lang w:eastAsia="it-IT"/>
        </w:rPr>
        <w:t>al comma 4:</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1) </w:t>
      </w:r>
      <w:r w:rsidRPr="00C32803">
        <w:rPr>
          <w:rFonts w:ascii="Times New Roman" w:eastAsia="Times New Roman" w:hAnsi="Times New Roman" w:cs="Times New Roman"/>
          <w:color w:val="000000"/>
          <w:sz w:val="24"/>
          <w:szCs w:val="24"/>
          <w:lang w:eastAsia="it-IT"/>
        </w:rPr>
        <w:t xml:space="preserve">al secondo periodo dopo la parola </w:t>
      </w:r>
      <w:proofErr w:type="gramStart"/>
      <w:r w:rsidRPr="00C32803">
        <w:rPr>
          <w:rFonts w:ascii="Times New Roman" w:eastAsia="Times New Roman" w:hAnsi="Times New Roman" w:cs="Times New Roman"/>
          <w:color w:val="000000"/>
          <w:sz w:val="24"/>
          <w:szCs w:val="24"/>
          <w:lang w:eastAsia="it-IT"/>
        </w:rPr>
        <w:t>« cessazione</w:t>
      </w:r>
      <w:proofErr w:type="gramEnd"/>
      <w:r w:rsidRPr="00C32803">
        <w:rPr>
          <w:rFonts w:ascii="Times New Roman" w:eastAsia="Times New Roman" w:hAnsi="Times New Roman" w:cs="Times New Roman"/>
          <w:color w:val="000000"/>
          <w:sz w:val="24"/>
          <w:szCs w:val="24"/>
          <w:lang w:eastAsia="it-IT"/>
        </w:rPr>
        <w:t> » sono inserite le seguenti: « o decadenza »;</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2) </w:t>
      </w:r>
      <w:r w:rsidRPr="00C32803">
        <w:rPr>
          <w:rFonts w:ascii="Times New Roman" w:eastAsia="Times New Roman" w:hAnsi="Times New Roman" w:cs="Times New Roman"/>
          <w:color w:val="000000"/>
          <w:sz w:val="24"/>
          <w:szCs w:val="24"/>
          <w:lang w:eastAsia="it-IT"/>
        </w:rPr>
        <w:t xml:space="preserve">dopo il secondo periodo è aggiunto il seguente: </w:t>
      </w:r>
      <w:proofErr w:type="gramStart"/>
      <w:r w:rsidRPr="00C32803">
        <w:rPr>
          <w:rFonts w:ascii="Times New Roman" w:eastAsia="Times New Roman" w:hAnsi="Times New Roman" w:cs="Times New Roman"/>
          <w:color w:val="000000"/>
          <w:sz w:val="24"/>
          <w:szCs w:val="24"/>
          <w:lang w:eastAsia="it-IT"/>
        </w:rPr>
        <w:t>« Il</w:t>
      </w:r>
      <w:proofErr w:type="gramEnd"/>
      <w:r w:rsidRPr="00C32803">
        <w:rPr>
          <w:rFonts w:ascii="Times New Roman" w:eastAsia="Times New Roman" w:hAnsi="Times New Roman" w:cs="Times New Roman"/>
          <w:color w:val="000000"/>
          <w:sz w:val="24"/>
          <w:szCs w:val="24"/>
          <w:lang w:eastAsia="it-IT"/>
        </w:rPr>
        <w:t xml:space="preserve"> Ministro del lavoro e delle politiche sociali provvede alla proposta di nomina di cui al comma 3. »;</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d) </w:t>
      </w:r>
      <w:r w:rsidRPr="00C32803">
        <w:rPr>
          <w:rFonts w:ascii="Times New Roman" w:eastAsia="Times New Roman" w:hAnsi="Times New Roman" w:cs="Times New Roman"/>
          <w:color w:val="000000"/>
          <w:sz w:val="24"/>
          <w:szCs w:val="24"/>
          <w:lang w:eastAsia="it-IT"/>
        </w:rPr>
        <w:t xml:space="preserve">il comma 5 è sostituito dal seguente: </w:t>
      </w:r>
      <w:proofErr w:type="gramStart"/>
      <w:r w:rsidRPr="00C32803">
        <w:rPr>
          <w:rFonts w:ascii="Times New Roman" w:eastAsia="Times New Roman" w:hAnsi="Times New Roman" w:cs="Times New Roman"/>
          <w:color w:val="000000"/>
          <w:sz w:val="24"/>
          <w:szCs w:val="24"/>
          <w:lang w:eastAsia="it-IT"/>
        </w:rPr>
        <w:t>« 5</w:t>
      </w:r>
      <w:proofErr w:type="gramEnd"/>
      <w:r w:rsidRPr="00C32803">
        <w:rPr>
          <w:rFonts w:ascii="Times New Roman" w:eastAsia="Times New Roman" w:hAnsi="Times New Roman" w:cs="Times New Roman"/>
          <w:color w:val="000000"/>
          <w:sz w:val="24"/>
          <w:szCs w:val="24"/>
          <w:lang w:eastAsia="it-IT"/>
        </w:rPr>
        <w:t>. Il consiglio di amministrazione predispone i piani pluriennali, i criteri generali dei piani di investimento e disinvestimento, il bilancio preventivo ed il conto consuntivo; approva i piani annuali nell'ambito della programmazione; delibera i piani d'impiego dei fondi disponibili e gli atti individuati nel regolamento interno di organizzazione e funzionamento; delibera il regolamento organico del personale, sentite le organizzazioni sindacali maggiormente rappresentative del personale, nonché l'ordinamento dei servizi, la dotazione organica e i regolamenti concernenti l'amministrazione e la contabilità, e i regolamenti di cui all'articolo 10 del decreto-legge 30 dicembre 1987, n. 536, convertito, con modificazioni, dalla legge 29 febbraio 1988, n. 48; trasmette trimestralmente al consiglio di indirizzo e vigilanza una relazione sull'attività svolta con particolare riferimento al processo produttivo e al profilo finanziario, nonché qualsiasi altra relazione che venga richiesta dal consiglio di indirizzo e vigilanza. Il consiglio esercita inoltre ogni altra funzione che non sia compresa nella sfera di competenza degli altri organi dell'ente. Il consiglio è composto dal presidente dell'Istituto, che lo presiede, e da quattro membri scelti tra persone dotate di comprovata competenza e professionalità nonché di indiscussa moralità e indipendenza. Si applicano, riguardo ai requisiti, le disposizioni di cui al decreto legislativo 14 marzo 2013, n. 33 e al decreto legislativo 8 aprile 2013, n. 39. La carica di consigliere di amministrazione è incompatibile con quella di componente del consiglio di indirizzo e vigilanza. »;</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e) </w:t>
      </w:r>
      <w:r w:rsidRPr="00C32803">
        <w:rPr>
          <w:rFonts w:ascii="Times New Roman" w:eastAsia="Times New Roman" w:hAnsi="Times New Roman" w:cs="Times New Roman"/>
          <w:color w:val="000000"/>
          <w:sz w:val="24"/>
          <w:szCs w:val="24"/>
          <w:lang w:eastAsia="it-IT"/>
        </w:rPr>
        <w:t xml:space="preserve">al comma 8 è aggiunto, in fine, il seguente periodo: </w:t>
      </w:r>
      <w:proofErr w:type="gramStart"/>
      <w:r w:rsidRPr="00C32803">
        <w:rPr>
          <w:rFonts w:ascii="Times New Roman" w:eastAsia="Times New Roman" w:hAnsi="Times New Roman" w:cs="Times New Roman"/>
          <w:color w:val="000000"/>
          <w:sz w:val="24"/>
          <w:szCs w:val="24"/>
          <w:lang w:eastAsia="it-IT"/>
        </w:rPr>
        <w:t>« Il</w:t>
      </w:r>
      <w:proofErr w:type="gramEnd"/>
      <w:r w:rsidRPr="00C32803">
        <w:rPr>
          <w:rFonts w:ascii="Times New Roman" w:eastAsia="Times New Roman" w:hAnsi="Times New Roman" w:cs="Times New Roman"/>
          <w:color w:val="000000"/>
          <w:sz w:val="24"/>
          <w:szCs w:val="24"/>
          <w:lang w:eastAsia="it-IT"/>
        </w:rPr>
        <w:t xml:space="preserve"> consiglio di amministrazione è nominato con decreto del Presidente del Consiglio dei ministri su proposta del Ministro del lavoro e delle politiche sociali di concerto con il Ministro dell'economia e delle finanze. »;</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f) </w:t>
      </w:r>
      <w:r w:rsidRPr="00C32803">
        <w:rPr>
          <w:rFonts w:ascii="Times New Roman" w:eastAsia="Times New Roman" w:hAnsi="Times New Roman" w:cs="Times New Roman"/>
          <w:color w:val="000000"/>
          <w:sz w:val="24"/>
          <w:szCs w:val="24"/>
          <w:lang w:eastAsia="it-IT"/>
        </w:rPr>
        <w:t xml:space="preserve">il comma 11 è sostituito dal seguente: </w:t>
      </w:r>
      <w:proofErr w:type="gramStart"/>
      <w:r w:rsidRPr="00C32803">
        <w:rPr>
          <w:rFonts w:ascii="Times New Roman" w:eastAsia="Times New Roman" w:hAnsi="Times New Roman" w:cs="Times New Roman"/>
          <w:color w:val="000000"/>
          <w:sz w:val="24"/>
          <w:szCs w:val="24"/>
          <w:lang w:eastAsia="it-IT"/>
        </w:rPr>
        <w:t>« 11</w:t>
      </w:r>
      <w:proofErr w:type="gramEnd"/>
      <w:r w:rsidRPr="00C32803">
        <w:rPr>
          <w:rFonts w:ascii="Times New Roman" w:eastAsia="Times New Roman" w:hAnsi="Times New Roman" w:cs="Times New Roman"/>
          <w:color w:val="000000"/>
          <w:sz w:val="24"/>
          <w:szCs w:val="24"/>
          <w:lang w:eastAsia="it-IT"/>
        </w:rPr>
        <w:t>. Gli emolumenti rispettivamente del Presidente e dei componenti del consiglio di amministrazione di INPS e INAIL sono definiti senza nuovi o maggiori oneri a carico della finanza pubblica, con decreto del Ministro del lavoro e delle politiche sociali di concerto con il Ministro dell'economia e delle finanze. Ai predetti fini, ferme restando le misure di contenimento della medesima spesa già previste dalla legislazione vigente, ciascun Istituto definisce entro il 30 aprile 2019, ulteriori interventi di riduzione strutturale delle proprie spese di funzionamento. Le predette misure sono sottoposte alla verifica del collegio dei sindaci dei rispettivi enti previdenziali e comunicate ai Ministeri vigilanti. ».</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2. In fase di prima attuazione, al momento della scadenza, della decadenza o della cessazione del mandato del Presidente dell'INPS e dell'INAIL, nelle more del perfezionamento della procedura di nomina del nuovo Presidente e del consiglio di amministrazione, per consentire il corretto dispiegarsi dell'azione amministrativa degli Istituti, con apposito decreto del Ministro del lavoro e delle politiche sociali, di concerto con il Ministro dell'economia e delle finanze, possono essere nominati i soggetti cui sono attribuiti i poteri, rispettivamente, del Presidente e del consiglio di amministrazione, come individuati nelle disposizioni del presente decreto. Al riguardo, sempre in fase di prima attuazione, non trova applicazione l'articolo 3, comma 1, del decreto-legge 16 maggio 1994, n. 293, convertito, con modificazioni, dalla legge 15 luglio 1994, n. 444.</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3. Il comma 8 dell'articolo 7 del decreto-legge 31 maggio 2010, n. 78 convertito, con modificazioni, dalla legge 30 luglio 2010, n. 122 è abrogato.</w:t>
      </w:r>
    </w:p>
    <w:p w:rsidR="00C32803" w:rsidRDefault="00C32803" w:rsidP="00C32803">
      <w:pPr>
        <w:shd w:val="clear" w:color="auto" w:fill="FFFFFF"/>
        <w:spacing w:after="0" w:line="240" w:lineRule="auto"/>
        <w:ind w:left="30"/>
        <w:jc w:val="both"/>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26.</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(Fondo di solidarietà trasporto aereo)</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 All'articolo 2 della legge 28 giugno 2012, n. 92, il comma 47 è sostituito dal seguente: </w:t>
      </w:r>
      <w:proofErr w:type="gramStart"/>
      <w:r w:rsidRPr="00C32803">
        <w:rPr>
          <w:rFonts w:ascii="Times New Roman" w:eastAsia="Times New Roman" w:hAnsi="Times New Roman" w:cs="Times New Roman"/>
          <w:color w:val="000000"/>
          <w:sz w:val="24"/>
          <w:szCs w:val="24"/>
          <w:lang w:eastAsia="it-IT"/>
        </w:rPr>
        <w:t>« 47</w:t>
      </w:r>
      <w:proofErr w:type="gramEnd"/>
      <w:r w:rsidRPr="00C32803">
        <w:rPr>
          <w:rFonts w:ascii="Times New Roman" w:eastAsia="Times New Roman" w:hAnsi="Times New Roman" w:cs="Times New Roman"/>
          <w:color w:val="000000"/>
          <w:sz w:val="24"/>
          <w:szCs w:val="24"/>
          <w:lang w:eastAsia="it-IT"/>
        </w:rPr>
        <w:t>. A decorrere dal 1° gennaio 2020 le maggiori somme derivanti dall'incremento dell'addizionale di cui all'articolo 6-</w:t>
      </w:r>
      <w:r w:rsidRPr="00C32803">
        <w:rPr>
          <w:rFonts w:ascii="Times New Roman" w:eastAsia="Times New Roman" w:hAnsi="Times New Roman" w:cs="Times New Roman"/>
          <w:i/>
          <w:iCs/>
          <w:color w:val="000000"/>
          <w:sz w:val="24"/>
          <w:szCs w:val="24"/>
          <w:lang w:eastAsia="it-IT"/>
        </w:rPr>
        <w:t>quater</w:t>
      </w:r>
      <w:r w:rsidRPr="00C32803">
        <w:rPr>
          <w:rFonts w:ascii="Times New Roman" w:eastAsia="Times New Roman" w:hAnsi="Times New Roman" w:cs="Times New Roman"/>
          <w:color w:val="000000"/>
          <w:sz w:val="24"/>
          <w:szCs w:val="24"/>
          <w:lang w:eastAsia="it-IT"/>
        </w:rPr>
        <w:t>, comma 2, del decreto-legge 31 gennaio 2005, n. 7, convertito, con modificazioni, dalla legge 31 marzo 2005, n. 43, come modificato dal comma 48 del presente articolo, sono riversate alla gestione degli interventi assistenziali e di sostegno alle gestioni previdenziali dell'INPS, di cui all'articolo 37 della legge 9 marzo 1989, n. 88, e per l'anno 2019 le stesse somme sono riversate alla medesima gestione nella misura del 50 per cento. ».</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2. All'articolo 6-</w:t>
      </w:r>
      <w:r w:rsidRPr="00C32803">
        <w:rPr>
          <w:rFonts w:ascii="Times New Roman" w:eastAsia="Times New Roman" w:hAnsi="Times New Roman" w:cs="Times New Roman"/>
          <w:i/>
          <w:iCs/>
          <w:color w:val="000000"/>
          <w:sz w:val="24"/>
          <w:szCs w:val="24"/>
          <w:lang w:eastAsia="it-IT"/>
        </w:rPr>
        <w:t>quater</w:t>
      </w:r>
      <w:r w:rsidRPr="00C32803">
        <w:rPr>
          <w:rFonts w:ascii="Times New Roman" w:eastAsia="Times New Roman" w:hAnsi="Times New Roman" w:cs="Times New Roman"/>
          <w:color w:val="000000"/>
          <w:sz w:val="24"/>
          <w:szCs w:val="24"/>
          <w:lang w:eastAsia="it-IT"/>
        </w:rPr>
        <w:t xml:space="preserve"> del decreto-legge 31 gennaio 2005, n. 7, convertito, con modificazioni, dalla legge 31 marzo 2005, n. 43, il comma 2 è sostituito dal seguente: </w:t>
      </w:r>
      <w:proofErr w:type="gramStart"/>
      <w:r w:rsidRPr="00C32803">
        <w:rPr>
          <w:rFonts w:ascii="Times New Roman" w:eastAsia="Times New Roman" w:hAnsi="Times New Roman" w:cs="Times New Roman"/>
          <w:color w:val="000000"/>
          <w:sz w:val="24"/>
          <w:szCs w:val="24"/>
          <w:lang w:eastAsia="it-IT"/>
        </w:rPr>
        <w:t>« 2</w:t>
      </w:r>
      <w:proofErr w:type="gramEnd"/>
      <w:r w:rsidRPr="00C32803">
        <w:rPr>
          <w:rFonts w:ascii="Times New Roman" w:eastAsia="Times New Roman" w:hAnsi="Times New Roman" w:cs="Times New Roman"/>
          <w:color w:val="000000"/>
          <w:sz w:val="24"/>
          <w:szCs w:val="24"/>
          <w:lang w:eastAsia="it-IT"/>
        </w:rPr>
        <w:t>. L'addizionale comunale sui diritti di imbarco è altresì incrementata di tre euro a passeggero. L'incremento dell'addizionale di cui al presente comma è destinato fino al 31 dicembre 2018 ad alimentare il Fondo speciale per il sostegno del reddito e dell'occupazione e della riconversione e riqualificazione del personale del settore del trasporto aereo, costituito ai sensi dell'articolo 1-</w:t>
      </w:r>
      <w:r w:rsidRPr="00C32803">
        <w:rPr>
          <w:rFonts w:ascii="Times New Roman" w:eastAsia="Times New Roman" w:hAnsi="Times New Roman" w:cs="Times New Roman"/>
          <w:i/>
          <w:iCs/>
          <w:color w:val="000000"/>
          <w:sz w:val="24"/>
          <w:szCs w:val="24"/>
          <w:lang w:eastAsia="it-IT"/>
        </w:rPr>
        <w:t>ter</w:t>
      </w:r>
      <w:r w:rsidRPr="00C32803">
        <w:rPr>
          <w:rFonts w:ascii="Times New Roman" w:eastAsia="Times New Roman" w:hAnsi="Times New Roman" w:cs="Times New Roman"/>
          <w:color w:val="000000"/>
          <w:sz w:val="24"/>
          <w:szCs w:val="24"/>
          <w:lang w:eastAsia="it-IT"/>
        </w:rPr>
        <w:t> del decreto-legge 5 ottobre 2004, n. 249, convertito, con modificazioni, dalla legge 3 dicembre 2004, n. 291 e, per l'anno 2019, all'alimentazione del predetto Fondo nella misura del cinquanta per cento ».</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3. Sono abrogati i commi 5 e 6 dell'articolo 13-</w:t>
      </w:r>
      <w:r w:rsidRPr="00C32803">
        <w:rPr>
          <w:rFonts w:ascii="Times New Roman" w:eastAsia="Times New Roman" w:hAnsi="Times New Roman" w:cs="Times New Roman"/>
          <w:i/>
          <w:iCs/>
          <w:color w:val="000000"/>
          <w:sz w:val="24"/>
          <w:szCs w:val="24"/>
          <w:lang w:eastAsia="it-IT"/>
        </w:rPr>
        <w:t>ter</w:t>
      </w:r>
      <w:r w:rsidRPr="00C32803">
        <w:rPr>
          <w:rFonts w:ascii="Times New Roman" w:eastAsia="Times New Roman" w:hAnsi="Times New Roman" w:cs="Times New Roman"/>
          <w:color w:val="000000"/>
          <w:sz w:val="24"/>
          <w:szCs w:val="24"/>
          <w:lang w:eastAsia="it-IT"/>
        </w:rPr>
        <w:t> del decreto-legge 24 giugno 2016, n. 113, convertito, con modificazioni, dalla legge 7 agosto 2016, n. 160.</w:t>
      </w:r>
    </w:p>
    <w:p w:rsidR="00C32803" w:rsidRDefault="00C32803" w:rsidP="00C32803">
      <w:pPr>
        <w:shd w:val="clear" w:color="auto" w:fill="FFFFFF"/>
        <w:spacing w:after="0" w:line="240" w:lineRule="auto"/>
        <w:ind w:left="30"/>
        <w:jc w:val="center"/>
        <w:rPr>
          <w:rFonts w:ascii="Times New Roman" w:eastAsia="Times New Roman" w:hAnsi="Times New Roman" w:cs="Times New Roman"/>
          <w:b/>
          <w:bCs/>
          <w:smallCap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smallCaps/>
          <w:color w:val="000000"/>
          <w:sz w:val="24"/>
          <w:szCs w:val="24"/>
          <w:lang w:eastAsia="it-IT"/>
        </w:rPr>
        <w:t>Capo III</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DISPOSIZIONI FINALI</w:t>
      </w:r>
    </w:p>
    <w:p w:rsid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27.</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(Disposizioni in materia di giochi)</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1. La ritenuta sulle vincite del gioco numerico a quota fissa denominato </w:t>
      </w:r>
      <w:proofErr w:type="gramStart"/>
      <w:r w:rsidRPr="00C32803">
        <w:rPr>
          <w:rFonts w:ascii="Times New Roman" w:eastAsia="Times New Roman" w:hAnsi="Times New Roman" w:cs="Times New Roman"/>
          <w:color w:val="000000"/>
          <w:sz w:val="24"/>
          <w:szCs w:val="24"/>
          <w:lang w:eastAsia="it-IT"/>
        </w:rPr>
        <w:t>« 10</w:t>
      </w:r>
      <w:proofErr w:type="gramEnd"/>
      <w:r w:rsidRPr="00C32803">
        <w:rPr>
          <w:rFonts w:ascii="Times New Roman" w:eastAsia="Times New Roman" w:hAnsi="Times New Roman" w:cs="Times New Roman"/>
          <w:color w:val="000000"/>
          <w:sz w:val="24"/>
          <w:szCs w:val="24"/>
          <w:lang w:eastAsia="it-IT"/>
        </w:rPr>
        <w:t>&amp;lotto » e dei relativi giochi opzionali e complementari è fissata all'11 per cento a decorrere dal 1° luglio 2019. Resta ferma la ritenuta dell'8 per cento per tutti gli altri giochi numerici a quota fissa.</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2. Al comma 1051 dell'articolo 1 della legge 30 dicembre 2018, n. 145, le parole </w:t>
      </w:r>
      <w:proofErr w:type="gramStart"/>
      <w:r w:rsidRPr="00C32803">
        <w:rPr>
          <w:rFonts w:ascii="Times New Roman" w:eastAsia="Times New Roman" w:hAnsi="Times New Roman" w:cs="Times New Roman"/>
          <w:color w:val="000000"/>
          <w:sz w:val="24"/>
          <w:szCs w:val="24"/>
          <w:lang w:eastAsia="it-IT"/>
        </w:rPr>
        <w:t>« di</w:t>
      </w:r>
      <w:proofErr w:type="gramEnd"/>
      <w:r w:rsidRPr="00C32803">
        <w:rPr>
          <w:rFonts w:ascii="Times New Roman" w:eastAsia="Times New Roman" w:hAnsi="Times New Roman" w:cs="Times New Roman"/>
          <w:color w:val="000000"/>
          <w:sz w:val="24"/>
          <w:szCs w:val="24"/>
          <w:lang w:eastAsia="it-IT"/>
        </w:rPr>
        <w:t xml:space="preserve"> 1,35 per gli apparecchi di cui alla lettera </w:t>
      </w:r>
      <w:r w:rsidRPr="00C32803">
        <w:rPr>
          <w:rFonts w:ascii="Times New Roman" w:eastAsia="Times New Roman" w:hAnsi="Times New Roman" w:cs="Times New Roman"/>
          <w:i/>
          <w:iCs/>
          <w:color w:val="000000"/>
          <w:sz w:val="24"/>
          <w:szCs w:val="24"/>
          <w:lang w:eastAsia="it-IT"/>
        </w:rPr>
        <w:t>a)</w:t>
      </w:r>
      <w:r w:rsidRPr="00C32803">
        <w:rPr>
          <w:rFonts w:ascii="Times New Roman" w:eastAsia="Times New Roman" w:hAnsi="Times New Roman" w:cs="Times New Roman"/>
          <w:color w:val="000000"/>
          <w:sz w:val="24"/>
          <w:szCs w:val="24"/>
          <w:lang w:eastAsia="it-IT"/>
        </w:rPr>
        <w:t> » sono sostituite dalle seguenti: « di 2,00 per gli apparecchi di cui alla lettera </w:t>
      </w:r>
      <w:r w:rsidRPr="00C32803">
        <w:rPr>
          <w:rFonts w:ascii="Times New Roman" w:eastAsia="Times New Roman" w:hAnsi="Times New Roman" w:cs="Times New Roman"/>
          <w:i/>
          <w:iCs/>
          <w:color w:val="000000"/>
          <w:sz w:val="24"/>
          <w:szCs w:val="24"/>
          <w:lang w:eastAsia="it-IT"/>
        </w:rPr>
        <w:t>a)</w:t>
      </w:r>
      <w:r w:rsidRPr="00C32803">
        <w:rPr>
          <w:rFonts w:ascii="Times New Roman" w:eastAsia="Times New Roman" w:hAnsi="Times New Roman" w:cs="Times New Roman"/>
          <w:color w:val="000000"/>
          <w:sz w:val="24"/>
          <w:szCs w:val="24"/>
          <w:lang w:eastAsia="it-IT"/>
        </w:rPr>
        <w:t> ».</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3. Il rilascio dei nulla osta di distribuzione previsti dall'articolo 38, comma 4, della legge 23 dicembre 2000, n. 388, ai produttori e agli importatori degli apparecchi e congegni da intrattenimento di cui all'articolo 110, comma 6, lettera </w:t>
      </w:r>
      <w:r w:rsidRPr="00C32803">
        <w:rPr>
          <w:rFonts w:ascii="Times New Roman" w:eastAsia="Times New Roman" w:hAnsi="Times New Roman" w:cs="Times New Roman"/>
          <w:i/>
          <w:iCs/>
          <w:color w:val="000000"/>
          <w:sz w:val="24"/>
          <w:szCs w:val="24"/>
          <w:lang w:eastAsia="it-IT"/>
        </w:rPr>
        <w:t>a)</w:t>
      </w:r>
      <w:r w:rsidRPr="00C32803">
        <w:rPr>
          <w:rFonts w:ascii="Times New Roman" w:eastAsia="Times New Roman" w:hAnsi="Times New Roman" w:cs="Times New Roman"/>
          <w:color w:val="000000"/>
          <w:sz w:val="24"/>
          <w:szCs w:val="24"/>
          <w:lang w:eastAsia="it-IT"/>
        </w:rPr>
        <w:t>, del Testo unico delle leggi di pubblica sicurezza, di cui al regio decreto 18 giugno 1931, n. 773, è subordinato al versamento di un corrispettivo </w:t>
      </w:r>
      <w:r w:rsidRPr="00C32803">
        <w:rPr>
          <w:rFonts w:ascii="Times New Roman" w:eastAsia="Times New Roman" w:hAnsi="Times New Roman" w:cs="Times New Roman"/>
          <w:i/>
          <w:iCs/>
          <w:color w:val="000000"/>
          <w:sz w:val="24"/>
          <w:szCs w:val="24"/>
          <w:lang w:eastAsia="it-IT"/>
        </w:rPr>
        <w:t>una tantum </w:t>
      </w:r>
      <w:r w:rsidRPr="00C32803">
        <w:rPr>
          <w:rFonts w:ascii="Times New Roman" w:eastAsia="Times New Roman" w:hAnsi="Times New Roman" w:cs="Times New Roman"/>
          <w:color w:val="000000"/>
          <w:sz w:val="24"/>
          <w:szCs w:val="24"/>
          <w:lang w:eastAsia="it-IT"/>
        </w:rPr>
        <w:t>di 100 euro per ogni singolo apparecchio. Per il solo anno 2019, il corrispettivo una tantum previsto dall'articolo 24, comma 36, del decreto-legge 6 luglio 2011, n. 98, convertito, con modificazioni, dalla legge 15 luglio 2011, n. 111, è fissato in euro 200 per ogni singolo apparecchio.</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 xml:space="preserve">4. In considerazione della previsione di cui all'articolo 1, </w:t>
      </w:r>
      <w:r w:rsidRPr="00DB7A30">
        <w:rPr>
          <w:rFonts w:ascii="Times New Roman" w:eastAsia="Times New Roman" w:hAnsi="Times New Roman" w:cs="Times New Roman"/>
          <w:strike/>
          <w:color w:val="000000"/>
          <w:sz w:val="24"/>
          <w:szCs w:val="24"/>
          <w:highlight w:val="yellow"/>
          <w:lang w:eastAsia="it-IT"/>
        </w:rPr>
        <w:t>comma 569, lettera </w:t>
      </w:r>
      <w:r w:rsidRPr="00DB7A30">
        <w:rPr>
          <w:rFonts w:ascii="Times New Roman" w:eastAsia="Times New Roman" w:hAnsi="Times New Roman" w:cs="Times New Roman"/>
          <w:i/>
          <w:iCs/>
          <w:strike/>
          <w:color w:val="000000"/>
          <w:sz w:val="24"/>
          <w:szCs w:val="24"/>
          <w:highlight w:val="yellow"/>
          <w:lang w:eastAsia="it-IT"/>
        </w:rPr>
        <w:t>b)</w:t>
      </w:r>
      <w:r w:rsidRPr="00DB7A30">
        <w:rPr>
          <w:rFonts w:ascii="Times New Roman" w:eastAsia="Times New Roman" w:hAnsi="Times New Roman" w:cs="Times New Roman"/>
          <w:strike/>
          <w:color w:val="000000"/>
          <w:sz w:val="24"/>
          <w:szCs w:val="24"/>
          <w:highlight w:val="yellow"/>
          <w:lang w:eastAsia="it-IT"/>
        </w:rPr>
        <w:t>, e articolo 1, comma 1098, di cui alla legge</w:t>
      </w:r>
      <w:r w:rsidRPr="00C32803">
        <w:rPr>
          <w:rFonts w:ascii="Times New Roman" w:eastAsia="Times New Roman" w:hAnsi="Times New Roman" w:cs="Times New Roman"/>
          <w:color w:val="000000"/>
          <w:sz w:val="24"/>
          <w:szCs w:val="24"/>
          <w:lang w:eastAsia="it-IT"/>
        </w:rPr>
        <w:t xml:space="preserve"> </w:t>
      </w:r>
      <w:r w:rsidR="00DB7A30" w:rsidRPr="00DB7A30">
        <w:rPr>
          <w:rFonts w:ascii="Times New Roman" w:eastAsia="Times New Roman" w:hAnsi="Times New Roman" w:cs="Times New Roman"/>
          <w:b/>
          <w:bCs/>
          <w:color w:val="000000"/>
          <w:sz w:val="24"/>
          <w:szCs w:val="24"/>
          <w:lang w:eastAsia="it-IT"/>
        </w:rPr>
        <w:t>commi 569, lettera b) e 1098, della legge</w:t>
      </w:r>
      <w:r w:rsidR="00DB7A30">
        <w:rPr>
          <w:rStyle w:val="Rimandonotaapidipagina"/>
          <w:rFonts w:ascii="Times New Roman" w:eastAsia="Times New Roman" w:hAnsi="Times New Roman" w:cs="Times New Roman"/>
          <w:b/>
          <w:bCs/>
          <w:color w:val="000000"/>
          <w:sz w:val="24"/>
          <w:szCs w:val="24"/>
          <w:lang w:eastAsia="it-IT"/>
        </w:rPr>
        <w:footnoteReference w:id="9"/>
      </w:r>
      <w:r w:rsidR="00DB7A30" w:rsidRPr="00C32803">
        <w:rPr>
          <w:rFonts w:ascii="Times New Roman" w:eastAsia="Times New Roman" w:hAnsi="Times New Roman" w:cs="Times New Roman"/>
          <w:color w:val="000000"/>
          <w:sz w:val="24"/>
          <w:szCs w:val="24"/>
          <w:lang w:eastAsia="it-IT"/>
        </w:rPr>
        <w:t xml:space="preserve"> </w:t>
      </w:r>
      <w:r w:rsidRPr="00C32803">
        <w:rPr>
          <w:rFonts w:ascii="Times New Roman" w:eastAsia="Times New Roman" w:hAnsi="Times New Roman" w:cs="Times New Roman"/>
          <w:color w:val="000000"/>
          <w:sz w:val="24"/>
          <w:szCs w:val="24"/>
          <w:lang w:eastAsia="it-IT"/>
        </w:rPr>
        <w:t>30 dicembre 2018, n. 145, l'introduzione della tessera sanitaria prevista dall'articolo 9-</w:t>
      </w:r>
      <w:r w:rsidRPr="00C32803">
        <w:rPr>
          <w:rFonts w:ascii="Times New Roman" w:eastAsia="Times New Roman" w:hAnsi="Times New Roman" w:cs="Times New Roman"/>
          <w:i/>
          <w:iCs/>
          <w:color w:val="000000"/>
          <w:sz w:val="24"/>
          <w:szCs w:val="24"/>
          <w:lang w:eastAsia="it-IT"/>
        </w:rPr>
        <w:t>quater</w:t>
      </w:r>
      <w:r w:rsidRPr="00C32803">
        <w:rPr>
          <w:rFonts w:ascii="Times New Roman" w:eastAsia="Times New Roman" w:hAnsi="Times New Roman" w:cs="Times New Roman"/>
          <w:color w:val="000000"/>
          <w:sz w:val="24"/>
          <w:szCs w:val="24"/>
          <w:lang w:eastAsia="it-IT"/>
        </w:rPr>
        <w:t xml:space="preserve"> del decreto-legge 12 luglio 2018, </w:t>
      </w:r>
      <w:r w:rsidRPr="00C32803">
        <w:rPr>
          <w:rFonts w:ascii="Times New Roman" w:eastAsia="Times New Roman" w:hAnsi="Times New Roman" w:cs="Times New Roman"/>
          <w:color w:val="000000"/>
          <w:sz w:val="24"/>
          <w:szCs w:val="24"/>
          <w:lang w:eastAsia="it-IT"/>
        </w:rPr>
        <w:lastRenderedPageBreak/>
        <w:t>n. 87, convertito, con modificazioni, dalla legge 9 agosto 2018, n. 96, sugli apparecchi di cui all'articolo 110, comma 6, lettera </w:t>
      </w:r>
      <w:r w:rsidRPr="00C32803">
        <w:rPr>
          <w:rFonts w:ascii="Times New Roman" w:eastAsia="Times New Roman" w:hAnsi="Times New Roman" w:cs="Times New Roman"/>
          <w:i/>
          <w:iCs/>
          <w:color w:val="000000"/>
          <w:sz w:val="24"/>
          <w:szCs w:val="24"/>
          <w:lang w:eastAsia="it-IT"/>
        </w:rPr>
        <w:t>a)</w:t>
      </w:r>
      <w:r w:rsidRPr="00C32803">
        <w:rPr>
          <w:rFonts w:ascii="Times New Roman" w:eastAsia="Times New Roman" w:hAnsi="Times New Roman" w:cs="Times New Roman"/>
          <w:color w:val="000000"/>
          <w:sz w:val="24"/>
          <w:szCs w:val="24"/>
          <w:lang w:eastAsia="it-IT"/>
        </w:rPr>
        <w:t>, del Testo unico delle leggi di pubblica sicurezza, di cui al regio decreto 18 giugno 1931, n. 773, deve intendersi riferita agli apparecchi che consentono il gioco pubblico da ambiente remoto.</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5. Per il solo anno 2019, i versamenti a titolo di prelievo erariale unico degli apparecchi e congegni da intrattenimento di cui all'articolo 110, comma 6, del Testo unico delle leggi di pubblica sicurezza, di cui al regio decreto 18 giugno 1931, n. 773, dovuti a titolo di primo, secondo e terzo acconto relativi al sesto bimestre ai sensi dell'articolo 39, comma 13-</w:t>
      </w:r>
      <w:r w:rsidRPr="00C32803">
        <w:rPr>
          <w:rFonts w:ascii="Times New Roman" w:eastAsia="Times New Roman" w:hAnsi="Times New Roman" w:cs="Times New Roman"/>
          <w:i/>
          <w:iCs/>
          <w:color w:val="000000"/>
          <w:sz w:val="24"/>
          <w:szCs w:val="24"/>
          <w:lang w:eastAsia="it-IT"/>
        </w:rPr>
        <w:t>bis</w:t>
      </w:r>
      <w:r w:rsidRPr="00C32803">
        <w:rPr>
          <w:rFonts w:ascii="Times New Roman" w:eastAsia="Times New Roman" w:hAnsi="Times New Roman" w:cs="Times New Roman"/>
          <w:color w:val="000000"/>
          <w:sz w:val="24"/>
          <w:szCs w:val="24"/>
          <w:lang w:eastAsia="it-IT"/>
        </w:rPr>
        <w:t>, del decreto-legge 30 settembre 2003, n. 269, convertito, con modificazioni, dalla legge 24 novembre 2003, n. 326 e dell'articolo 6 del decreto direttoriale 1 luglio 2010, pubblicato nella </w:t>
      </w:r>
      <w:r w:rsidRPr="00C32803">
        <w:rPr>
          <w:rFonts w:ascii="Times New Roman" w:eastAsia="Times New Roman" w:hAnsi="Times New Roman" w:cs="Times New Roman"/>
          <w:i/>
          <w:iCs/>
          <w:color w:val="000000"/>
          <w:sz w:val="24"/>
          <w:szCs w:val="24"/>
          <w:lang w:eastAsia="it-IT"/>
        </w:rPr>
        <w:t>Gazzetta Ufficiale</w:t>
      </w:r>
      <w:r w:rsidRPr="00C32803">
        <w:rPr>
          <w:rFonts w:ascii="Times New Roman" w:eastAsia="Times New Roman" w:hAnsi="Times New Roman" w:cs="Times New Roman"/>
          <w:color w:val="000000"/>
          <w:sz w:val="24"/>
          <w:szCs w:val="24"/>
          <w:lang w:eastAsia="it-IT"/>
        </w:rPr>
        <w:t> 22 luglio 2010, n. 169, sono maggiorati nella misura del 10 per cento ciascuno; il quarto versamento, dovuto a titolo di saldo, è ridotto dei versamenti effettuati a titolo di acconto, comprensivi delle dette maggiorazioni.</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6. Al fine di contrastare più efficacemente l'esercizio abusivo di giochi e scommesse offerti al pubblico e i fenomeni di disturbo da gioco d'azzardo patologico, all'articolo 4 della legge 13 dicembre 1989, n. 401, sono apportate le seguenti modifiche: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a) </w:t>
      </w:r>
      <w:r w:rsidRPr="00C32803">
        <w:rPr>
          <w:rFonts w:ascii="Times New Roman" w:eastAsia="Times New Roman" w:hAnsi="Times New Roman" w:cs="Times New Roman"/>
          <w:color w:val="000000"/>
          <w:sz w:val="24"/>
          <w:szCs w:val="24"/>
          <w:lang w:eastAsia="it-IT"/>
        </w:rPr>
        <w:t xml:space="preserve">al comma 1, le parole </w:t>
      </w:r>
      <w:proofErr w:type="gramStart"/>
      <w:r w:rsidRPr="00C32803">
        <w:rPr>
          <w:rFonts w:ascii="Times New Roman" w:eastAsia="Times New Roman" w:hAnsi="Times New Roman" w:cs="Times New Roman"/>
          <w:color w:val="000000"/>
          <w:sz w:val="24"/>
          <w:szCs w:val="24"/>
          <w:lang w:eastAsia="it-IT"/>
        </w:rPr>
        <w:t>« con</w:t>
      </w:r>
      <w:proofErr w:type="gramEnd"/>
      <w:r w:rsidRPr="00C32803">
        <w:rPr>
          <w:rFonts w:ascii="Times New Roman" w:eastAsia="Times New Roman" w:hAnsi="Times New Roman" w:cs="Times New Roman"/>
          <w:color w:val="000000"/>
          <w:sz w:val="24"/>
          <w:szCs w:val="24"/>
          <w:lang w:eastAsia="it-IT"/>
        </w:rPr>
        <w:t xml:space="preserve"> la reclusione da sei mesi a tre anni » ovunque ricorrono sono sostituite dalle seguenti: « con la reclusione da tre a sei anni e con la multa </w:t>
      </w:r>
      <w:r w:rsidRPr="00DB7A30">
        <w:rPr>
          <w:rFonts w:ascii="Times New Roman" w:eastAsia="Times New Roman" w:hAnsi="Times New Roman" w:cs="Times New Roman"/>
          <w:strike/>
          <w:color w:val="000000"/>
          <w:sz w:val="24"/>
          <w:szCs w:val="24"/>
          <w:highlight w:val="yellow"/>
          <w:lang w:eastAsia="it-IT"/>
        </w:rPr>
        <w:t>da venti a cinquanta mila euro</w:t>
      </w:r>
      <w:r w:rsidRPr="00C32803">
        <w:rPr>
          <w:rFonts w:ascii="Times New Roman" w:eastAsia="Times New Roman" w:hAnsi="Times New Roman" w:cs="Times New Roman"/>
          <w:color w:val="000000"/>
          <w:sz w:val="24"/>
          <w:szCs w:val="24"/>
          <w:lang w:eastAsia="it-IT"/>
        </w:rPr>
        <w:t> </w:t>
      </w:r>
      <w:r w:rsidR="00DB7A30" w:rsidRPr="00DB7A30">
        <w:rPr>
          <w:rFonts w:ascii="Times New Roman" w:eastAsia="Times New Roman" w:hAnsi="Times New Roman" w:cs="Times New Roman"/>
          <w:b/>
          <w:bCs/>
          <w:color w:val="000000"/>
          <w:sz w:val="24"/>
          <w:szCs w:val="24"/>
          <w:lang w:eastAsia="it-IT"/>
        </w:rPr>
        <w:t xml:space="preserve"> da 20.000 a 50.000 euro</w:t>
      </w:r>
      <w:r w:rsidR="00DB7A30">
        <w:rPr>
          <w:rStyle w:val="Rimandonotaapidipagina"/>
          <w:rFonts w:ascii="Times New Roman" w:eastAsia="Times New Roman" w:hAnsi="Times New Roman" w:cs="Times New Roman"/>
          <w:b/>
          <w:bCs/>
          <w:color w:val="000000"/>
          <w:sz w:val="24"/>
          <w:szCs w:val="24"/>
          <w:lang w:eastAsia="it-IT"/>
        </w:rPr>
        <w:footnoteReference w:id="10"/>
      </w:r>
      <w:r w:rsidR="00DB7A30" w:rsidRPr="00C32803">
        <w:rPr>
          <w:rFonts w:ascii="Times New Roman" w:eastAsia="Times New Roman" w:hAnsi="Times New Roman" w:cs="Times New Roman"/>
          <w:color w:val="000000"/>
          <w:sz w:val="24"/>
          <w:szCs w:val="24"/>
          <w:lang w:eastAsia="it-IT"/>
        </w:rPr>
        <w:t xml:space="preserve"> </w:t>
      </w:r>
      <w:r w:rsidRPr="00C32803">
        <w:rPr>
          <w:rFonts w:ascii="Times New Roman" w:eastAsia="Times New Roman" w:hAnsi="Times New Roman" w:cs="Times New Roman"/>
          <w:color w:val="000000"/>
          <w:sz w:val="24"/>
          <w:szCs w:val="24"/>
          <w:lang w:eastAsia="it-IT"/>
        </w:rPr>
        <w:t>»;</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b) </w:t>
      </w:r>
      <w:r w:rsidRPr="00C32803">
        <w:rPr>
          <w:rFonts w:ascii="Times New Roman" w:eastAsia="Times New Roman" w:hAnsi="Times New Roman" w:cs="Times New Roman"/>
          <w:color w:val="000000"/>
          <w:sz w:val="24"/>
          <w:szCs w:val="24"/>
          <w:lang w:eastAsia="it-IT"/>
        </w:rPr>
        <w:t xml:space="preserve">le parole </w:t>
      </w:r>
      <w:proofErr w:type="gramStart"/>
      <w:r w:rsidRPr="00C32803">
        <w:rPr>
          <w:rFonts w:ascii="Times New Roman" w:eastAsia="Times New Roman" w:hAnsi="Times New Roman" w:cs="Times New Roman"/>
          <w:color w:val="000000"/>
          <w:sz w:val="24"/>
          <w:szCs w:val="24"/>
          <w:lang w:eastAsia="it-IT"/>
        </w:rPr>
        <w:t>« Amministrazione</w:t>
      </w:r>
      <w:proofErr w:type="gramEnd"/>
      <w:r w:rsidRPr="00C32803">
        <w:rPr>
          <w:rFonts w:ascii="Times New Roman" w:eastAsia="Times New Roman" w:hAnsi="Times New Roman" w:cs="Times New Roman"/>
          <w:color w:val="000000"/>
          <w:sz w:val="24"/>
          <w:szCs w:val="24"/>
          <w:lang w:eastAsia="it-IT"/>
        </w:rPr>
        <w:t xml:space="preserve"> autonoma dei monopoli di Stato » dovunque compaiono sono sostituite dalle seguenti: « Agenzia delle dogane e dei monopoli »;</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c) </w:t>
      </w:r>
      <w:r w:rsidRPr="00C32803">
        <w:rPr>
          <w:rFonts w:ascii="Times New Roman" w:eastAsia="Times New Roman" w:hAnsi="Times New Roman" w:cs="Times New Roman"/>
          <w:color w:val="000000"/>
          <w:sz w:val="24"/>
          <w:szCs w:val="24"/>
          <w:lang w:eastAsia="it-IT"/>
        </w:rPr>
        <w:t xml:space="preserve">è aggiunto il seguente comma: </w:t>
      </w:r>
      <w:proofErr w:type="gramStart"/>
      <w:r w:rsidRPr="00C32803">
        <w:rPr>
          <w:rFonts w:ascii="Times New Roman" w:eastAsia="Times New Roman" w:hAnsi="Times New Roman" w:cs="Times New Roman"/>
          <w:color w:val="000000"/>
          <w:sz w:val="24"/>
          <w:szCs w:val="24"/>
          <w:lang w:eastAsia="it-IT"/>
        </w:rPr>
        <w:t>« 4</w:t>
      </w:r>
      <w:proofErr w:type="gramEnd"/>
      <w:r w:rsidRPr="00C32803">
        <w:rPr>
          <w:rFonts w:ascii="Times New Roman" w:eastAsia="Times New Roman" w:hAnsi="Times New Roman" w:cs="Times New Roman"/>
          <w:color w:val="000000"/>
          <w:sz w:val="24"/>
          <w:szCs w:val="24"/>
          <w:lang w:eastAsia="it-IT"/>
        </w:rPr>
        <w:t>-</w:t>
      </w:r>
      <w:r w:rsidRPr="00C32803">
        <w:rPr>
          <w:rFonts w:ascii="Times New Roman" w:eastAsia="Times New Roman" w:hAnsi="Times New Roman" w:cs="Times New Roman"/>
          <w:i/>
          <w:iCs/>
          <w:color w:val="000000"/>
          <w:sz w:val="24"/>
          <w:szCs w:val="24"/>
          <w:lang w:eastAsia="it-IT"/>
        </w:rPr>
        <w:t>quater</w:t>
      </w:r>
      <w:r w:rsidRPr="00C32803">
        <w:rPr>
          <w:rFonts w:ascii="Times New Roman" w:eastAsia="Times New Roman" w:hAnsi="Times New Roman" w:cs="Times New Roman"/>
          <w:color w:val="000000"/>
          <w:sz w:val="24"/>
          <w:szCs w:val="24"/>
          <w:lang w:eastAsia="it-IT"/>
        </w:rPr>
        <w:t>). L'Agenzia delle dogane e dei monopoli è tenuta alla realizzazione, in collaborazione con la Guardia di finanza e le altre forze di polizia, di un piano straordinario di controllo e contrasto all'attività illegale di cui ai precedenti commi con l'obiettivo di determinare l'emersione della raccolta di gioco illegale. ».</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7. All'articolo 110, comma 9, del testo unico delle leggi di pubblica sicurezza di cui al regio decreto 18 giugno 1931, n. 773, dopo la lettera </w:t>
      </w:r>
      <w:r w:rsidRPr="00C32803">
        <w:rPr>
          <w:rFonts w:ascii="Times New Roman" w:eastAsia="Times New Roman" w:hAnsi="Times New Roman" w:cs="Times New Roman"/>
          <w:i/>
          <w:iCs/>
          <w:color w:val="000000"/>
          <w:sz w:val="24"/>
          <w:szCs w:val="24"/>
          <w:lang w:eastAsia="it-IT"/>
        </w:rPr>
        <w:t>f-ter)</w:t>
      </w:r>
      <w:r w:rsidRPr="00C32803">
        <w:rPr>
          <w:rFonts w:ascii="Times New Roman" w:eastAsia="Times New Roman" w:hAnsi="Times New Roman" w:cs="Times New Roman"/>
          <w:color w:val="000000"/>
          <w:sz w:val="24"/>
          <w:szCs w:val="24"/>
          <w:lang w:eastAsia="it-IT"/>
        </w:rPr>
        <w:t> è aggiunta la seguente: « </w:t>
      </w:r>
      <w:r w:rsidRPr="00C32803">
        <w:rPr>
          <w:rFonts w:ascii="Times New Roman" w:eastAsia="Times New Roman" w:hAnsi="Times New Roman" w:cs="Times New Roman"/>
          <w:i/>
          <w:iCs/>
          <w:color w:val="000000"/>
          <w:sz w:val="24"/>
          <w:szCs w:val="24"/>
          <w:lang w:eastAsia="it-IT"/>
        </w:rPr>
        <w:t>f-quater)</w:t>
      </w:r>
      <w:r w:rsidRPr="00C32803">
        <w:rPr>
          <w:rFonts w:ascii="Times New Roman" w:eastAsia="Times New Roman" w:hAnsi="Times New Roman" w:cs="Times New Roman"/>
          <w:color w:val="000000"/>
          <w:sz w:val="24"/>
          <w:szCs w:val="24"/>
          <w:lang w:eastAsia="it-IT"/>
        </w:rPr>
        <w:t>chiunque, sul territorio nazionale, produce, distribuisce o installa o comunque mette a disposizione, in luoghi pubblici o aperti al pubblico o in circoli o associazioni di qualunque specie, apparecchi destinati, anche indirettamente, a qualunque forma di gioco, anche di natura promozionale, non rispondenti alle caratteristiche di cui ai commi 6 e 7, è punito con la sanzione amministrativa pecuniaria da 5.000 a 50.000 euro per ciascun apparecchio e con la chiusura dell'esercizio da trenta a sessanta giorni. ».</w:t>
      </w:r>
    </w:p>
    <w:p w:rsidR="00C32803" w:rsidRDefault="00C32803" w:rsidP="00C32803">
      <w:pPr>
        <w:shd w:val="clear" w:color="auto" w:fill="FFFFFF"/>
        <w:spacing w:after="0" w:line="240" w:lineRule="auto"/>
        <w:ind w:left="30"/>
        <w:jc w:val="both"/>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28.</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(Disposizioni finanziarie)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1. Il Fondo per interventi strutturali di politica economica, di cui all'articolo 10, comma 5, del decreto-legge 29 novembre 2004, n. 282, convertito, con modificazioni, dalla legge 27 dicembre 2004, n. 307, è incrementato di 116,8 milioni per l'anno 2020 e di 356 milioni di euro annui a decorrere dall'anno 2022.</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2. Agli oneri derivanti dagli articoli 12, commi 1, 3, 4, 5, 6, 7, 8, lettera </w:t>
      </w:r>
      <w:r w:rsidRPr="00C32803">
        <w:rPr>
          <w:rFonts w:ascii="Times New Roman" w:eastAsia="Times New Roman" w:hAnsi="Times New Roman" w:cs="Times New Roman"/>
          <w:i/>
          <w:iCs/>
          <w:color w:val="000000"/>
          <w:sz w:val="24"/>
          <w:szCs w:val="24"/>
          <w:lang w:eastAsia="it-IT"/>
        </w:rPr>
        <w:t>b)</w:t>
      </w:r>
      <w:r w:rsidRPr="00C32803">
        <w:rPr>
          <w:rFonts w:ascii="Times New Roman" w:eastAsia="Times New Roman" w:hAnsi="Times New Roman" w:cs="Times New Roman"/>
          <w:color w:val="000000"/>
          <w:sz w:val="24"/>
          <w:szCs w:val="24"/>
          <w:lang w:eastAsia="it-IT"/>
        </w:rPr>
        <w:t xml:space="preserve">, numeri 2) e 3), e dal comma 1 del presente articolo, pari a 6.297 milioni di euro per l'anno 2019, a 7.710,8 milioni di euro per l'anno 2020, a 7.458 milioni di euro per l'anno 2021 e a 7.619 milioni di euro annui a decorrere dall'anno 2022, e dagli articoli 14, 15, 16, 17, 18, 20, 21, 23, 24, 26 e 27, comma 5, valutati in 4.719,1 milioni di euro per l'anno 2019, in 8.717,1 milioni di euro per l'anno 2020, in 9.266,5 milioni di euro per l'anno 2021, in 8.437,2 milioni di euro per l'anno 2022, in 6.646,7 milioni di euro per l'anno 2023, </w:t>
      </w:r>
      <w:r w:rsidRPr="00C32803">
        <w:rPr>
          <w:rFonts w:ascii="Times New Roman" w:eastAsia="Times New Roman" w:hAnsi="Times New Roman" w:cs="Times New Roman"/>
          <w:color w:val="000000"/>
          <w:sz w:val="24"/>
          <w:szCs w:val="24"/>
          <w:lang w:eastAsia="it-IT"/>
        </w:rPr>
        <w:lastRenderedPageBreak/>
        <w:t>in 4.202,5 milioni di euro per l'anno 2024, in 3.279,5 milioni di euro per l'anno 2025, in 2.315,3 milioni di euro per l'anno 2026, in 2.685,8 milioni di euro per l'anno 2027 e in 2.214,2 milioni di euro annui decorrere dall'anno 2028, si provvede: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a) </w:t>
      </w:r>
      <w:r w:rsidRPr="00C32803">
        <w:rPr>
          <w:rFonts w:ascii="Times New Roman" w:eastAsia="Times New Roman" w:hAnsi="Times New Roman" w:cs="Times New Roman"/>
          <w:color w:val="000000"/>
          <w:sz w:val="24"/>
          <w:szCs w:val="24"/>
          <w:lang w:eastAsia="it-IT"/>
        </w:rPr>
        <w:t>quanto a 6.527,9 milioni di euro per l'anno 2019, a 7.594 milioni di euro per l'anno 2020, a 7.535,2 milioni di euro per l'anno 2021 e 7.263 milioni di euro annui a decorrere dall'anno 2022, mediante corrispondente riduzione del Fondo di cui all'articolo 1, comma 255, della legge 30 dicembre 2018, n. 145;</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b) </w:t>
      </w:r>
      <w:r w:rsidRPr="00C32803">
        <w:rPr>
          <w:rFonts w:ascii="Times New Roman" w:eastAsia="Times New Roman" w:hAnsi="Times New Roman" w:cs="Times New Roman"/>
          <w:color w:val="000000"/>
          <w:sz w:val="24"/>
          <w:szCs w:val="24"/>
          <w:lang w:eastAsia="it-IT"/>
        </w:rPr>
        <w:t>quanto a 3.968 milioni di euro per l'anno 2019, a 8.336 milioni di euro per l'anno 2020, a 8.684,0 milioni di euro per l'anno 2021, a 8.143,8 milioni di euro per l'anno 2022, a 6.394,1 milioni di euro per l'anno 2023, a 3.687,8 milioni di euro per l'anno 2024, a 3.027,9 milioni di euro per l'anno 2025, a 1.961,9 milioni di euro per l'anno 2026, a 2.439,6 milioni di euro per l'anno 2027 e a 1.936,6 milioni di euro annui decorrere dall'anno 2028, mediante corrispondente riduzione del Fondo di cui all'articolo 1, comma 256, della legge 30 dicembre 2018, n. 145;</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i/>
          <w:iCs/>
          <w:color w:val="000000"/>
          <w:sz w:val="24"/>
          <w:szCs w:val="24"/>
          <w:lang w:eastAsia="it-IT"/>
        </w:rPr>
        <w:t>c) </w:t>
      </w:r>
      <w:r w:rsidRPr="00C32803">
        <w:rPr>
          <w:rFonts w:ascii="Times New Roman" w:eastAsia="Times New Roman" w:hAnsi="Times New Roman" w:cs="Times New Roman"/>
          <w:color w:val="000000"/>
          <w:sz w:val="24"/>
          <w:szCs w:val="24"/>
          <w:lang w:eastAsia="it-IT"/>
        </w:rPr>
        <w:t>quanto a 520,2 milioni di euro per l'anno 2019, a 497,9 milioni di euro per l'anno 2020, a 505,3 milioni di euro per l'anno 2021, a 649,4 milioni di euro per l'anno 2022, a 608,6 milioni di euro per l'anno 2023, a 870,7 milioni di euro per l'anno 2024, a 607,6 milioni di euro per l'anno 2025, a 709,4 milioni di euro per l'anno 2026, a 602,2 milioni di euro per l'anno 2027 e a 633,6 milioni di euro annui decorrere dall'anno 2028, mediante corrispondente utilizzo delle maggiori entrate e delle minori spese derivanti dal presente decreto.</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3. Fermo restando il monitoraggio di cui all'articolo 1, comma 257, della legge 30 dicembre 2018, n. 145, l'INPS provvede, con cadenza mensile per il 2019 e trimestrale per gli anni seguenti, al monitoraggio del numero di domande per pensionamento relative alle misure di cui agli articoli 14, 15 e 16, inviando entro il 10 del mese successivo al periodo di monitoraggio, la rendicontazione dei relativi oneri anche a carattere prospettico al Ministero del lavoro e delle politiche sociali e al Ministero dell'economia e delle finanze relativi alle domande accolte.</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4. Ai sensi di quanto previsto all'articolo 1, comma 257, della legge 30 dicembre 2018, n. 145, nel caso in cui emerga il verificarsi di scostamenti, anche in via prospettica, rispetto alle previsioni complessive di spesa del presente decreto, il Ministero dell'economia e delle finanze assume tempestivamente le conseguenti iniziative ai sensi dell'articolo 17, commi 12, 12-</w:t>
      </w:r>
      <w:r w:rsidRPr="00C32803">
        <w:rPr>
          <w:rFonts w:ascii="Times New Roman" w:eastAsia="Times New Roman" w:hAnsi="Times New Roman" w:cs="Times New Roman"/>
          <w:i/>
          <w:iCs/>
          <w:color w:val="000000"/>
          <w:sz w:val="24"/>
          <w:szCs w:val="24"/>
          <w:lang w:eastAsia="it-IT"/>
        </w:rPr>
        <w:t>bis</w:t>
      </w:r>
      <w:r w:rsidRPr="00C32803">
        <w:rPr>
          <w:rFonts w:ascii="Times New Roman" w:eastAsia="Times New Roman" w:hAnsi="Times New Roman" w:cs="Times New Roman"/>
          <w:color w:val="000000"/>
          <w:sz w:val="24"/>
          <w:szCs w:val="24"/>
          <w:lang w:eastAsia="it-IT"/>
        </w:rPr>
        <w:t>, 12-</w:t>
      </w:r>
      <w:r w:rsidRPr="00C32803">
        <w:rPr>
          <w:rFonts w:ascii="Times New Roman" w:eastAsia="Times New Roman" w:hAnsi="Times New Roman" w:cs="Times New Roman"/>
          <w:i/>
          <w:iCs/>
          <w:color w:val="000000"/>
          <w:sz w:val="24"/>
          <w:szCs w:val="24"/>
          <w:lang w:eastAsia="it-IT"/>
        </w:rPr>
        <w:t>ter</w:t>
      </w:r>
      <w:r w:rsidRPr="00C32803">
        <w:rPr>
          <w:rFonts w:ascii="Times New Roman" w:eastAsia="Times New Roman" w:hAnsi="Times New Roman" w:cs="Times New Roman"/>
          <w:color w:val="000000"/>
          <w:sz w:val="24"/>
          <w:szCs w:val="24"/>
          <w:lang w:eastAsia="it-IT"/>
        </w:rPr>
        <w:t>, 12-</w:t>
      </w:r>
      <w:r w:rsidRPr="00C32803">
        <w:rPr>
          <w:rFonts w:ascii="Times New Roman" w:eastAsia="Times New Roman" w:hAnsi="Times New Roman" w:cs="Times New Roman"/>
          <w:i/>
          <w:iCs/>
          <w:color w:val="000000"/>
          <w:sz w:val="24"/>
          <w:szCs w:val="24"/>
          <w:lang w:eastAsia="it-IT"/>
        </w:rPr>
        <w:t>quater</w:t>
      </w:r>
      <w:r w:rsidRPr="00C32803">
        <w:rPr>
          <w:rFonts w:ascii="Times New Roman" w:eastAsia="Times New Roman" w:hAnsi="Times New Roman" w:cs="Times New Roman"/>
          <w:color w:val="000000"/>
          <w:sz w:val="24"/>
          <w:szCs w:val="24"/>
          <w:lang w:eastAsia="it-IT"/>
        </w:rPr>
        <w:t> e 13 della legge 31 dicembre 2009, n. 196.</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5. Ai fini dell'immediata attuazione del presente decreto, il Ministro dell'economia e delle finanze è autorizzato ad apportare con propri decreti le occorrenti variazioni di bilancio.</w:t>
      </w:r>
    </w:p>
    <w:p w:rsid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6. Alle attività previste dal presente decreto, con esclusione di quanto stabilito ai sensi dell'articolo 12, le amministrazioni pubbliche interessate provvedono nei limiti delle risorse finanziarie, umane e strumentali disponibili a legislazione vigente e senza nuovi o maggiori oneri per la finanza pubblica.</w:t>
      </w:r>
    </w:p>
    <w:p w:rsidR="00C32803" w:rsidRDefault="00C32803" w:rsidP="00C32803">
      <w:pPr>
        <w:shd w:val="clear" w:color="auto" w:fill="FFFFFF"/>
        <w:spacing w:after="0" w:line="240" w:lineRule="auto"/>
        <w:ind w:left="30"/>
        <w:jc w:val="both"/>
        <w:rPr>
          <w:rFonts w:ascii="Times New Roman" w:eastAsia="Times New Roman" w:hAnsi="Times New Roman" w:cs="Times New Roman"/>
          <w:b/>
          <w:bCs/>
          <w:color w:val="000000"/>
          <w:sz w:val="24"/>
          <w:szCs w:val="24"/>
          <w:lang w:eastAsia="it-IT"/>
        </w:rPr>
      </w:pP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b/>
          <w:bCs/>
          <w:color w:val="000000"/>
          <w:sz w:val="24"/>
          <w:szCs w:val="24"/>
          <w:lang w:eastAsia="it-IT"/>
        </w:rPr>
      </w:pPr>
      <w:r w:rsidRPr="00C32803">
        <w:rPr>
          <w:rFonts w:ascii="Times New Roman" w:eastAsia="Times New Roman" w:hAnsi="Times New Roman" w:cs="Times New Roman"/>
          <w:b/>
          <w:bCs/>
          <w:color w:val="000000"/>
          <w:sz w:val="24"/>
          <w:szCs w:val="24"/>
          <w:lang w:eastAsia="it-IT"/>
        </w:rPr>
        <w:t>Art. 29.</w:t>
      </w:r>
    </w:p>
    <w:p w:rsidR="00C32803" w:rsidRPr="00C32803" w:rsidRDefault="00C32803" w:rsidP="00C32803">
      <w:pPr>
        <w:shd w:val="clear" w:color="auto" w:fill="FFFFFF"/>
        <w:spacing w:after="0" w:line="240" w:lineRule="auto"/>
        <w:ind w:left="30"/>
        <w:jc w:val="center"/>
        <w:rPr>
          <w:rFonts w:ascii="Times New Roman" w:eastAsia="Times New Roman" w:hAnsi="Times New Roman" w:cs="Times New Roman"/>
          <w:i/>
          <w:iCs/>
          <w:color w:val="000000"/>
          <w:sz w:val="24"/>
          <w:szCs w:val="24"/>
          <w:lang w:eastAsia="it-IT"/>
        </w:rPr>
      </w:pPr>
      <w:r w:rsidRPr="00C32803">
        <w:rPr>
          <w:rFonts w:ascii="Times New Roman" w:eastAsia="Times New Roman" w:hAnsi="Times New Roman" w:cs="Times New Roman"/>
          <w:i/>
          <w:iCs/>
          <w:color w:val="000000"/>
          <w:sz w:val="24"/>
          <w:szCs w:val="24"/>
          <w:lang w:eastAsia="it-IT"/>
        </w:rPr>
        <w:t>(Entrata in vigore)</w:t>
      </w:r>
    </w:p>
    <w:p w:rsidR="00C32803" w:rsidRDefault="00C32803" w:rsidP="00C32803">
      <w:pPr>
        <w:shd w:val="clear" w:color="auto" w:fill="FFFFFF"/>
        <w:spacing w:after="0" w:line="240" w:lineRule="auto"/>
        <w:ind w:left="30"/>
        <w:jc w:val="center"/>
        <w:rPr>
          <w:rFonts w:ascii="Times New Roman" w:eastAsia="Times New Roman" w:hAnsi="Times New Roman" w:cs="Times New Roman"/>
          <w:color w:val="000000"/>
          <w:sz w:val="24"/>
          <w:szCs w:val="24"/>
          <w:lang w:eastAsia="it-IT"/>
        </w:rPr>
      </w:pP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1. Il presente decreto entra in vigore il giorno successivo a quello della sua pubblicazione nella </w:t>
      </w:r>
      <w:r w:rsidRPr="00C32803">
        <w:rPr>
          <w:rFonts w:ascii="Times New Roman" w:eastAsia="Times New Roman" w:hAnsi="Times New Roman" w:cs="Times New Roman"/>
          <w:i/>
          <w:iCs/>
          <w:color w:val="000000"/>
          <w:sz w:val="24"/>
          <w:szCs w:val="24"/>
          <w:lang w:eastAsia="it-IT"/>
        </w:rPr>
        <w:t>Gazzetta Ufficiale</w:t>
      </w:r>
      <w:r w:rsidRPr="00C32803">
        <w:rPr>
          <w:rFonts w:ascii="Times New Roman" w:eastAsia="Times New Roman" w:hAnsi="Times New Roman" w:cs="Times New Roman"/>
          <w:color w:val="000000"/>
          <w:sz w:val="24"/>
          <w:szCs w:val="24"/>
          <w:lang w:eastAsia="it-IT"/>
        </w:rPr>
        <w:t> della Repubblica italiana e sarà presentato alle Camere per la conversione in legge.</w:t>
      </w:r>
    </w:p>
    <w:p w:rsidR="00C32803" w:rsidRPr="00C32803" w:rsidRDefault="00C32803" w:rsidP="00C32803">
      <w:pPr>
        <w:shd w:val="clear" w:color="auto" w:fill="FFFFFF"/>
        <w:spacing w:after="0" w:line="240" w:lineRule="auto"/>
        <w:ind w:left="30"/>
        <w:jc w:val="both"/>
        <w:rPr>
          <w:rFonts w:ascii="Times New Roman" w:eastAsia="Times New Roman" w:hAnsi="Times New Roman" w:cs="Times New Roman"/>
          <w:color w:val="000000"/>
          <w:sz w:val="24"/>
          <w:szCs w:val="24"/>
          <w:lang w:eastAsia="it-IT"/>
        </w:rPr>
      </w:pPr>
      <w:r w:rsidRPr="00C32803">
        <w:rPr>
          <w:rFonts w:ascii="Times New Roman" w:eastAsia="Times New Roman" w:hAnsi="Times New Roman" w:cs="Times New Roman"/>
          <w:color w:val="000000"/>
          <w:sz w:val="24"/>
          <w:szCs w:val="24"/>
          <w:lang w:eastAsia="it-IT"/>
        </w:rPr>
        <w:t>Il presente decreto, munito del sigillo dello Stato, sarà inserito nella Raccolta ufficiale degli atti normativi della Repubblica italiana. È fatto obbligo a chiunque spetti di osservarlo e di farlo osservare.</w:t>
      </w:r>
    </w:p>
    <w:p w:rsidR="00F3551A" w:rsidRPr="00C32803" w:rsidRDefault="00F3551A" w:rsidP="00C32803">
      <w:pPr>
        <w:spacing w:after="0" w:line="240" w:lineRule="auto"/>
        <w:jc w:val="both"/>
        <w:rPr>
          <w:rFonts w:ascii="Times New Roman" w:hAnsi="Times New Roman" w:cs="Times New Roman"/>
          <w:sz w:val="24"/>
          <w:szCs w:val="24"/>
        </w:rPr>
      </w:pPr>
    </w:p>
    <w:sectPr w:rsidR="00F3551A" w:rsidRPr="00C3280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830" w:rsidRDefault="00B73830" w:rsidP="00DB7A30">
      <w:pPr>
        <w:spacing w:after="0" w:line="240" w:lineRule="auto"/>
      </w:pPr>
      <w:r>
        <w:separator/>
      </w:r>
    </w:p>
  </w:endnote>
  <w:endnote w:type="continuationSeparator" w:id="0">
    <w:p w:rsidR="00B73830" w:rsidRDefault="00B73830" w:rsidP="00DB7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271646"/>
      <w:docPartObj>
        <w:docPartGallery w:val="Page Numbers (Bottom of Page)"/>
        <w:docPartUnique/>
      </w:docPartObj>
    </w:sdtPr>
    <w:sdtEndPr/>
    <w:sdtContent>
      <w:p w:rsidR="00834886" w:rsidRDefault="00834886">
        <w:pPr>
          <w:pStyle w:val="Pidipagina"/>
          <w:jc w:val="center"/>
        </w:pPr>
        <w:r>
          <w:fldChar w:fldCharType="begin"/>
        </w:r>
        <w:r>
          <w:instrText>PAGE   \* MERGEFORMAT</w:instrText>
        </w:r>
        <w:r>
          <w:fldChar w:fldCharType="separate"/>
        </w:r>
        <w:r>
          <w:t>2</w:t>
        </w:r>
        <w:r>
          <w:fldChar w:fldCharType="end"/>
        </w:r>
      </w:p>
    </w:sdtContent>
  </w:sdt>
  <w:p w:rsidR="00834886" w:rsidRDefault="008348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830" w:rsidRDefault="00B73830" w:rsidP="00DB7A30">
      <w:pPr>
        <w:spacing w:after="0" w:line="240" w:lineRule="auto"/>
      </w:pPr>
      <w:r>
        <w:separator/>
      </w:r>
    </w:p>
  </w:footnote>
  <w:footnote w:type="continuationSeparator" w:id="0">
    <w:p w:rsidR="00B73830" w:rsidRDefault="00B73830" w:rsidP="00DB7A30">
      <w:pPr>
        <w:spacing w:after="0" w:line="240" w:lineRule="auto"/>
      </w:pPr>
      <w:r>
        <w:continuationSeparator/>
      </w:r>
    </w:p>
  </w:footnote>
  <w:footnote w:id="1">
    <w:p w:rsidR="00EC0CB6" w:rsidRDefault="00EC0CB6">
      <w:pPr>
        <w:pStyle w:val="Testonotaapidipagina"/>
      </w:pPr>
      <w:r>
        <w:rPr>
          <w:rStyle w:val="Rimandonotaapidipagina"/>
        </w:rPr>
        <w:footnoteRef/>
      </w:r>
      <w:r>
        <w:t xml:space="preserve"> 2.2 </w:t>
      </w:r>
      <w:r w:rsidRPr="00EC0CB6">
        <w:t>FAGGI, SIMONE BOSSI, DE VECCHIS, PIZZOL</w:t>
      </w:r>
    </w:p>
  </w:footnote>
  <w:footnote w:id="2">
    <w:p w:rsidR="001C0D95" w:rsidRPr="001C0D95" w:rsidRDefault="00431B41" w:rsidP="001C0D95">
      <w:pPr>
        <w:shd w:val="clear" w:color="auto" w:fill="FFFFFF"/>
        <w:spacing w:after="0" w:line="240" w:lineRule="auto"/>
        <w:ind w:left="30"/>
        <w:jc w:val="both"/>
        <w:rPr>
          <w:rFonts w:eastAsia="Times New Roman" w:cstheme="minorHAnsi"/>
          <w:bCs/>
          <w:color w:val="000000"/>
          <w:sz w:val="20"/>
          <w:szCs w:val="20"/>
          <w:lang w:eastAsia="it-IT"/>
        </w:rPr>
      </w:pPr>
      <w:r>
        <w:rPr>
          <w:rStyle w:val="Rimandonotaapidipagina"/>
        </w:rPr>
        <w:footnoteRef/>
      </w:r>
      <w:r>
        <w:t xml:space="preserve"> </w:t>
      </w:r>
      <w:r w:rsidR="001C0D95" w:rsidRPr="001C0D95">
        <w:rPr>
          <w:rFonts w:cstheme="minorHAnsi"/>
          <w:sz w:val="20"/>
          <w:szCs w:val="20"/>
        </w:rPr>
        <w:t xml:space="preserve">2.8 (testo 2) </w:t>
      </w:r>
      <w:r w:rsidR="001C0D95" w:rsidRPr="001C0D95">
        <w:rPr>
          <w:rFonts w:eastAsia="Times New Roman" w:cstheme="minorHAnsi"/>
          <w:bCs/>
          <w:color w:val="000000"/>
          <w:sz w:val="20"/>
          <w:szCs w:val="20"/>
          <w:lang w:eastAsia="it-IT"/>
        </w:rPr>
        <w:t>ROMEO, DE VECCHIS, PIZZOL, UMBERTO BOSSI, SIMONE BOSSI</w:t>
      </w:r>
    </w:p>
    <w:p w:rsidR="00431B41" w:rsidRDefault="00431B41">
      <w:pPr>
        <w:pStyle w:val="Testonotaapidipagina"/>
      </w:pPr>
    </w:p>
  </w:footnote>
  <w:footnote w:id="3">
    <w:p w:rsidR="00043FAB" w:rsidRDefault="00043FAB">
      <w:pPr>
        <w:pStyle w:val="Testonotaapidipagina"/>
      </w:pPr>
      <w:r>
        <w:rPr>
          <w:rStyle w:val="Rimandonotaapidipagina"/>
        </w:rPr>
        <w:footnoteRef/>
      </w:r>
      <w:r w:rsidR="000D07A0">
        <w:t xml:space="preserve"> 2</w:t>
      </w:r>
      <w:r>
        <w:t xml:space="preserve">.512 (testo 2) </w:t>
      </w:r>
      <w:r w:rsidRPr="00043FAB">
        <w:t>AUGUSSORI, SIMONE BOSSI, DE VECCHIS, PIZZOL</w:t>
      </w:r>
    </w:p>
  </w:footnote>
  <w:footnote w:id="4">
    <w:p w:rsidR="00043FAB" w:rsidRDefault="00043FAB">
      <w:pPr>
        <w:pStyle w:val="Testonotaapidipagina"/>
      </w:pPr>
      <w:r>
        <w:rPr>
          <w:rStyle w:val="Rimandonotaapidipagina"/>
        </w:rPr>
        <w:footnoteRef/>
      </w:r>
      <w:r>
        <w:t xml:space="preserve"> 2.518 </w:t>
      </w:r>
      <w:r w:rsidRPr="00043FAB">
        <w:t>AUDDINO, MATRISCIANO, GUIDOLIN, BOTTO, CAMPAGNA, NOCERINO, ROMAGNOLI, PUGLIA, ORTIS, MORONESE, DELL'OLIO, TRENTACOSTE, GIARRUSSO</w:t>
      </w:r>
    </w:p>
  </w:footnote>
  <w:footnote w:id="5">
    <w:p w:rsidR="00043FAB" w:rsidRDefault="00043FAB">
      <w:pPr>
        <w:pStyle w:val="Testonotaapidipagina"/>
      </w:pPr>
      <w:r>
        <w:rPr>
          <w:rStyle w:val="Rimandonotaapidipagina"/>
        </w:rPr>
        <w:footnoteRef/>
      </w:r>
      <w:r>
        <w:t xml:space="preserve"> 2.518 </w:t>
      </w:r>
      <w:r w:rsidRPr="00043FAB">
        <w:t>AUDDINO, MATRISCIANO, GUIDOLIN, BOTTO, CAMPAGNA, NOCERINO, ROMAGNOLI, PUGLIA, ORTIS, MORONESE, DELL'OLIO, TRENTACOSTE, GIARRUSSO</w:t>
      </w:r>
    </w:p>
  </w:footnote>
  <w:footnote w:id="6">
    <w:p w:rsidR="001C0D95" w:rsidRDefault="001C0D95">
      <w:pPr>
        <w:pStyle w:val="Testonotaapidipagina"/>
      </w:pPr>
      <w:r>
        <w:rPr>
          <w:rStyle w:val="Rimandonotaapidipagina"/>
        </w:rPr>
        <w:footnoteRef/>
      </w:r>
      <w:r>
        <w:t xml:space="preserve"> </w:t>
      </w:r>
      <w:r w:rsidRPr="001C0D95">
        <w:rPr>
          <w:rFonts w:cstheme="minorHAnsi"/>
        </w:rPr>
        <w:t xml:space="preserve">2.8 (testo 2) </w:t>
      </w:r>
      <w:r w:rsidRPr="001C0D95">
        <w:rPr>
          <w:rFonts w:eastAsia="Times New Roman" w:cstheme="minorHAnsi"/>
          <w:bCs/>
          <w:color w:val="000000"/>
          <w:lang w:eastAsia="it-IT"/>
        </w:rPr>
        <w:t>ROMEO, DE VECCHIS, PIZZOL, UMBERTO BOSSI, SIMONE BOSSI</w:t>
      </w:r>
    </w:p>
  </w:footnote>
  <w:footnote w:id="7">
    <w:p w:rsidR="00043FAB" w:rsidRDefault="00043FAB">
      <w:pPr>
        <w:pStyle w:val="Testonotaapidipagina"/>
      </w:pPr>
      <w:r>
        <w:rPr>
          <w:rStyle w:val="Rimandonotaapidipagina"/>
        </w:rPr>
        <w:footnoteRef/>
      </w:r>
      <w:r>
        <w:t xml:space="preserve"> 3.309 Le Relatrici</w:t>
      </w:r>
    </w:p>
  </w:footnote>
  <w:footnote w:id="8">
    <w:p w:rsidR="00431B41" w:rsidRDefault="00431B41">
      <w:pPr>
        <w:pStyle w:val="Testonotaapidipagina"/>
      </w:pPr>
      <w:r>
        <w:rPr>
          <w:rStyle w:val="Rimandonotaapidipagina"/>
        </w:rPr>
        <w:footnoteRef/>
      </w:r>
      <w:r>
        <w:t xml:space="preserve"> 21.1 Le relatrici</w:t>
      </w:r>
    </w:p>
  </w:footnote>
  <w:footnote w:id="9">
    <w:p w:rsidR="00431B41" w:rsidRDefault="00431B41">
      <w:pPr>
        <w:pStyle w:val="Testonotaapidipagina"/>
      </w:pPr>
      <w:r>
        <w:rPr>
          <w:rStyle w:val="Rimandonotaapidipagina"/>
        </w:rPr>
        <w:footnoteRef/>
      </w:r>
      <w:r>
        <w:t xml:space="preserve"> 27.4 Le relatrici</w:t>
      </w:r>
    </w:p>
  </w:footnote>
  <w:footnote w:id="10">
    <w:p w:rsidR="00431B41" w:rsidRDefault="00431B41">
      <w:pPr>
        <w:pStyle w:val="Testonotaapidipagina"/>
      </w:pPr>
      <w:r>
        <w:rPr>
          <w:rStyle w:val="Rimandonotaapidipagina"/>
        </w:rPr>
        <w:footnoteRef/>
      </w:r>
      <w:r>
        <w:t xml:space="preserve"> 27.4 Le relatrici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803"/>
    <w:rsid w:val="00043FAB"/>
    <w:rsid w:val="000C7D28"/>
    <w:rsid w:val="000D07A0"/>
    <w:rsid w:val="001C0D95"/>
    <w:rsid w:val="002052D9"/>
    <w:rsid w:val="00431B41"/>
    <w:rsid w:val="00615B19"/>
    <w:rsid w:val="00686B9E"/>
    <w:rsid w:val="006C1D0C"/>
    <w:rsid w:val="00834886"/>
    <w:rsid w:val="00B73830"/>
    <w:rsid w:val="00C22E8C"/>
    <w:rsid w:val="00C32803"/>
    <w:rsid w:val="00DB7A30"/>
    <w:rsid w:val="00EC0CB6"/>
    <w:rsid w:val="00F355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FA270-FED6-481A-A1C5-FC8FE5B6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C328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2803"/>
    <w:rPr>
      <w:rFonts w:ascii="Times New Roman" w:eastAsia="Times New Roman" w:hAnsi="Times New Roman" w:cs="Times New Roman"/>
      <w:b/>
      <w:bCs/>
      <w:kern w:val="36"/>
      <w:sz w:val="48"/>
      <w:szCs w:val="48"/>
      <w:lang w:eastAsia="it-IT"/>
    </w:rPr>
  </w:style>
  <w:style w:type="paragraph" w:styleId="Testonotaapidipagina">
    <w:name w:val="footnote text"/>
    <w:basedOn w:val="Normale"/>
    <w:link w:val="TestonotaapidipaginaCarattere"/>
    <w:uiPriority w:val="99"/>
    <w:semiHidden/>
    <w:unhideWhenUsed/>
    <w:rsid w:val="00DB7A3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B7A30"/>
    <w:rPr>
      <w:sz w:val="20"/>
      <w:szCs w:val="20"/>
    </w:rPr>
  </w:style>
  <w:style w:type="character" w:styleId="Rimandonotaapidipagina">
    <w:name w:val="footnote reference"/>
    <w:basedOn w:val="Carpredefinitoparagrafo"/>
    <w:uiPriority w:val="99"/>
    <w:semiHidden/>
    <w:unhideWhenUsed/>
    <w:rsid w:val="00DB7A30"/>
    <w:rPr>
      <w:vertAlign w:val="superscript"/>
    </w:rPr>
  </w:style>
  <w:style w:type="paragraph" w:styleId="NormaleWeb">
    <w:name w:val="Normal (Web)"/>
    <w:basedOn w:val="Normale"/>
    <w:uiPriority w:val="99"/>
    <w:semiHidden/>
    <w:unhideWhenUsed/>
    <w:rsid w:val="00EC0C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C0CB6"/>
    <w:rPr>
      <w:color w:val="0000FF"/>
      <w:u w:val="single"/>
    </w:rPr>
  </w:style>
  <w:style w:type="paragraph" w:styleId="Intestazione">
    <w:name w:val="header"/>
    <w:basedOn w:val="Normale"/>
    <w:link w:val="IntestazioneCarattere"/>
    <w:uiPriority w:val="99"/>
    <w:unhideWhenUsed/>
    <w:rsid w:val="008348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4886"/>
  </w:style>
  <w:style w:type="paragraph" w:styleId="Pidipagina">
    <w:name w:val="footer"/>
    <w:basedOn w:val="Normale"/>
    <w:link w:val="PidipaginaCarattere"/>
    <w:uiPriority w:val="99"/>
    <w:unhideWhenUsed/>
    <w:rsid w:val="008348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4886"/>
  </w:style>
  <w:style w:type="paragraph" w:styleId="Testofumetto">
    <w:name w:val="Balloon Text"/>
    <w:basedOn w:val="Normale"/>
    <w:link w:val="TestofumettoCarattere"/>
    <w:uiPriority w:val="99"/>
    <w:semiHidden/>
    <w:unhideWhenUsed/>
    <w:rsid w:val="008348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4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7547">
      <w:bodyDiv w:val="1"/>
      <w:marLeft w:val="0"/>
      <w:marRight w:val="0"/>
      <w:marTop w:val="0"/>
      <w:marBottom w:val="0"/>
      <w:divBdr>
        <w:top w:val="none" w:sz="0" w:space="0" w:color="auto"/>
        <w:left w:val="none" w:sz="0" w:space="0" w:color="auto"/>
        <w:bottom w:val="none" w:sz="0" w:space="0" w:color="auto"/>
        <w:right w:val="none" w:sz="0" w:space="0" w:color="auto"/>
      </w:divBdr>
    </w:div>
    <w:div w:id="1050962140">
      <w:bodyDiv w:val="1"/>
      <w:marLeft w:val="0"/>
      <w:marRight w:val="0"/>
      <w:marTop w:val="0"/>
      <w:marBottom w:val="0"/>
      <w:divBdr>
        <w:top w:val="none" w:sz="0" w:space="0" w:color="auto"/>
        <w:left w:val="none" w:sz="0" w:space="0" w:color="auto"/>
        <w:bottom w:val="none" w:sz="0" w:space="0" w:color="auto"/>
        <w:right w:val="none" w:sz="0" w:space="0" w:color="auto"/>
      </w:divBdr>
    </w:div>
    <w:div w:id="1324234994">
      <w:bodyDiv w:val="1"/>
      <w:marLeft w:val="0"/>
      <w:marRight w:val="0"/>
      <w:marTop w:val="0"/>
      <w:marBottom w:val="0"/>
      <w:divBdr>
        <w:top w:val="none" w:sz="0" w:space="0" w:color="auto"/>
        <w:left w:val="none" w:sz="0" w:space="0" w:color="auto"/>
        <w:bottom w:val="none" w:sz="0" w:space="0" w:color="auto"/>
        <w:right w:val="none" w:sz="0" w:space="0" w:color="auto"/>
      </w:divBdr>
      <w:divsChild>
        <w:div w:id="1443722299">
          <w:marLeft w:val="0"/>
          <w:marRight w:val="0"/>
          <w:marTop w:val="225"/>
          <w:marBottom w:val="0"/>
          <w:divBdr>
            <w:top w:val="none" w:sz="0" w:space="0" w:color="auto"/>
            <w:left w:val="none" w:sz="0" w:space="0" w:color="auto"/>
            <w:bottom w:val="none" w:sz="0" w:space="0" w:color="auto"/>
            <w:right w:val="none" w:sz="0" w:space="0" w:color="auto"/>
          </w:divBdr>
          <w:divsChild>
            <w:div w:id="463424489">
              <w:marLeft w:val="0"/>
              <w:marRight w:val="0"/>
              <w:marTop w:val="300"/>
              <w:marBottom w:val="150"/>
              <w:divBdr>
                <w:top w:val="none" w:sz="0" w:space="0" w:color="auto"/>
                <w:left w:val="none" w:sz="0" w:space="0" w:color="auto"/>
                <w:bottom w:val="none" w:sz="0" w:space="0" w:color="auto"/>
                <w:right w:val="none" w:sz="0" w:space="0" w:color="auto"/>
              </w:divBdr>
              <w:divsChild>
                <w:div w:id="659651041">
                  <w:marLeft w:val="0"/>
                  <w:marRight w:val="0"/>
                  <w:marTop w:val="0"/>
                  <w:marBottom w:val="0"/>
                  <w:divBdr>
                    <w:top w:val="none" w:sz="0" w:space="0" w:color="auto"/>
                    <w:left w:val="none" w:sz="0" w:space="0" w:color="auto"/>
                    <w:bottom w:val="none" w:sz="0" w:space="0" w:color="auto"/>
                    <w:right w:val="none" w:sz="0" w:space="0" w:color="auto"/>
                  </w:divBdr>
                </w:div>
                <w:div w:id="13949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3030">
          <w:marLeft w:val="0"/>
          <w:marRight w:val="0"/>
          <w:marTop w:val="225"/>
          <w:marBottom w:val="0"/>
          <w:divBdr>
            <w:top w:val="none" w:sz="0" w:space="0" w:color="auto"/>
            <w:left w:val="none" w:sz="0" w:space="0" w:color="auto"/>
            <w:bottom w:val="none" w:sz="0" w:space="0" w:color="auto"/>
            <w:right w:val="none" w:sz="0" w:space="0" w:color="auto"/>
          </w:divBdr>
          <w:divsChild>
            <w:div w:id="1884292182">
              <w:marLeft w:val="0"/>
              <w:marRight w:val="0"/>
              <w:marTop w:val="300"/>
              <w:marBottom w:val="150"/>
              <w:divBdr>
                <w:top w:val="none" w:sz="0" w:space="0" w:color="auto"/>
                <w:left w:val="none" w:sz="0" w:space="0" w:color="auto"/>
                <w:bottom w:val="none" w:sz="0" w:space="0" w:color="auto"/>
                <w:right w:val="none" w:sz="0" w:space="0" w:color="auto"/>
              </w:divBdr>
              <w:divsChild>
                <w:div w:id="1239091201">
                  <w:marLeft w:val="0"/>
                  <w:marRight w:val="0"/>
                  <w:marTop w:val="300"/>
                  <w:marBottom w:val="150"/>
                  <w:divBdr>
                    <w:top w:val="none" w:sz="0" w:space="0" w:color="auto"/>
                    <w:left w:val="none" w:sz="0" w:space="0" w:color="auto"/>
                    <w:bottom w:val="none" w:sz="0" w:space="0" w:color="auto"/>
                    <w:right w:val="none" w:sz="0" w:space="0" w:color="auto"/>
                  </w:divBdr>
                  <w:divsChild>
                    <w:div w:id="824777844">
                      <w:marLeft w:val="0"/>
                      <w:marRight w:val="0"/>
                      <w:marTop w:val="0"/>
                      <w:marBottom w:val="0"/>
                      <w:divBdr>
                        <w:top w:val="none" w:sz="0" w:space="0" w:color="auto"/>
                        <w:left w:val="none" w:sz="0" w:space="0" w:color="auto"/>
                        <w:bottom w:val="none" w:sz="0" w:space="0" w:color="auto"/>
                        <w:right w:val="none" w:sz="0" w:space="0" w:color="auto"/>
                      </w:divBdr>
                    </w:div>
                    <w:div w:id="268583699">
                      <w:marLeft w:val="0"/>
                      <w:marRight w:val="0"/>
                      <w:marTop w:val="0"/>
                      <w:marBottom w:val="0"/>
                      <w:divBdr>
                        <w:top w:val="none" w:sz="0" w:space="0" w:color="auto"/>
                        <w:left w:val="none" w:sz="0" w:space="0" w:color="auto"/>
                        <w:bottom w:val="none" w:sz="0" w:space="0" w:color="auto"/>
                        <w:right w:val="none" w:sz="0" w:space="0" w:color="auto"/>
                      </w:divBdr>
                    </w:div>
                  </w:divsChild>
                </w:div>
                <w:div w:id="1455833046">
                  <w:marLeft w:val="0"/>
                  <w:marRight w:val="0"/>
                  <w:marTop w:val="300"/>
                  <w:marBottom w:val="150"/>
                  <w:divBdr>
                    <w:top w:val="none" w:sz="0" w:space="0" w:color="auto"/>
                    <w:left w:val="none" w:sz="0" w:space="0" w:color="auto"/>
                    <w:bottom w:val="none" w:sz="0" w:space="0" w:color="auto"/>
                    <w:right w:val="none" w:sz="0" w:space="0" w:color="auto"/>
                  </w:divBdr>
                  <w:divsChild>
                    <w:div w:id="1721394614">
                      <w:marLeft w:val="0"/>
                      <w:marRight w:val="0"/>
                      <w:marTop w:val="0"/>
                      <w:marBottom w:val="0"/>
                      <w:divBdr>
                        <w:top w:val="none" w:sz="0" w:space="0" w:color="auto"/>
                        <w:left w:val="none" w:sz="0" w:space="0" w:color="auto"/>
                        <w:bottom w:val="none" w:sz="0" w:space="0" w:color="auto"/>
                        <w:right w:val="none" w:sz="0" w:space="0" w:color="auto"/>
                      </w:divBdr>
                      <w:divsChild>
                        <w:div w:id="1263106690">
                          <w:marLeft w:val="0"/>
                          <w:marRight w:val="0"/>
                          <w:marTop w:val="0"/>
                          <w:marBottom w:val="0"/>
                          <w:divBdr>
                            <w:top w:val="none" w:sz="0" w:space="0" w:color="auto"/>
                            <w:left w:val="none" w:sz="0" w:space="0" w:color="auto"/>
                            <w:bottom w:val="none" w:sz="0" w:space="0" w:color="auto"/>
                            <w:right w:val="none" w:sz="0" w:space="0" w:color="auto"/>
                          </w:divBdr>
                          <w:divsChild>
                            <w:div w:id="524254349">
                              <w:marLeft w:val="0"/>
                              <w:marRight w:val="0"/>
                              <w:marTop w:val="0"/>
                              <w:marBottom w:val="0"/>
                              <w:divBdr>
                                <w:top w:val="none" w:sz="0" w:space="0" w:color="auto"/>
                                <w:left w:val="none" w:sz="0" w:space="0" w:color="auto"/>
                                <w:bottom w:val="none" w:sz="0" w:space="0" w:color="auto"/>
                                <w:right w:val="none" w:sz="0" w:space="0" w:color="auto"/>
                              </w:divBdr>
                            </w:div>
                            <w:div w:id="1342196333">
                              <w:marLeft w:val="0"/>
                              <w:marRight w:val="0"/>
                              <w:marTop w:val="0"/>
                              <w:marBottom w:val="0"/>
                              <w:divBdr>
                                <w:top w:val="none" w:sz="0" w:space="0" w:color="auto"/>
                                <w:left w:val="none" w:sz="0" w:space="0" w:color="auto"/>
                                <w:bottom w:val="none" w:sz="0" w:space="0" w:color="auto"/>
                                <w:right w:val="none" w:sz="0" w:space="0" w:color="auto"/>
                              </w:divBdr>
                            </w:div>
                          </w:divsChild>
                        </w:div>
                        <w:div w:id="1453548388">
                          <w:marLeft w:val="0"/>
                          <w:marRight w:val="0"/>
                          <w:marTop w:val="0"/>
                          <w:marBottom w:val="0"/>
                          <w:divBdr>
                            <w:top w:val="none" w:sz="0" w:space="0" w:color="auto"/>
                            <w:left w:val="none" w:sz="0" w:space="0" w:color="auto"/>
                            <w:bottom w:val="none" w:sz="0" w:space="0" w:color="auto"/>
                            <w:right w:val="none" w:sz="0" w:space="0" w:color="auto"/>
                          </w:divBdr>
                          <w:divsChild>
                            <w:div w:id="1802381345">
                              <w:marLeft w:val="0"/>
                              <w:marRight w:val="0"/>
                              <w:marTop w:val="0"/>
                              <w:marBottom w:val="0"/>
                              <w:divBdr>
                                <w:top w:val="none" w:sz="0" w:space="0" w:color="auto"/>
                                <w:left w:val="none" w:sz="0" w:space="0" w:color="auto"/>
                                <w:bottom w:val="none" w:sz="0" w:space="0" w:color="auto"/>
                                <w:right w:val="none" w:sz="0" w:space="0" w:color="auto"/>
                              </w:divBdr>
                            </w:div>
                            <w:div w:id="2085252153">
                              <w:marLeft w:val="0"/>
                              <w:marRight w:val="0"/>
                              <w:marTop w:val="0"/>
                              <w:marBottom w:val="0"/>
                              <w:divBdr>
                                <w:top w:val="none" w:sz="0" w:space="0" w:color="auto"/>
                                <w:left w:val="none" w:sz="0" w:space="0" w:color="auto"/>
                                <w:bottom w:val="none" w:sz="0" w:space="0" w:color="auto"/>
                                <w:right w:val="none" w:sz="0" w:space="0" w:color="auto"/>
                              </w:divBdr>
                            </w:div>
                            <w:div w:id="1599286534">
                              <w:marLeft w:val="0"/>
                              <w:marRight w:val="0"/>
                              <w:marTop w:val="0"/>
                              <w:marBottom w:val="0"/>
                              <w:divBdr>
                                <w:top w:val="none" w:sz="0" w:space="0" w:color="auto"/>
                                <w:left w:val="none" w:sz="0" w:space="0" w:color="auto"/>
                                <w:bottom w:val="none" w:sz="0" w:space="0" w:color="auto"/>
                                <w:right w:val="none" w:sz="0" w:space="0" w:color="auto"/>
                              </w:divBdr>
                            </w:div>
                            <w:div w:id="1205943766">
                              <w:marLeft w:val="0"/>
                              <w:marRight w:val="0"/>
                              <w:marTop w:val="0"/>
                              <w:marBottom w:val="0"/>
                              <w:divBdr>
                                <w:top w:val="none" w:sz="0" w:space="0" w:color="auto"/>
                                <w:left w:val="none" w:sz="0" w:space="0" w:color="auto"/>
                                <w:bottom w:val="none" w:sz="0" w:space="0" w:color="auto"/>
                                <w:right w:val="none" w:sz="0" w:space="0" w:color="auto"/>
                              </w:divBdr>
                            </w:div>
                          </w:divsChild>
                        </w:div>
                        <w:div w:id="533660908">
                          <w:marLeft w:val="0"/>
                          <w:marRight w:val="0"/>
                          <w:marTop w:val="0"/>
                          <w:marBottom w:val="0"/>
                          <w:divBdr>
                            <w:top w:val="none" w:sz="0" w:space="0" w:color="auto"/>
                            <w:left w:val="none" w:sz="0" w:space="0" w:color="auto"/>
                            <w:bottom w:val="none" w:sz="0" w:space="0" w:color="auto"/>
                            <w:right w:val="none" w:sz="0" w:space="0" w:color="auto"/>
                          </w:divBdr>
                          <w:divsChild>
                            <w:div w:id="474494534">
                              <w:marLeft w:val="0"/>
                              <w:marRight w:val="0"/>
                              <w:marTop w:val="0"/>
                              <w:marBottom w:val="0"/>
                              <w:divBdr>
                                <w:top w:val="none" w:sz="0" w:space="0" w:color="auto"/>
                                <w:left w:val="none" w:sz="0" w:space="0" w:color="auto"/>
                                <w:bottom w:val="none" w:sz="0" w:space="0" w:color="auto"/>
                                <w:right w:val="none" w:sz="0" w:space="0" w:color="auto"/>
                              </w:divBdr>
                            </w:div>
                            <w:div w:id="7549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9689">
                      <w:marLeft w:val="0"/>
                      <w:marRight w:val="0"/>
                      <w:marTop w:val="0"/>
                      <w:marBottom w:val="0"/>
                      <w:divBdr>
                        <w:top w:val="none" w:sz="0" w:space="0" w:color="auto"/>
                        <w:left w:val="none" w:sz="0" w:space="0" w:color="auto"/>
                        <w:bottom w:val="none" w:sz="0" w:space="0" w:color="auto"/>
                        <w:right w:val="none" w:sz="0" w:space="0" w:color="auto"/>
                      </w:divBdr>
                    </w:div>
                    <w:div w:id="835807268">
                      <w:marLeft w:val="0"/>
                      <w:marRight w:val="0"/>
                      <w:marTop w:val="0"/>
                      <w:marBottom w:val="0"/>
                      <w:divBdr>
                        <w:top w:val="none" w:sz="0" w:space="0" w:color="auto"/>
                        <w:left w:val="none" w:sz="0" w:space="0" w:color="auto"/>
                        <w:bottom w:val="none" w:sz="0" w:space="0" w:color="auto"/>
                        <w:right w:val="none" w:sz="0" w:space="0" w:color="auto"/>
                      </w:divBdr>
                    </w:div>
                    <w:div w:id="1678726792">
                      <w:marLeft w:val="0"/>
                      <w:marRight w:val="0"/>
                      <w:marTop w:val="0"/>
                      <w:marBottom w:val="0"/>
                      <w:divBdr>
                        <w:top w:val="none" w:sz="0" w:space="0" w:color="auto"/>
                        <w:left w:val="none" w:sz="0" w:space="0" w:color="auto"/>
                        <w:bottom w:val="none" w:sz="0" w:space="0" w:color="auto"/>
                        <w:right w:val="none" w:sz="0" w:space="0" w:color="auto"/>
                      </w:divBdr>
                    </w:div>
                    <w:div w:id="228197131">
                      <w:marLeft w:val="0"/>
                      <w:marRight w:val="0"/>
                      <w:marTop w:val="0"/>
                      <w:marBottom w:val="0"/>
                      <w:divBdr>
                        <w:top w:val="none" w:sz="0" w:space="0" w:color="auto"/>
                        <w:left w:val="none" w:sz="0" w:space="0" w:color="auto"/>
                        <w:bottom w:val="none" w:sz="0" w:space="0" w:color="auto"/>
                        <w:right w:val="none" w:sz="0" w:space="0" w:color="auto"/>
                      </w:divBdr>
                      <w:divsChild>
                        <w:div w:id="1025980586">
                          <w:marLeft w:val="0"/>
                          <w:marRight w:val="0"/>
                          <w:marTop w:val="0"/>
                          <w:marBottom w:val="0"/>
                          <w:divBdr>
                            <w:top w:val="none" w:sz="0" w:space="0" w:color="auto"/>
                            <w:left w:val="none" w:sz="0" w:space="0" w:color="auto"/>
                            <w:bottom w:val="none" w:sz="0" w:space="0" w:color="auto"/>
                            <w:right w:val="none" w:sz="0" w:space="0" w:color="auto"/>
                          </w:divBdr>
                        </w:div>
                        <w:div w:id="2000037164">
                          <w:marLeft w:val="0"/>
                          <w:marRight w:val="0"/>
                          <w:marTop w:val="0"/>
                          <w:marBottom w:val="0"/>
                          <w:divBdr>
                            <w:top w:val="none" w:sz="0" w:space="0" w:color="auto"/>
                            <w:left w:val="none" w:sz="0" w:space="0" w:color="auto"/>
                            <w:bottom w:val="none" w:sz="0" w:space="0" w:color="auto"/>
                            <w:right w:val="none" w:sz="0" w:space="0" w:color="auto"/>
                          </w:divBdr>
                        </w:div>
                      </w:divsChild>
                    </w:div>
                    <w:div w:id="857475154">
                      <w:marLeft w:val="0"/>
                      <w:marRight w:val="0"/>
                      <w:marTop w:val="0"/>
                      <w:marBottom w:val="0"/>
                      <w:divBdr>
                        <w:top w:val="none" w:sz="0" w:space="0" w:color="auto"/>
                        <w:left w:val="none" w:sz="0" w:space="0" w:color="auto"/>
                        <w:bottom w:val="none" w:sz="0" w:space="0" w:color="auto"/>
                        <w:right w:val="none" w:sz="0" w:space="0" w:color="auto"/>
                      </w:divBdr>
                    </w:div>
                    <w:div w:id="826244641">
                      <w:marLeft w:val="0"/>
                      <w:marRight w:val="0"/>
                      <w:marTop w:val="0"/>
                      <w:marBottom w:val="0"/>
                      <w:divBdr>
                        <w:top w:val="none" w:sz="0" w:space="0" w:color="auto"/>
                        <w:left w:val="none" w:sz="0" w:space="0" w:color="auto"/>
                        <w:bottom w:val="none" w:sz="0" w:space="0" w:color="auto"/>
                        <w:right w:val="none" w:sz="0" w:space="0" w:color="auto"/>
                      </w:divBdr>
                    </w:div>
                    <w:div w:id="1872841952">
                      <w:marLeft w:val="0"/>
                      <w:marRight w:val="0"/>
                      <w:marTop w:val="0"/>
                      <w:marBottom w:val="0"/>
                      <w:divBdr>
                        <w:top w:val="none" w:sz="0" w:space="0" w:color="auto"/>
                        <w:left w:val="none" w:sz="0" w:space="0" w:color="auto"/>
                        <w:bottom w:val="none" w:sz="0" w:space="0" w:color="auto"/>
                        <w:right w:val="none" w:sz="0" w:space="0" w:color="auto"/>
                      </w:divBdr>
                    </w:div>
                  </w:divsChild>
                </w:div>
                <w:div w:id="1441073713">
                  <w:marLeft w:val="0"/>
                  <w:marRight w:val="0"/>
                  <w:marTop w:val="300"/>
                  <w:marBottom w:val="150"/>
                  <w:divBdr>
                    <w:top w:val="none" w:sz="0" w:space="0" w:color="auto"/>
                    <w:left w:val="none" w:sz="0" w:space="0" w:color="auto"/>
                    <w:bottom w:val="none" w:sz="0" w:space="0" w:color="auto"/>
                    <w:right w:val="none" w:sz="0" w:space="0" w:color="auto"/>
                  </w:divBdr>
                  <w:divsChild>
                    <w:div w:id="355470933">
                      <w:marLeft w:val="0"/>
                      <w:marRight w:val="0"/>
                      <w:marTop w:val="0"/>
                      <w:marBottom w:val="0"/>
                      <w:divBdr>
                        <w:top w:val="none" w:sz="0" w:space="0" w:color="auto"/>
                        <w:left w:val="none" w:sz="0" w:space="0" w:color="auto"/>
                        <w:bottom w:val="none" w:sz="0" w:space="0" w:color="auto"/>
                        <w:right w:val="none" w:sz="0" w:space="0" w:color="auto"/>
                      </w:divBdr>
                      <w:divsChild>
                        <w:div w:id="190414448">
                          <w:marLeft w:val="0"/>
                          <w:marRight w:val="0"/>
                          <w:marTop w:val="0"/>
                          <w:marBottom w:val="0"/>
                          <w:divBdr>
                            <w:top w:val="none" w:sz="0" w:space="0" w:color="auto"/>
                            <w:left w:val="none" w:sz="0" w:space="0" w:color="auto"/>
                            <w:bottom w:val="none" w:sz="0" w:space="0" w:color="auto"/>
                            <w:right w:val="none" w:sz="0" w:space="0" w:color="auto"/>
                          </w:divBdr>
                        </w:div>
                        <w:div w:id="966157116">
                          <w:marLeft w:val="0"/>
                          <w:marRight w:val="0"/>
                          <w:marTop w:val="0"/>
                          <w:marBottom w:val="0"/>
                          <w:divBdr>
                            <w:top w:val="none" w:sz="0" w:space="0" w:color="auto"/>
                            <w:left w:val="none" w:sz="0" w:space="0" w:color="auto"/>
                            <w:bottom w:val="none" w:sz="0" w:space="0" w:color="auto"/>
                            <w:right w:val="none" w:sz="0" w:space="0" w:color="auto"/>
                          </w:divBdr>
                        </w:div>
                      </w:divsChild>
                    </w:div>
                    <w:div w:id="1731416275">
                      <w:marLeft w:val="0"/>
                      <w:marRight w:val="0"/>
                      <w:marTop w:val="0"/>
                      <w:marBottom w:val="0"/>
                      <w:divBdr>
                        <w:top w:val="none" w:sz="0" w:space="0" w:color="auto"/>
                        <w:left w:val="none" w:sz="0" w:space="0" w:color="auto"/>
                        <w:bottom w:val="none" w:sz="0" w:space="0" w:color="auto"/>
                        <w:right w:val="none" w:sz="0" w:space="0" w:color="auto"/>
                      </w:divBdr>
                    </w:div>
                    <w:div w:id="1015809966">
                      <w:marLeft w:val="0"/>
                      <w:marRight w:val="0"/>
                      <w:marTop w:val="0"/>
                      <w:marBottom w:val="0"/>
                      <w:divBdr>
                        <w:top w:val="none" w:sz="0" w:space="0" w:color="auto"/>
                        <w:left w:val="none" w:sz="0" w:space="0" w:color="auto"/>
                        <w:bottom w:val="none" w:sz="0" w:space="0" w:color="auto"/>
                        <w:right w:val="none" w:sz="0" w:space="0" w:color="auto"/>
                      </w:divBdr>
                    </w:div>
                    <w:div w:id="761687288">
                      <w:marLeft w:val="0"/>
                      <w:marRight w:val="0"/>
                      <w:marTop w:val="0"/>
                      <w:marBottom w:val="0"/>
                      <w:divBdr>
                        <w:top w:val="none" w:sz="0" w:space="0" w:color="auto"/>
                        <w:left w:val="none" w:sz="0" w:space="0" w:color="auto"/>
                        <w:bottom w:val="none" w:sz="0" w:space="0" w:color="auto"/>
                        <w:right w:val="none" w:sz="0" w:space="0" w:color="auto"/>
                      </w:divBdr>
                    </w:div>
                    <w:div w:id="458257201">
                      <w:marLeft w:val="0"/>
                      <w:marRight w:val="0"/>
                      <w:marTop w:val="0"/>
                      <w:marBottom w:val="0"/>
                      <w:divBdr>
                        <w:top w:val="none" w:sz="0" w:space="0" w:color="auto"/>
                        <w:left w:val="none" w:sz="0" w:space="0" w:color="auto"/>
                        <w:bottom w:val="none" w:sz="0" w:space="0" w:color="auto"/>
                        <w:right w:val="none" w:sz="0" w:space="0" w:color="auto"/>
                      </w:divBdr>
                    </w:div>
                    <w:div w:id="1454715844">
                      <w:marLeft w:val="0"/>
                      <w:marRight w:val="0"/>
                      <w:marTop w:val="0"/>
                      <w:marBottom w:val="0"/>
                      <w:divBdr>
                        <w:top w:val="none" w:sz="0" w:space="0" w:color="auto"/>
                        <w:left w:val="none" w:sz="0" w:space="0" w:color="auto"/>
                        <w:bottom w:val="none" w:sz="0" w:space="0" w:color="auto"/>
                        <w:right w:val="none" w:sz="0" w:space="0" w:color="auto"/>
                      </w:divBdr>
                    </w:div>
                    <w:div w:id="1948583208">
                      <w:marLeft w:val="0"/>
                      <w:marRight w:val="0"/>
                      <w:marTop w:val="0"/>
                      <w:marBottom w:val="0"/>
                      <w:divBdr>
                        <w:top w:val="none" w:sz="0" w:space="0" w:color="auto"/>
                        <w:left w:val="none" w:sz="0" w:space="0" w:color="auto"/>
                        <w:bottom w:val="none" w:sz="0" w:space="0" w:color="auto"/>
                        <w:right w:val="none" w:sz="0" w:space="0" w:color="auto"/>
                      </w:divBdr>
                    </w:div>
                    <w:div w:id="1491294016">
                      <w:marLeft w:val="0"/>
                      <w:marRight w:val="0"/>
                      <w:marTop w:val="0"/>
                      <w:marBottom w:val="0"/>
                      <w:divBdr>
                        <w:top w:val="none" w:sz="0" w:space="0" w:color="auto"/>
                        <w:left w:val="none" w:sz="0" w:space="0" w:color="auto"/>
                        <w:bottom w:val="none" w:sz="0" w:space="0" w:color="auto"/>
                        <w:right w:val="none" w:sz="0" w:space="0" w:color="auto"/>
                      </w:divBdr>
                    </w:div>
                    <w:div w:id="1460416721">
                      <w:marLeft w:val="0"/>
                      <w:marRight w:val="0"/>
                      <w:marTop w:val="0"/>
                      <w:marBottom w:val="0"/>
                      <w:divBdr>
                        <w:top w:val="none" w:sz="0" w:space="0" w:color="auto"/>
                        <w:left w:val="none" w:sz="0" w:space="0" w:color="auto"/>
                        <w:bottom w:val="none" w:sz="0" w:space="0" w:color="auto"/>
                        <w:right w:val="none" w:sz="0" w:space="0" w:color="auto"/>
                      </w:divBdr>
                    </w:div>
                    <w:div w:id="1345328538">
                      <w:marLeft w:val="0"/>
                      <w:marRight w:val="0"/>
                      <w:marTop w:val="0"/>
                      <w:marBottom w:val="0"/>
                      <w:divBdr>
                        <w:top w:val="none" w:sz="0" w:space="0" w:color="auto"/>
                        <w:left w:val="none" w:sz="0" w:space="0" w:color="auto"/>
                        <w:bottom w:val="none" w:sz="0" w:space="0" w:color="auto"/>
                        <w:right w:val="none" w:sz="0" w:space="0" w:color="auto"/>
                      </w:divBdr>
                    </w:div>
                    <w:div w:id="828522847">
                      <w:marLeft w:val="0"/>
                      <w:marRight w:val="0"/>
                      <w:marTop w:val="0"/>
                      <w:marBottom w:val="0"/>
                      <w:divBdr>
                        <w:top w:val="none" w:sz="0" w:space="0" w:color="auto"/>
                        <w:left w:val="none" w:sz="0" w:space="0" w:color="auto"/>
                        <w:bottom w:val="none" w:sz="0" w:space="0" w:color="auto"/>
                        <w:right w:val="none" w:sz="0" w:space="0" w:color="auto"/>
                      </w:divBdr>
                    </w:div>
                    <w:div w:id="40525140">
                      <w:marLeft w:val="0"/>
                      <w:marRight w:val="0"/>
                      <w:marTop w:val="0"/>
                      <w:marBottom w:val="0"/>
                      <w:divBdr>
                        <w:top w:val="none" w:sz="0" w:space="0" w:color="auto"/>
                        <w:left w:val="none" w:sz="0" w:space="0" w:color="auto"/>
                        <w:bottom w:val="none" w:sz="0" w:space="0" w:color="auto"/>
                        <w:right w:val="none" w:sz="0" w:space="0" w:color="auto"/>
                      </w:divBdr>
                    </w:div>
                    <w:div w:id="91709911">
                      <w:marLeft w:val="0"/>
                      <w:marRight w:val="0"/>
                      <w:marTop w:val="0"/>
                      <w:marBottom w:val="0"/>
                      <w:divBdr>
                        <w:top w:val="none" w:sz="0" w:space="0" w:color="auto"/>
                        <w:left w:val="none" w:sz="0" w:space="0" w:color="auto"/>
                        <w:bottom w:val="none" w:sz="0" w:space="0" w:color="auto"/>
                        <w:right w:val="none" w:sz="0" w:space="0" w:color="auto"/>
                      </w:divBdr>
                    </w:div>
                    <w:div w:id="406807474">
                      <w:marLeft w:val="0"/>
                      <w:marRight w:val="0"/>
                      <w:marTop w:val="0"/>
                      <w:marBottom w:val="0"/>
                      <w:divBdr>
                        <w:top w:val="none" w:sz="0" w:space="0" w:color="auto"/>
                        <w:left w:val="none" w:sz="0" w:space="0" w:color="auto"/>
                        <w:bottom w:val="none" w:sz="0" w:space="0" w:color="auto"/>
                        <w:right w:val="none" w:sz="0" w:space="0" w:color="auto"/>
                      </w:divBdr>
                    </w:div>
                    <w:div w:id="1066800285">
                      <w:marLeft w:val="0"/>
                      <w:marRight w:val="0"/>
                      <w:marTop w:val="0"/>
                      <w:marBottom w:val="0"/>
                      <w:divBdr>
                        <w:top w:val="none" w:sz="0" w:space="0" w:color="auto"/>
                        <w:left w:val="none" w:sz="0" w:space="0" w:color="auto"/>
                        <w:bottom w:val="none" w:sz="0" w:space="0" w:color="auto"/>
                        <w:right w:val="none" w:sz="0" w:space="0" w:color="auto"/>
                      </w:divBdr>
                    </w:div>
                  </w:divsChild>
                </w:div>
                <w:div w:id="1431924819">
                  <w:marLeft w:val="0"/>
                  <w:marRight w:val="0"/>
                  <w:marTop w:val="300"/>
                  <w:marBottom w:val="150"/>
                  <w:divBdr>
                    <w:top w:val="none" w:sz="0" w:space="0" w:color="auto"/>
                    <w:left w:val="none" w:sz="0" w:space="0" w:color="auto"/>
                    <w:bottom w:val="none" w:sz="0" w:space="0" w:color="auto"/>
                    <w:right w:val="none" w:sz="0" w:space="0" w:color="auto"/>
                  </w:divBdr>
                  <w:divsChild>
                    <w:div w:id="347415010">
                      <w:marLeft w:val="0"/>
                      <w:marRight w:val="0"/>
                      <w:marTop w:val="0"/>
                      <w:marBottom w:val="0"/>
                      <w:divBdr>
                        <w:top w:val="none" w:sz="0" w:space="0" w:color="auto"/>
                        <w:left w:val="none" w:sz="0" w:space="0" w:color="auto"/>
                        <w:bottom w:val="none" w:sz="0" w:space="0" w:color="auto"/>
                        <w:right w:val="none" w:sz="0" w:space="0" w:color="auto"/>
                      </w:divBdr>
                    </w:div>
                    <w:div w:id="1674264821">
                      <w:marLeft w:val="0"/>
                      <w:marRight w:val="0"/>
                      <w:marTop w:val="0"/>
                      <w:marBottom w:val="0"/>
                      <w:divBdr>
                        <w:top w:val="none" w:sz="0" w:space="0" w:color="auto"/>
                        <w:left w:val="none" w:sz="0" w:space="0" w:color="auto"/>
                        <w:bottom w:val="none" w:sz="0" w:space="0" w:color="auto"/>
                        <w:right w:val="none" w:sz="0" w:space="0" w:color="auto"/>
                      </w:divBdr>
                    </w:div>
                    <w:div w:id="395710528">
                      <w:marLeft w:val="0"/>
                      <w:marRight w:val="0"/>
                      <w:marTop w:val="0"/>
                      <w:marBottom w:val="0"/>
                      <w:divBdr>
                        <w:top w:val="none" w:sz="0" w:space="0" w:color="auto"/>
                        <w:left w:val="none" w:sz="0" w:space="0" w:color="auto"/>
                        <w:bottom w:val="none" w:sz="0" w:space="0" w:color="auto"/>
                        <w:right w:val="none" w:sz="0" w:space="0" w:color="auto"/>
                      </w:divBdr>
                    </w:div>
                    <w:div w:id="1736853341">
                      <w:marLeft w:val="0"/>
                      <w:marRight w:val="0"/>
                      <w:marTop w:val="0"/>
                      <w:marBottom w:val="0"/>
                      <w:divBdr>
                        <w:top w:val="none" w:sz="0" w:space="0" w:color="auto"/>
                        <w:left w:val="none" w:sz="0" w:space="0" w:color="auto"/>
                        <w:bottom w:val="none" w:sz="0" w:space="0" w:color="auto"/>
                        <w:right w:val="none" w:sz="0" w:space="0" w:color="auto"/>
                      </w:divBdr>
                    </w:div>
                    <w:div w:id="1712682977">
                      <w:marLeft w:val="0"/>
                      <w:marRight w:val="0"/>
                      <w:marTop w:val="0"/>
                      <w:marBottom w:val="0"/>
                      <w:divBdr>
                        <w:top w:val="none" w:sz="0" w:space="0" w:color="auto"/>
                        <w:left w:val="none" w:sz="0" w:space="0" w:color="auto"/>
                        <w:bottom w:val="none" w:sz="0" w:space="0" w:color="auto"/>
                        <w:right w:val="none" w:sz="0" w:space="0" w:color="auto"/>
                      </w:divBdr>
                      <w:divsChild>
                        <w:div w:id="1554387183">
                          <w:marLeft w:val="0"/>
                          <w:marRight w:val="0"/>
                          <w:marTop w:val="0"/>
                          <w:marBottom w:val="0"/>
                          <w:divBdr>
                            <w:top w:val="none" w:sz="0" w:space="0" w:color="auto"/>
                            <w:left w:val="none" w:sz="0" w:space="0" w:color="auto"/>
                            <w:bottom w:val="none" w:sz="0" w:space="0" w:color="auto"/>
                            <w:right w:val="none" w:sz="0" w:space="0" w:color="auto"/>
                          </w:divBdr>
                        </w:div>
                        <w:div w:id="509881146">
                          <w:marLeft w:val="0"/>
                          <w:marRight w:val="0"/>
                          <w:marTop w:val="0"/>
                          <w:marBottom w:val="0"/>
                          <w:divBdr>
                            <w:top w:val="none" w:sz="0" w:space="0" w:color="auto"/>
                            <w:left w:val="none" w:sz="0" w:space="0" w:color="auto"/>
                            <w:bottom w:val="none" w:sz="0" w:space="0" w:color="auto"/>
                            <w:right w:val="none" w:sz="0" w:space="0" w:color="auto"/>
                          </w:divBdr>
                        </w:div>
                        <w:div w:id="1628394312">
                          <w:marLeft w:val="0"/>
                          <w:marRight w:val="0"/>
                          <w:marTop w:val="0"/>
                          <w:marBottom w:val="0"/>
                          <w:divBdr>
                            <w:top w:val="none" w:sz="0" w:space="0" w:color="auto"/>
                            <w:left w:val="none" w:sz="0" w:space="0" w:color="auto"/>
                            <w:bottom w:val="none" w:sz="0" w:space="0" w:color="auto"/>
                            <w:right w:val="none" w:sz="0" w:space="0" w:color="auto"/>
                          </w:divBdr>
                        </w:div>
                        <w:div w:id="341323822">
                          <w:marLeft w:val="0"/>
                          <w:marRight w:val="0"/>
                          <w:marTop w:val="0"/>
                          <w:marBottom w:val="0"/>
                          <w:divBdr>
                            <w:top w:val="none" w:sz="0" w:space="0" w:color="auto"/>
                            <w:left w:val="none" w:sz="0" w:space="0" w:color="auto"/>
                            <w:bottom w:val="none" w:sz="0" w:space="0" w:color="auto"/>
                            <w:right w:val="none" w:sz="0" w:space="0" w:color="auto"/>
                          </w:divBdr>
                        </w:div>
                      </w:divsChild>
                    </w:div>
                    <w:div w:id="489175438">
                      <w:marLeft w:val="0"/>
                      <w:marRight w:val="0"/>
                      <w:marTop w:val="0"/>
                      <w:marBottom w:val="0"/>
                      <w:divBdr>
                        <w:top w:val="none" w:sz="0" w:space="0" w:color="auto"/>
                        <w:left w:val="none" w:sz="0" w:space="0" w:color="auto"/>
                        <w:bottom w:val="none" w:sz="0" w:space="0" w:color="auto"/>
                        <w:right w:val="none" w:sz="0" w:space="0" w:color="auto"/>
                      </w:divBdr>
                    </w:div>
                    <w:div w:id="324940817">
                      <w:marLeft w:val="0"/>
                      <w:marRight w:val="0"/>
                      <w:marTop w:val="0"/>
                      <w:marBottom w:val="0"/>
                      <w:divBdr>
                        <w:top w:val="none" w:sz="0" w:space="0" w:color="auto"/>
                        <w:left w:val="none" w:sz="0" w:space="0" w:color="auto"/>
                        <w:bottom w:val="none" w:sz="0" w:space="0" w:color="auto"/>
                        <w:right w:val="none" w:sz="0" w:space="0" w:color="auto"/>
                      </w:divBdr>
                    </w:div>
                    <w:div w:id="817496241">
                      <w:marLeft w:val="0"/>
                      <w:marRight w:val="0"/>
                      <w:marTop w:val="0"/>
                      <w:marBottom w:val="0"/>
                      <w:divBdr>
                        <w:top w:val="none" w:sz="0" w:space="0" w:color="auto"/>
                        <w:left w:val="none" w:sz="0" w:space="0" w:color="auto"/>
                        <w:bottom w:val="none" w:sz="0" w:space="0" w:color="auto"/>
                        <w:right w:val="none" w:sz="0" w:space="0" w:color="auto"/>
                      </w:divBdr>
                      <w:divsChild>
                        <w:div w:id="186409961">
                          <w:marLeft w:val="0"/>
                          <w:marRight w:val="0"/>
                          <w:marTop w:val="0"/>
                          <w:marBottom w:val="0"/>
                          <w:divBdr>
                            <w:top w:val="none" w:sz="0" w:space="0" w:color="auto"/>
                            <w:left w:val="none" w:sz="0" w:space="0" w:color="auto"/>
                            <w:bottom w:val="none" w:sz="0" w:space="0" w:color="auto"/>
                            <w:right w:val="none" w:sz="0" w:space="0" w:color="auto"/>
                          </w:divBdr>
                        </w:div>
                        <w:div w:id="723872540">
                          <w:marLeft w:val="0"/>
                          <w:marRight w:val="0"/>
                          <w:marTop w:val="0"/>
                          <w:marBottom w:val="0"/>
                          <w:divBdr>
                            <w:top w:val="none" w:sz="0" w:space="0" w:color="auto"/>
                            <w:left w:val="none" w:sz="0" w:space="0" w:color="auto"/>
                            <w:bottom w:val="none" w:sz="0" w:space="0" w:color="auto"/>
                            <w:right w:val="none" w:sz="0" w:space="0" w:color="auto"/>
                          </w:divBdr>
                          <w:divsChild>
                            <w:div w:id="74522084">
                              <w:marLeft w:val="0"/>
                              <w:marRight w:val="0"/>
                              <w:marTop w:val="0"/>
                              <w:marBottom w:val="0"/>
                              <w:divBdr>
                                <w:top w:val="none" w:sz="0" w:space="0" w:color="auto"/>
                                <w:left w:val="none" w:sz="0" w:space="0" w:color="auto"/>
                                <w:bottom w:val="none" w:sz="0" w:space="0" w:color="auto"/>
                                <w:right w:val="none" w:sz="0" w:space="0" w:color="auto"/>
                              </w:divBdr>
                            </w:div>
                            <w:div w:id="1425609605">
                              <w:marLeft w:val="0"/>
                              <w:marRight w:val="0"/>
                              <w:marTop w:val="0"/>
                              <w:marBottom w:val="0"/>
                              <w:divBdr>
                                <w:top w:val="none" w:sz="0" w:space="0" w:color="auto"/>
                                <w:left w:val="none" w:sz="0" w:space="0" w:color="auto"/>
                                <w:bottom w:val="none" w:sz="0" w:space="0" w:color="auto"/>
                                <w:right w:val="none" w:sz="0" w:space="0" w:color="auto"/>
                              </w:divBdr>
                            </w:div>
                            <w:div w:id="1766074773">
                              <w:marLeft w:val="0"/>
                              <w:marRight w:val="0"/>
                              <w:marTop w:val="0"/>
                              <w:marBottom w:val="0"/>
                              <w:divBdr>
                                <w:top w:val="none" w:sz="0" w:space="0" w:color="auto"/>
                                <w:left w:val="none" w:sz="0" w:space="0" w:color="auto"/>
                                <w:bottom w:val="none" w:sz="0" w:space="0" w:color="auto"/>
                                <w:right w:val="none" w:sz="0" w:space="0" w:color="auto"/>
                              </w:divBdr>
                            </w:div>
                            <w:div w:id="1438404405">
                              <w:marLeft w:val="0"/>
                              <w:marRight w:val="0"/>
                              <w:marTop w:val="0"/>
                              <w:marBottom w:val="0"/>
                              <w:divBdr>
                                <w:top w:val="none" w:sz="0" w:space="0" w:color="auto"/>
                                <w:left w:val="none" w:sz="0" w:space="0" w:color="auto"/>
                                <w:bottom w:val="none" w:sz="0" w:space="0" w:color="auto"/>
                                <w:right w:val="none" w:sz="0" w:space="0" w:color="auto"/>
                              </w:divBdr>
                            </w:div>
                            <w:div w:id="9291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95441">
                      <w:marLeft w:val="0"/>
                      <w:marRight w:val="0"/>
                      <w:marTop w:val="0"/>
                      <w:marBottom w:val="0"/>
                      <w:divBdr>
                        <w:top w:val="none" w:sz="0" w:space="0" w:color="auto"/>
                        <w:left w:val="none" w:sz="0" w:space="0" w:color="auto"/>
                        <w:bottom w:val="none" w:sz="0" w:space="0" w:color="auto"/>
                        <w:right w:val="none" w:sz="0" w:space="0" w:color="auto"/>
                      </w:divBdr>
                      <w:divsChild>
                        <w:div w:id="349063563">
                          <w:marLeft w:val="0"/>
                          <w:marRight w:val="0"/>
                          <w:marTop w:val="0"/>
                          <w:marBottom w:val="0"/>
                          <w:divBdr>
                            <w:top w:val="none" w:sz="0" w:space="0" w:color="auto"/>
                            <w:left w:val="none" w:sz="0" w:space="0" w:color="auto"/>
                            <w:bottom w:val="none" w:sz="0" w:space="0" w:color="auto"/>
                            <w:right w:val="none" w:sz="0" w:space="0" w:color="auto"/>
                          </w:divBdr>
                        </w:div>
                        <w:div w:id="1704557372">
                          <w:marLeft w:val="0"/>
                          <w:marRight w:val="0"/>
                          <w:marTop w:val="0"/>
                          <w:marBottom w:val="0"/>
                          <w:divBdr>
                            <w:top w:val="none" w:sz="0" w:space="0" w:color="auto"/>
                            <w:left w:val="none" w:sz="0" w:space="0" w:color="auto"/>
                            <w:bottom w:val="none" w:sz="0" w:space="0" w:color="auto"/>
                            <w:right w:val="none" w:sz="0" w:space="0" w:color="auto"/>
                          </w:divBdr>
                        </w:div>
                        <w:div w:id="1676954929">
                          <w:marLeft w:val="0"/>
                          <w:marRight w:val="0"/>
                          <w:marTop w:val="0"/>
                          <w:marBottom w:val="0"/>
                          <w:divBdr>
                            <w:top w:val="none" w:sz="0" w:space="0" w:color="auto"/>
                            <w:left w:val="none" w:sz="0" w:space="0" w:color="auto"/>
                            <w:bottom w:val="none" w:sz="0" w:space="0" w:color="auto"/>
                            <w:right w:val="none" w:sz="0" w:space="0" w:color="auto"/>
                          </w:divBdr>
                        </w:div>
                        <w:div w:id="2076277737">
                          <w:marLeft w:val="0"/>
                          <w:marRight w:val="0"/>
                          <w:marTop w:val="0"/>
                          <w:marBottom w:val="0"/>
                          <w:divBdr>
                            <w:top w:val="none" w:sz="0" w:space="0" w:color="auto"/>
                            <w:left w:val="none" w:sz="0" w:space="0" w:color="auto"/>
                            <w:bottom w:val="none" w:sz="0" w:space="0" w:color="auto"/>
                            <w:right w:val="none" w:sz="0" w:space="0" w:color="auto"/>
                          </w:divBdr>
                        </w:div>
                      </w:divsChild>
                    </w:div>
                    <w:div w:id="1381829258">
                      <w:marLeft w:val="0"/>
                      <w:marRight w:val="0"/>
                      <w:marTop w:val="0"/>
                      <w:marBottom w:val="0"/>
                      <w:divBdr>
                        <w:top w:val="none" w:sz="0" w:space="0" w:color="auto"/>
                        <w:left w:val="none" w:sz="0" w:space="0" w:color="auto"/>
                        <w:bottom w:val="none" w:sz="0" w:space="0" w:color="auto"/>
                        <w:right w:val="none" w:sz="0" w:space="0" w:color="auto"/>
                      </w:divBdr>
                    </w:div>
                    <w:div w:id="1414470224">
                      <w:marLeft w:val="0"/>
                      <w:marRight w:val="0"/>
                      <w:marTop w:val="0"/>
                      <w:marBottom w:val="0"/>
                      <w:divBdr>
                        <w:top w:val="none" w:sz="0" w:space="0" w:color="auto"/>
                        <w:left w:val="none" w:sz="0" w:space="0" w:color="auto"/>
                        <w:bottom w:val="none" w:sz="0" w:space="0" w:color="auto"/>
                        <w:right w:val="none" w:sz="0" w:space="0" w:color="auto"/>
                      </w:divBdr>
                    </w:div>
                    <w:div w:id="263922703">
                      <w:marLeft w:val="0"/>
                      <w:marRight w:val="0"/>
                      <w:marTop w:val="0"/>
                      <w:marBottom w:val="0"/>
                      <w:divBdr>
                        <w:top w:val="none" w:sz="0" w:space="0" w:color="auto"/>
                        <w:left w:val="none" w:sz="0" w:space="0" w:color="auto"/>
                        <w:bottom w:val="none" w:sz="0" w:space="0" w:color="auto"/>
                        <w:right w:val="none" w:sz="0" w:space="0" w:color="auto"/>
                      </w:divBdr>
                    </w:div>
                    <w:div w:id="1473136205">
                      <w:marLeft w:val="0"/>
                      <w:marRight w:val="0"/>
                      <w:marTop w:val="0"/>
                      <w:marBottom w:val="0"/>
                      <w:divBdr>
                        <w:top w:val="none" w:sz="0" w:space="0" w:color="auto"/>
                        <w:left w:val="none" w:sz="0" w:space="0" w:color="auto"/>
                        <w:bottom w:val="none" w:sz="0" w:space="0" w:color="auto"/>
                        <w:right w:val="none" w:sz="0" w:space="0" w:color="auto"/>
                      </w:divBdr>
                    </w:div>
                    <w:div w:id="108396561">
                      <w:marLeft w:val="0"/>
                      <w:marRight w:val="0"/>
                      <w:marTop w:val="0"/>
                      <w:marBottom w:val="0"/>
                      <w:divBdr>
                        <w:top w:val="none" w:sz="0" w:space="0" w:color="auto"/>
                        <w:left w:val="none" w:sz="0" w:space="0" w:color="auto"/>
                        <w:bottom w:val="none" w:sz="0" w:space="0" w:color="auto"/>
                        <w:right w:val="none" w:sz="0" w:space="0" w:color="auto"/>
                      </w:divBdr>
                    </w:div>
                    <w:div w:id="44988864">
                      <w:marLeft w:val="0"/>
                      <w:marRight w:val="0"/>
                      <w:marTop w:val="0"/>
                      <w:marBottom w:val="0"/>
                      <w:divBdr>
                        <w:top w:val="none" w:sz="0" w:space="0" w:color="auto"/>
                        <w:left w:val="none" w:sz="0" w:space="0" w:color="auto"/>
                        <w:bottom w:val="none" w:sz="0" w:space="0" w:color="auto"/>
                        <w:right w:val="none" w:sz="0" w:space="0" w:color="auto"/>
                      </w:divBdr>
                    </w:div>
                  </w:divsChild>
                </w:div>
                <w:div w:id="1622297042">
                  <w:marLeft w:val="0"/>
                  <w:marRight w:val="0"/>
                  <w:marTop w:val="300"/>
                  <w:marBottom w:val="150"/>
                  <w:divBdr>
                    <w:top w:val="none" w:sz="0" w:space="0" w:color="auto"/>
                    <w:left w:val="none" w:sz="0" w:space="0" w:color="auto"/>
                    <w:bottom w:val="none" w:sz="0" w:space="0" w:color="auto"/>
                    <w:right w:val="none" w:sz="0" w:space="0" w:color="auto"/>
                  </w:divBdr>
                  <w:divsChild>
                    <w:div w:id="961349590">
                      <w:marLeft w:val="0"/>
                      <w:marRight w:val="0"/>
                      <w:marTop w:val="0"/>
                      <w:marBottom w:val="0"/>
                      <w:divBdr>
                        <w:top w:val="none" w:sz="0" w:space="0" w:color="auto"/>
                        <w:left w:val="none" w:sz="0" w:space="0" w:color="auto"/>
                        <w:bottom w:val="none" w:sz="0" w:space="0" w:color="auto"/>
                        <w:right w:val="none" w:sz="0" w:space="0" w:color="auto"/>
                      </w:divBdr>
                    </w:div>
                    <w:div w:id="927275454">
                      <w:marLeft w:val="0"/>
                      <w:marRight w:val="0"/>
                      <w:marTop w:val="0"/>
                      <w:marBottom w:val="0"/>
                      <w:divBdr>
                        <w:top w:val="none" w:sz="0" w:space="0" w:color="auto"/>
                        <w:left w:val="none" w:sz="0" w:space="0" w:color="auto"/>
                        <w:bottom w:val="none" w:sz="0" w:space="0" w:color="auto"/>
                        <w:right w:val="none" w:sz="0" w:space="0" w:color="auto"/>
                      </w:divBdr>
                    </w:div>
                    <w:div w:id="376048673">
                      <w:marLeft w:val="0"/>
                      <w:marRight w:val="0"/>
                      <w:marTop w:val="0"/>
                      <w:marBottom w:val="0"/>
                      <w:divBdr>
                        <w:top w:val="none" w:sz="0" w:space="0" w:color="auto"/>
                        <w:left w:val="none" w:sz="0" w:space="0" w:color="auto"/>
                        <w:bottom w:val="none" w:sz="0" w:space="0" w:color="auto"/>
                        <w:right w:val="none" w:sz="0" w:space="0" w:color="auto"/>
                      </w:divBdr>
                    </w:div>
                    <w:div w:id="1325865060">
                      <w:marLeft w:val="0"/>
                      <w:marRight w:val="0"/>
                      <w:marTop w:val="0"/>
                      <w:marBottom w:val="0"/>
                      <w:divBdr>
                        <w:top w:val="none" w:sz="0" w:space="0" w:color="auto"/>
                        <w:left w:val="none" w:sz="0" w:space="0" w:color="auto"/>
                        <w:bottom w:val="none" w:sz="0" w:space="0" w:color="auto"/>
                        <w:right w:val="none" w:sz="0" w:space="0" w:color="auto"/>
                      </w:divBdr>
                    </w:div>
                    <w:div w:id="920138539">
                      <w:marLeft w:val="0"/>
                      <w:marRight w:val="0"/>
                      <w:marTop w:val="0"/>
                      <w:marBottom w:val="0"/>
                      <w:divBdr>
                        <w:top w:val="none" w:sz="0" w:space="0" w:color="auto"/>
                        <w:left w:val="none" w:sz="0" w:space="0" w:color="auto"/>
                        <w:bottom w:val="none" w:sz="0" w:space="0" w:color="auto"/>
                        <w:right w:val="none" w:sz="0" w:space="0" w:color="auto"/>
                      </w:divBdr>
                    </w:div>
                    <w:div w:id="471945598">
                      <w:marLeft w:val="0"/>
                      <w:marRight w:val="0"/>
                      <w:marTop w:val="0"/>
                      <w:marBottom w:val="0"/>
                      <w:divBdr>
                        <w:top w:val="none" w:sz="0" w:space="0" w:color="auto"/>
                        <w:left w:val="none" w:sz="0" w:space="0" w:color="auto"/>
                        <w:bottom w:val="none" w:sz="0" w:space="0" w:color="auto"/>
                        <w:right w:val="none" w:sz="0" w:space="0" w:color="auto"/>
                      </w:divBdr>
                    </w:div>
                    <w:div w:id="2005694421">
                      <w:marLeft w:val="0"/>
                      <w:marRight w:val="0"/>
                      <w:marTop w:val="0"/>
                      <w:marBottom w:val="0"/>
                      <w:divBdr>
                        <w:top w:val="none" w:sz="0" w:space="0" w:color="auto"/>
                        <w:left w:val="none" w:sz="0" w:space="0" w:color="auto"/>
                        <w:bottom w:val="none" w:sz="0" w:space="0" w:color="auto"/>
                        <w:right w:val="none" w:sz="0" w:space="0" w:color="auto"/>
                      </w:divBdr>
                    </w:div>
                  </w:divsChild>
                </w:div>
                <w:div w:id="1831753536">
                  <w:marLeft w:val="0"/>
                  <w:marRight w:val="0"/>
                  <w:marTop w:val="300"/>
                  <w:marBottom w:val="150"/>
                  <w:divBdr>
                    <w:top w:val="none" w:sz="0" w:space="0" w:color="auto"/>
                    <w:left w:val="none" w:sz="0" w:space="0" w:color="auto"/>
                    <w:bottom w:val="none" w:sz="0" w:space="0" w:color="auto"/>
                    <w:right w:val="none" w:sz="0" w:space="0" w:color="auto"/>
                  </w:divBdr>
                  <w:divsChild>
                    <w:div w:id="544877789">
                      <w:marLeft w:val="0"/>
                      <w:marRight w:val="0"/>
                      <w:marTop w:val="0"/>
                      <w:marBottom w:val="0"/>
                      <w:divBdr>
                        <w:top w:val="none" w:sz="0" w:space="0" w:color="auto"/>
                        <w:left w:val="none" w:sz="0" w:space="0" w:color="auto"/>
                        <w:bottom w:val="none" w:sz="0" w:space="0" w:color="auto"/>
                        <w:right w:val="none" w:sz="0" w:space="0" w:color="auto"/>
                      </w:divBdr>
                    </w:div>
                    <w:div w:id="652104636">
                      <w:marLeft w:val="0"/>
                      <w:marRight w:val="0"/>
                      <w:marTop w:val="0"/>
                      <w:marBottom w:val="0"/>
                      <w:divBdr>
                        <w:top w:val="none" w:sz="0" w:space="0" w:color="auto"/>
                        <w:left w:val="none" w:sz="0" w:space="0" w:color="auto"/>
                        <w:bottom w:val="none" w:sz="0" w:space="0" w:color="auto"/>
                        <w:right w:val="none" w:sz="0" w:space="0" w:color="auto"/>
                      </w:divBdr>
                    </w:div>
                    <w:div w:id="1763329390">
                      <w:marLeft w:val="0"/>
                      <w:marRight w:val="0"/>
                      <w:marTop w:val="0"/>
                      <w:marBottom w:val="0"/>
                      <w:divBdr>
                        <w:top w:val="none" w:sz="0" w:space="0" w:color="auto"/>
                        <w:left w:val="none" w:sz="0" w:space="0" w:color="auto"/>
                        <w:bottom w:val="none" w:sz="0" w:space="0" w:color="auto"/>
                        <w:right w:val="none" w:sz="0" w:space="0" w:color="auto"/>
                      </w:divBdr>
                    </w:div>
                    <w:div w:id="970284980">
                      <w:marLeft w:val="0"/>
                      <w:marRight w:val="0"/>
                      <w:marTop w:val="0"/>
                      <w:marBottom w:val="0"/>
                      <w:divBdr>
                        <w:top w:val="none" w:sz="0" w:space="0" w:color="auto"/>
                        <w:left w:val="none" w:sz="0" w:space="0" w:color="auto"/>
                        <w:bottom w:val="none" w:sz="0" w:space="0" w:color="auto"/>
                        <w:right w:val="none" w:sz="0" w:space="0" w:color="auto"/>
                      </w:divBdr>
                      <w:divsChild>
                        <w:div w:id="550846538">
                          <w:marLeft w:val="0"/>
                          <w:marRight w:val="0"/>
                          <w:marTop w:val="0"/>
                          <w:marBottom w:val="0"/>
                          <w:divBdr>
                            <w:top w:val="none" w:sz="0" w:space="0" w:color="auto"/>
                            <w:left w:val="none" w:sz="0" w:space="0" w:color="auto"/>
                            <w:bottom w:val="none" w:sz="0" w:space="0" w:color="auto"/>
                            <w:right w:val="none" w:sz="0" w:space="0" w:color="auto"/>
                          </w:divBdr>
                        </w:div>
                        <w:div w:id="2042589077">
                          <w:marLeft w:val="0"/>
                          <w:marRight w:val="0"/>
                          <w:marTop w:val="0"/>
                          <w:marBottom w:val="0"/>
                          <w:divBdr>
                            <w:top w:val="none" w:sz="0" w:space="0" w:color="auto"/>
                            <w:left w:val="none" w:sz="0" w:space="0" w:color="auto"/>
                            <w:bottom w:val="none" w:sz="0" w:space="0" w:color="auto"/>
                            <w:right w:val="none" w:sz="0" w:space="0" w:color="auto"/>
                          </w:divBdr>
                        </w:div>
                        <w:div w:id="1664577284">
                          <w:marLeft w:val="0"/>
                          <w:marRight w:val="0"/>
                          <w:marTop w:val="0"/>
                          <w:marBottom w:val="0"/>
                          <w:divBdr>
                            <w:top w:val="none" w:sz="0" w:space="0" w:color="auto"/>
                            <w:left w:val="none" w:sz="0" w:space="0" w:color="auto"/>
                            <w:bottom w:val="none" w:sz="0" w:space="0" w:color="auto"/>
                            <w:right w:val="none" w:sz="0" w:space="0" w:color="auto"/>
                          </w:divBdr>
                        </w:div>
                        <w:div w:id="271790390">
                          <w:marLeft w:val="0"/>
                          <w:marRight w:val="0"/>
                          <w:marTop w:val="0"/>
                          <w:marBottom w:val="0"/>
                          <w:divBdr>
                            <w:top w:val="none" w:sz="0" w:space="0" w:color="auto"/>
                            <w:left w:val="none" w:sz="0" w:space="0" w:color="auto"/>
                            <w:bottom w:val="none" w:sz="0" w:space="0" w:color="auto"/>
                            <w:right w:val="none" w:sz="0" w:space="0" w:color="auto"/>
                          </w:divBdr>
                        </w:div>
                        <w:div w:id="2083336245">
                          <w:marLeft w:val="0"/>
                          <w:marRight w:val="0"/>
                          <w:marTop w:val="0"/>
                          <w:marBottom w:val="0"/>
                          <w:divBdr>
                            <w:top w:val="none" w:sz="0" w:space="0" w:color="auto"/>
                            <w:left w:val="none" w:sz="0" w:space="0" w:color="auto"/>
                            <w:bottom w:val="none" w:sz="0" w:space="0" w:color="auto"/>
                            <w:right w:val="none" w:sz="0" w:space="0" w:color="auto"/>
                          </w:divBdr>
                        </w:div>
                        <w:div w:id="2028821682">
                          <w:marLeft w:val="0"/>
                          <w:marRight w:val="0"/>
                          <w:marTop w:val="0"/>
                          <w:marBottom w:val="0"/>
                          <w:divBdr>
                            <w:top w:val="none" w:sz="0" w:space="0" w:color="auto"/>
                            <w:left w:val="none" w:sz="0" w:space="0" w:color="auto"/>
                            <w:bottom w:val="none" w:sz="0" w:space="0" w:color="auto"/>
                            <w:right w:val="none" w:sz="0" w:space="0" w:color="auto"/>
                          </w:divBdr>
                        </w:div>
                      </w:divsChild>
                    </w:div>
                    <w:div w:id="1396470496">
                      <w:marLeft w:val="0"/>
                      <w:marRight w:val="0"/>
                      <w:marTop w:val="0"/>
                      <w:marBottom w:val="0"/>
                      <w:divBdr>
                        <w:top w:val="none" w:sz="0" w:space="0" w:color="auto"/>
                        <w:left w:val="none" w:sz="0" w:space="0" w:color="auto"/>
                        <w:bottom w:val="none" w:sz="0" w:space="0" w:color="auto"/>
                        <w:right w:val="none" w:sz="0" w:space="0" w:color="auto"/>
                      </w:divBdr>
                      <w:divsChild>
                        <w:div w:id="439761061">
                          <w:marLeft w:val="0"/>
                          <w:marRight w:val="0"/>
                          <w:marTop w:val="0"/>
                          <w:marBottom w:val="0"/>
                          <w:divBdr>
                            <w:top w:val="none" w:sz="0" w:space="0" w:color="auto"/>
                            <w:left w:val="none" w:sz="0" w:space="0" w:color="auto"/>
                            <w:bottom w:val="none" w:sz="0" w:space="0" w:color="auto"/>
                            <w:right w:val="none" w:sz="0" w:space="0" w:color="auto"/>
                          </w:divBdr>
                        </w:div>
                        <w:div w:id="583298920">
                          <w:marLeft w:val="0"/>
                          <w:marRight w:val="0"/>
                          <w:marTop w:val="0"/>
                          <w:marBottom w:val="0"/>
                          <w:divBdr>
                            <w:top w:val="none" w:sz="0" w:space="0" w:color="auto"/>
                            <w:left w:val="none" w:sz="0" w:space="0" w:color="auto"/>
                            <w:bottom w:val="none" w:sz="0" w:space="0" w:color="auto"/>
                            <w:right w:val="none" w:sz="0" w:space="0" w:color="auto"/>
                          </w:divBdr>
                        </w:div>
                        <w:div w:id="416288250">
                          <w:marLeft w:val="0"/>
                          <w:marRight w:val="0"/>
                          <w:marTop w:val="0"/>
                          <w:marBottom w:val="0"/>
                          <w:divBdr>
                            <w:top w:val="none" w:sz="0" w:space="0" w:color="auto"/>
                            <w:left w:val="none" w:sz="0" w:space="0" w:color="auto"/>
                            <w:bottom w:val="none" w:sz="0" w:space="0" w:color="auto"/>
                            <w:right w:val="none" w:sz="0" w:space="0" w:color="auto"/>
                          </w:divBdr>
                        </w:div>
                        <w:div w:id="1160272818">
                          <w:marLeft w:val="0"/>
                          <w:marRight w:val="0"/>
                          <w:marTop w:val="0"/>
                          <w:marBottom w:val="0"/>
                          <w:divBdr>
                            <w:top w:val="none" w:sz="0" w:space="0" w:color="auto"/>
                            <w:left w:val="none" w:sz="0" w:space="0" w:color="auto"/>
                            <w:bottom w:val="none" w:sz="0" w:space="0" w:color="auto"/>
                            <w:right w:val="none" w:sz="0" w:space="0" w:color="auto"/>
                          </w:divBdr>
                        </w:div>
                      </w:divsChild>
                    </w:div>
                    <w:div w:id="571814927">
                      <w:marLeft w:val="0"/>
                      <w:marRight w:val="0"/>
                      <w:marTop w:val="0"/>
                      <w:marBottom w:val="0"/>
                      <w:divBdr>
                        <w:top w:val="none" w:sz="0" w:space="0" w:color="auto"/>
                        <w:left w:val="none" w:sz="0" w:space="0" w:color="auto"/>
                        <w:bottom w:val="none" w:sz="0" w:space="0" w:color="auto"/>
                        <w:right w:val="none" w:sz="0" w:space="0" w:color="auto"/>
                      </w:divBdr>
                    </w:div>
                    <w:div w:id="1033114345">
                      <w:marLeft w:val="0"/>
                      <w:marRight w:val="0"/>
                      <w:marTop w:val="0"/>
                      <w:marBottom w:val="0"/>
                      <w:divBdr>
                        <w:top w:val="none" w:sz="0" w:space="0" w:color="auto"/>
                        <w:left w:val="none" w:sz="0" w:space="0" w:color="auto"/>
                        <w:bottom w:val="none" w:sz="0" w:space="0" w:color="auto"/>
                        <w:right w:val="none" w:sz="0" w:space="0" w:color="auto"/>
                      </w:divBdr>
                    </w:div>
                    <w:div w:id="317269548">
                      <w:marLeft w:val="0"/>
                      <w:marRight w:val="0"/>
                      <w:marTop w:val="0"/>
                      <w:marBottom w:val="0"/>
                      <w:divBdr>
                        <w:top w:val="none" w:sz="0" w:space="0" w:color="auto"/>
                        <w:left w:val="none" w:sz="0" w:space="0" w:color="auto"/>
                        <w:bottom w:val="none" w:sz="0" w:space="0" w:color="auto"/>
                        <w:right w:val="none" w:sz="0" w:space="0" w:color="auto"/>
                      </w:divBdr>
                    </w:div>
                  </w:divsChild>
                </w:div>
                <w:div w:id="1171331880">
                  <w:marLeft w:val="0"/>
                  <w:marRight w:val="0"/>
                  <w:marTop w:val="300"/>
                  <w:marBottom w:val="150"/>
                  <w:divBdr>
                    <w:top w:val="none" w:sz="0" w:space="0" w:color="auto"/>
                    <w:left w:val="none" w:sz="0" w:space="0" w:color="auto"/>
                    <w:bottom w:val="none" w:sz="0" w:space="0" w:color="auto"/>
                    <w:right w:val="none" w:sz="0" w:space="0" w:color="auto"/>
                  </w:divBdr>
                  <w:divsChild>
                    <w:div w:id="1400246553">
                      <w:marLeft w:val="0"/>
                      <w:marRight w:val="0"/>
                      <w:marTop w:val="0"/>
                      <w:marBottom w:val="0"/>
                      <w:divBdr>
                        <w:top w:val="none" w:sz="0" w:space="0" w:color="auto"/>
                        <w:left w:val="none" w:sz="0" w:space="0" w:color="auto"/>
                        <w:bottom w:val="none" w:sz="0" w:space="0" w:color="auto"/>
                        <w:right w:val="none" w:sz="0" w:space="0" w:color="auto"/>
                      </w:divBdr>
                    </w:div>
                    <w:div w:id="132867383">
                      <w:marLeft w:val="0"/>
                      <w:marRight w:val="0"/>
                      <w:marTop w:val="0"/>
                      <w:marBottom w:val="0"/>
                      <w:divBdr>
                        <w:top w:val="none" w:sz="0" w:space="0" w:color="auto"/>
                        <w:left w:val="none" w:sz="0" w:space="0" w:color="auto"/>
                        <w:bottom w:val="none" w:sz="0" w:space="0" w:color="auto"/>
                        <w:right w:val="none" w:sz="0" w:space="0" w:color="auto"/>
                      </w:divBdr>
                    </w:div>
                    <w:div w:id="63531601">
                      <w:marLeft w:val="0"/>
                      <w:marRight w:val="0"/>
                      <w:marTop w:val="0"/>
                      <w:marBottom w:val="0"/>
                      <w:divBdr>
                        <w:top w:val="none" w:sz="0" w:space="0" w:color="auto"/>
                        <w:left w:val="none" w:sz="0" w:space="0" w:color="auto"/>
                        <w:bottom w:val="none" w:sz="0" w:space="0" w:color="auto"/>
                        <w:right w:val="none" w:sz="0" w:space="0" w:color="auto"/>
                      </w:divBdr>
                    </w:div>
                    <w:div w:id="1463619130">
                      <w:marLeft w:val="0"/>
                      <w:marRight w:val="0"/>
                      <w:marTop w:val="0"/>
                      <w:marBottom w:val="0"/>
                      <w:divBdr>
                        <w:top w:val="none" w:sz="0" w:space="0" w:color="auto"/>
                        <w:left w:val="none" w:sz="0" w:space="0" w:color="auto"/>
                        <w:bottom w:val="none" w:sz="0" w:space="0" w:color="auto"/>
                        <w:right w:val="none" w:sz="0" w:space="0" w:color="auto"/>
                      </w:divBdr>
                    </w:div>
                    <w:div w:id="1216965395">
                      <w:marLeft w:val="0"/>
                      <w:marRight w:val="0"/>
                      <w:marTop w:val="0"/>
                      <w:marBottom w:val="0"/>
                      <w:divBdr>
                        <w:top w:val="none" w:sz="0" w:space="0" w:color="auto"/>
                        <w:left w:val="none" w:sz="0" w:space="0" w:color="auto"/>
                        <w:bottom w:val="none" w:sz="0" w:space="0" w:color="auto"/>
                        <w:right w:val="none" w:sz="0" w:space="0" w:color="auto"/>
                      </w:divBdr>
                      <w:divsChild>
                        <w:div w:id="1580479647">
                          <w:marLeft w:val="0"/>
                          <w:marRight w:val="0"/>
                          <w:marTop w:val="0"/>
                          <w:marBottom w:val="0"/>
                          <w:divBdr>
                            <w:top w:val="none" w:sz="0" w:space="0" w:color="auto"/>
                            <w:left w:val="none" w:sz="0" w:space="0" w:color="auto"/>
                            <w:bottom w:val="none" w:sz="0" w:space="0" w:color="auto"/>
                            <w:right w:val="none" w:sz="0" w:space="0" w:color="auto"/>
                          </w:divBdr>
                        </w:div>
                        <w:div w:id="1200123150">
                          <w:marLeft w:val="0"/>
                          <w:marRight w:val="0"/>
                          <w:marTop w:val="0"/>
                          <w:marBottom w:val="0"/>
                          <w:divBdr>
                            <w:top w:val="none" w:sz="0" w:space="0" w:color="auto"/>
                            <w:left w:val="none" w:sz="0" w:space="0" w:color="auto"/>
                            <w:bottom w:val="none" w:sz="0" w:space="0" w:color="auto"/>
                            <w:right w:val="none" w:sz="0" w:space="0" w:color="auto"/>
                          </w:divBdr>
                        </w:div>
                        <w:div w:id="1355764105">
                          <w:marLeft w:val="0"/>
                          <w:marRight w:val="0"/>
                          <w:marTop w:val="0"/>
                          <w:marBottom w:val="0"/>
                          <w:divBdr>
                            <w:top w:val="none" w:sz="0" w:space="0" w:color="auto"/>
                            <w:left w:val="none" w:sz="0" w:space="0" w:color="auto"/>
                            <w:bottom w:val="none" w:sz="0" w:space="0" w:color="auto"/>
                            <w:right w:val="none" w:sz="0" w:space="0" w:color="auto"/>
                          </w:divBdr>
                        </w:div>
                        <w:div w:id="220405098">
                          <w:marLeft w:val="0"/>
                          <w:marRight w:val="0"/>
                          <w:marTop w:val="0"/>
                          <w:marBottom w:val="0"/>
                          <w:divBdr>
                            <w:top w:val="none" w:sz="0" w:space="0" w:color="auto"/>
                            <w:left w:val="none" w:sz="0" w:space="0" w:color="auto"/>
                            <w:bottom w:val="none" w:sz="0" w:space="0" w:color="auto"/>
                            <w:right w:val="none" w:sz="0" w:space="0" w:color="auto"/>
                          </w:divBdr>
                        </w:div>
                        <w:div w:id="1786150479">
                          <w:marLeft w:val="0"/>
                          <w:marRight w:val="0"/>
                          <w:marTop w:val="0"/>
                          <w:marBottom w:val="0"/>
                          <w:divBdr>
                            <w:top w:val="none" w:sz="0" w:space="0" w:color="auto"/>
                            <w:left w:val="none" w:sz="0" w:space="0" w:color="auto"/>
                            <w:bottom w:val="none" w:sz="0" w:space="0" w:color="auto"/>
                            <w:right w:val="none" w:sz="0" w:space="0" w:color="auto"/>
                          </w:divBdr>
                        </w:div>
                        <w:div w:id="1292446048">
                          <w:marLeft w:val="0"/>
                          <w:marRight w:val="0"/>
                          <w:marTop w:val="0"/>
                          <w:marBottom w:val="0"/>
                          <w:divBdr>
                            <w:top w:val="none" w:sz="0" w:space="0" w:color="auto"/>
                            <w:left w:val="none" w:sz="0" w:space="0" w:color="auto"/>
                            <w:bottom w:val="none" w:sz="0" w:space="0" w:color="auto"/>
                            <w:right w:val="none" w:sz="0" w:space="0" w:color="auto"/>
                          </w:divBdr>
                        </w:div>
                        <w:div w:id="1555045960">
                          <w:marLeft w:val="0"/>
                          <w:marRight w:val="0"/>
                          <w:marTop w:val="0"/>
                          <w:marBottom w:val="0"/>
                          <w:divBdr>
                            <w:top w:val="none" w:sz="0" w:space="0" w:color="auto"/>
                            <w:left w:val="none" w:sz="0" w:space="0" w:color="auto"/>
                            <w:bottom w:val="none" w:sz="0" w:space="0" w:color="auto"/>
                            <w:right w:val="none" w:sz="0" w:space="0" w:color="auto"/>
                          </w:divBdr>
                        </w:div>
                        <w:div w:id="1367684178">
                          <w:marLeft w:val="0"/>
                          <w:marRight w:val="0"/>
                          <w:marTop w:val="0"/>
                          <w:marBottom w:val="0"/>
                          <w:divBdr>
                            <w:top w:val="none" w:sz="0" w:space="0" w:color="auto"/>
                            <w:left w:val="none" w:sz="0" w:space="0" w:color="auto"/>
                            <w:bottom w:val="none" w:sz="0" w:space="0" w:color="auto"/>
                            <w:right w:val="none" w:sz="0" w:space="0" w:color="auto"/>
                          </w:divBdr>
                        </w:div>
                      </w:divsChild>
                    </w:div>
                    <w:div w:id="1336541210">
                      <w:marLeft w:val="0"/>
                      <w:marRight w:val="0"/>
                      <w:marTop w:val="0"/>
                      <w:marBottom w:val="0"/>
                      <w:divBdr>
                        <w:top w:val="none" w:sz="0" w:space="0" w:color="auto"/>
                        <w:left w:val="none" w:sz="0" w:space="0" w:color="auto"/>
                        <w:bottom w:val="none" w:sz="0" w:space="0" w:color="auto"/>
                        <w:right w:val="none" w:sz="0" w:space="0" w:color="auto"/>
                      </w:divBdr>
                    </w:div>
                    <w:div w:id="359555236">
                      <w:marLeft w:val="0"/>
                      <w:marRight w:val="0"/>
                      <w:marTop w:val="0"/>
                      <w:marBottom w:val="0"/>
                      <w:divBdr>
                        <w:top w:val="none" w:sz="0" w:space="0" w:color="auto"/>
                        <w:left w:val="none" w:sz="0" w:space="0" w:color="auto"/>
                        <w:bottom w:val="none" w:sz="0" w:space="0" w:color="auto"/>
                        <w:right w:val="none" w:sz="0" w:space="0" w:color="auto"/>
                      </w:divBdr>
                      <w:divsChild>
                        <w:div w:id="1668752556">
                          <w:marLeft w:val="0"/>
                          <w:marRight w:val="0"/>
                          <w:marTop w:val="0"/>
                          <w:marBottom w:val="0"/>
                          <w:divBdr>
                            <w:top w:val="none" w:sz="0" w:space="0" w:color="auto"/>
                            <w:left w:val="none" w:sz="0" w:space="0" w:color="auto"/>
                            <w:bottom w:val="none" w:sz="0" w:space="0" w:color="auto"/>
                            <w:right w:val="none" w:sz="0" w:space="0" w:color="auto"/>
                          </w:divBdr>
                        </w:div>
                        <w:div w:id="2018847566">
                          <w:marLeft w:val="0"/>
                          <w:marRight w:val="0"/>
                          <w:marTop w:val="0"/>
                          <w:marBottom w:val="0"/>
                          <w:divBdr>
                            <w:top w:val="none" w:sz="0" w:space="0" w:color="auto"/>
                            <w:left w:val="none" w:sz="0" w:space="0" w:color="auto"/>
                            <w:bottom w:val="none" w:sz="0" w:space="0" w:color="auto"/>
                            <w:right w:val="none" w:sz="0" w:space="0" w:color="auto"/>
                          </w:divBdr>
                        </w:div>
                        <w:div w:id="1626429503">
                          <w:marLeft w:val="0"/>
                          <w:marRight w:val="0"/>
                          <w:marTop w:val="0"/>
                          <w:marBottom w:val="0"/>
                          <w:divBdr>
                            <w:top w:val="none" w:sz="0" w:space="0" w:color="auto"/>
                            <w:left w:val="none" w:sz="0" w:space="0" w:color="auto"/>
                            <w:bottom w:val="none" w:sz="0" w:space="0" w:color="auto"/>
                            <w:right w:val="none" w:sz="0" w:space="0" w:color="auto"/>
                          </w:divBdr>
                        </w:div>
                      </w:divsChild>
                    </w:div>
                    <w:div w:id="1437946523">
                      <w:marLeft w:val="0"/>
                      <w:marRight w:val="0"/>
                      <w:marTop w:val="0"/>
                      <w:marBottom w:val="0"/>
                      <w:divBdr>
                        <w:top w:val="none" w:sz="0" w:space="0" w:color="auto"/>
                        <w:left w:val="none" w:sz="0" w:space="0" w:color="auto"/>
                        <w:bottom w:val="none" w:sz="0" w:space="0" w:color="auto"/>
                        <w:right w:val="none" w:sz="0" w:space="0" w:color="auto"/>
                      </w:divBdr>
                      <w:divsChild>
                        <w:div w:id="102502422">
                          <w:marLeft w:val="0"/>
                          <w:marRight w:val="0"/>
                          <w:marTop w:val="0"/>
                          <w:marBottom w:val="0"/>
                          <w:divBdr>
                            <w:top w:val="none" w:sz="0" w:space="0" w:color="auto"/>
                            <w:left w:val="none" w:sz="0" w:space="0" w:color="auto"/>
                            <w:bottom w:val="none" w:sz="0" w:space="0" w:color="auto"/>
                            <w:right w:val="none" w:sz="0" w:space="0" w:color="auto"/>
                          </w:divBdr>
                        </w:div>
                        <w:div w:id="807626451">
                          <w:marLeft w:val="0"/>
                          <w:marRight w:val="0"/>
                          <w:marTop w:val="0"/>
                          <w:marBottom w:val="0"/>
                          <w:divBdr>
                            <w:top w:val="none" w:sz="0" w:space="0" w:color="auto"/>
                            <w:left w:val="none" w:sz="0" w:space="0" w:color="auto"/>
                            <w:bottom w:val="none" w:sz="0" w:space="0" w:color="auto"/>
                            <w:right w:val="none" w:sz="0" w:space="0" w:color="auto"/>
                          </w:divBdr>
                        </w:div>
                      </w:divsChild>
                    </w:div>
                    <w:div w:id="1631205123">
                      <w:marLeft w:val="0"/>
                      <w:marRight w:val="0"/>
                      <w:marTop w:val="0"/>
                      <w:marBottom w:val="0"/>
                      <w:divBdr>
                        <w:top w:val="none" w:sz="0" w:space="0" w:color="auto"/>
                        <w:left w:val="none" w:sz="0" w:space="0" w:color="auto"/>
                        <w:bottom w:val="none" w:sz="0" w:space="0" w:color="auto"/>
                        <w:right w:val="none" w:sz="0" w:space="0" w:color="auto"/>
                      </w:divBdr>
                      <w:divsChild>
                        <w:div w:id="335696519">
                          <w:marLeft w:val="0"/>
                          <w:marRight w:val="0"/>
                          <w:marTop w:val="0"/>
                          <w:marBottom w:val="0"/>
                          <w:divBdr>
                            <w:top w:val="none" w:sz="0" w:space="0" w:color="auto"/>
                            <w:left w:val="none" w:sz="0" w:space="0" w:color="auto"/>
                            <w:bottom w:val="none" w:sz="0" w:space="0" w:color="auto"/>
                            <w:right w:val="none" w:sz="0" w:space="0" w:color="auto"/>
                          </w:divBdr>
                        </w:div>
                        <w:div w:id="932132402">
                          <w:marLeft w:val="0"/>
                          <w:marRight w:val="0"/>
                          <w:marTop w:val="0"/>
                          <w:marBottom w:val="0"/>
                          <w:divBdr>
                            <w:top w:val="none" w:sz="0" w:space="0" w:color="auto"/>
                            <w:left w:val="none" w:sz="0" w:space="0" w:color="auto"/>
                            <w:bottom w:val="none" w:sz="0" w:space="0" w:color="auto"/>
                            <w:right w:val="none" w:sz="0" w:space="0" w:color="auto"/>
                          </w:divBdr>
                        </w:div>
                        <w:div w:id="958951320">
                          <w:marLeft w:val="0"/>
                          <w:marRight w:val="0"/>
                          <w:marTop w:val="0"/>
                          <w:marBottom w:val="0"/>
                          <w:divBdr>
                            <w:top w:val="none" w:sz="0" w:space="0" w:color="auto"/>
                            <w:left w:val="none" w:sz="0" w:space="0" w:color="auto"/>
                            <w:bottom w:val="none" w:sz="0" w:space="0" w:color="auto"/>
                            <w:right w:val="none" w:sz="0" w:space="0" w:color="auto"/>
                          </w:divBdr>
                        </w:div>
                        <w:div w:id="1413621695">
                          <w:marLeft w:val="0"/>
                          <w:marRight w:val="0"/>
                          <w:marTop w:val="0"/>
                          <w:marBottom w:val="0"/>
                          <w:divBdr>
                            <w:top w:val="none" w:sz="0" w:space="0" w:color="auto"/>
                            <w:left w:val="none" w:sz="0" w:space="0" w:color="auto"/>
                            <w:bottom w:val="none" w:sz="0" w:space="0" w:color="auto"/>
                            <w:right w:val="none" w:sz="0" w:space="0" w:color="auto"/>
                          </w:divBdr>
                        </w:div>
                      </w:divsChild>
                    </w:div>
                    <w:div w:id="2008710816">
                      <w:marLeft w:val="0"/>
                      <w:marRight w:val="0"/>
                      <w:marTop w:val="0"/>
                      <w:marBottom w:val="0"/>
                      <w:divBdr>
                        <w:top w:val="none" w:sz="0" w:space="0" w:color="auto"/>
                        <w:left w:val="none" w:sz="0" w:space="0" w:color="auto"/>
                        <w:bottom w:val="none" w:sz="0" w:space="0" w:color="auto"/>
                        <w:right w:val="none" w:sz="0" w:space="0" w:color="auto"/>
                      </w:divBdr>
                    </w:div>
                    <w:div w:id="2134858153">
                      <w:marLeft w:val="0"/>
                      <w:marRight w:val="0"/>
                      <w:marTop w:val="0"/>
                      <w:marBottom w:val="0"/>
                      <w:divBdr>
                        <w:top w:val="none" w:sz="0" w:space="0" w:color="auto"/>
                        <w:left w:val="none" w:sz="0" w:space="0" w:color="auto"/>
                        <w:bottom w:val="none" w:sz="0" w:space="0" w:color="auto"/>
                        <w:right w:val="none" w:sz="0" w:space="0" w:color="auto"/>
                      </w:divBdr>
                    </w:div>
                    <w:div w:id="1517772875">
                      <w:marLeft w:val="0"/>
                      <w:marRight w:val="0"/>
                      <w:marTop w:val="0"/>
                      <w:marBottom w:val="0"/>
                      <w:divBdr>
                        <w:top w:val="none" w:sz="0" w:space="0" w:color="auto"/>
                        <w:left w:val="none" w:sz="0" w:space="0" w:color="auto"/>
                        <w:bottom w:val="none" w:sz="0" w:space="0" w:color="auto"/>
                        <w:right w:val="none" w:sz="0" w:space="0" w:color="auto"/>
                      </w:divBdr>
                    </w:div>
                    <w:div w:id="1126242012">
                      <w:marLeft w:val="0"/>
                      <w:marRight w:val="0"/>
                      <w:marTop w:val="0"/>
                      <w:marBottom w:val="0"/>
                      <w:divBdr>
                        <w:top w:val="none" w:sz="0" w:space="0" w:color="auto"/>
                        <w:left w:val="none" w:sz="0" w:space="0" w:color="auto"/>
                        <w:bottom w:val="none" w:sz="0" w:space="0" w:color="auto"/>
                        <w:right w:val="none" w:sz="0" w:space="0" w:color="auto"/>
                      </w:divBdr>
                    </w:div>
                    <w:div w:id="54008945">
                      <w:marLeft w:val="0"/>
                      <w:marRight w:val="0"/>
                      <w:marTop w:val="0"/>
                      <w:marBottom w:val="0"/>
                      <w:divBdr>
                        <w:top w:val="none" w:sz="0" w:space="0" w:color="auto"/>
                        <w:left w:val="none" w:sz="0" w:space="0" w:color="auto"/>
                        <w:bottom w:val="none" w:sz="0" w:space="0" w:color="auto"/>
                        <w:right w:val="none" w:sz="0" w:space="0" w:color="auto"/>
                      </w:divBdr>
                    </w:div>
                    <w:div w:id="792019974">
                      <w:marLeft w:val="0"/>
                      <w:marRight w:val="0"/>
                      <w:marTop w:val="0"/>
                      <w:marBottom w:val="0"/>
                      <w:divBdr>
                        <w:top w:val="none" w:sz="0" w:space="0" w:color="auto"/>
                        <w:left w:val="none" w:sz="0" w:space="0" w:color="auto"/>
                        <w:bottom w:val="none" w:sz="0" w:space="0" w:color="auto"/>
                        <w:right w:val="none" w:sz="0" w:space="0" w:color="auto"/>
                      </w:divBdr>
                    </w:div>
                  </w:divsChild>
                </w:div>
                <w:div w:id="1260800045">
                  <w:marLeft w:val="0"/>
                  <w:marRight w:val="0"/>
                  <w:marTop w:val="300"/>
                  <w:marBottom w:val="150"/>
                  <w:divBdr>
                    <w:top w:val="none" w:sz="0" w:space="0" w:color="auto"/>
                    <w:left w:val="none" w:sz="0" w:space="0" w:color="auto"/>
                    <w:bottom w:val="none" w:sz="0" w:space="0" w:color="auto"/>
                    <w:right w:val="none" w:sz="0" w:space="0" w:color="auto"/>
                  </w:divBdr>
                  <w:divsChild>
                    <w:div w:id="1496455470">
                      <w:marLeft w:val="0"/>
                      <w:marRight w:val="0"/>
                      <w:marTop w:val="0"/>
                      <w:marBottom w:val="0"/>
                      <w:divBdr>
                        <w:top w:val="none" w:sz="0" w:space="0" w:color="auto"/>
                        <w:left w:val="none" w:sz="0" w:space="0" w:color="auto"/>
                        <w:bottom w:val="none" w:sz="0" w:space="0" w:color="auto"/>
                        <w:right w:val="none" w:sz="0" w:space="0" w:color="auto"/>
                      </w:divBdr>
                    </w:div>
                    <w:div w:id="348534452">
                      <w:marLeft w:val="0"/>
                      <w:marRight w:val="0"/>
                      <w:marTop w:val="0"/>
                      <w:marBottom w:val="0"/>
                      <w:divBdr>
                        <w:top w:val="none" w:sz="0" w:space="0" w:color="auto"/>
                        <w:left w:val="none" w:sz="0" w:space="0" w:color="auto"/>
                        <w:bottom w:val="none" w:sz="0" w:space="0" w:color="auto"/>
                        <w:right w:val="none" w:sz="0" w:space="0" w:color="auto"/>
                      </w:divBdr>
                    </w:div>
                    <w:div w:id="745037675">
                      <w:marLeft w:val="0"/>
                      <w:marRight w:val="0"/>
                      <w:marTop w:val="0"/>
                      <w:marBottom w:val="0"/>
                      <w:divBdr>
                        <w:top w:val="none" w:sz="0" w:space="0" w:color="auto"/>
                        <w:left w:val="none" w:sz="0" w:space="0" w:color="auto"/>
                        <w:bottom w:val="none" w:sz="0" w:space="0" w:color="auto"/>
                        <w:right w:val="none" w:sz="0" w:space="0" w:color="auto"/>
                      </w:divBdr>
                    </w:div>
                    <w:div w:id="733239839">
                      <w:marLeft w:val="0"/>
                      <w:marRight w:val="0"/>
                      <w:marTop w:val="0"/>
                      <w:marBottom w:val="0"/>
                      <w:divBdr>
                        <w:top w:val="none" w:sz="0" w:space="0" w:color="auto"/>
                        <w:left w:val="none" w:sz="0" w:space="0" w:color="auto"/>
                        <w:bottom w:val="none" w:sz="0" w:space="0" w:color="auto"/>
                        <w:right w:val="none" w:sz="0" w:space="0" w:color="auto"/>
                      </w:divBdr>
                    </w:div>
                    <w:div w:id="2001037794">
                      <w:marLeft w:val="0"/>
                      <w:marRight w:val="0"/>
                      <w:marTop w:val="0"/>
                      <w:marBottom w:val="0"/>
                      <w:divBdr>
                        <w:top w:val="none" w:sz="0" w:space="0" w:color="auto"/>
                        <w:left w:val="none" w:sz="0" w:space="0" w:color="auto"/>
                        <w:bottom w:val="none" w:sz="0" w:space="0" w:color="auto"/>
                        <w:right w:val="none" w:sz="0" w:space="0" w:color="auto"/>
                      </w:divBdr>
                    </w:div>
                    <w:div w:id="644815617">
                      <w:marLeft w:val="0"/>
                      <w:marRight w:val="0"/>
                      <w:marTop w:val="0"/>
                      <w:marBottom w:val="0"/>
                      <w:divBdr>
                        <w:top w:val="none" w:sz="0" w:space="0" w:color="auto"/>
                        <w:left w:val="none" w:sz="0" w:space="0" w:color="auto"/>
                        <w:bottom w:val="none" w:sz="0" w:space="0" w:color="auto"/>
                        <w:right w:val="none" w:sz="0" w:space="0" w:color="auto"/>
                      </w:divBdr>
                    </w:div>
                    <w:div w:id="307323683">
                      <w:marLeft w:val="0"/>
                      <w:marRight w:val="0"/>
                      <w:marTop w:val="0"/>
                      <w:marBottom w:val="0"/>
                      <w:divBdr>
                        <w:top w:val="none" w:sz="0" w:space="0" w:color="auto"/>
                        <w:left w:val="none" w:sz="0" w:space="0" w:color="auto"/>
                        <w:bottom w:val="none" w:sz="0" w:space="0" w:color="auto"/>
                        <w:right w:val="none" w:sz="0" w:space="0" w:color="auto"/>
                      </w:divBdr>
                    </w:div>
                  </w:divsChild>
                </w:div>
                <w:div w:id="1889032444">
                  <w:marLeft w:val="0"/>
                  <w:marRight w:val="0"/>
                  <w:marTop w:val="300"/>
                  <w:marBottom w:val="150"/>
                  <w:divBdr>
                    <w:top w:val="none" w:sz="0" w:space="0" w:color="auto"/>
                    <w:left w:val="none" w:sz="0" w:space="0" w:color="auto"/>
                    <w:bottom w:val="none" w:sz="0" w:space="0" w:color="auto"/>
                    <w:right w:val="none" w:sz="0" w:space="0" w:color="auto"/>
                  </w:divBdr>
                  <w:divsChild>
                    <w:div w:id="1932934902">
                      <w:marLeft w:val="0"/>
                      <w:marRight w:val="0"/>
                      <w:marTop w:val="0"/>
                      <w:marBottom w:val="0"/>
                      <w:divBdr>
                        <w:top w:val="none" w:sz="0" w:space="0" w:color="auto"/>
                        <w:left w:val="none" w:sz="0" w:space="0" w:color="auto"/>
                        <w:bottom w:val="none" w:sz="0" w:space="0" w:color="auto"/>
                        <w:right w:val="none" w:sz="0" w:space="0" w:color="auto"/>
                      </w:divBdr>
                    </w:div>
                    <w:div w:id="1998803836">
                      <w:marLeft w:val="0"/>
                      <w:marRight w:val="0"/>
                      <w:marTop w:val="0"/>
                      <w:marBottom w:val="0"/>
                      <w:divBdr>
                        <w:top w:val="none" w:sz="0" w:space="0" w:color="auto"/>
                        <w:left w:val="none" w:sz="0" w:space="0" w:color="auto"/>
                        <w:bottom w:val="none" w:sz="0" w:space="0" w:color="auto"/>
                        <w:right w:val="none" w:sz="0" w:space="0" w:color="auto"/>
                      </w:divBdr>
                    </w:div>
                    <w:div w:id="1326006915">
                      <w:marLeft w:val="0"/>
                      <w:marRight w:val="0"/>
                      <w:marTop w:val="0"/>
                      <w:marBottom w:val="0"/>
                      <w:divBdr>
                        <w:top w:val="none" w:sz="0" w:space="0" w:color="auto"/>
                        <w:left w:val="none" w:sz="0" w:space="0" w:color="auto"/>
                        <w:bottom w:val="none" w:sz="0" w:space="0" w:color="auto"/>
                        <w:right w:val="none" w:sz="0" w:space="0" w:color="auto"/>
                      </w:divBdr>
                      <w:divsChild>
                        <w:div w:id="1491024534">
                          <w:marLeft w:val="0"/>
                          <w:marRight w:val="0"/>
                          <w:marTop w:val="0"/>
                          <w:marBottom w:val="0"/>
                          <w:divBdr>
                            <w:top w:val="none" w:sz="0" w:space="0" w:color="auto"/>
                            <w:left w:val="none" w:sz="0" w:space="0" w:color="auto"/>
                            <w:bottom w:val="none" w:sz="0" w:space="0" w:color="auto"/>
                            <w:right w:val="none" w:sz="0" w:space="0" w:color="auto"/>
                          </w:divBdr>
                        </w:div>
                        <w:div w:id="526986910">
                          <w:marLeft w:val="0"/>
                          <w:marRight w:val="0"/>
                          <w:marTop w:val="0"/>
                          <w:marBottom w:val="0"/>
                          <w:divBdr>
                            <w:top w:val="none" w:sz="0" w:space="0" w:color="auto"/>
                            <w:left w:val="none" w:sz="0" w:space="0" w:color="auto"/>
                            <w:bottom w:val="none" w:sz="0" w:space="0" w:color="auto"/>
                            <w:right w:val="none" w:sz="0" w:space="0" w:color="auto"/>
                          </w:divBdr>
                        </w:div>
                        <w:div w:id="1778014618">
                          <w:marLeft w:val="0"/>
                          <w:marRight w:val="0"/>
                          <w:marTop w:val="0"/>
                          <w:marBottom w:val="0"/>
                          <w:divBdr>
                            <w:top w:val="none" w:sz="0" w:space="0" w:color="auto"/>
                            <w:left w:val="none" w:sz="0" w:space="0" w:color="auto"/>
                            <w:bottom w:val="none" w:sz="0" w:space="0" w:color="auto"/>
                            <w:right w:val="none" w:sz="0" w:space="0" w:color="auto"/>
                          </w:divBdr>
                        </w:div>
                        <w:div w:id="61756843">
                          <w:marLeft w:val="0"/>
                          <w:marRight w:val="0"/>
                          <w:marTop w:val="0"/>
                          <w:marBottom w:val="0"/>
                          <w:divBdr>
                            <w:top w:val="none" w:sz="0" w:space="0" w:color="auto"/>
                            <w:left w:val="none" w:sz="0" w:space="0" w:color="auto"/>
                            <w:bottom w:val="none" w:sz="0" w:space="0" w:color="auto"/>
                            <w:right w:val="none" w:sz="0" w:space="0" w:color="auto"/>
                          </w:divBdr>
                        </w:div>
                        <w:div w:id="749546688">
                          <w:marLeft w:val="0"/>
                          <w:marRight w:val="0"/>
                          <w:marTop w:val="0"/>
                          <w:marBottom w:val="0"/>
                          <w:divBdr>
                            <w:top w:val="none" w:sz="0" w:space="0" w:color="auto"/>
                            <w:left w:val="none" w:sz="0" w:space="0" w:color="auto"/>
                            <w:bottom w:val="none" w:sz="0" w:space="0" w:color="auto"/>
                            <w:right w:val="none" w:sz="0" w:space="0" w:color="auto"/>
                          </w:divBdr>
                        </w:div>
                        <w:div w:id="1521315486">
                          <w:marLeft w:val="0"/>
                          <w:marRight w:val="0"/>
                          <w:marTop w:val="0"/>
                          <w:marBottom w:val="0"/>
                          <w:divBdr>
                            <w:top w:val="none" w:sz="0" w:space="0" w:color="auto"/>
                            <w:left w:val="none" w:sz="0" w:space="0" w:color="auto"/>
                            <w:bottom w:val="none" w:sz="0" w:space="0" w:color="auto"/>
                            <w:right w:val="none" w:sz="0" w:space="0" w:color="auto"/>
                          </w:divBdr>
                        </w:div>
                      </w:divsChild>
                    </w:div>
                    <w:div w:id="796798409">
                      <w:marLeft w:val="0"/>
                      <w:marRight w:val="0"/>
                      <w:marTop w:val="0"/>
                      <w:marBottom w:val="0"/>
                      <w:divBdr>
                        <w:top w:val="none" w:sz="0" w:space="0" w:color="auto"/>
                        <w:left w:val="none" w:sz="0" w:space="0" w:color="auto"/>
                        <w:bottom w:val="none" w:sz="0" w:space="0" w:color="auto"/>
                        <w:right w:val="none" w:sz="0" w:space="0" w:color="auto"/>
                      </w:divBdr>
                    </w:div>
                    <w:div w:id="295065464">
                      <w:marLeft w:val="0"/>
                      <w:marRight w:val="0"/>
                      <w:marTop w:val="0"/>
                      <w:marBottom w:val="0"/>
                      <w:divBdr>
                        <w:top w:val="none" w:sz="0" w:space="0" w:color="auto"/>
                        <w:left w:val="none" w:sz="0" w:space="0" w:color="auto"/>
                        <w:bottom w:val="none" w:sz="0" w:space="0" w:color="auto"/>
                        <w:right w:val="none" w:sz="0" w:space="0" w:color="auto"/>
                      </w:divBdr>
                    </w:div>
                    <w:div w:id="1106148929">
                      <w:marLeft w:val="0"/>
                      <w:marRight w:val="0"/>
                      <w:marTop w:val="0"/>
                      <w:marBottom w:val="0"/>
                      <w:divBdr>
                        <w:top w:val="none" w:sz="0" w:space="0" w:color="auto"/>
                        <w:left w:val="none" w:sz="0" w:space="0" w:color="auto"/>
                        <w:bottom w:val="none" w:sz="0" w:space="0" w:color="auto"/>
                        <w:right w:val="none" w:sz="0" w:space="0" w:color="auto"/>
                      </w:divBdr>
                    </w:div>
                    <w:div w:id="717318107">
                      <w:marLeft w:val="0"/>
                      <w:marRight w:val="0"/>
                      <w:marTop w:val="0"/>
                      <w:marBottom w:val="0"/>
                      <w:divBdr>
                        <w:top w:val="none" w:sz="0" w:space="0" w:color="auto"/>
                        <w:left w:val="none" w:sz="0" w:space="0" w:color="auto"/>
                        <w:bottom w:val="none" w:sz="0" w:space="0" w:color="auto"/>
                        <w:right w:val="none" w:sz="0" w:space="0" w:color="auto"/>
                      </w:divBdr>
                    </w:div>
                  </w:divsChild>
                </w:div>
                <w:div w:id="542598956">
                  <w:marLeft w:val="0"/>
                  <w:marRight w:val="0"/>
                  <w:marTop w:val="300"/>
                  <w:marBottom w:val="150"/>
                  <w:divBdr>
                    <w:top w:val="none" w:sz="0" w:space="0" w:color="auto"/>
                    <w:left w:val="none" w:sz="0" w:space="0" w:color="auto"/>
                    <w:bottom w:val="none" w:sz="0" w:space="0" w:color="auto"/>
                    <w:right w:val="none" w:sz="0" w:space="0" w:color="auto"/>
                  </w:divBdr>
                  <w:divsChild>
                    <w:div w:id="1510945639">
                      <w:marLeft w:val="0"/>
                      <w:marRight w:val="0"/>
                      <w:marTop w:val="0"/>
                      <w:marBottom w:val="0"/>
                      <w:divBdr>
                        <w:top w:val="none" w:sz="0" w:space="0" w:color="auto"/>
                        <w:left w:val="none" w:sz="0" w:space="0" w:color="auto"/>
                        <w:bottom w:val="none" w:sz="0" w:space="0" w:color="auto"/>
                        <w:right w:val="none" w:sz="0" w:space="0" w:color="auto"/>
                      </w:divBdr>
                    </w:div>
                    <w:div w:id="538057077">
                      <w:marLeft w:val="0"/>
                      <w:marRight w:val="0"/>
                      <w:marTop w:val="0"/>
                      <w:marBottom w:val="0"/>
                      <w:divBdr>
                        <w:top w:val="none" w:sz="0" w:space="0" w:color="auto"/>
                        <w:left w:val="none" w:sz="0" w:space="0" w:color="auto"/>
                        <w:bottom w:val="none" w:sz="0" w:space="0" w:color="auto"/>
                        <w:right w:val="none" w:sz="0" w:space="0" w:color="auto"/>
                      </w:divBdr>
                    </w:div>
                  </w:divsChild>
                </w:div>
                <w:div w:id="601111092">
                  <w:marLeft w:val="0"/>
                  <w:marRight w:val="0"/>
                  <w:marTop w:val="300"/>
                  <w:marBottom w:val="150"/>
                  <w:divBdr>
                    <w:top w:val="none" w:sz="0" w:space="0" w:color="auto"/>
                    <w:left w:val="none" w:sz="0" w:space="0" w:color="auto"/>
                    <w:bottom w:val="none" w:sz="0" w:space="0" w:color="auto"/>
                    <w:right w:val="none" w:sz="0" w:space="0" w:color="auto"/>
                  </w:divBdr>
                  <w:divsChild>
                    <w:div w:id="989677687">
                      <w:marLeft w:val="0"/>
                      <w:marRight w:val="0"/>
                      <w:marTop w:val="0"/>
                      <w:marBottom w:val="0"/>
                      <w:divBdr>
                        <w:top w:val="none" w:sz="0" w:space="0" w:color="auto"/>
                        <w:left w:val="none" w:sz="0" w:space="0" w:color="auto"/>
                        <w:bottom w:val="none" w:sz="0" w:space="0" w:color="auto"/>
                        <w:right w:val="none" w:sz="0" w:space="0" w:color="auto"/>
                      </w:divBdr>
                    </w:div>
                    <w:div w:id="788662690">
                      <w:marLeft w:val="0"/>
                      <w:marRight w:val="0"/>
                      <w:marTop w:val="0"/>
                      <w:marBottom w:val="0"/>
                      <w:divBdr>
                        <w:top w:val="none" w:sz="0" w:space="0" w:color="auto"/>
                        <w:left w:val="none" w:sz="0" w:space="0" w:color="auto"/>
                        <w:bottom w:val="none" w:sz="0" w:space="0" w:color="auto"/>
                        <w:right w:val="none" w:sz="0" w:space="0" w:color="auto"/>
                      </w:divBdr>
                      <w:divsChild>
                        <w:div w:id="1719278933">
                          <w:marLeft w:val="0"/>
                          <w:marRight w:val="0"/>
                          <w:marTop w:val="0"/>
                          <w:marBottom w:val="0"/>
                          <w:divBdr>
                            <w:top w:val="none" w:sz="0" w:space="0" w:color="auto"/>
                            <w:left w:val="none" w:sz="0" w:space="0" w:color="auto"/>
                            <w:bottom w:val="none" w:sz="0" w:space="0" w:color="auto"/>
                            <w:right w:val="none" w:sz="0" w:space="0" w:color="auto"/>
                          </w:divBdr>
                          <w:divsChild>
                            <w:div w:id="605775777">
                              <w:marLeft w:val="0"/>
                              <w:marRight w:val="0"/>
                              <w:marTop w:val="0"/>
                              <w:marBottom w:val="0"/>
                              <w:divBdr>
                                <w:top w:val="none" w:sz="0" w:space="0" w:color="auto"/>
                                <w:left w:val="none" w:sz="0" w:space="0" w:color="auto"/>
                                <w:bottom w:val="none" w:sz="0" w:space="0" w:color="auto"/>
                                <w:right w:val="none" w:sz="0" w:space="0" w:color="auto"/>
                              </w:divBdr>
                            </w:div>
                            <w:div w:id="1136143588">
                              <w:marLeft w:val="0"/>
                              <w:marRight w:val="0"/>
                              <w:marTop w:val="0"/>
                              <w:marBottom w:val="0"/>
                              <w:divBdr>
                                <w:top w:val="none" w:sz="0" w:space="0" w:color="auto"/>
                                <w:left w:val="none" w:sz="0" w:space="0" w:color="auto"/>
                                <w:bottom w:val="none" w:sz="0" w:space="0" w:color="auto"/>
                                <w:right w:val="none" w:sz="0" w:space="0" w:color="auto"/>
                              </w:divBdr>
                            </w:div>
                            <w:div w:id="1187867088">
                              <w:marLeft w:val="0"/>
                              <w:marRight w:val="0"/>
                              <w:marTop w:val="0"/>
                              <w:marBottom w:val="0"/>
                              <w:divBdr>
                                <w:top w:val="none" w:sz="0" w:space="0" w:color="auto"/>
                                <w:left w:val="none" w:sz="0" w:space="0" w:color="auto"/>
                                <w:bottom w:val="none" w:sz="0" w:space="0" w:color="auto"/>
                                <w:right w:val="none" w:sz="0" w:space="0" w:color="auto"/>
                              </w:divBdr>
                            </w:div>
                            <w:div w:id="1995983834">
                              <w:marLeft w:val="0"/>
                              <w:marRight w:val="0"/>
                              <w:marTop w:val="0"/>
                              <w:marBottom w:val="0"/>
                              <w:divBdr>
                                <w:top w:val="none" w:sz="0" w:space="0" w:color="auto"/>
                                <w:left w:val="none" w:sz="0" w:space="0" w:color="auto"/>
                                <w:bottom w:val="none" w:sz="0" w:space="0" w:color="auto"/>
                                <w:right w:val="none" w:sz="0" w:space="0" w:color="auto"/>
                              </w:divBdr>
                            </w:div>
                            <w:div w:id="289409419">
                              <w:marLeft w:val="0"/>
                              <w:marRight w:val="0"/>
                              <w:marTop w:val="0"/>
                              <w:marBottom w:val="0"/>
                              <w:divBdr>
                                <w:top w:val="none" w:sz="0" w:space="0" w:color="auto"/>
                                <w:left w:val="none" w:sz="0" w:space="0" w:color="auto"/>
                                <w:bottom w:val="none" w:sz="0" w:space="0" w:color="auto"/>
                                <w:right w:val="none" w:sz="0" w:space="0" w:color="auto"/>
                              </w:divBdr>
                            </w:div>
                            <w:div w:id="385229503">
                              <w:marLeft w:val="0"/>
                              <w:marRight w:val="0"/>
                              <w:marTop w:val="0"/>
                              <w:marBottom w:val="0"/>
                              <w:divBdr>
                                <w:top w:val="none" w:sz="0" w:space="0" w:color="auto"/>
                                <w:left w:val="none" w:sz="0" w:space="0" w:color="auto"/>
                                <w:bottom w:val="none" w:sz="0" w:space="0" w:color="auto"/>
                                <w:right w:val="none" w:sz="0" w:space="0" w:color="auto"/>
                              </w:divBdr>
                            </w:div>
                            <w:div w:id="57827503">
                              <w:marLeft w:val="0"/>
                              <w:marRight w:val="0"/>
                              <w:marTop w:val="0"/>
                              <w:marBottom w:val="0"/>
                              <w:divBdr>
                                <w:top w:val="none" w:sz="0" w:space="0" w:color="auto"/>
                                <w:left w:val="none" w:sz="0" w:space="0" w:color="auto"/>
                                <w:bottom w:val="none" w:sz="0" w:space="0" w:color="auto"/>
                                <w:right w:val="none" w:sz="0" w:space="0" w:color="auto"/>
                              </w:divBdr>
                            </w:div>
                            <w:div w:id="1241869516">
                              <w:marLeft w:val="0"/>
                              <w:marRight w:val="0"/>
                              <w:marTop w:val="0"/>
                              <w:marBottom w:val="0"/>
                              <w:divBdr>
                                <w:top w:val="none" w:sz="0" w:space="0" w:color="auto"/>
                                <w:left w:val="none" w:sz="0" w:space="0" w:color="auto"/>
                                <w:bottom w:val="none" w:sz="0" w:space="0" w:color="auto"/>
                                <w:right w:val="none" w:sz="0" w:space="0" w:color="auto"/>
                              </w:divBdr>
                            </w:div>
                          </w:divsChild>
                        </w:div>
                        <w:div w:id="2049985736">
                          <w:marLeft w:val="0"/>
                          <w:marRight w:val="0"/>
                          <w:marTop w:val="0"/>
                          <w:marBottom w:val="0"/>
                          <w:divBdr>
                            <w:top w:val="none" w:sz="0" w:space="0" w:color="auto"/>
                            <w:left w:val="none" w:sz="0" w:space="0" w:color="auto"/>
                            <w:bottom w:val="none" w:sz="0" w:space="0" w:color="auto"/>
                            <w:right w:val="none" w:sz="0" w:space="0" w:color="auto"/>
                          </w:divBdr>
                          <w:divsChild>
                            <w:div w:id="1558011070">
                              <w:marLeft w:val="0"/>
                              <w:marRight w:val="0"/>
                              <w:marTop w:val="0"/>
                              <w:marBottom w:val="0"/>
                              <w:divBdr>
                                <w:top w:val="none" w:sz="0" w:space="0" w:color="auto"/>
                                <w:left w:val="none" w:sz="0" w:space="0" w:color="auto"/>
                                <w:bottom w:val="none" w:sz="0" w:space="0" w:color="auto"/>
                                <w:right w:val="none" w:sz="0" w:space="0" w:color="auto"/>
                              </w:divBdr>
                            </w:div>
                            <w:div w:id="326984381">
                              <w:marLeft w:val="0"/>
                              <w:marRight w:val="0"/>
                              <w:marTop w:val="0"/>
                              <w:marBottom w:val="0"/>
                              <w:divBdr>
                                <w:top w:val="none" w:sz="0" w:space="0" w:color="auto"/>
                                <w:left w:val="none" w:sz="0" w:space="0" w:color="auto"/>
                                <w:bottom w:val="none" w:sz="0" w:space="0" w:color="auto"/>
                                <w:right w:val="none" w:sz="0" w:space="0" w:color="auto"/>
                              </w:divBdr>
                            </w:div>
                            <w:div w:id="202717485">
                              <w:marLeft w:val="0"/>
                              <w:marRight w:val="0"/>
                              <w:marTop w:val="0"/>
                              <w:marBottom w:val="0"/>
                              <w:divBdr>
                                <w:top w:val="none" w:sz="0" w:space="0" w:color="auto"/>
                                <w:left w:val="none" w:sz="0" w:space="0" w:color="auto"/>
                                <w:bottom w:val="none" w:sz="0" w:space="0" w:color="auto"/>
                                <w:right w:val="none" w:sz="0" w:space="0" w:color="auto"/>
                              </w:divBdr>
                            </w:div>
                            <w:div w:id="284699801">
                              <w:marLeft w:val="0"/>
                              <w:marRight w:val="0"/>
                              <w:marTop w:val="0"/>
                              <w:marBottom w:val="0"/>
                              <w:divBdr>
                                <w:top w:val="none" w:sz="0" w:space="0" w:color="auto"/>
                                <w:left w:val="none" w:sz="0" w:space="0" w:color="auto"/>
                                <w:bottom w:val="none" w:sz="0" w:space="0" w:color="auto"/>
                                <w:right w:val="none" w:sz="0" w:space="0" w:color="auto"/>
                              </w:divBdr>
                            </w:div>
                          </w:divsChild>
                        </w:div>
                        <w:div w:id="797141559">
                          <w:marLeft w:val="0"/>
                          <w:marRight w:val="0"/>
                          <w:marTop w:val="0"/>
                          <w:marBottom w:val="0"/>
                          <w:divBdr>
                            <w:top w:val="none" w:sz="0" w:space="0" w:color="auto"/>
                            <w:left w:val="none" w:sz="0" w:space="0" w:color="auto"/>
                            <w:bottom w:val="none" w:sz="0" w:space="0" w:color="auto"/>
                            <w:right w:val="none" w:sz="0" w:space="0" w:color="auto"/>
                          </w:divBdr>
                          <w:divsChild>
                            <w:div w:id="1100638772">
                              <w:marLeft w:val="0"/>
                              <w:marRight w:val="0"/>
                              <w:marTop w:val="0"/>
                              <w:marBottom w:val="0"/>
                              <w:divBdr>
                                <w:top w:val="none" w:sz="0" w:space="0" w:color="auto"/>
                                <w:left w:val="none" w:sz="0" w:space="0" w:color="auto"/>
                                <w:bottom w:val="none" w:sz="0" w:space="0" w:color="auto"/>
                                <w:right w:val="none" w:sz="0" w:space="0" w:color="auto"/>
                              </w:divBdr>
                            </w:div>
                            <w:div w:id="59250751">
                              <w:marLeft w:val="0"/>
                              <w:marRight w:val="0"/>
                              <w:marTop w:val="0"/>
                              <w:marBottom w:val="0"/>
                              <w:divBdr>
                                <w:top w:val="none" w:sz="0" w:space="0" w:color="auto"/>
                                <w:left w:val="none" w:sz="0" w:space="0" w:color="auto"/>
                                <w:bottom w:val="none" w:sz="0" w:space="0" w:color="auto"/>
                                <w:right w:val="none" w:sz="0" w:space="0" w:color="auto"/>
                              </w:divBdr>
                            </w:div>
                            <w:div w:id="941912810">
                              <w:marLeft w:val="0"/>
                              <w:marRight w:val="0"/>
                              <w:marTop w:val="0"/>
                              <w:marBottom w:val="0"/>
                              <w:divBdr>
                                <w:top w:val="none" w:sz="0" w:space="0" w:color="auto"/>
                                <w:left w:val="none" w:sz="0" w:space="0" w:color="auto"/>
                                <w:bottom w:val="none" w:sz="0" w:space="0" w:color="auto"/>
                                <w:right w:val="none" w:sz="0" w:space="0" w:color="auto"/>
                              </w:divBdr>
                            </w:div>
                          </w:divsChild>
                        </w:div>
                        <w:div w:id="692806232">
                          <w:marLeft w:val="0"/>
                          <w:marRight w:val="0"/>
                          <w:marTop w:val="0"/>
                          <w:marBottom w:val="0"/>
                          <w:divBdr>
                            <w:top w:val="none" w:sz="0" w:space="0" w:color="auto"/>
                            <w:left w:val="none" w:sz="0" w:space="0" w:color="auto"/>
                            <w:bottom w:val="none" w:sz="0" w:space="0" w:color="auto"/>
                            <w:right w:val="none" w:sz="0" w:space="0" w:color="auto"/>
                          </w:divBdr>
                          <w:divsChild>
                            <w:div w:id="1740902198">
                              <w:marLeft w:val="0"/>
                              <w:marRight w:val="0"/>
                              <w:marTop w:val="0"/>
                              <w:marBottom w:val="0"/>
                              <w:divBdr>
                                <w:top w:val="none" w:sz="0" w:space="0" w:color="auto"/>
                                <w:left w:val="none" w:sz="0" w:space="0" w:color="auto"/>
                                <w:bottom w:val="none" w:sz="0" w:space="0" w:color="auto"/>
                                <w:right w:val="none" w:sz="0" w:space="0" w:color="auto"/>
                              </w:divBdr>
                            </w:div>
                            <w:div w:id="378021307">
                              <w:marLeft w:val="0"/>
                              <w:marRight w:val="0"/>
                              <w:marTop w:val="0"/>
                              <w:marBottom w:val="0"/>
                              <w:divBdr>
                                <w:top w:val="none" w:sz="0" w:space="0" w:color="auto"/>
                                <w:left w:val="none" w:sz="0" w:space="0" w:color="auto"/>
                                <w:bottom w:val="none" w:sz="0" w:space="0" w:color="auto"/>
                                <w:right w:val="none" w:sz="0" w:space="0" w:color="auto"/>
                              </w:divBdr>
                            </w:div>
                            <w:div w:id="477234524">
                              <w:marLeft w:val="0"/>
                              <w:marRight w:val="0"/>
                              <w:marTop w:val="0"/>
                              <w:marBottom w:val="0"/>
                              <w:divBdr>
                                <w:top w:val="none" w:sz="0" w:space="0" w:color="auto"/>
                                <w:left w:val="none" w:sz="0" w:space="0" w:color="auto"/>
                                <w:bottom w:val="none" w:sz="0" w:space="0" w:color="auto"/>
                                <w:right w:val="none" w:sz="0" w:space="0" w:color="auto"/>
                              </w:divBdr>
                            </w:div>
                          </w:divsChild>
                        </w:div>
                        <w:div w:id="1793280093">
                          <w:marLeft w:val="0"/>
                          <w:marRight w:val="0"/>
                          <w:marTop w:val="0"/>
                          <w:marBottom w:val="0"/>
                          <w:divBdr>
                            <w:top w:val="none" w:sz="0" w:space="0" w:color="auto"/>
                            <w:left w:val="none" w:sz="0" w:space="0" w:color="auto"/>
                            <w:bottom w:val="none" w:sz="0" w:space="0" w:color="auto"/>
                            <w:right w:val="none" w:sz="0" w:space="0" w:color="auto"/>
                          </w:divBdr>
                          <w:divsChild>
                            <w:div w:id="2000112596">
                              <w:marLeft w:val="0"/>
                              <w:marRight w:val="0"/>
                              <w:marTop w:val="0"/>
                              <w:marBottom w:val="0"/>
                              <w:divBdr>
                                <w:top w:val="none" w:sz="0" w:space="0" w:color="auto"/>
                                <w:left w:val="none" w:sz="0" w:space="0" w:color="auto"/>
                                <w:bottom w:val="none" w:sz="0" w:space="0" w:color="auto"/>
                                <w:right w:val="none" w:sz="0" w:space="0" w:color="auto"/>
                              </w:divBdr>
                            </w:div>
                            <w:div w:id="5477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16348">
                  <w:marLeft w:val="0"/>
                  <w:marRight w:val="0"/>
                  <w:marTop w:val="300"/>
                  <w:marBottom w:val="150"/>
                  <w:divBdr>
                    <w:top w:val="none" w:sz="0" w:space="0" w:color="auto"/>
                    <w:left w:val="none" w:sz="0" w:space="0" w:color="auto"/>
                    <w:bottom w:val="none" w:sz="0" w:space="0" w:color="auto"/>
                    <w:right w:val="none" w:sz="0" w:space="0" w:color="auto"/>
                  </w:divBdr>
                  <w:divsChild>
                    <w:div w:id="1780762224">
                      <w:marLeft w:val="0"/>
                      <w:marRight w:val="0"/>
                      <w:marTop w:val="0"/>
                      <w:marBottom w:val="0"/>
                      <w:divBdr>
                        <w:top w:val="none" w:sz="0" w:space="0" w:color="auto"/>
                        <w:left w:val="none" w:sz="0" w:space="0" w:color="auto"/>
                        <w:bottom w:val="none" w:sz="0" w:space="0" w:color="auto"/>
                        <w:right w:val="none" w:sz="0" w:space="0" w:color="auto"/>
                      </w:divBdr>
                    </w:div>
                    <w:div w:id="1680884755">
                      <w:marLeft w:val="0"/>
                      <w:marRight w:val="0"/>
                      <w:marTop w:val="0"/>
                      <w:marBottom w:val="0"/>
                      <w:divBdr>
                        <w:top w:val="none" w:sz="0" w:space="0" w:color="auto"/>
                        <w:left w:val="none" w:sz="0" w:space="0" w:color="auto"/>
                        <w:bottom w:val="none" w:sz="0" w:space="0" w:color="auto"/>
                        <w:right w:val="none" w:sz="0" w:space="0" w:color="auto"/>
                      </w:divBdr>
                    </w:div>
                    <w:div w:id="596905449">
                      <w:marLeft w:val="0"/>
                      <w:marRight w:val="0"/>
                      <w:marTop w:val="0"/>
                      <w:marBottom w:val="0"/>
                      <w:divBdr>
                        <w:top w:val="none" w:sz="0" w:space="0" w:color="auto"/>
                        <w:left w:val="none" w:sz="0" w:space="0" w:color="auto"/>
                        <w:bottom w:val="none" w:sz="0" w:space="0" w:color="auto"/>
                        <w:right w:val="none" w:sz="0" w:space="0" w:color="auto"/>
                      </w:divBdr>
                    </w:div>
                    <w:div w:id="790248373">
                      <w:marLeft w:val="0"/>
                      <w:marRight w:val="0"/>
                      <w:marTop w:val="0"/>
                      <w:marBottom w:val="0"/>
                      <w:divBdr>
                        <w:top w:val="none" w:sz="0" w:space="0" w:color="auto"/>
                        <w:left w:val="none" w:sz="0" w:space="0" w:color="auto"/>
                        <w:bottom w:val="none" w:sz="0" w:space="0" w:color="auto"/>
                        <w:right w:val="none" w:sz="0" w:space="0" w:color="auto"/>
                      </w:divBdr>
                    </w:div>
                    <w:div w:id="847446402">
                      <w:marLeft w:val="0"/>
                      <w:marRight w:val="0"/>
                      <w:marTop w:val="0"/>
                      <w:marBottom w:val="0"/>
                      <w:divBdr>
                        <w:top w:val="none" w:sz="0" w:space="0" w:color="auto"/>
                        <w:left w:val="none" w:sz="0" w:space="0" w:color="auto"/>
                        <w:bottom w:val="none" w:sz="0" w:space="0" w:color="auto"/>
                        <w:right w:val="none" w:sz="0" w:space="0" w:color="auto"/>
                      </w:divBdr>
                    </w:div>
                    <w:div w:id="1393773688">
                      <w:marLeft w:val="0"/>
                      <w:marRight w:val="0"/>
                      <w:marTop w:val="0"/>
                      <w:marBottom w:val="0"/>
                      <w:divBdr>
                        <w:top w:val="none" w:sz="0" w:space="0" w:color="auto"/>
                        <w:left w:val="none" w:sz="0" w:space="0" w:color="auto"/>
                        <w:bottom w:val="none" w:sz="0" w:space="0" w:color="auto"/>
                        <w:right w:val="none" w:sz="0" w:space="0" w:color="auto"/>
                      </w:divBdr>
                    </w:div>
                    <w:div w:id="1004433731">
                      <w:marLeft w:val="0"/>
                      <w:marRight w:val="0"/>
                      <w:marTop w:val="0"/>
                      <w:marBottom w:val="0"/>
                      <w:divBdr>
                        <w:top w:val="none" w:sz="0" w:space="0" w:color="auto"/>
                        <w:left w:val="none" w:sz="0" w:space="0" w:color="auto"/>
                        <w:bottom w:val="none" w:sz="0" w:space="0" w:color="auto"/>
                        <w:right w:val="none" w:sz="0" w:space="0" w:color="auto"/>
                      </w:divBdr>
                    </w:div>
                    <w:div w:id="1050960779">
                      <w:marLeft w:val="0"/>
                      <w:marRight w:val="0"/>
                      <w:marTop w:val="0"/>
                      <w:marBottom w:val="0"/>
                      <w:divBdr>
                        <w:top w:val="none" w:sz="0" w:space="0" w:color="auto"/>
                        <w:left w:val="none" w:sz="0" w:space="0" w:color="auto"/>
                        <w:bottom w:val="none" w:sz="0" w:space="0" w:color="auto"/>
                        <w:right w:val="none" w:sz="0" w:space="0" w:color="auto"/>
                      </w:divBdr>
                      <w:divsChild>
                        <w:div w:id="1075739658">
                          <w:marLeft w:val="0"/>
                          <w:marRight w:val="0"/>
                          <w:marTop w:val="0"/>
                          <w:marBottom w:val="0"/>
                          <w:divBdr>
                            <w:top w:val="none" w:sz="0" w:space="0" w:color="auto"/>
                            <w:left w:val="none" w:sz="0" w:space="0" w:color="auto"/>
                            <w:bottom w:val="none" w:sz="0" w:space="0" w:color="auto"/>
                            <w:right w:val="none" w:sz="0" w:space="0" w:color="auto"/>
                          </w:divBdr>
                        </w:div>
                        <w:div w:id="1934388920">
                          <w:marLeft w:val="0"/>
                          <w:marRight w:val="0"/>
                          <w:marTop w:val="0"/>
                          <w:marBottom w:val="0"/>
                          <w:divBdr>
                            <w:top w:val="none" w:sz="0" w:space="0" w:color="auto"/>
                            <w:left w:val="none" w:sz="0" w:space="0" w:color="auto"/>
                            <w:bottom w:val="none" w:sz="0" w:space="0" w:color="auto"/>
                            <w:right w:val="none" w:sz="0" w:space="0" w:color="auto"/>
                          </w:divBdr>
                          <w:divsChild>
                            <w:div w:id="685789521">
                              <w:marLeft w:val="0"/>
                              <w:marRight w:val="0"/>
                              <w:marTop w:val="0"/>
                              <w:marBottom w:val="0"/>
                              <w:divBdr>
                                <w:top w:val="none" w:sz="0" w:space="0" w:color="auto"/>
                                <w:left w:val="none" w:sz="0" w:space="0" w:color="auto"/>
                                <w:bottom w:val="none" w:sz="0" w:space="0" w:color="auto"/>
                                <w:right w:val="none" w:sz="0" w:space="0" w:color="auto"/>
                              </w:divBdr>
                            </w:div>
                            <w:div w:id="507594782">
                              <w:marLeft w:val="0"/>
                              <w:marRight w:val="0"/>
                              <w:marTop w:val="0"/>
                              <w:marBottom w:val="0"/>
                              <w:divBdr>
                                <w:top w:val="none" w:sz="0" w:space="0" w:color="auto"/>
                                <w:left w:val="none" w:sz="0" w:space="0" w:color="auto"/>
                                <w:bottom w:val="none" w:sz="0" w:space="0" w:color="auto"/>
                                <w:right w:val="none" w:sz="0" w:space="0" w:color="auto"/>
                              </w:divBdr>
                            </w:div>
                            <w:div w:id="9820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7711">
                      <w:marLeft w:val="0"/>
                      <w:marRight w:val="0"/>
                      <w:marTop w:val="0"/>
                      <w:marBottom w:val="0"/>
                      <w:divBdr>
                        <w:top w:val="none" w:sz="0" w:space="0" w:color="auto"/>
                        <w:left w:val="none" w:sz="0" w:space="0" w:color="auto"/>
                        <w:bottom w:val="none" w:sz="0" w:space="0" w:color="auto"/>
                        <w:right w:val="none" w:sz="0" w:space="0" w:color="auto"/>
                      </w:divBdr>
                    </w:div>
                    <w:div w:id="937370058">
                      <w:marLeft w:val="0"/>
                      <w:marRight w:val="0"/>
                      <w:marTop w:val="0"/>
                      <w:marBottom w:val="0"/>
                      <w:divBdr>
                        <w:top w:val="none" w:sz="0" w:space="0" w:color="auto"/>
                        <w:left w:val="none" w:sz="0" w:space="0" w:color="auto"/>
                        <w:bottom w:val="none" w:sz="0" w:space="0" w:color="auto"/>
                        <w:right w:val="none" w:sz="0" w:space="0" w:color="auto"/>
                      </w:divBdr>
                    </w:div>
                    <w:div w:id="1378162217">
                      <w:marLeft w:val="0"/>
                      <w:marRight w:val="0"/>
                      <w:marTop w:val="0"/>
                      <w:marBottom w:val="0"/>
                      <w:divBdr>
                        <w:top w:val="none" w:sz="0" w:space="0" w:color="auto"/>
                        <w:left w:val="none" w:sz="0" w:space="0" w:color="auto"/>
                        <w:bottom w:val="none" w:sz="0" w:space="0" w:color="auto"/>
                        <w:right w:val="none" w:sz="0" w:space="0" w:color="auto"/>
                      </w:divBdr>
                    </w:div>
                    <w:div w:id="987515525">
                      <w:marLeft w:val="0"/>
                      <w:marRight w:val="0"/>
                      <w:marTop w:val="0"/>
                      <w:marBottom w:val="0"/>
                      <w:divBdr>
                        <w:top w:val="none" w:sz="0" w:space="0" w:color="auto"/>
                        <w:left w:val="none" w:sz="0" w:space="0" w:color="auto"/>
                        <w:bottom w:val="none" w:sz="0" w:space="0" w:color="auto"/>
                        <w:right w:val="none" w:sz="0" w:space="0" w:color="auto"/>
                      </w:divBdr>
                    </w:div>
                  </w:divsChild>
                </w:div>
                <w:div w:id="2049059722">
                  <w:marLeft w:val="0"/>
                  <w:marRight w:val="0"/>
                  <w:marTop w:val="300"/>
                  <w:marBottom w:val="150"/>
                  <w:divBdr>
                    <w:top w:val="none" w:sz="0" w:space="0" w:color="auto"/>
                    <w:left w:val="none" w:sz="0" w:space="0" w:color="auto"/>
                    <w:bottom w:val="none" w:sz="0" w:space="0" w:color="auto"/>
                    <w:right w:val="none" w:sz="0" w:space="0" w:color="auto"/>
                  </w:divBdr>
                  <w:divsChild>
                    <w:div w:id="1313942708">
                      <w:marLeft w:val="0"/>
                      <w:marRight w:val="0"/>
                      <w:marTop w:val="0"/>
                      <w:marBottom w:val="0"/>
                      <w:divBdr>
                        <w:top w:val="none" w:sz="0" w:space="0" w:color="auto"/>
                        <w:left w:val="none" w:sz="0" w:space="0" w:color="auto"/>
                        <w:bottom w:val="none" w:sz="0" w:space="0" w:color="auto"/>
                        <w:right w:val="none" w:sz="0" w:space="0" w:color="auto"/>
                      </w:divBdr>
                    </w:div>
                    <w:div w:id="3274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40076">
              <w:marLeft w:val="0"/>
              <w:marRight w:val="0"/>
              <w:marTop w:val="300"/>
              <w:marBottom w:val="150"/>
              <w:divBdr>
                <w:top w:val="none" w:sz="0" w:space="0" w:color="auto"/>
                <w:left w:val="none" w:sz="0" w:space="0" w:color="auto"/>
                <w:bottom w:val="none" w:sz="0" w:space="0" w:color="auto"/>
                <w:right w:val="none" w:sz="0" w:space="0" w:color="auto"/>
              </w:divBdr>
              <w:divsChild>
                <w:div w:id="425073492">
                  <w:marLeft w:val="0"/>
                  <w:marRight w:val="0"/>
                  <w:marTop w:val="300"/>
                  <w:marBottom w:val="150"/>
                  <w:divBdr>
                    <w:top w:val="none" w:sz="0" w:space="0" w:color="auto"/>
                    <w:left w:val="none" w:sz="0" w:space="0" w:color="auto"/>
                    <w:bottom w:val="none" w:sz="0" w:space="0" w:color="auto"/>
                    <w:right w:val="none" w:sz="0" w:space="0" w:color="auto"/>
                  </w:divBdr>
                  <w:divsChild>
                    <w:div w:id="1825511494">
                      <w:marLeft w:val="0"/>
                      <w:marRight w:val="0"/>
                      <w:marTop w:val="0"/>
                      <w:marBottom w:val="0"/>
                      <w:divBdr>
                        <w:top w:val="none" w:sz="0" w:space="0" w:color="auto"/>
                        <w:left w:val="none" w:sz="0" w:space="0" w:color="auto"/>
                        <w:bottom w:val="none" w:sz="0" w:space="0" w:color="auto"/>
                        <w:right w:val="none" w:sz="0" w:space="0" w:color="auto"/>
                      </w:divBdr>
                    </w:div>
                    <w:div w:id="1163467064">
                      <w:marLeft w:val="0"/>
                      <w:marRight w:val="0"/>
                      <w:marTop w:val="0"/>
                      <w:marBottom w:val="0"/>
                      <w:divBdr>
                        <w:top w:val="none" w:sz="0" w:space="0" w:color="auto"/>
                        <w:left w:val="none" w:sz="0" w:space="0" w:color="auto"/>
                        <w:bottom w:val="none" w:sz="0" w:space="0" w:color="auto"/>
                        <w:right w:val="none" w:sz="0" w:space="0" w:color="auto"/>
                      </w:divBdr>
                    </w:div>
                    <w:div w:id="131141719">
                      <w:marLeft w:val="0"/>
                      <w:marRight w:val="0"/>
                      <w:marTop w:val="0"/>
                      <w:marBottom w:val="0"/>
                      <w:divBdr>
                        <w:top w:val="none" w:sz="0" w:space="0" w:color="auto"/>
                        <w:left w:val="none" w:sz="0" w:space="0" w:color="auto"/>
                        <w:bottom w:val="none" w:sz="0" w:space="0" w:color="auto"/>
                        <w:right w:val="none" w:sz="0" w:space="0" w:color="auto"/>
                      </w:divBdr>
                    </w:div>
                    <w:div w:id="1938899774">
                      <w:marLeft w:val="0"/>
                      <w:marRight w:val="0"/>
                      <w:marTop w:val="0"/>
                      <w:marBottom w:val="0"/>
                      <w:divBdr>
                        <w:top w:val="none" w:sz="0" w:space="0" w:color="auto"/>
                        <w:left w:val="none" w:sz="0" w:space="0" w:color="auto"/>
                        <w:bottom w:val="none" w:sz="0" w:space="0" w:color="auto"/>
                        <w:right w:val="none" w:sz="0" w:space="0" w:color="auto"/>
                      </w:divBdr>
                    </w:div>
                    <w:div w:id="972977425">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1036856265">
                          <w:marLeft w:val="0"/>
                          <w:marRight w:val="0"/>
                          <w:marTop w:val="0"/>
                          <w:marBottom w:val="0"/>
                          <w:divBdr>
                            <w:top w:val="none" w:sz="0" w:space="0" w:color="auto"/>
                            <w:left w:val="none" w:sz="0" w:space="0" w:color="auto"/>
                            <w:bottom w:val="none" w:sz="0" w:space="0" w:color="auto"/>
                            <w:right w:val="none" w:sz="0" w:space="0" w:color="auto"/>
                          </w:divBdr>
                        </w:div>
                        <w:div w:id="1214193185">
                          <w:marLeft w:val="0"/>
                          <w:marRight w:val="0"/>
                          <w:marTop w:val="0"/>
                          <w:marBottom w:val="0"/>
                          <w:divBdr>
                            <w:top w:val="none" w:sz="0" w:space="0" w:color="auto"/>
                            <w:left w:val="none" w:sz="0" w:space="0" w:color="auto"/>
                            <w:bottom w:val="none" w:sz="0" w:space="0" w:color="auto"/>
                            <w:right w:val="none" w:sz="0" w:space="0" w:color="auto"/>
                          </w:divBdr>
                        </w:div>
                        <w:div w:id="1764374319">
                          <w:marLeft w:val="0"/>
                          <w:marRight w:val="0"/>
                          <w:marTop w:val="0"/>
                          <w:marBottom w:val="0"/>
                          <w:divBdr>
                            <w:top w:val="none" w:sz="0" w:space="0" w:color="auto"/>
                            <w:left w:val="none" w:sz="0" w:space="0" w:color="auto"/>
                            <w:bottom w:val="none" w:sz="0" w:space="0" w:color="auto"/>
                            <w:right w:val="none" w:sz="0" w:space="0" w:color="auto"/>
                          </w:divBdr>
                        </w:div>
                        <w:div w:id="285506731">
                          <w:marLeft w:val="0"/>
                          <w:marRight w:val="0"/>
                          <w:marTop w:val="0"/>
                          <w:marBottom w:val="0"/>
                          <w:divBdr>
                            <w:top w:val="none" w:sz="0" w:space="0" w:color="auto"/>
                            <w:left w:val="none" w:sz="0" w:space="0" w:color="auto"/>
                            <w:bottom w:val="none" w:sz="0" w:space="0" w:color="auto"/>
                            <w:right w:val="none" w:sz="0" w:space="0" w:color="auto"/>
                          </w:divBdr>
                        </w:div>
                      </w:divsChild>
                    </w:div>
                    <w:div w:id="1767964810">
                      <w:marLeft w:val="0"/>
                      <w:marRight w:val="0"/>
                      <w:marTop w:val="0"/>
                      <w:marBottom w:val="0"/>
                      <w:divBdr>
                        <w:top w:val="none" w:sz="0" w:space="0" w:color="auto"/>
                        <w:left w:val="none" w:sz="0" w:space="0" w:color="auto"/>
                        <w:bottom w:val="none" w:sz="0" w:space="0" w:color="auto"/>
                        <w:right w:val="none" w:sz="0" w:space="0" w:color="auto"/>
                      </w:divBdr>
                    </w:div>
                    <w:div w:id="839198832">
                      <w:marLeft w:val="0"/>
                      <w:marRight w:val="0"/>
                      <w:marTop w:val="0"/>
                      <w:marBottom w:val="0"/>
                      <w:divBdr>
                        <w:top w:val="none" w:sz="0" w:space="0" w:color="auto"/>
                        <w:left w:val="none" w:sz="0" w:space="0" w:color="auto"/>
                        <w:bottom w:val="none" w:sz="0" w:space="0" w:color="auto"/>
                        <w:right w:val="none" w:sz="0" w:space="0" w:color="auto"/>
                      </w:divBdr>
                    </w:div>
                    <w:div w:id="1511332487">
                      <w:marLeft w:val="0"/>
                      <w:marRight w:val="0"/>
                      <w:marTop w:val="0"/>
                      <w:marBottom w:val="0"/>
                      <w:divBdr>
                        <w:top w:val="none" w:sz="0" w:space="0" w:color="auto"/>
                        <w:left w:val="none" w:sz="0" w:space="0" w:color="auto"/>
                        <w:bottom w:val="none" w:sz="0" w:space="0" w:color="auto"/>
                        <w:right w:val="none" w:sz="0" w:space="0" w:color="auto"/>
                      </w:divBdr>
                    </w:div>
                    <w:div w:id="1052735677">
                      <w:marLeft w:val="0"/>
                      <w:marRight w:val="0"/>
                      <w:marTop w:val="0"/>
                      <w:marBottom w:val="0"/>
                      <w:divBdr>
                        <w:top w:val="none" w:sz="0" w:space="0" w:color="auto"/>
                        <w:left w:val="none" w:sz="0" w:space="0" w:color="auto"/>
                        <w:bottom w:val="none" w:sz="0" w:space="0" w:color="auto"/>
                        <w:right w:val="none" w:sz="0" w:space="0" w:color="auto"/>
                      </w:divBdr>
                    </w:div>
                  </w:divsChild>
                </w:div>
                <w:div w:id="948272343">
                  <w:marLeft w:val="0"/>
                  <w:marRight w:val="0"/>
                  <w:marTop w:val="300"/>
                  <w:marBottom w:val="150"/>
                  <w:divBdr>
                    <w:top w:val="none" w:sz="0" w:space="0" w:color="auto"/>
                    <w:left w:val="none" w:sz="0" w:space="0" w:color="auto"/>
                    <w:bottom w:val="none" w:sz="0" w:space="0" w:color="auto"/>
                    <w:right w:val="none" w:sz="0" w:space="0" w:color="auto"/>
                  </w:divBdr>
                  <w:divsChild>
                    <w:div w:id="1980499750">
                      <w:marLeft w:val="0"/>
                      <w:marRight w:val="0"/>
                      <w:marTop w:val="0"/>
                      <w:marBottom w:val="0"/>
                      <w:divBdr>
                        <w:top w:val="none" w:sz="0" w:space="0" w:color="auto"/>
                        <w:left w:val="none" w:sz="0" w:space="0" w:color="auto"/>
                        <w:bottom w:val="none" w:sz="0" w:space="0" w:color="auto"/>
                        <w:right w:val="none" w:sz="0" w:space="0" w:color="auto"/>
                      </w:divBdr>
                    </w:div>
                    <w:div w:id="1078594253">
                      <w:marLeft w:val="0"/>
                      <w:marRight w:val="0"/>
                      <w:marTop w:val="0"/>
                      <w:marBottom w:val="0"/>
                      <w:divBdr>
                        <w:top w:val="none" w:sz="0" w:space="0" w:color="auto"/>
                        <w:left w:val="none" w:sz="0" w:space="0" w:color="auto"/>
                        <w:bottom w:val="none" w:sz="0" w:space="0" w:color="auto"/>
                        <w:right w:val="none" w:sz="0" w:space="0" w:color="auto"/>
                      </w:divBdr>
                    </w:div>
                    <w:div w:id="1761755424">
                      <w:marLeft w:val="0"/>
                      <w:marRight w:val="0"/>
                      <w:marTop w:val="0"/>
                      <w:marBottom w:val="0"/>
                      <w:divBdr>
                        <w:top w:val="none" w:sz="0" w:space="0" w:color="auto"/>
                        <w:left w:val="none" w:sz="0" w:space="0" w:color="auto"/>
                        <w:bottom w:val="none" w:sz="0" w:space="0" w:color="auto"/>
                        <w:right w:val="none" w:sz="0" w:space="0" w:color="auto"/>
                      </w:divBdr>
                    </w:div>
                    <w:div w:id="284774814">
                      <w:marLeft w:val="0"/>
                      <w:marRight w:val="0"/>
                      <w:marTop w:val="0"/>
                      <w:marBottom w:val="0"/>
                      <w:divBdr>
                        <w:top w:val="none" w:sz="0" w:space="0" w:color="auto"/>
                        <w:left w:val="none" w:sz="0" w:space="0" w:color="auto"/>
                        <w:bottom w:val="none" w:sz="0" w:space="0" w:color="auto"/>
                        <w:right w:val="none" w:sz="0" w:space="0" w:color="auto"/>
                      </w:divBdr>
                    </w:div>
                  </w:divsChild>
                </w:div>
                <w:div w:id="874468778">
                  <w:marLeft w:val="0"/>
                  <w:marRight w:val="0"/>
                  <w:marTop w:val="300"/>
                  <w:marBottom w:val="150"/>
                  <w:divBdr>
                    <w:top w:val="none" w:sz="0" w:space="0" w:color="auto"/>
                    <w:left w:val="none" w:sz="0" w:space="0" w:color="auto"/>
                    <w:bottom w:val="none" w:sz="0" w:space="0" w:color="auto"/>
                    <w:right w:val="none" w:sz="0" w:space="0" w:color="auto"/>
                  </w:divBdr>
                  <w:divsChild>
                    <w:div w:id="1753774544">
                      <w:marLeft w:val="0"/>
                      <w:marRight w:val="0"/>
                      <w:marTop w:val="0"/>
                      <w:marBottom w:val="0"/>
                      <w:divBdr>
                        <w:top w:val="none" w:sz="0" w:space="0" w:color="auto"/>
                        <w:left w:val="none" w:sz="0" w:space="0" w:color="auto"/>
                        <w:bottom w:val="none" w:sz="0" w:space="0" w:color="auto"/>
                        <w:right w:val="none" w:sz="0" w:space="0" w:color="auto"/>
                      </w:divBdr>
                    </w:div>
                    <w:div w:id="1047680937">
                      <w:marLeft w:val="0"/>
                      <w:marRight w:val="0"/>
                      <w:marTop w:val="0"/>
                      <w:marBottom w:val="0"/>
                      <w:divBdr>
                        <w:top w:val="none" w:sz="0" w:space="0" w:color="auto"/>
                        <w:left w:val="none" w:sz="0" w:space="0" w:color="auto"/>
                        <w:bottom w:val="none" w:sz="0" w:space="0" w:color="auto"/>
                        <w:right w:val="none" w:sz="0" w:space="0" w:color="auto"/>
                      </w:divBdr>
                    </w:div>
                    <w:div w:id="253588479">
                      <w:marLeft w:val="0"/>
                      <w:marRight w:val="0"/>
                      <w:marTop w:val="0"/>
                      <w:marBottom w:val="0"/>
                      <w:divBdr>
                        <w:top w:val="none" w:sz="0" w:space="0" w:color="auto"/>
                        <w:left w:val="none" w:sz="0" w:space="0" w:color="auto"/>
                        <w:bottom w:val="none" w:sz="0" w:space="0" w:color="auto"/>
                        <w:right w:val="none" w:sz="0" w:space="0" w:color="auto"/>
                      </w:divBdr>
                    </w:div>
                  </w:divsChild>
                </w:div>
                <w:div w:id="536889576">
                  <w:marLeft w:val="0"/>
                  <w:marRight w:val="0"/>
                  <w:marTop w:val="300"/>
                  <w:marBottom w:val="150"/>
                  <w:divBdr>
                    <w:top w:val="none" w:sz="0" w:space="0" w:color="auto"/>
                    <w:left w:val="none" w:sz="0" w:space="0" w:color="auto"/>
                    <w:bottom w:val="none" w:sz="0" w:space="0" w:color="auto"/>
                    <w:right w:val="none" w:sz="0" w:space="0" w:color="auto"/>
                  </w:divBdr>
                  <w:divsChild>
                    <w:div w:id="216667502">
                      <w:marLeft w:val="0"/>
                      <w:marRight w:val="0"/>
                      <w:marTop w:val="0"/>
                      <w:marBottom w:val="0"/>
                      <w:divBdr>
                        <w:top w:val="none" w:sz="0" w:space="0" w:color="auto"/>
                        <w:left w:val="none" w:sz="0" w:space="0" w:color="auto"/>
                        <w:bottom w:val="none" w:sz="0" w:space="0" w:color="auto"/>
                        <w:right w:val="none" w:sz="0" w:space="0" w:color="auto"/>
                      </w:divBdr>
                    </w:div>
                  </w:divsChild>
                </w:div>
                <w:div w:id="583951596">
                  <w:marLeft w:val="0"/>
                  <w:marRight w:val="0"/>
                  <w:marTop w:val="300"/>
                  <w:marBottom w:val="150"/>
                  <w:divBdr>
                    <w:top w:val="none" w:sz="0" w:space="0" w:color="auto"/>
                    <w:left w:val="none" w:sz="0" w:space="0" w:color="auto"/>
                    <w:bottom w:val="none" w:sz="0" w:space="0" w:color="auto"/>
                    <w:right w:val="none" w:sz="0" w:space="0" w:color="auto"/>
                  </w:divBdr>
                  <w:divsChild>
                    <w:div w:id="160126816">
                      <w:marLeft w:val="0"/>
                      <w:marRight w:val="0"/>
                      <w:marTop w:val="0"/>
                      <w:marBottom w:val="0"/>
                      <w:divBdr>
                        <w:top w:val="none" w:sz="0" w:space="0" w:color="auto"/>
                        <w:left w:val="none" w:sz="0" w:space="0" w:color="auto"/>
                        <w:bottom w:val="none" w:sz="0" w:space="0" w:color="auto"/>
                        <w:right w:val="none" w:sz="0" w:space="0" w:color="auto"/>
                      </w:divBdr>
                    </w:div>
                  </w:divsChild>
                </w:div>
                <w:div w:id="1246304922">
                  <w:marLeft w:val="0"/>
                  <w:marRight w:val="0"/>
                  <w:marTop w:val="300"/>
                  <w:marBottom w:val="150"/>
                  <w:divBdr>
                    <w:top w:val="none" w:sz="0" w:space="0" w:color="auto"/>
                    <w:left w:val="none" w:sz="0" w:space="0" w:color="auto"/>
                    <w:bottom w:val="none" w:sz="0" w:space="0" w:color="auto"/>
                    <w:right w:val="none" w:sz="0" w:space="0" w:color="auto"/>
                  </w:divBdr>
                  <w:divsChild>
                    <w:div w:id="1725329291">
                      <w:marLeft w:val="0"/>
                      <w:marRight w:val="0"/>
                      <w:marTop w:val="0"/>
                      <w:marBottom w:val="0"/>
                      <w:divBdr>
                        <w:top w:val="none" w:sz="0" w:space="0" w:color="auto"/>
                        <w:left w:val="none" w:sz="0" w:space="0" w:color="auto"/>
                        <w:bottom w:val="none" w:sz="0" w:space="0" w:color="auto"/>
                        <w:right w:val="none" w:sz="0" w:space="0" w:color="auto"/>
                      </w:divBdr>
                    </w:div>
                  </w:divsChild>
                </w:div>
                <w:div w:id="1990091409">
                  <w:marLeft w:val="0"/>
                  <w:marRight w:val="0"/>
                  <w:marTop w:val="300"/>
                  <w:marBottom w:val="150"/>
                  <w:divBdr>
                    <w:top w:val="none" w:sz="0" w:space="0" w:color="auto"/>
                    <w:left w:val="none" w:sz="0" w:space="0" w:color="auto"/>
                    <w:bottom w:val="none" w:sz="0" w:space="0" w:color="auto"/>
                    <w:right w:val="none" w:sz="0" w:space="0" w:color="auto"/>
                  </w:divBdr>
                  <w:divsChild>
                    <w:div w:id="402483539">
                      <w:marLeft w:val="0"/>
                      <w:marRight w:val="0"/>
                      <w:marTop w:val="0"/>
                      <w:marBottom w:val="0"/>
                      <w:divBdr>
                        <w:top w:val="none" w:sz="0" w:space="0" w:color="auto"/>
                        <w:left w:val="none" w:sz="0" w:space="0" w:color="auto"/>
                        <w:bottom w:val="none" w:sz="0" w:space="0" w:color="auto"/>
                        <w:right w:val="none" w:sz="0" w:space="0" w:color="auto"/>
                      </w:divBdr>
                    </w:div>
                    <w:div w:id="1105881565">
                      <w:marLeft w:val="0"/>
                      <w:marRight w:val="0"/>
                      <w:marTop w:val="0"/>
                      <w:marBottom w:val="0"/>
                      <w:divBdr>
                        <w:top w:val="none" w:sz="0" w:space="0" w:color="auto"/>
                        <w:left w:val="none" w:sz="0" w:space="0" w:color="auto"/>
                        <w:bottom w:val="none" w:sz="0" w:space="0" w:color="auto"/>
                        <w:right w:val="none" w:sz="0" w:space="0" w:color="auto"/>
                      </w:divBdr>
                    </w:div>
                    <w:div w:id="1807352802">
                      <w:marLeft w:val="0"/>
                      <w:marRight w:val="0"/>
                      <w:marTop w:val="0"/>
                      <w:marBottom w:val="0"/>
                      <w:divBdr>
                        <w:top w:val="none" w:sz="0" w:space="0" w:color="auto"/>
                        <w:left w:val="none" w:sz="0" w:space="0" w:color="auto"/>
                        <w:bottom w:val="none" w:sz="0" w:space="0" w:color="auto"/>
                        <w:right w:val="none" w:sz="0" w:space="0" w:color="auto"/>
                      </w:divBdr>
                    </w:div>
                    <w:div w:id="29380543">
                      <w:marLeft w:val="0"/>
                      <w:marRight w:val="0"/>
                      <w:marTop w:val="0"/>
                      <w:marBottom w:val="0"/>
                      <w:divBdr>
                        <w:top w:val="none" w:sz="0" w:space="0" w:color="auto"/>
                        <w:left w:val="none" w:sz="0" w:space="0" w:color="auto"/>
                        <w:bottom w:val="none" w:sz="0" w:space="0" w:color="auto"/>
                        <w:right w:val="none" w:sz="0" w:space="0" w:color="auto"/>
                      </w:divBdr>
                    </w:div>
                    <w:div w:id="1707413347">
                      <w:marLeft w:val="0"/>
                      <w:marRight w:val="0"/>
                      <w:marTop w:val="0"/>
                      <w:marBottom w:val="0"/>
                      <w:divBdr>
                        <w:top w:val="none" w:sz="0" w:space="0" w:color="auto"/>
                        <w:left w:val="none" w:sz="0" w:space="0" w:color="auto"/>
                        <w:bottom w:val="none" w:sz="0" w:space="0" w:color="auto"/>
                        <w:right w:val="none" w:sz="0" w:space="0" w:color="auto"/>
                      </w:divBdr>
                    </w:div>
                    <w:div w:id="1711688942">
                      <w:marLeft w:val="0"/>
                      <w:marRight w:val="0"/>
                      <w:marTop w:val="0"/>
                      <w:marBottom w:val="0"/>
                      <w:divBdr>
                        <w:top w:val="none" w:sz="0" w:space="0" w:color="auto"/>
                        <w:left w:val="none" w:sz="0" w:space="0" w:color="auto"/>
                        <w:bottom w:val="none" w:sz="0" w:space="0" w:color="auto"/>
                        <w:right w:val="none" w:sz="0" w:space="0" w:color="auto"/>
                      </w:divBdr>
                    </w:div>
                  </w:divsChild>
                </w:div>
                <w:div w:id="885533456">
                  <w:marLeft w:val="0"/>
                  <w:marRight w:val="0"/>
                  <w:marTop w:val="300"/>
                  <w:marBottom w:val="150"/>
                  <w:divBdr>
                    <w:top w:val="none" w:sz="0" w:space="0" w:color="auto"/>
                    <w:left w:val="none" w:sz="0" w:space="0" w:color="auto"/>
                    <w:bottom w:val="none" w:sz="0" w:space="0" w:color="auto"/>
                    <w:right w:val="none" w:sz="0" w:space="0" w:color="auto"/>
                  </w:divBdr>
                  <w:divsChild>
                    <w:div w:id="1861817470">
                      <w:marLeft w:val="0"/>
                      <w:marRight w:val="0"/>
                      <w:marTop w:val="0"/>
                      <w:marBottom w:val="0"/>
                      <w:divBdr>
                        <w:top w:val="none" w:sz="0" w:space="0" w:color="auto"/>
                        <w:left w:val="none" w:sz="0" w:space="0" w:color="auto"/>
                        <w:bottom w:val="none" w:sz="0" w:space="0" w:color="auto"/>
                        <w:right w:val="none" w:sz="0" w:space="0" w:color="auto"/>
                      </w:divBdr>
                    </w:div>
                  </w:divsChild>
                </w:div>
                <w:div w:id="168449621">
                  <w:marLeft w:val="0"/>
                  <w:marRight w:val="0"/>
                  <w:marTop w:val="300"/>
                  <w:marBottom w:val="150"/>
                  <w:divBdr>
                    <w:top w:val="none" w:sz="0" w:space="0" w:color="auto"/>
                    <w:left w:val="none" w:sz="0" w:space="0" w:color="auto"/>
                    <w:bottom w:val="none" w:sz="0" w:space="0" w:color="auto"/>
                    <w:right w:val="none" w:sz="0" w:space="0" w:color="auto"/>
                  </w:divBdr>
                  <w:divsChild>
                    <w:div w:id="242373713">
                      <w:marLeft w:val="0"/>
                      <w:marRight w:val="0"/>
                      <w:marTop w:val="0"/>
                      <w:marBottom w:val="0"/>
                      <w:divBdr>
                        <w:top w:val="none" w:sz="0" w:space="0" w:color="auto"/>
                        <w:left w:val="none" w:sz="0" w:space="0" w:color="auto"/>
                        <w:bottom w:val="none" w:sz="0" w:space="0" w:color="auto"/>
                        <w:right w:val="none" w:sz="0" w:space="0" w:color="auto"/>
                      </w:divBdr>
                    </w:div>
                    <w:div w:id="1084911430">
                      <w:marLeft w:val="0"/>
                      <w:marRight w:val="0"/>
                      <w:marTop w:val="0"/>
                      <w:marBottom w:val="0"/>
                      <w:divBdr>
                        <w:top w:val="none" w:sz="0" w:space="0" w:color="auto"/>
                        <w:left w:val="none" w:sz="0" w:space="0" w:color="auto"/>
                        <w:bottom w:val="none" w:sz="0" w:space="0" w:color="auto"/>
                        <w:right w:val="none" w:sz="0" w:space="0" w:color="auto"/>
                      </w:divBdr>
                    </w:div>
                    <w:div w:id="160243375">
                      <w:marLeft w:val="0"/>
                      <w:marRight w:val="0"/>
                      <w:marTop w:val="0"/>
                      <w:marBottom w:val="0"/>
                      <w:divBdr>
                        <w:top w:val="none" w:sz="0" w:space="0" w:color="auto"/>
                        <w:left w:val="none" w:sz="0" w:space="0" w:color="auto"/>
                        <w:bottom w:val="none" w:sz="0" w:space="0" w:color="auto"/>
                        <w:right w:val="none" w:sz="0" w:space="0" w:color="auto"/>
                      </w:divBdr>
                    </w:div>
                    <w:div w:id="872883246">
                      <w:marLeft w:val="0"/>
                      <w:marRight w:val="0"/>
                      <w:marTop w:val="0"/>
                      <w:marBottom w:val="0"/>
                      <w:divBdr>
                        <w:top w:val="none" w:sz="0" w:space="0" w:color="auto"/>
                        <w:left w:val="none" w:sz="0" w:space="0" w:color="auto"/>
                        <w:bottom w:val="none" w:sz="0" w:space="0" w:color="auto"/>
                        <w:right w:val="none" w:sz="0" w:space="0" w:color="auto"/>
                      </w:divBdr>
                    </w:div>
                    <w:div w:id="388070660">
                      <w:marLeft w:val="0"/>
                      <w:marRight w:val="0"/>
                      <w:marTop w:val="0"/>
                      <w:marBottom w:val="0"/>
                      <w:divBdr>
                        <w:top w:val="none" w:sz="0" w:space="0" w:color="auto"/>
                        <w:left w:val="none" w:sz="0" w:space="0" w:color="auto"/>
                        <w:bottom w:val="none" w:sz="0" w:space="0" w:color="auto"/>
                        <w:right w:val="none" w:sz="0" w:space="0" w:color="auto"/>
                      </w:divBdr>
                    </w:div>
                    <w:div w:id="486089397">
                      <w:marLeft w:val="0"/>
                      <w:marRight w:val="0"/>
                      <w:marTop w:val="0"/>
                      <w:marBottom w:val="0"/>
                      <w:divBdr>
                        <w:top w:val="none" w:sz="0" w:space="0" w:color="auto"/>
                        <w:left w:val="none" w:sz="0" w:space="0" w:color="auto"/>
                        <w:bottom w:val="none" w:sz="0" w:space="0" w:color="auto"/>
                        <w:right w:val="none" w:sz="0" w:space="0" w:color="auto"/>
                      </w:divBdr>
                    </w:div>
                  </w:divsChild>
                </w:div>
                <w:div w:id="839470842">
                  <w:marLeft w:val="0"/>
                  <w:marRight w:val="0"/>
                  <w:marTop w:val="300"/>
                  <w:marBottom w:val="150"/>
                  <w:divBdr>
                    <w:top w:val="none" w:sz="0" w:space="0" w:color="auto"/>
                    <w:left w:val="none" w:sz="0" w:space="0" w:color="auto"/>
                    <w:bottom w:val="none" w:sz="0" w:space="0" w:color="auto"/>
                    <w:right w:val="none" w:sz="0" w:space="0" w:color="auto"/>
                  </w:divBdr>
                  <w:divsChild>
                    <w:div w:id="320932658">
                      <w:marLeft w:val="0"/>
                      <w:marRight w:val="0"/>
                      <w:marTop w:val="0"/>
                      <w:marBottom w:val="0"/>
                      <w:divBdr>
                        <w:top w:val="none" w:sz="0" w:space="0" w:color="auto"/>
                        <w:left w:val="none" w:sz="0" w:space="0" w:color="auto"/>
                        <w:bottom w:val="none" w:sz="0" w:space="0" w:color="auto"/>
                        <w:right w:val="none" w:sz="0" w:space="0" w:color="auto"/>
                      </w:divBdr>
                    </w:div>
                    <w:div w:id="74667625">
                      <w:marLeft w:val="0"/>
                      <w:marRight w:val="0"/>
                      <w:marTop w:val="0"/>
                      <w:marBottom w:val="0"/>
                      <w:divBdr>
                        <w:top w:val="none" w:sz="0" w:space="0" w:color="auto"/>
                        <w:left w:val="none" w:sz="0" w:space="0" w:color="auto"/>
                        <w:bottom w:val="none" w:sz="0" w:space="0" w:color="auto"/>
                        <w:right w:val="none" w:sz="0" w:space="0" w:color="auto"/>
                      </w:divBdr>
                    </w:div>
                    <w:div w:id="196701850">
                      <w:marLeft w:val="0"/>
                      <w:marRight w:val="0"/>
                      <w:marTop w:val="0"/>
                      <w:marBottom w:val="0"/>
                      <w:divBdr>
                        <w:top w:val="none" w:sz="0" w:space="0" w:color="auto"/>
                        <w:left w:val="none" w:sz="0" w:space="0" w:color="auto"/>
                        <w:bottom w:val="none" w:sz="0" w:space="0" w:color="auto"/>
                        <w:right w:val="none" w:sz="0" w:space="0" w:color="auto"/>
                      </w:divBdr>
                    </w:div>
                    <w:div w:id="1133062809">
                      <w:marLeft w:val="0"/>
                      <w:marRight w:val="0"/>
                      <w:marTop w:val="0"/>
                      <w:marBottom w:val="0"/>
                      <w:divBdr>
                        <w:top w:val="none" w:sz="0" w:space="0" w:color="auto"/>
                        <w:left w:val="none" w:sz="0" w:space="0" w:color="auto"/>
                        <w:bottom w:val="none" w:sz="0" w:space="0" w:color="auto"/>
                        <w:right w:val="none" w:sz="0" w:space="0" w:color="auto"/>
                      </w:divBdr>
                    </w:div>
                    <w:div w:id="1388842337">
                      <w:marLeft w:val="0"/>
                      <w:marRight w:val="0"/>
                      <w:marTop w:val="0"/>
                      <w:marBottom w:val="0"/>
                      <w:divBdr>
                        <w:top w:val="none" w:sz="0" w:space="0" w:color="auto"/>
                        <w:left w:val="none" w:sz="0" w:space="0" w:color="auto"/>
                        <w:bottom w:val="none" w:sz="0" w:space="0" w:color="auto"/>
                        <w:right w:val="none" w:sz="0" w:space="0" w:color="auto"/>
                      </w:divBdr>
                    </w:div>
                    <w:div w:id="1028917931">
                      <w:marLeft w:val="0"/>
                      <w:marRight w:val="0"/>
                      <w:marTop w:val="0"/>
                      <w:marBottom w:val="0"/>
                      <w:divBdr>
                        <w:top w:val="none" w:sz="0" w:space="0" w:color="auto"/>
                        <w:left w:val="none" w:sz="0" w:space="0" w:color="auto"/>
                        <w:bottom w:val="none" w:sz="0" w:space="0" w:color="auto"/>
                        <w:right w:val="none" w:sz="0" w:space="0" w:color="auto"/>
                      </w:divBdr>
                    </w:div>
                    <w:div w:id="1188250371">
                      <w:marLeft w:val="0"/>
                      <w:marRight w:val="0"/>
                      <w:marTop w:val="0"/>
                      <w:marBottom w:val="0"/>
                      <w:divBdr>
                        <w:top w:val="none" w:sz="0" w:space="0" w:color="auto"/>
                        <w:left w:val="none" w:sz="0" w:space="0" w:color="auto"/>
                        <w:bottom w:val="none" w:sz="0" w:space="0" w:color="auto"/>
                        <w:right w:val="none" w:sz="0" w:space="0" w:color="auto"/>
                      </w:divBdr>
                    </w:div>
                    <w:div w:id="1972513473">
                      <w:marLeft w:val="0"/>
                      <w:marRight w:val="0"/>
                      <w:marTop w:val="0"/>
                      <w:marBottom w:val="0"/>
                      <w:divBdr>
                        <w:top w:val="none" w:sz="0" w:space="0" w:color="auto"/>
                        <w:left w:val="none" w:sz="0" w:space="0" w:color="auto"/>
                        <w:bottom w:val="none" w:sz="0" w:space="0" w:color="auto"/>
                        <w:right w:val="none" w:sz="0" w:space="0" w:color="auto"/>
                      </w:divBdr>
                    </w:div>
                  </w:divsChild>
                </w:div>
                <w:div w:id="109471244">
                  <w:marLeft w:val="0"/>
                  <w:marRight w:val="0"/>
                  <w:marTop w:val="300"/>
                  <w:marBottom w:val="150"/>
                  <w:divBdr>
                    <w:top w:val="none" w:sz="0" w:space="0" w:color="auto"/>
                    <w:left w:val="none" w:sz="0" w:space="0" w:color="auto"/>
                    <w:bottom w:val="none" w:sz="0" w:space="0" w:color="auto"/>
                    <w:right w:val="none" w:sz="0" w:space="0" w:color="auto"/>
                  </w:divBdr>
                  <w:divsChild>
                    <w:div w:id="390276460">
                      <w:marLeft w:val="0"/>
                      <w:marRight w:val="0"/>
                      <w:marTop w:val="0"/>
                      <w:marBottom w:val="0"/>
                      <w:divBdr>
                        <w:top w:val="none" w:sz="0" w:space="0" w:color="auto"/>
                        <w:left w:val="none" w:sz="0" w:space="0" w:color="auto"/>
                        <w:bottom w:val="none" w:sz="0" w:space="0" w:color="auto"/>
                        <w:right w:val="none" w:sz="0" w:space="0" w:color="auto"/>
                      </w:divBdr>
                      <w:divsChild>
                        <w:div w:id="1769692039">
                          <w:marLeft w:val="0"/>
                          <w:marRight w:val="0"/>
                          <w:marTop w:val="0"/>
                          <w:marBottom w:val="0"/>
                          <w:divBdr>
                            <w:top w:val="none" w:sz="0" w:space="0" w:color="auto"/>
                            <w:left w:val="none" w:sz="0" w:space="0" w:color="auto"/>
                            <w:bottom w:val="none" w:sz="0" w:space="0" w:color="auto"/>
                            <w:right w:val="none" w:sz="0" w:space="0" w:color="auto"/>
                          </w:divBdr>
                        </w:div>
                        <w:div w:id="1848865424">
                          <w:marLeft w:val="0"/>
                          <w:marRight w:val="0"/>
                          <w:marTop w:val="0"/>
                          <w:marBottom w:val="0"/>
                          <w:divBdr>
                            <w:top w:val="none" w:sz="0" w:space="0" w:color="auto"/>
                            <w:left w:val="none" w:sz="0" w:space="0" w:color="auto"/>
                            <w:bottom w:val="none" w:sz="0" w:space="0" w:color="auto"/>
                            <w:right w:val="none" w:sz="0" w:space="0" w:color="auto"/>
                          </w:divBdr>
                        </w:div>
                        <w:div w:id="473178164">
                          <w:marLeft w:val="0"/>
                          <w:marRight w:val="0"/>
                          <w:marTop w:val="0"/>
                          <w:marBottom w:val="0"/>
                          <w:divBdr>
                            <w:top w:val="none" w:sz="0" w:space="0" w:color="auto"/>
                            <w:left w:val="none" w:sz="0" w:space="0" w:color="auto"/>
                            <w:bottom w:val="none" w:sz="0" w:space="0" w:color="auto"/>
                            <w:right w:val="none" w:sz="0" w:space="0" w:color="auto"/>
                          </w:divBdr>
                        </w:div>
                        <w:div w:id="210962007">
                          <w:marLeft w:val="0"/>
                          <w:marRight w:val="0"/>
                          <w:marTop w:val="0"/>
                          <w:marBottom w:val="0"/>
                          <w:divBdr>
                            <w:top w:val="none" w:sz="0" w:space="0" w:color="auto"/>
                            <w:left w:val="none" w:sz="0" w:space="0" w:color="auto"/>
                            <w:bottom w:val="none" w:sz="0" w:space="0" w:color="auto"/>
                            <w:right w:val="none" w:sz="0" w:space="0" w:color="auto"/>
                          </w:divBdr>
                        </w:div>
                        <w:div w:id="1156990735">
                          <w:marLeft w:val="0"/>
                          <w:marRight w:val="0"/>
                          <w:marTop w:val="0"/>
                          <w:marBottom w:val="0"/>
                          <w:divBdr>
                            <w:top w:val="none" w:sz="0" w:space="0" w:color="auto"/>
                            <w:left w:val="none" w:sz="0" w:space="0" w:color="auto"/>
                            <w:bottom w:val="none" w:sz="0" w:space="0" w:color="auto"/>
                            <w:right w:val="none" w:sz="0" w:space="0" w:color="auto"/>
                          </w:divBdr>
                        </w:div>
                      </w:divsChild>
                    </w:div>
                    <w:div w:id="881794093">
                      <w:marLeft w:val="0"/>
                      <w:marRight w:val="0"/>
                      <w:marTop w:val="0"/>
                      <w:marBottom w:val="0"/>
                      <w:divBdr>
                        <w:top w:val="none" w:sz="0" w:space="0" w:color="auto"/>
                        <w:left w:val="none" w:sz="0" w:space="0" w:color="auto"/>
                        <w:bottom w:val="none" w:sz="0" w:space="0" w:color="auto"/>
                        <w:right w:val="none" w:sz="0" w:space="0" w:color="auto"/>
                      </w:divBdr>
                    </w:div>
                  </w:divsChild>
                </w:div>
                <w:div w:id="165706809">
                  <w:marLeft w:val="0"/>
                  <w:marRight w:val="0"/>
                  <w:marTop w:val="300"/>
                  <w:marBottom w:val="150"/>
                  <w:divBdr>
                    <w:top w:val="none" w:sz="0" w:space="0" w:color="auto"/>
                    <w:left w:val="none" w:sz="0" w:space="0" w:color="auto"/>
                    <w:bottom w:val="none" w:sz="0" w:space="0" w:color="auto"/>
                    <w:right w:val="none" w:sz="0" w:space="0" w:color="auto"/>
                  </w:divBdr>
                  <w:divsChild>
                    <w:div w:id="859200756">
                      <w:marLeft w:val="0"/>
                      <w:marRight w:val="0"/>
                      <w:marTop w:val="0"/>
                      <w:marBottom w:val="0"/>
                      <w:divBdr>
                        <w:top w:val="none" w:sz="0" w:space="0" w:color="auto"/>
                        <w:left w:val="none" w:sz="0" w:space="0" w:color="auto"/>
                        <w:bottom w:val="none" w:sz="0" w:space="0" w:color="auto"/>
                        <w:right w:val="none" w:sz="0" w:space="0" w:color="auto"/>
                      </w:divBdr>
                      <w:divsChild>
                        <w:div w:id="594109">
                          <w:marLeft w:val="0"/>
                          <w:marRight w:val="0"/>
                          <w:marTop w:val="0"/>
                          <w:marBottom w:val="0"/>
                          <w:divBdr>
                            <w:top w:val="none" w:sz="0" w:space="0" w:color="auto"/>
                            <w:left w:val="none" w:sz="0" w:space="0" w:color="auto"/>
                            <w:bottom w:val="none" w:sz="0" w:space="0" w:color="auto"/>
                            <w:right w:val="none" w:sz="0" w:space="0" w:color="auto"/>
                          </w:divBdr>
                        </w:div>
                        <w:div w:id="714890898">
                          <w:marLeft w:val="0"/>
                          <w:marRight w:val="0"/>
                          <w:marTop w:val="0"/>
                          <w:marBottom w:val="0"/>
                          <w:divBdr>
                            <w:top w:val="none" w:sz="0" w:space="0" w:color="auto"/>
                            <w:left w:val="none" w:sz="0" w:space="0" w:color="auto"/>
                            <w:bottom w:val="none" w:sz="0" w:space="0" w:color="auto"/>
                            <w:right w:val="none" w:sz="0" w:space="0" w:color="auto"/>
                          </w:divBdr>
                        </w:div>
                        <w:div w:id="176895932">
                          <w:marLeft w:val="0"/>
                          <w:marRight w:val="0"/>
                          <w:marTop w:val="0"/>
                          <w:marBottom w:val="0"/>
                          <w:divBdr>
                            <w:top w:val="none" w:sz="0" w:space="0" w:color="auto"/>
                            <w:left w:val="none" w:sz="0" w:space="0" w:color="auto"/>
                            <w:bottom w:val="none" w:sz="0" w:space="0" w:color="auto"/>
                            <w:right w:val="none" w:sz="0" w:space="0" w:color="auto"/>
                          </w:divBdr>
                          <w:divsChild>
                            <w:div w:id="527180454">
                              <w:marLeft w:val="0"/>
                              <w:marRight w:val="0"/>
                              <w:marTop w:val="0"/>
                              <w:marBottom w:val="0"/>
                              <w:divBdr>
                                <w:top w:val="none" w:sz="0" w:space="0" w:color="auto"/>
                                <w:left w:val="none" w:sz="0" w:space="0" w:color="auto"/>
                                <w:bottom w:val="none" w:sz="0" w:space="0" w:color="auto"/>
                                <w:right w:val="none" w:sz="0" w:space="0" w:color="auto"/>
                              </w:divBdr>
                            </w:div>
                            <w:div w:id="1597054761">
                              <w:marLeft w:val="0"/>
                              <w:marRight w:val="0"/>
                              <w:marTop w:val="0"/>
                              <w:marBottom w:val="0"/>
                              <w:divBdr>
                                <w:top w:val="none" w:sz="0" w:space="0" w:color="auto"/>
                                <w:left w:val="none" w:sz="0" w:space="0" w:color="auto"/>
                                <w:bottom w:val="none" w:sz="0" w:space="0" w:color="auto"/>
                                <w:right w:val="none" w:sz="0" w:space="0" w:color="auto"/>
                              </w:divBdr>
                            </w:div>
                          </w:divsChild>
                        </w:div>
                        <w:div w:id="1167091512">
                          <w:marLeft w:val="0"/>
                          <w:marRight w:val="0"/>
                          <w:marTop w:val="0"/>
                          <w:marBottom w:val="0"/>
                          <w:divBdr>
                            <w:top w:val="none" w:sz="0" w:space="0" w:color="auto"/>
                            <w:left w:val="none" w:sz="0" w:space="0" w:color="auto"/>
                            <w:bottom w:val="none" w:sz="0" w:space="0" w:color="auto"/>
                            <w:right w:val="none" w:sz="0" w:space="0" w:color="auto"/>
                          </w:divBdr>
                        </w:div>
                        <w:div w:id="2023430257">
                          <w:marLeft w:val="0"/>
                          <w:marRight w:val="0"/>
                          <w:marTop w:val="0"/>
                          <w:marBottom w:val="0"/>
                          <w:divBdr>
                            <w:top w:val="none" w:sz="0" w:space="0" w:color="auto"/>
                            <w:left w:val="none" w:sz="0" w:space="0" w:color="auto"/>
                            <w:bottom w:val="none" w:sz="0" w:space="0" w:color="auto"/>
                            <w:right w:val="none" w:sz="0" w:space="0" w:color="auto"/>
                          </w:divBdr>
                        </w:div>
                        <w:div w:id="628635777">
                          <w:marLeft w:val="0"/>
                          <w:marRight w:val="0"/>
                          <w:marTop w:val="0"/>
                          <w:marBottom w:val="0"/>
                          <w:divBdr>
                            <w:top w:val="none" w:sz="0" w:space="0" w:color="auto"/>
                            <w:left w:val="none" w:sz="0" w:space="0" w:color="auto"/>
                            <w:bottom w:val="none" w:sz="0" w:space="0" w:color="auto"/>
                            <w:right w:val="none" w:sz="0" w:space="0" w:color="auto"/>
                          </w:divBdr>
                        </w:div>
                      </w:divsChild>
                    </w:div>
                    <w:div w:id="430007076">
                      <w:marLeft w:val="0"/>
                      <w:marRight w:val="0"/>
                      <w:marTop w:val="0"/>
                      <w:marBottom w:val="0"/>
                      <w:divBdr>
                        <w:top w:val="none" w:sz="0" w:space="0" w:color="auto"/>
                        <w:left w:val="none" w:sz="0" w:space="0" w:color="auto"/>
                        <w:bottom w:val="none" w:sz="0" w:space="0" w:color="auto"/>
                        <w:right w:val="none" w:sz="0" w:space="0" w:color="auto"/>
                      </w:divBdr>
                    </w:div>
                    <w:div w:id="290213136">
                      <w:marLeft w:val="0"/>
                      <w:marRight w:val="0"/>
                      <w:marTop w:val="0"/>
                      <w:marBottom w:val="0"/>
                      <w:divBdr>
                        <w:top w:val="none" w:sz="0" w:space="0" w:color="auto"/>
                        <w:left w:val="none" w:sz="0" w:space="0" w:color="auto"/>
                        <w:bottom w:val="none" w:sz="0" w:space="0" w:color="auto"/>
                        <w:right w:val="none" w:sz="0" w:space="0" w:color="auto"/>
                      </w:divBdr>
                    </w:div>
                  </w:divsChild>
                </w:div>
                <w:div w:id="375466976">
                  <w:marLeft w:val="0"/>
                  <w:marRight w:val="0"/>
                  <w:marTop w:val="300"/>
                  <w:marBottom w:val="150"/>
                  <w:divBdr>
                    <w:top w:val="none" w:sz="0" w:space="0" w:color="auto"/>
                    <w:left w:val="none" w:sz="0" w:space="0" w:color="auto"/>
                    <w:bottom w:val="none" w:sz="0" w:space="0" w:color="auto"/>
                    <w:right w:val="none" w:sz="0" w:space="0" w:color="auto"/>
                  </w:divBdr>
                  <w:divsChild>
                    <w:div w:id="1331786807">
                      <w:marLeft w:val="0"/>
                      <w:marRight w:val="0"/>
                      <w:marTop w:val="0"/>
                      <w:marBottom w:val="0"/>
                      <w:divBdr>
                        <w:top w:val="none" w:sz="0" w:space="0" w:color="auto"/>
                        <w:left w:val="none" w:sz="0" w:space="0" w:color="auto"/>
                        <w:bottom w:val="none" w:sz="0" w:space="0" w:color="auto"/>
                        <w:right w:val="none" w:sz="0" w:space="0" w:color="auto"/>
                      </w:divBdr>
                    </w:div>
                    <w:div w:id="168493325">
                      <w:marLeft w:val="0"/>
                      <w:marRight w:val="0"/>
                      <w:marTop w:val="0"/>
                      <w:marBottom w:val="0"/>
                      <w:divBdr>
                        <w:top w:val="none" w:sz="0" w:space="0" w:color="auto"/>
                        <w:left w:val="none" w:sz="0" w:space="0" w:color="auto"/>
                        <w:bottom w:val="none" w:sz="0" w:space="0" w:color="auto"/>
                        <w:right w:val="none" w:sz="0" w:space="0" w:color="auto"/>
                      </w:divBdr>
                    </w:div>
                    <w:div w:id="13714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5445">
              <w:marLeft w:val="0"/>
              <w:marRight w:val="0"/>
              <w:marTop w:val="300"/>
              <w:marBottom w:val="150"/>
              <w:divBdr>
                <w:top w:val="none" w:sz="0" w:space="0" w:color="auto"/>
                <w:left w:val="none" w:sz="0" w:space="0" w:color="auto"/>
                <w:bottom w:val="none" w:sz="0" w:space="0" w:color="auto"/>
                <w:right w:val="none" w:sz="0" w:space="0" w:color="auto"/>
              </w:divBdr>
              <w:divsChild>
                <w:div w:id="1386636591">
                  <w:marLeft w:val="0"/>
                  <w:marRight w:val="0"/>
                  <w:marTop w:val="300"/>
                  <w:marBottom w:val="150"/>
                  <w:divBdr>
                    <w:top w:val="none" w:sz="0" w:space="0" w:color="auto"/>
                    <w:left w:val="none" w:sz="0" w:space="0" w:color="auto"/>
                    <w:bottom w:val="none" w:sz="0" w:space="0" w:color="auto"/>
                    <w:right w:val="none" w:sz="0" w:space="0" w:color="auto"/>
                  </w:divBdr>
                  <w:divsChild>
                    <w:div w:id="407579177">
                      <w:marLeft w:val="0"/>
                      <w:marRight w:val="0"/>
                      <w:marTop w:val="0"/>
                      <w:marBottom w:val="0"/>
                      <w:divBdr>
                        <w:top w:val="none" w:sz="0" w:space="0" w:color="auto"/>
                        <w:left w:val="none" w:sz="0" w:space="0" w:color="auto"/>
                        <w:bottom w:val="none" w:sz="0" w:space="0" w:color="auto"/>
                        <w:right w:val="none" w:sz="0" w:space="0" w:color="auto"/>
                      </w:divBdr>
                    </w:div>
                    <w:div w:id="36707094">
                      <w:marLeft w:val="0"/>
                      <w:marRight w:val="0"/>
                      <w:marTop w:val="0"/>
                      <w:marBottom w:val="0"/>
                      <w:divBdr>
                        <w:top w:val="none" w:sz="0" w:space="0" w:color="auto"/>
                        <w:left w:val="none" w:sz="0" w:space="0" w:color="auto"/>
                        <w:bottom w:val="none" w:sz="0" w:space="0" w:color="auto"/>
                        <w:right w:val="none" w:sz="0" w:space="0" w:color="auto"/>
                      </w:divBdr>
                    </w:div>
                    <w:div w:id="938487298">
                      <w:marLeft w:val="0"/>
                      <w:marRight w:val="0"/>
                      <w:marTop w:val="0"/>
                      <w:marBottom w:val="0"/>
                      <w:divBdr>
                        <w:top w:val="none" w:sz="0" w:space="0" w:color="auto"/>
                        <w:left w:val="none" w:sz="0" w:space="0" w:color="auto"/>
                        <w:bottom w:val="none" w:sz="0" w:space="0" w:color="auto"/>
                        <w:right w:val="none" w:sz="0" w:space="0" w:color="auto"/>
                      </w:divBdr>
                    </w:div>
                    <w:div w:id="657655045">
                      <w:marLeft w:val="0"/>
                      <w:marRight w:val="0"/>
                      <w:marTop w:val="0"/>
                      <w:marBottom w:val="0"/>
                      <w:divBdr>
                        <w:top w:val="none" w:sz="0" w:space="0" w:color="auto"/>
                        <w:left w:val="none" w:sz="0" w:space="0" w:color="auto"/>
                        <w:bottom w:val="none" w:sz="0" w:space="0" w:color="auto"/>
                        <w:right w:val="none" w:sz="0" w:space="0" w:color="auto"/>
                      </w:divBdr>
                    </w:div>
                    <w:div w:id="300034996">
                      <w:marLeft w:val="0"/>
                      <w:marRight w:val="0"/>
                      <w:marTop w:val="0"/>
                      <w:marBottom w:val="0"/>
                      <w:divBdr>
                        <w:top w:val="none" w:sz="0" w:space="0" w:color="auto"/>
                        <w:left w:val="none" w:sz="0" w:space="0" w:color="auto"/>
                        <w:bottom w:val="none" w:sz="0" w:space="0" w:color="auto"/>
                        <w:right w:val="none" w:sz="0" w:space="0" w:color="auto"/>
                      </w:divBdr>
                    </w:div>
                    <w:div w:id="523323587">
                      <w:marLeft w:val="0"/>
                      <w:marRight w:val="0"/>
                      <w:marTop w:val="0"/>
                      <w:marBottom w:val="0"/>
                      <w:divBdr>
                        <w:top w:val="none" w:sz="0" w:space="0" w:color="auto"/>
                        <w:left w:val="none" w:sz="0" w:space="0" w:color="auto"/>
                        <w:bottom w:val="none" w:sz="0" w:space="0" w:color="auto"/>
                        <w:right w:val="none" w:sz="0" w:space="0" w:color="auto"/>
                      </w:divBdr>
                      <w:divsChild>
                        <w:div w:id="498808439">
                          <w:marLeft w:val="0"/>
                          <w:marRight w:val="0"/>
                          <w:marTop w:val="0"/>
                          <w:marBottom w:val="0"/>
                          <w:divBdr>
                            <w:top w:val="none" w:sz="0" w:space="0" w:color="auto"/>
                            <w:left w:val="none" w:sz="0" w:space="0" w:color="auto"/>
                            <w:bottom w:val="none" w:sz="0" w:space="0" w:color="auto"/>
                            <w:right w:val="none" w:sz="0" w:space="0" w:color="auto"/>
                          </w:divBdr>
                        </w:div>
                        <w:div w:id="3635281">
                          <w:marLeft w:val="0"/>
                          <w:marRight w:val="0"/>
                          <w:marTop w:val="0"/>
                          <w:marBottom w:val="0"/>
                          <w:divBdr>
                            <w:top w:val="none" w:sz="0" w:space="0" w:color="auto"/>
                            <w:left w:val="none" w:sz="0" w:space="0" w:color="auto"/>
                            <w:bottom w:val="none" w:sz="0" w:space="0" w:color="auto"/>
                            <w:right w:val="none" w:sz="0" w:space="0" w:color="auto"/>
                          </w:divBdr>
                        </w:div>
                        <w:div w:id="1942687219">
                          <w:marLeft w:val="0"/>
                          <w:marRight w:val="0"/>
                          <w:marTop w:val="0"/>
                          <w:marBottom w:val="0"/>
                          <w:divBdr>
                            <w:top w:val="none" w:sz="0" w:space="0" w:color="auto"/>
                            <w:left w:val="none" w:sz="0" w:space="0" w:color="auto"/>
                            <w:bottom w:val="none" w:sz="0" w:space="0" w:color="auto"/>
                            <w:right w:val="none" w:sz="0" w:space="0" w:color="auto"/>
                          </w:divBdr>
                        </w:div>
                      </w:divsChild>
                    </w:div>
                    <w:div w:id="1866596985">
                      <w:marLeft w:val="0"/>
                      <w:marRight w:val="0"/>
                      <w:marTop w:val="0"/>
                      <w:marBottom w:val="0"/>
                      <w:divBdr>
                        <w:top w:val="none" w:sz="0" w:space="0" w:color="auto"/>
                        <w:left w:val="none" w:sz="0" w:space="0" w:color="auto"/>
                        <w:bottom w:val="none" w:sz="0" w:space="0" w:color="auto"/>
                        <w:right w:val="none" w:sz="0" w:space="0" w:color="auto"/>
                      </w:divBdr>
                    </w:div>
                  </w:divsChild>
                </w:div>
                <w:div w:id="448667585">
                  <w:marLeft w:val="0"/>
                  <w:marRight w:val="0"/>
                  <w:marTop w:val="300"/>
                  <w:marBottom w:val="150"/>
                  <w:divBdr>
                    <w:top w:val="none" w:sz="0" w:space="0" w:color="auto"/>
                    <w:left w:val="none" w:sz="0" w:space="0" w:color="auto"/>
                    <w:bottom w:val="none" w:sz="0" w:space="0" w:color="auto"/>
                    <w:right w:val="none" w:sz="0" w:space="0" w:color="auto"/>
                  </w:divBdr>
                  <w:divsChild>
                    <w:div w:id="1619526301">
                      <w:marLeft w:val="0"/>
                      <w:marRight w:val="0"/>
                      <w:marTop w:val="0"/>
                      <w:marBottom w:val="0"/>
                      <w:divBdr>
                        <w:top w:val="none" w:sz="0" w:space="0" w:color="auto"/>
                        <w:left w:val="none" w:sz="0" w:space="0" w:color="auto"/>
                        <w:bottom w:val="none" w:sz="0" w:space="0" w:color="auto"/>
                        <w:right w:val="none" w:sz="0" w:space="0" w:color="auto"/>
                      </w:divBdr>
                    </w:div>
                    <w:div w:id="1124079122">
                      <w:marLeft w:val="0"/>
                      <w:marRight w:val="0"/>
                      <w:marTop w:val="0"/>
                      <w:marBottom w:val="0"/>
                      <w:divBdr>
                        <w:top w:val="none" w:sz="0" w:space="0" w:color="auto"/>
                        <w:left w:val="none" w:sz="0" w:space="0" w:color="auto"/>
                        <w:bottom w:val="none" w:sz="0" w:space="0" w:color="auto"/>
                        <w:right w:val="none" w:sz="0" w:space="0" w:color="auto"/>
                      </w:divBdr>
                      <w:divsChild>
                        <w:div w:id="1271083658">
                          <w:marLeft w:val="0"/>
                          <w:marRight w:val="0"/>
                          <w:marTop w:val="0"/>
                          <w:marBottom w:val="0"/>
                          <w:divBdr>
                            <w:top w:val="none" w:sz="0" w:space="0" w:color="auto"/>
                            <w:left w:val="none" w:sz="0" w:space="0" w:color="auto"/>
                            <w:bottom w:val="none" w:sz="0" w:space="0" w:color="auto"/>
                            <w:right w:val="none" w:sz="0" w:space="0" w:color="auto"/>
                          </w:divBdr>
                        </w:div>
                        <w:div w:id="1770537713">
                          <w:marLeft w:val="0"/>
                          <w:marRight w:val="0"/>
                          <w:marTop w:val="0"/>
                          <w:marBottom w:val="0"/>
                          <w:divBdr>
                            <w:top w:val="none" w:sz="0" w:space="0" w:color="auto"/>
                            <w:left w:val="none" w:sz="0" w:space="0" w:color="auto"/>
                            <w:bottom w:val="none" w:sz="0" w:space="0" w:color="auto"/>
                            <w:right w:val="none" w:sz="0" w:space="0" w:color="auto"/>
                          </w:divBdr>
                        </w:div>
                        <w:div w:id="875195955">
                          <w:marLeft w:val="0"/>
                          <w:marRight w:val="0"/>
                          <w:marTop w:val="0"/>
                          <w:marBottom w:val="0"/>
                          <w:divBdr>
                            <w:top w:val="none" w:sz="0" w:space="0" w:color="auto"/>
                            <w:left w:val="none" w:sz="0" w:space="0" w:color="auto"/>
                            <w:bottom w:val="none" w:sz="0" w:space="0" w:color="auto"/>
                            <w:right w:val="none" w:sz="0" w:space="0" w:color="auto"/>
                          </w:divBdr>
                        </w:div>
                      </w:divsChild>
                    </w:div>
                    <w:div w:id="1250581353">
                      <w:marLeft w:val="0"/>
                      <w:marRight w:val="0"/>
                      <w:marTop w:val="0"/>
                      <w:marBottom w:val="0"/>
                      <w:divBdr>
                        <w:top w:val="none" w:sz="0" w:space="0" w:color="auto"/>
                        <w:left w:val="none" w:sz="0" w:space="0" w:color="auto"/>
                        <w:bottom w:val="none" w:sz="0" w:space="0" w:color="auto"/>
                        <w:right w:val="none" w:sz="0" w:space="0" w:color="auto"/>
                      </w:divBdr>
                    </w:div>
                    <w:div w:id="1946693482">
                      <w:marLeft w:val="0"/>
                      <w:marRight w:val="0"/>
                      <w:marTop w:val="0"/>
                      <w:marBottom w:val="0"/>
                      <w:divBdr>
                        <w:top w:val="none" w:sz="0" w:space="0" w:color="auto"/>
                        <w:left w:val="none" w:sz="0" w:space="0" w:color="auto"/>
                        <w:bottom w:val="none" w:sz="0" w:space="0" w:color="auto"/>
                        <w:right w:val="none" w:sz="0" w:space="0" w:color="auto"/>
                      </w:divBdr>
                    </w:div>
                    <w:div w:id="115295715">
                      <w:marLeft w:val="0"/>
                      <w:marRight w:val="0"/>
                      <w:marTop w:val="0"/>
                      <w:marBottom w:val="0"/>
                      <w:divBdr>
                        <w:top w:val="none" w:sz="0" w:space="0" w:color="auto"/>
                        <w:left w:val="none" w:sz="0" w:space="0" w:color="auto"/>
                        <w:bottom w:val="none" w:sz="0" w:space="0" w:color="auto"/>
                        <w:right w:val="none" w:sz="0" w:space="0" w:color="auto"/>
                      </w:divBdr>
                    </w:div>
                    <w:div w:id="993682173">
                      <w:marLeft w:val="0"/>
                      <w:marRight w:val="0"/>
                      <w:marTop w:val="0"/>
                      <w:marBottom w:val="0"/>
                      <w:divBdr>
                        <w:top w:val="none" w:sz="0" w:space="0" w:color="auto"/>
                        <w:left w:val="none" w:sz="0" w:space="0" w:color="auto"/>
                        <w:bottom w:val="none" w:sz="0" w:space="0" w:color="auto"/>
                        <w:right w:val="none" w:sz="0" w:space="0" w:color="auto"/>
                      </w:divBdr>
                    </w:div>
                  </w:divsChild>
                </w:div>
                <w:div w:id="1504051759">
                  <w:marLeft w:val="0"/>
                  <w:marRight w:val="0"/>
                  <w:marTop w:val="300"/>
                  <w:marBottom w:val="150"/>
                  <w:divBdr>
                    <w:top w:val="none" w:sz="0" w:space="0" w:color="auto"/>
                    <w:left w:val="none" w:sz="0" w:space="0" w:color="auto"/>
                    <w:bottom w:val="none" w:sz="0" w:space="0" w:color="auto"/>
                    <w:right w:val="none" w:sz="0" w:space="0" w:color="auto"/>
                  </w:divBdr>
                  <w:divsChild>
                    <w:div w:id="12651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D8AE5-6496-4062-B277-164636FC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18956</Words>
  <Characters>108054</Characters>
  <Application>Microsoft Office Word</Application>
  <DocSecurity>0</DocSecurity>
  <Lines>900</Lines>
  <Paragraphs>253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maggi</dc:creator>
  <cp:keywords/>
  <dc:description/>
  <cp:lastModifiedBy>Evelina Melone</cp:lastModifiedBy>
  <cp:revision>2</cp:revision>
  <cp:lastPrinted>2019-02-21T08:51:00Z</cp:lastPrinted>
  <dcterms:created xsi:type="dcterms:W3CDTF">2019-02-21T08:56:00Z</dcterms:created>
  <dcterms:modified xsi:type="dcterms:W3CDTF">2019-02-21T08:56:00Z</dcterms:modified>
</cp:coreProperties>
</file>