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E8" w:rsidRDefault="00A20870" w:rsidP="00A65AE8">
      <w:pPr>
        <w:spacing w:after="160" w:line="259" w:lineRule="auto"/>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C</w:t>
      </w:r>
      <w:bookmarkStart w:id="0" w:name="_GoBack"/>
      <w:bookmarkEnd w:id="0"/>
      <w:r>
        <w:rPr>
          <w:rFonts w:ascii="Times New Roman" w:hAnsi="Times New Roman" w:cs="Times New Roman"/>
          <w:i w:val="0"/>
          <w:color w:val="000000" w:themeColor="text1"/>
          <w:sz w:val="24"/>
          <w:szCs w:val="24"/>
        </w:rPr>
        <w:t xml:space="preserve"> 1807 -</w:t>
      </w:r>
      <w:r w:rsidRPr="00A65AE8">
        <w:rPr>
          <w:rFonts w:ascii="Times New Roman" w:hAnsi="Times New Roman" w:cs="Times New Roman"/>
          <w:i w:val="0"/>
          <w:color w:val="000000" w:themeColor="text1"/>
          <w:sz w:val="24"/>
          <w:szCs w:val="24"/>
        </w:rPr>
        <w:t xml:space="preserve"> CONVERSIONE IN LEGGE DEL DECRETO-LEGGE 30 APRILE 2019, N. 34, RECANTE MISURE URGENTI DI CRESCITA ECONOMICA E PER LA RISOLUZIONE DI SPECIFICHE SITUAZIONI DI CRISI</w:t>
      </w:r>
    </w:p>
    <w:p w:rsidR="00A65AE8" w:rsidRPr="00A65AE8" w:rsidRDefault="00A65AE8" w:rsidP="00A65AE8">
      <w:pPr>
        <w:spacing w:after="160" w:line="259" w:lineRule="auto"/>
        <w:jc w:val="both"/>
        <w:rPr>
          <w:rFonts w:ascii="Times New Roman" w:hAnsi="Times New Roman" w:cs="Times New Roman"/>
          <w:i w:val="0"/>
          <w:color w:val="000000" w:themeColor="text1"/>
          <w:sz w:val="24"/>
          <w:szCs w:val="24"/>
        </w:rPr>
      </w:pPr>
    </w:p>
    <w:p w:rsidR="004C4DED" w:rsidRDefault="00A20870" w:rsidP="00E22F40">
      <w:pPr>
        <w:jc w:val="both"/>
        <w:rPr>
          <w:rFonts w:ascii="Times New Roman" w:hAnsi="Times New Roman" w:cs="Times New Roman"/>
          <w:sz w:val="24"/>
          <w:szCs w:val="24"/>
        </w:rPr>
      </w:pPr>
      <w:r>
        <w:rPr>
          <w:rFonts w:ascii="Times New Roman" w:hAnsi="Times New Roman" w:cs="Times New Roman"/>
          <w:sz w:val="24"/>
          <w:szCs w:val="24"/>
        </w:rPr>
        <w:t>Il</w:t>
      </w:r>
      <w:r w:rsidR="00DF002B">
        <w:rPr>
          <w:rFonts w:ascii="Times New Roman" w:hAnsi="Times New Roman" w:cs="Times New Roman"/>
          <w:sz w:val="24"/>
          <w:szCs w:val="24"/>
        </w:rPr>
        <w:t xml:space="preserve"> </w:t>
      </w:r>
      <w:r w:rsidR="00E22F40">
        <w:rPr>
          <w:rFonts w:ascii="Times New Roman" w:hAnsi="Times New Roman" w:cs="Times New Roman"/>
          <w:sz w:val="24"/>
          <w:szCs w:val="24"/>
        </w:rPr>
        <w:t>3 giugno</w:t>
      </w:r>
      <w:r w:rsidR="00DF002B">
        <w:rPr>
          <w:rFonts w:ascii="Times New Roman" w:hAnsi="Times New Roman" w:cs="Times New Roman"/>
          <w:sz w:val="24"/>
          <w:szCs w:val="24"/>
        </w:rPr>
        <w:t xml:space="preserve"> 2019, l</w:t>
      </w:r>
      <w:r w:rsidR="00E22F40">
        <w:rPr>
          <w:rFonts w:ascii="Times New Roman" w:hAnsi="Times New Roman" w:cs="Times New Roman"/>
          <w:sz w:val="24"/>
          <w:szCs w:val="24"/>
        </w:rPr>
        <w:t>e</w:t>
      </w:r>
      <w:r w:rsidR="00DF002B">
        <w:rPr>
          <w:rFonts w:ascii="Times New Roman" w:hAnsi="Times New Roman" w:cs="Times New Roman"/>
          <w:sz w:val="24"/>
          <w:szCs w:val="24"/>
        </w:rPr>
        <w:t xml:space="preserve"> Commission</w:t>
      </w:r>
      <w:r w:rsidR="00E22F40">
        <w:rPr>
          <w:rFonts w:ascii="Times New Roman" w:hAnsi="Times New Roman" w:cs="Times New Roman"/>
          <w:sz w:val="24"/>
          <w:szCs w:val="24"/>
        </w:rPr>
        <w:t>i riunite Bilancio e Finanze del</w:t>
      </w:r>
      <w:r w:rsidR="00DF002B">
        <w:rPr>
          <w:rFonts w:ascii="Times New Roman" w:hAnsi="Times New Roman" w:cs="Times New Roman"/>
          <w:sz w:val="24"/>
          <w:szCs w:val="24"/>
        </w:rPr>
        <w:t xml:space="preserve">la Camera </w:t>
      </w:r>
      <w:r>
        <w:rPr>
          <w:rFonts w:ascii="Times New Roman" w:hAnsi="Times New Roman" w:cs="Times New Roman"/>
          <w:sz w:val="24"/>
          <w:szCs w:val="24"/>
        </w:rPr>
        <w:t xml:space="preserve">ha </w:t>
      </w:r>
      <w:r w:rsidR="00E22F40">
        <w:rPr>
          <w:rFonts w:ascii="Times New Roman" w:hAnsi="Times New Roman" w:cs="Times New Roman"/>
          <w:sz w:val="24"/>
          <w:szCs w:val="24"/>
        </w:rPr>
        <w:t>approvati emendamenti a firma dei Relatori</w:t>
      </w:r>
      <w:r w:rsidR="006856C1">
        <w:rPr>
          <w:rFonts w:ascii="Times New Roman" w:hAnsi="Times New Roman" w:cs="Times New Roman"/>
          <w:sz w:val="24"/>
          <w:szCs w:val="24"/>
        </w:rPr>
        <w:t xml:space="preserve"> riferiti agli Art. 28 e 32</w:t>
      </w:r>
      <w:r w:rsidR="00CE05E2">
        <w:rPr>
          <w:rFonts w:ascii="Times New Roman" w:hAnsi="Times New Roman" w:cs="Times New Roman"/>
          <w:sz w:val="24"/>
          <w:szCs w:val="24"/>
        </w:rPr>
        <w:t>, rispettivamente alle pagine 27 e 36 del testo sotto riportato</w:t>
      </w:r>
      <w:r w:rsidR="006856C1">
        <w:rPr>
          <w:rFonts w:ascii="Times New Roman" w:hAnsi="Times New Roman" w:cs="Times New Roman"/>
          <w:sz w:val="24"/>
          <w:szCs w:val="24"/>
        </w:rPr>
        <w:t>.</w:t>
      </w:r>
      <w:r w:rsidR="00A65AE8">
        <w:rPr>
          <w:rFonts w:ascii="Times New Roman" w:hAnsi="Times New Roman" w:cs="Times New Roman"/>
          <w:sz w:val="24"/>
          <w:szCs w:val="24"/>
        </w:rPr>
        <w:t xml:space="preserve"> Il prosieguo dell’esame è stato quindi rinviato ad altra seduta.</w:t>
      </w:r>
      <w:r w:rsidR="00A22836">
        <w:rPr>
          <w:rFonts w:ascii="Times New Roman" w:hAnsi="Times New Roman" w:cs="Times New Roman"/>
          <w:sz w:val="24"/>
          <w:szCs w:val="24"/>
        </w:rPr>
        <w:t xml:space="preserve"> </w:t>
      </w:r>
      <w:r w:rsidR="00E22F40">
        <w:rPr>
          <w:rFonts w:ascii="Times New Roman" w:hAnsi="Times New Roman" w:cs="Times New Roman"/>
          <w:sz w:val="24"/>
          <w:szCs w:val="24"/>
        </w:rPr>
        <w:t>Si riporta l’articolato con in evidenza le modifiche apportate.</w:t>
      </w:r>
    </w:p>
    <w:p w:rsidR="00A20870" w:rsidRPr="00A22836" w:rsidRDefault="00A20870" w:rsidP="00A22836">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A22836">
        <w:rPr>
          <w:bCs/>
          <w:color w:val="000000" w:themeColor="text1"/>
        </w:rPr>
        <w:t xml:space="preserve">Le modifiche introdotte si riportano carattere </w:t>
      </w:r>
      <w:r w:rsidRPr="00A22836">
        <w:rPr>
          <w:b/>
          <w:bCs/>
          <w:color w:val="000000" w:themeColor="text1"/>
        </w:rPr>
        <w:t>grassetto</w:t>
      </w:r>
      <w:r w:rsidRPr="00A22836">
        <w:rPr>
          <w:bCs/>
          <w:color w:val="000000" w:themeColor="text1"/>
        </w:rPr>
        <w:t>, mentre le soppressioni (sostituzioni comprese) si riportano</w:t>
      </w:r>
      <w:r w:rsidRPr="00A22836">
        <w:rPr>
          <w:rStyle w:val="apple-converted-space"/>
          <w:rFonts w:eastAsiaTheme="majorEastAsia"/>
          <w:bCs/>
          <w:color w:val="000000" w:themeColor="text1"/>
        </w:rPr>
        <w:t xml:space="preserve"> </w:t>
      </w:r>
      <w:r w:rsidRPr="00CE05E2">
        <w:rPr>
          <w:strike/>
          <w:color w:val="000000" w:themeColor="text1"/>
          <w:bdr w:val="single" w:sz="4" w:space="0" w:color="auto"/>
          <w:shd w:val="clear" w:color="auto" w:fill="FFFB01"/>
        </w:rPr>
        <w:t>evidenziate</w:t>
      </w:r>
      <w:r w:rsidRPr="00A22836">
        <w:rPr>
          <w:rStyle w:val="apple-converted-space"/>
          <w:rFonts w:eastAsiaTheme="majorEastAsia"/>
          <w:color w:val="000000" w:themeColor="text1"/>
        </w:rPr>
        <w:t xml:space="preserve"> </w:t>
      </w:r>
      <w:r w:rsidRPr="00A22836">
        <w:rPr>
          <w:bCs/>
          <w:color w:val="000000" w:themeColor="text1"/>
        </w:rPr>
        <w:t>A piè di pagina si riportano i riferimenti della proposta di modifica approvata.</w:t>
      </w:r>
    </w:p>
    <w:p w:rsidR="00E22F40" w:rsidRDefault="00E22F40" w:rsidP="00E22F40">
      <w:pPr>
        <w:jc w:val="both"/>
        <w:rPr>
          <w:rFonts w:ascii="Times New Roman" w:hAnsi="Times New Roman" w:cs="Times New Roman"/>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DISEGNO DI LEGGE</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È convertito in legge il decreto-legge 30 aprile 2019, n. 34, recante misure urgenti di crescita economica e per la risoluzione di specifiche situazioni di crisi.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La presente legge entra in vigore il giorno successivo a quello della sua pubblicazione nella Gazzetta Ufficiale.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FISCALI PER LA CRESCITA ECONOMICA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(Maggiorazione dell'ammortamento per i beni strumentali nuovi)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Ai fini delle imposte sui redditi, per i soggetti titolari di reddito d'impresa e per gli esercenti arti e professioni che effettuano investimenti in beni materiali strumentali nuovi, esclusi i veicoli e gli altri mezzi di trasporto di cui all'articolo 164, comma 1, del testo unico delle imposte sui redditi, di cui al decreto del Presidente della Repubblica 22 dicembre 1986, n. 917, dal 1° aprile 2019 al 31 dicembre 2019, ovvero entro il 30 giugno 2020, a condizione che entro la data del 31 dicembre 2019 il relativo ordine risulti accettato dal venditore e sia avvenuto il pagamento di acconti in misura almeno pari al 20 per cento del costo di acquisizione, con esclusivo riferimento alla determinazione </w:t>
      </w:r>
      <w:r w:rsidRPr="00E22F40">
        <w:rPr>
          <w:rFonts w:ascii="Times New Roman" w:eastAsia="Calibri" w:hAnsi="Times New Roman" w:cs="Times New Roman"/>
          <w:i w:val="0"/>
          <w:iCs w:val="0"/>
          <w:color w:val="000000"/>
          <w:sz w:val="24"/>
          <w:szCs w:val="24"/>
        </w:rPr>
        <w:lastRenderedPageBreak/>
        <w:t>delle quote di ammortamento e dei canoni di locazione finanziaria, il costo di acquisizione è maggiorato del 30 per cento. La maggiorazione del costo non si applica sulla parte di investimenti complessivi eccedenti il limite di 2,5 milioni di euro. Resta ferma l'applicazione delle disposizioni di cui all'articolo 1, commi 93 e 97, della legge 28 dicembre 2015, n. 208.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(Revisione mini-IRES)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 periodo d'imposta successivo a quello in corso al 31 dicembre 2021, il reddito d'impresa dichiarato dalle società e dagli enti di cui all'articolo 73, comma 1, del testo unico delle imposte sui redditi, di cui al decreto del Presidente della Repubblica 22 dicembre 1986, n. 917, fino a concorrenza dell'importo corrispondente agli utili di esercizio accantonati a riserve diverse da quelle di utili non disponibili, nei limiti dell'incremento di patrimonio netto, è assoggettato all'aliquota di cui all'articolo 77 del predetto testo unico ridotta di 3,5 punti percentuali; per il periodo d'imposta successivo a quello in corso al 31 dicembre 2018 e per i due successivi la stessa aliquota è ridotta, rispettivamente, di 1,5 punti percentuali, di 2,5 punti percentuali, di 3 punti percentuali. Alla quota di reddito assoggettata all'aliquota ridotta di cui al periodo precedente, l'addizionale di cui all'articolo 1, comma 65, della legge 28 dicembre 2015, n. 208, si applica in misura corrispondentemente aumentata.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Ai fini del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si considerano riserve di utili non disponibili le riserve formate con utili diversi da quelli realmente conseguiti ai sensi dell'articolo 2433 del codice civile in quanto derivanti da processi di valutazione. Rilevano gli utili realizzati a decorrere dal periodo d'imposta in corso al 31 dicembre 2018 e accantonati a riserva, ad esclusione di quelli destinati a riserve non disponibili;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l'incremento di patrimonio netto è dato dalla differenza tra il patrimonio netto risultante dal bilancio d'esercizio del periodo d'imposta di riferimento, senza considerare il risultato del medesimo esercizio, al netto degli utili accantonati a riserva, agevolati nei periodi di imposta precedenti, e il patrimonio netto risultante dal bilancio d'esercizio del periodo d'imposta in corso al 31 dicembre 2018, senza considerare il risultato del medesimo esercizio.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Per ciascun periodo d'imposta, la parte degli utili accantonati a riserva agevolabili che eccede l'ammontare del reddito complessivo netto dichiarato è computata in aumento degli utili accantonati a riserva agevolabili dell'esercizio successivo.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le società e per gli enti indicati nell'articolo 73, comma 1, lettere a), b) e d), del testo unico delle imposte sui redditi, che partecipano al consolidato nazionale di cui agli articoli da 117 a 129 del medesimo testo unico, l'importo su cui spetta l'aliquota ridotta, determinato ai sensi del comma 1 da ciascun soggetto partecipante al consolidato, è utilizzato dalla società o ente controllante, ai fini della liquidazione dell'imposta dovuta, fino a concorrenza del reddito eccedente le perdite computate in </w:t>
      </w:r>
      <w:r w:rsidRPr="00E22F40">
        <w:rPr>
          <w:rFonts w:ascii="Times New Roman" w:eastAsia="Calibri" w:hAnsi="Times New Roman" w:cs="Times New Roman"/>
          <w:i w:val="0"/>
          <w:iCs w:val="0"/>
          <w:color w:val="000000"/>
          <w:sz w:val="24"/>
          <w:szCs w:val="24"/>
        </w:rPr>
        <w:lastRenderedPageBreak/>
        <w:t xml:space="preserve">diminuzione. Le disposizioni del presente comma si applicano anche all'importo determinato dalle società e dagli enti indicati nell'articolo 73, comma 1, lettere a) e b), del testo unico che esercitano l'opzione per il consolidato mondiale di cui ai successivi articoli da 130 a 142 del medesimo testo unico.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In caso di opzione per la trasparenza fiscale di cui all'articolo 115 del testo unico delle imposte sui redditi, l'importo su cui spetta l'aliquota ridotta determinato dalla società partecipata ai sensi del comma 1 è attribuito a ciascun socio in misura proporzionale alla sua quota di partecipazione agli utili. La quota attribuita non utilizzata dal socio è computata in aumento dell'importo su cui spetta l'aliquota ridotta dell'esercizio successivo, determinato ai sensi del presente comma.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Le disposizioni dei commi 1, 2, 3, 4, 5 sono applicabili anche ai fini dell'imposta sul reddito delle persone fisiche, al reddito d'impresa dichiarato dagli imprenditori individuali e dalle società in nome collettivo e in accomandita semplice in regime di contabilità ordinaria.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L'agevolazione di cui ai commi 1, 2, 3, 4, 5, 6 è cumulabile con altri benefìci eventualmente concessi, ad eccezione di quelli che prevedono regimi forfetari di determinazione del reddito e di quelli di cui all'articolo 6 del decreto del Presidente della Repubblica 29 settembre 1973, n. 601.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Con decreto del Ministro dell'economia e delle finanze sono adottate le disposizioni di attuazione del presente articolo.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  9. All'articolo 1 della legge 30 dicembre 2018, n. 145, i commi da 28 a 34 sono abrogati.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(Maggiorazione deducibilità IMU dalle imposte sui redditi)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 comma 1, del decreto legislativo 14 marzo 2011, n. 23, le parole «nella misura del 40 per cento» sono sostituite dalle seguenti: «a decorrere dal periodo d'imposta successivo a quello in corso al 31 dicembre 2021 nella misura del 70 per cento; per il periodo d'imposta successivo a quello in corso al 31 dicembre 2018 tale deduzione è applicata nella misura del 50 per cento e per il periodo d'imposta successivo a quello in corso al 31 dicembre 2019 e al 31 dicembre 2020 nella misura del 60 per cento».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(Modifiche alla disciplina del </w:t>
      </w:r>
      <w:proofErr w:type="spellStart"/>
      <w:r w:rsidRPr="00E22F40">
        <w:rPr>
          <w:rFonts w:ascii="Times New Roman" w:eastAsia="Calibri" w:hAnsi="Times New Roman" w:cs="Times New Roman"/>
          <w:i w:val="0"/>
          <w:iCs w:val="0"/>
          <w:color w:val="000000"/>
          <w:sz w:val="24"/>
          <w:szCs w:val="24"/>
        </w:rPr>
        <w:t>Patent</w:t>
      </w:r>
      <w:proofErr w:type="spellEnd"/>
      <w:r w:rsidRPr="00E22F40">
        <w:rPr>
          <w:rFonts w:ascii="Times New Roman" w:eastAsia="Calibri" w:hAnsi="Times New Roman" w:cs="Times New Roman"/>
          <w:i w:val="0"/>
          <w:iCs w:val="0"/>
          <w:color w:val="000000"/>
          <w:sz w:val="24"/>
          <w:szCs w:val="24"/>
        </w:rPr>
        <w:t xml:space="preserve"> box)</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 periodo di imposta in corso alla data di entrata in vigore del presente decreto, i soggetti titolari di reddito di impresa che optano per il regime agevolativo di cui all'articolo 1, commi da 37 a 45, della legge 23 dicembre 2014, n. 190, possono scegliere, in alternativa alla procedura di cui articolo 31-ter del decreto del Presidente della Repubblica 29 settembre 1973, n. 600, ove applicabile, di determinare e dichiarare il reddito agevolabile, indicando le informazioni necessarie alla predetta determinazione in idonea documentazione predisposta secondo quanto previsto da un provvedimento del Direttore dell'Agenzia delle entrate da emanare entro novanta giorni dalla data di </w:t>
      </w:r>
      <w:r w:rsidRPr="00E22F40">
        <w:rPr>
          <w:rFonts w:ascii="Times New Roman" w:eastAsia="Calibri" w:hAnsi="Times New Roman" w:cs="Times New Roman"/>
          <w:i w:val="0"/>
          <w:iCs w:val="0"/>
          <w:color w:val="000000"/>
          <w:sz w:val="24"/>
          <w:szCs w:val="24"/>
        </w:rPr>
        <w:lastRenderedPageBreak/>
        <w:t xml:space="preserve">entrata in vigore del presente decreto, con il quale sono, altresì, definite le ulteriori disposizioni attuative del presente articolo. I soggetti che esercitano l'opzione prevista dal presente comma ripartiscono la variazione in diminuzione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In caso di rettifica del reddito escluso dal concorso alla formazione del reddito d'impresa ai sensi del regime agevolativo di cui al comma 1, determinato direttamente dai soggetti ivi indicati, da cui derivi una maggiore imposta o una differenza del credito, la sanzione di cui all'articolo 1, comma 2, del decreto legislativo 18 dicembre 1997, n. 471 non si applica qualora, nel corso di accessi, ispezioni, verifiche o di altra attività istruttoria, il contribuente consegni all'Amministrazione finanziaria la documentazione indicata nel provvedimento del Direttore dell'Agenzia delle entrate di cui al comma 1 idonea a consentire il riscontro della corretta determinazione della quota di reddito escluso, sia con riferimento all'ammontare dei componenti positivi di reddito, ivi inclusi quelli impliciti derivanti dall'utilizzo diretto dei beni indicati, sia con riferimento ai criteri e alla individuazione dei componenti negativi riferibili ai predetti componenti positivi.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contribuente che detiene la documentazione prevista dal provvedimento, di cui al comma 1, deve darne comunicazione all'Amministrazione finanziaria nella dichiarazione relativa al periodo d'imposta per il quale si beneficia dell'agevolazione.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di cui al presente articolo si applicano anche in caso di attivazione delle procedure previste dall'articolo 31-ter del decreto del Presidente della Repubblica 29 settembre 1973, n. 600, a condizione che non sia stato concluso il relativo accordo, previa comunicazione all'Agenzia delle entrate dell'espressa volontà di rinuncia alla medesima procedura. I soggetti che esercitano l'opzione prevista dal presente comma ripartiscono la somma delle variazioni in diminuzione, relative ai periodi di imposta di applicazione dell'agevolazione,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Resta ferma la facoltà, per tutti i soggetti che intendano beneficiare dell'agevolazione, di applicare le disposizioni previste nel comma 2, mediante la presentazione di una dichiarazione integrativa ai sensi dell'articolo 2, comma 8, del decreto del Presidente della Repubblica 22 luglio 1998, n. 322, nella quale deve essere data indicazione del possesso della documentazione idonea di cui al comma 1 per ciascun periodo d'imposta oggetto di integrazione, purché tale dichiarazione integrativa sia presentata prima della formale conoscenza dell'inizio di qualunque attività di controllo relativa al regime previsto dai commi da 37 a 45 dell'articolo 1 della legge 23 dicembre 2014, n. 190.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In assenza, nei casi previsti dal presente articolo, della comunicazione attestante il possesso della documentazione idonea di cui al comma 1, in caso di rettifica del reddito ai sensi del comma 2, si applica la sanzione di cui all'articolo 1, comma 2, del decreto legislativo 18 dicembre 1997, n. 471.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(Rientro dei cervelli)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16 del decreto legislativo 14 settembre 2015, n. 147,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comma 1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 redditi di lavoro dipendente, i redditi assimilati a quelli di lavoro dipendente e i redditi di lavoro autonomo prodotti in Italia da lavoratori che trasferiscono la residenza nel territorio dello Stato ai sensi dell'articolo 2 del decreto del Presidente della Repubblica 22 dicembre 1986, n. 917, concorrono alla formazione del reddito complessivo limitatamente al 30 per cento del loro ammontare al ricorrere delle seguenti condizioni: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 lavoratori non sono stati residenti in Italia nei due periodi d'imposta precedenti il predetto trasferimento e si impegnano a risiedere in Italia per almeno due anni;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l'attività lavorativa è prestata prevalentemente nel territorio italiano.»;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il comma 1-bis è sostituito dal seguente: «1-bis. Il regime di cui al comma 1 si applica anche ai redditi d'impresa prodotti dai soggetti identificati dal comma 1 o dal comma 2 che avviano un'attività d'impresa in Italia, a partire dal periodo d'imposta successivo a quello in corso al 31 dicembre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dopo il comma 3 è inserito il seguente: «3-bis. 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50 per cento del loro ammontare. Per i lavoratori che abbiano almeno tre figli minorenni o a carico, anche in affido preadottivo, i redditi di cui al comma 1, negli ulteriori cinque periodi di imposta, concorrono alla formazione del reddito complessivo limitatamente al 10 per cento del loro ammontare.»;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5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   «5-bis. La percentuale di cui al comma 1 è ridotta al 10 per cento per i soggetti che trasferiscono la residenza in una delle seguenti regioni: Abruzzo, Molise, Campania, Puglia, Basilicata, Calabria, Sardegna, Sicilia.»;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  5-ter. I cittadini italiani non iscritti all'Anagrafe degli italiani residenti all'estero (AIRE) rientrati in Italia a decorrere dal periodo d'imposta successivo a quello in corso al 31 dicembre 2019 possono accedere ai benefìci fiscali di cui al presente articolo purché abbiano avuto la residenza in un altro Stato ai sensi di una 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cittadini italiani non iscritti all'AIRE 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disposizioni di cui al comma 1, lettere a), b), c), e d) si applicano ai soggetti che trasferiscono la residenza in Italia ai sensi dell'articolo 2 del decreto del Presidente della Repubblica 22 dicembre 1986, n. 917 a partire dal periodo d'imposta successivo a quello in corso alla data di entrata in vigore del presente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All'articolo 8-bis del decreto-legge 16 ottobre 2017, n. 148, convertito, con modificazioni, dalla legge 4 dicembre 2017, n. 172, il comma 2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disposizioni contenute nell'articolo 44 del decreto-legge 31 maggio 2010, n. 78, convertito, con modificazioni, dalla legge 30 luglio 2010, n. 122, e nell'articolo 16 del decreto legislativo 14 settembre 2015, n. 147, si applicano nel rispetto delle condizioni e dei limiti del regolamento (UE) 1407/2013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del regolamento (UE) 1408/2013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agricolo, e del regolamento (UE) 717/2014 della Commissione, del 27 giugno 2014,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della pesca e dell'acquacoltura.».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All'articolo 44 del decreto-legge 31 maggio 2010, n. 78, convertito, con modificazioni, dalla legge 30 luglio 2010, n. 122,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3, le parole: «nei tre periodi d'imposta successivi» sono sostituite dalle seguenti: «nei cinque periodi d'imposta successivi»;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3-bis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   «3-ter. Le disposizioni di cui ai commi 1 e 2 si applicano nel periodo d'imposta in cui il ricercatore o docente trasferisce la residenza ai sensi dell'articolo 2 del decreto del Presidente della Repubblica 22 dicembre 1986, n. 917 nel territorio dello Stato e nei sette periodi d'imposta successivi, </w:t>
      </w:r>
      <w:r w:rsidRPr="00E22F40">
        <w:rPr>
          <w:rFonts w:ascii="Times New Roman" w:eastAsia="Calibri" w:hAnsi="Times New Roman" w:cs="Times New Roman"/>
          <w:i w:val="0"/>
          <w:iCs w:val="0"/>
          <w:color w:val="000000"/>
          <w:sz w:val="24"/>
          <w:szCs w:val="24"/>
        </w:rPr>
        <w:lastRenderedPageBreak/>
        <w:t xml:space="preserve">sempre che permanga la residenza fiscale in Italia, nel caso di docenti o ricercatori con un figlio minorenne o a carico, anche in affido preadottivo e nel caso di docenti e ricercatori che diventino proprietari di almeno un'unità immobiliare di tipo residenziale in Italia, successivamente al trasferimento in Italia della residenza ai sensi dell'articolo 2 del </w:t>
      </w:r>
      <w:proofErr w:type="spellStart"/>
      <w:r w:rsidRPr="00E22F40">
        <w:rPr>
          <w:rFonts w:ascii="Times New Roman" w:eastAsia="Calibri" w:hAnsi="Times New Roman" w:cs="Times New Roman"/>
          <w:i w:val="0"/>
          <w:iCs w:val="0"/>
          <w:color w:val="000000"/>
          <w:sz w:val="24"/>
          <w:szCs w:val="24"/>
        </w:rPr>
        <w:t>d.P.R</w:t>
      </w:r>
      <w:proofErr w:type="spellEnd"/>
      <w:r w:rsidRPr="00E22F40">
        <w:rPr>
          <w:rFonts w:ascii="Times New Roman" w:eastAsia="Calibri" w:hAnsi="Times New Roman" w:cs="Times New Roman"/>
          <w:i w:val="0"/>
          <w:iCs w:val="0"/>
          <w:color w:val="000000"/>
          <w:sz w:val="24"/>
          <w:szCs w:val="24"/>
        </w:rPr>
        <w:t xml:space="preserve"> n. 917/1986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diviene residente, ai sensi dell'articolo 2 del d.P.R. n. 917/1986,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dell'articolo 2 del </w:t>
      </w:r>
      <w:proofErr w:type="spellStart"/>
      <w:r w:rsidRPr="00E22F40">
        <w:rPr>
          <w:rFonts w:ascii="Times New Roman" w:eastAsia="Calibri" w:hAnsi="Times New Roman" w:cs="Times New Roman"/>
          <w:i w:val="0"/>
          <w:iCs w:val="0"/>
          <w:color w:val="000000"/>
          <w:sz w:val="24"/>
          <w:szCs w:val="24"/>
        </w:rPr>
        <w:t>d.P.R</w:t>
      </w:r>
      <w:proofErr w:type="spellEnd"/>
      <w:r w:rsidRPr="00E22F40">
        <w:rPr>
          <w:rFonts w:ascii="Times New Roman" w:eastAsia="Calibri" w:hAnsi="Times New Roman" w:cs="Times New Roman"/>
          <w:i w:val="0"/>
          <w:iCs w:val="0"/>
          <w:color w:val="000000"/>
          <w:sz w:val="24"/>
          <w:szCs w:val="24"/>
        </w:rPr>
        <w:t xml:space="preserve"> n. 917/1986, nel territorio dello Stato e nei dodici periodi d'imposta successivi, sempre che permanga la residenza fiscale nel territorio dello Stato.»;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   3-quater. I docenti o ricercatori italiani non iscritti all'Anagrafe degli italiani residenti all'estero (AIRE) rientrati in Italia a decorrere dal periodo d'imposta successivo a quello in corso al 31 dicembre 2019 possono accedere ai benefìci fiscali di cui al presente articolo purché abbiano avuto la residenza in un altro Stato ai sensi di una convenzione contro le doppie imposizioni sui redditi per il periodo di cui all'articolo 16, comma 1, lettera a), del decreto legislativo 14 settembre 2015, n. 147.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docenti e ricercatori italiani non iscritti all'AIRE 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all'articolo 16, comma 1, lettera a), del decreto legislativo 14 settembre 2015, n. 147. Non si fa luogo, in ogni caso, al rimborso delle imposte versate in adempimento spontaneo.».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disposizioni di cui al comma 4, lettere a) e b), si applicano ai soggetti che trasferiscono la residenza in Italia ai sensi dell'articolo 2 del decreto del Presidente della Repubblica 22 dicembre 1986, n. 917 a partire dal periodo d'imposta successivo a quello in corso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 regime dei forfetari)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69, terzo periodo, della legge 23 dicembre 2014, n. 190, dopo le parole: «e successive modificazioni» sono inserite le seguenti: «, ad eccezione delle ritenute di cui agli articoli 23 e 24 del medesimo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In deroga all'articolo 3 della legge 27 luglio 2000, n. 212, le disposizioni di cui al comma 1 hanno effetto a decorrere dal 1° gennaio 2019. L'ammontare complessivo delle ritenute di cui al comma 1, relative alle somme già corrisposte precedentemente alla data di entrata in vigore del </w:t>
      </w:r>
      <w:r w:rsidRPr="00E22F40">
        <w:rPr>
          <w:rFonts w:ascii="Times New Roman" w:eastAsia="Calibri" w:hAnsi="Times New Roman" w:cs="Times New Roman"/>
          <w:i w:val="0"/>
          <w:iCs w:val="0"/>
          <w:color w:val="000000"/>
          <w:sz w:val="24"/>
          <w:szCs w:val="24"/>
        </w:rPr>
        <w:lastRenderedPageBreak/>
        <w:t xml:space="preserve">presente decreto, è trattenuto, a valere sulle retribuzioni corrisposte a partire dal terzo mese successivo alla data di entrata in vigore del presente decreto, in tre rate mensili di uguale importo, e versato nei termini di cui all'articolo 8 del decreto del Presidente della Repubblica 29 settembre 1973, n. 602.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All'articolo 1, comma 21, della legge 30 dicembre 2018, n. 145, dopo le parole «decreto del Presidente della Repubblica 29 settembre 1973, n. 600» sono aggiunte le seguenti: «, ad eccezione delle ritenute di cui all'articolo 23 e 24 del medesimo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(Incentivi per la valorizzazione edilizia)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Sino al 31 dicembre 2021, per i trasferimenti di interi fabbricati, a favore di imprese di costruzione o di ristrutturazione immobiliare che, entro i successivi dieci anni, provvedano alla demolizione e ricostruzione degli stessi, conformemente alla normativa antisismica e con il conseguimento della classe energetica A o B, anche con variazione volumetrica rispetto al fabbricato preesistente ove consentita dalle vigenti norme urbanistiche, nonché all'alienazione degli stessi, si applicano l'imposta di registro e le imposte ipotecaria e catastale nella misura fissa di euro 200 ciascuna. Nel caso in cui non si verificano le condizioni di cui al primo periodo, sono dovute le imposte di registro, ipotecaria e catastale nella misura ordinaria, nonché una sanzione pari al 30 per cento delle stesse imposte. Sono altresì dovuti gli interessi di mora a decorrere dall'acquisto dell'immobile di cui al secondo periodo.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(Sisma bonus)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16, comma 1-septies, del decreto-legge 4 giugno 2013, n. 63, convertito, con modificazioni, dalla legge 3 agosto 2013, n. 90, le parole «zone classificate a rischio sismico 1» sono sostituite dalle seguenti: «zone classificate a rischio sismico 1, 2 e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(Trattamento fiscale di strumenti finanziari convertibili)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 maggiori o minori valori che derivano dall'attuazione di specifiche previsioni contrattuali che governano gli strumenti finanziari, diversi da azioni e titoli similari, con le caratteristiche indicate al comma 2 non concorrono alla formazione del reddito imponibile degli emittenti ai fini dell'imposta sul reddito delle società e del valore della produzione netta.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Ai fini del comma 1, gli strumenti finanziari devono presentare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gli strumenti sono stati emessi ed il corrispettivo è stato integralmente versato;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gli strumenti non sono stati sottoscritti o acquistati né dalla società emittente né da società da essa controllate o nelle quali essa detenga almeno il 20 per cento dei diritti di voto o del capitale;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l'acquisto degli strumenti non è stato finanziato, né direttamente né indirettamente, dalla società 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nell'ordine di distribuzione delle somme ricavate dalla liquidazione dell'attivo gli strumenti hanno lo stesso rango, o un rango superiore, rispetto alle azioni e sono subordinati alla soddisfazione dei diritti di tutti gli altri creditori;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gli strumenti non sono oggetto di alcuna disposizione, contrattuale o di altra natura, che ne migliori il grado di subordinazione rispetto agli altri creditori in caso di risoluzione, assoggettamento a procedura concorsuale o liquidazione;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gli strumenti sono perpetui e le disposizioni che li governano non prevedono alcun incentivo al rimborso per l'emittente;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gli strumenti non possono essere rimborsati o riacquistati dall'emittente prima di cinque anni dalla data di emissione;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se le disposizioni che governano gli strumenti includono una o più opzioni di rimborso anticipato o di riacquisto, l'opzione può essere esercitata unicamente dall'emittente;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 le disposizioni che governano gli strumenti non contengono indicazioni, né esplicite né implicite, che gli strumenti saranno rimborsati, anche anticipatamente, o riacquistati, o che l'emittente intende rimborsarli, anche anticipatamente, o riacquistarli, ad eccezione dei seguenti casi: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liquidazione della società;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operazioni discrezionali di riacquisto degli strumenti;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   l) le disposizioni che governano gli strumenti prevedono che la società emittente abbia la piena discrezionalità, in qualsiasi momento, di annullare le distribuzioni relative agli strumenti. Le </w:t>
      </w:r>
      <w:r w:rsidRPr="00E22F40">
        <w:rPr>
          <w:rFonts w:ascii="Times New Roman" w:eastAsia="Calibri" w:hAnsi="Times New Roman" w:cs="Times New Roman"/>
          <w:i w:val="0"/>
          <w:iCs w:val="0"/>
          <w:color w:val="000000"/>
          <w:sz w:val="24"/>
          <w:szCs w:val="24"/>
        </w:rPr>
        <w:lastRenderedPageBreak/>
        <w:t>distribuzioni annullate non sono cumulabili e l'annullamento delle distribuzioni non costituisce un caso di insolvenza da parte della società 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   m) le disposizioni che governano gli strumenti prescrivono, alternativamente, che al verificarsi di un determinato evento connesso al livello di patrimonializzazione della società: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valore nominale degli strumenti sia svalutato in via permanente o temporanea;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gli strumenti siano convertiti in 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si attivi un meccanismo che produca effetti equivalenti a quelli di cui ai precedenti due punti.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disposizioni del comma 1 si applicano a condizione che gli emittenti indichino di aver emesso gli strumenti finanziari di cui al comma 2 nella dichiarazione dei redditi relativa al periodo d'imposta in cui è avvenuta l'emissione e forniscano separata evidenza, nella relativa dichiarazione dei redditi, dei maggiori o minori valori che ai sensi del comma 1 non concorrono alla formazione del reddito imponibile degli emittenti ai fini dell'imposta sul reddito delle società e del valore della produzione netta al fine di consentire l'accertamento della conformità dell'operazione con le disposizioni dell'articolo 10-bis della legge 27 luglio 2000, n. 212.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Il comma 22-bis dell'articolo 2 del decreto-legge 13 agosto 2011, n. 138, convertito, con modificazioni, dalla legge 14 settembre 2011, n. 148 è abrogato; per gli strumenti finanziari di cui al comma 22 del citato articolo 2, emessi nei periodi di imposta precedenti a quello in corso alla data di entrata in vigore del presente decreto, gli obblighi di indicazione di cui al comma 3 si considerano assolti nella dichiarazione dei redditi relativa al periodo d'imposta in corso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 disciplina degli incentivi per gli interventi di efficienza energetica e rischio sismico)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 del decreto-legge 4 giugno 2013, n. 63, convertito, con modificazioni, dalla legge 3 agosto 2013, n. 90, dopo il comma 3,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   «3.1. Per gli interventi di efficienza energetica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w:t>
      </w:r>
      <w:r w:rsidRPr="00E22F40">
        <w:rPr>
          <w:rFonts w:ascii="Times New Roman" w:eastAsia="Calibri" w:hAnsi="Times New Roman" w:cs="Times New Roman"/>
          <w:i w:val="0"/>
          <w:iCs w:val="0"/>
          <w:color w:val="000000"/>
          <w:sz w:val="24"/>
          <w:szCs w:val="24"/>
        </w:rPr>
        <w:lastRenderedPageBreak/>
        <w:t>legislativo 9 luglio 1997, n. 241, senza l'applicazione dei limiti di cui all'articolo 34 della legge 23 dicembre 2000, n. 388, e all'articolo 1, comma 53, della legge 24 dicembre 2007, n. 244.».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16 del decreto-legge 4 giugno 2013, n. 63, convertito, con modificazioni, dalla legge 3 agosto 2013, n. 90, dopo il comma 1-septies,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   «1-octies. Per gli interventi di adozione di misure antisismiche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Con provvedimento del direttore dell'Agenzia delle entrate, da emanare entro trenta giorni dalla data di entrata in vigore della legge di conversione del presente decreto, sono definite le modalità attuative delle disposizioni di cui ai commi 1 e 2, comprese quelle relative all'esercizio dell'opzione da effettuarsi d'intesa con il fornitore.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(Aggregazioni d'imprese)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i soggetti indicati nell'articolo 73, comma 1, lettera a), del Presidente della Repubblica 22 dicembre 1986, n. 917, che risultano da operazioni di aggregazione aziendale, realizzate attraverso fusione o scissione effettuate a decorrere dalla data di entrata in vigore del presente decreto fino al 31 dicembre 2022, si considera riconosciuto, ai fini fiscali, il valore di avviamento e quello attribuito ai beni strumentali materiali e immateriali, per effetto della imputazione su tali poste di bilancio del disavanzo da concambio, per un ammontare complessivo non eccedente l'importo di 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Nel caso di operazioni di conferimento di azienda effettuate ai sensi dell'articolo 176 del decreto del Presidente della Repubblica 22 dicembre 1986, n. 917, a decorrere dalla data di entrata in vigore del presente decreto fino al 31 dicembre 2022, si considerano riconosciuti, ai fini fiscali, i maggiori valori iscritti dal soggetto conferitario di cui al comma 1 a titolo di avviamento o sui beni strumentali materiali e immateriali, per un ammontare complessivo non eccedente l'importo di 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disposizioni dei commi 1 e 2 si applicano qualora alle operazioni di aggregazione aziendale partecipino esclusivamente imprese operative da almeno due anni. Le medesime disposizioni non si applicano qualora le imprese che partecipano alle predette operazioni facciano parte dello stesso gruppo societario. Sono in ogni caso esclusi i soggetti legati tra loro da un rapporto di partecipazione superiore al 20 per cento ovvero controllati anche indirettamente dallo stesso soggetto ai sensi dell'articolo 2359, primo comma, n. 1), del codice civile. Il maggior valore attribuito ai beni ai sensi </w:t>
      </w:r>
      <w:r w:rsidRPr="00E22F40">
        <w:rPr>
          <w:rFonts w:ascii="Times New Roman" w:eastAsia="Calibri" w:hAnsi="Times New Roman" w:cs="Times New Roman"/>
          <w:i w:val="0"/>
          <w:iCs w:val="0"/>
          <w:color w:val="000000"/>
          <w:sz w:val="24"/>
          <w:szCs w:val="24"/>
        </w:rPr>
        <w:lastRenderedPageBreak/>
        <w:t xml:space="preserve">dei commi precedenti è riconosciuto ai fini delle imposte sui redditi e dell'imposta regionale sulle attività produttive a decorrere dall'esercizio successivo a quello in cui ha avuto luogo l'operazione di aggregazione aziendale.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dei commi 1, 2 e 3 si applicano qualora le imprese interessate dalle operazioni di aggregazione aziendale si trovino o si siano trovate ininterrottamente, nei due anni precedenti l'operazione, nelle condizioni che consentono il riconoscimento fiscale di cui ai commi 1 e 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Per la liquidazione, l'accertamento, la riscossione, i rimborsi, le sanzioni e il contenzioso si applicano le disposizioni previste per le imposte sui redditi.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La società risultante dall'aggregazione, che nei primi quattro periodi d'imposta dalla effettuazione dell'operazione pone in essere ulteriori operazioni straordinarie, di cui al titolo III, capi III e IV, del decreto del Presidente della Repubblica 22 dicembre 1986, n. 917, ovvero cede i beni iscritti o rivalutati ai sensi dei commi da 1 a 5, decade dall'agevolazione, fatta salva l'attivazione della procedura di cui all'articolo 11, comma 2, della legge 27 luglio 2000, n. 212.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Nella dichiarazione dei redditi del periodo d'imposta in cui si verifica la decadenza prevista al comma 6, la società è tenuta a liquidare e versare l'imposta sul reddito delle società e l'imposta regionale sulle attività produttive dovute sul maggior reddito, relativo anche ai periodi di imposta precedenti, determinato senza tenere conto dei maggiori valori riconosciuti fiscalmente ai sensi dei commi 1 e 2. Sulle maggiori imposte liquidate non sono dovute sanzioni e interessi.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(Fatturazione elettronica Repubblica di San Marino)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Gli adempimenti relativi ai rapporti di scambio con la Repubblica di San Marino, previsti dal decreto del Ministro delle Finanze 24 dicembre 1993, pubblicato nella Gazzetta Ufficiale della Repubblica italiana n. 305 del 30 dicembre 1993, sono eseguiti in via elettronica secondo modalità stabilite con decreto del ministro dell'Economia e delle Finanze in conformità ad accordi con detto Stato. Sono fatti salvi gli esoneri dall'obbligo generalizzato di fatturazione elettronica previsti da specifiche disposizioni di legge. Con provvedimento del direttore dell'Agenzia delle entrate sono emanate le regole tecniche necessarie per l'attuazione del presente articolo.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(Vendita di beni tramite piattaforme digitali)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soggetto passivo che facilita, tramite l'uso di un'interfaccia elettronica quale un mercato virtuale, una piattaforma, un portale o mezzi analoghi, le vendite a distanza di beni importati o le vendite a distanza di beni all'interno dell'Unione europea è tenuto a trasmettere entro il mese successivo a ciascun trimestre, secondo modalità stabilite con provvedimento del direttore dell'Agenzia delle entrate, per ciascun fornitore i seguenti dati: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la denominazione, la residenza o il domicilio, l'indirizzo di posta elettronica;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il numero totale delle unità vendute in 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 scelta del soggetto passivo, per le unità vendute in Italia l'ammontare totale dei prezzi di vendita o il prezzo medio di vendita.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primo invio di dati deve essere effettuato nel mese di luglio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soggetto passivo di cui al comma 1 è considerato debitore d'imposta per le vendite a distanza per le quali non ha trasmesso, o ha trasmesso in modo incompleto, i dati di cui al comma 1, presenti sulla piattaforma, se non dimostra che l'imposta è stata assolta dal fornitore.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di cui all'articolo 11-bis, commi da 11 a 15, del decreto-legge 14 dicembre 2018, n. 135, convertito, con modificazioni, dalla legge 11 febbraio 2019, n. 12, acquistano efficacia a decorrere dal 1° gennaio 2021. Il soggetto passivo che ha facilitato tramite l'uso di un'interfaccia elettronica, quale un mercato virtuale, una piattaforma, un portale o mezzi analoghi, le vendite a distanza di cui di cui all'articolo 11-bis, commi da 11 a 15, del decreto-legge 14 dicembre 2018, n. 135, convertito, con modificazioni, dalla legge 11 febbraio 2019, n. 12, nel periodo compreso tra il 13 febbraio 2019 e la data di entrata in vigore delle disposizioni di cui ai commi 1, 2, 3, 4, invia i dati relativi a dette operazioni nel mese di luglio 2019, secondo modalità che saranno determinate con il provvedimento dell'Agenzia delle entrate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disposizioni dei commi 1, 2 e 3 si applicano fino al 31 dicembre 2020.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(Enti associativi assistenziali)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148, del decreto del Presidente della Repubblica 22 dicembre 1986, n. 917, al comma 3, dopo la parola: «religiose,» è inserita la seguente: «assistenziali,».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(Estensione della definizione agevolata delle entrate regionali e degli enti locali)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Con riferimento alle entrate, anche tributarie, delle regioni, delle province, delle città metropolitane e dei comuni, non riscosse a seguito di provvedimenti di ingiunzione fiscale ai sensi del testo unico delle disposizioni di legge relative alla riscossione delle entrate patrimoniali dello Stato, approvato con Regio decreto 14 aprile 1910, n. 639, notificati, negli anni dal 2000 al 2017, dagli enti stessi e dai concessionari della riscossione di cui all'articolo 53 del decreto legislativo 15 dicembre 1997, n. 446, i predetti enti territoriali possono stabilire, entro sessanta giorni dalla data di </w:t>
      </w:r>
      <w:r w:rsidRPr="00E22F40">
        <w:rPr>
          <w:rFonts w:ascii="Times New Roman" w:eastAsia="Calibri" w:hAnsi="Times New Roman" w:cs="Times New Roman"/>
          <w:i w:val="0"/>
          <w:iCs w:val="0"/>
          <w:color w:val="000000"/>
          <w:sz w:val="24"/>
          <w:szCs w:val="24"/>
        </w:rPr>
        <w:lastRenderedPageBreak/>
        <w:t xml:space="preserve">entrata in vigore del presente decreto, con le forme previste dalla legislazione vigente per l'adozione dei propri atti destinati a disciplinare le entrate stesse, l'esclusione delle sanzioni relative alle predette entrate. Gli enti territoriali, entro trenta giorni, danno notizia dell'adozione dell'atto di cui al primo periodo mediante pubblicazione nel proprio sito internet istituzionale.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Con il provvedimento di cui al comma 1 gli enti territoriali stabiliscono anche: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numero di rate e la relativa scadenza, che non può superare il 30 settembre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modalità con cui il debitore manifesta la sua volontà di avvalersi della definizione agevolata;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 termini per la presentazione dell'istanza in cui il debitore indica il numero di rate con il quale intende effettuare il pagamento, nonché la pendenza di giudizi aventi a oggetto i debiti cui si riferisce l'istanza stessa, assumendo l'impegno a rinunciare agli stessi giudizi;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il termine entro il quale l'ente territoriale o il concessionario della riscossione trasmette ai debitori la comunicazione nella quale sono indicati l'ammontare complessivo delle somme dovute per la definizione agevolata, quello delle singole rate e la scadenza delle stesse.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 seguito della presentazione dell'istanza sono sospesi i termini di prescrizione e di decadenza per il recupero delle somme oggetto di tale istanza.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In caso di mancato, insufficiente o tardivo versamento dell'unica rata ovvero di una delle rate in cui è stato dilazionato il pagamento delle somme, la definizione non produce effetti e riprendono a decorrere i termini di prescrizione e di decadenza per il recupero delle somme oggetto dell'istanza. In tale caso, i versamenti effettuati sono acquisiti a titolo di acconto dell'importo complessivamente dovuto.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Si applicano i commi 16 e 17 dell'articolo 3 del decreto-legge 23 ottobre 2018, n. 119 convertito, con modificazioni, dalla legge 17 dicembre 2018, n. 136.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Per le regioni a statuto speciale e per le province autonome di Trento e di Bolzano l'attuazione delle disposizioni del presente articolo avviene in conformità e compatibilmente con le forme e con le condizioni di speciale autonomia previste dai rispettivi statuti.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(Credito d'imposta per le commissioni riferite a pagamenti elettronici da parte di distributori di carburante)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 Le disposizioni di cui all'articolo 1, comma 924, della legge 27 dicembre 2017, n. 205 valgono con riferimento alle cessioni di carburanti effettuate nei confronti sia di esercenti attività d'impresa, arte e professioni sia di consumatori finali. Nel caso in cui gli esercenti di impianti di distribuzione di carburante non contabilizzino separatamente le commissioni addebitate per le transazioni effettuate diverse da quelle per cessioni di carburante, il credito d'imposta di cui al citato 1, comma 924, della legge n. 205 del 2017, spetta per la quota parte delle commissioni calcolata in base al rapporto tra il volume d'affari annuo derivante da cessioni di carburante e il volume d'affari annuo complessivo.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PER IL RILANCIO DEGLI INVESTIMENTI PRIVATI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(Garanzia sviluppo media impresa)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Nell'ambito del Fondo di garanzia di cui all'articolo 2, comma 100, lettera a), della legge 23 dicembre 1996, n. 662, è istituita, nel rispetto della disciplina dell'Unione europea, una sezione speciale destinata alla concessione, a titolo oneroso, di garanzie a copertura di singoli finanziamenti e portafogli di finanziamenti di importo massimo garantito di euro 5 milioni e di durata ultradecennale e fino a 30 anni erogati alle imprese con un numero di dipendenti non superiore a 499 da banche e intermediari finanziari e finalizzati per almeno il 60 per cento a investimenti in beni materiali. A tal fine, la dotazione del fondo è incrementata di 150 milioni per l'anno 2019. Con decreto del Ministro dello sviluppo economico, di concerto con il Ministro dell'economia e delle finanze, sono disciplinate le tipologie di operazioni ammissibili, le condizioni i criteri e le modalità di accesso alla garanzia della sezione speciale.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All'articolo 39, comma 4, del decreto-legge 6 dicembre 2011, n. 201, convertito, con modificazioni, dalla legge 22 dicembre 2011, n. 214, dopo il primo periodo è aggiunto il seguente periodo: «Per le garanzie concesse nell'ambito di portafogli di finanziamenti l'importo massimo garantito dal Fondo per singola impresa è elevato, nel rispetto della disciplina dell'Unione europea, a 3,5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risorse del Fondo di garanzia di cui all'articolo 2, comma 100, lettera a), della legge 23 dicembre 1996, n. 662 non utilizzate a valere sulla la sezione speciale di cui al decreto del Ministro delle attività produttive e Ministro per l'innovazione e le tecnologie del 15 giugno 2004, sulle risorse assegnate al Fondo con la delibera CIPE del 21 Aprile 1999 n. 47, sulla riserva di cui al Decreto del Ministro dello sviluppo economico di concerto con il Ministro dell'economia e delle finanze del 15 gennaio 2014, sono utilizzate per le finalità generali del predetto Fondo.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(Norme in materia di semplificazione per la gestione del Fondo di garanzia per le PMI)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18, comma 1, del decreto legislativo 31 marzo 1998, n. 112, alla lettera r) il secondo periodo è soppresso.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Nelle regioni sul cui territorio, alla data di entrata in vigore del presente decreto, è già disposta la limitazione dell'intervento del predetto Fondo di garanzia per le piccole e medie imprese di cui all'articolo 2, comma 100, lettera a), della legge 23 dicembre 1996, n. 662, alla sola controgaranzia dei fondi di garanzia regionali e dei consorzi di garanzia collettiva, la predetta limitazione rimane in vigore fino al termine di sei mesi dalla data di conversione del presente decreto o il minor termine previsto dalla delibera.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di sostenere lo sviluppo di canali alternativi di finanziamento delle imprese, la garanzia del Fondo di garanzia di cui all'articolo 2, comma 100, lettera a), della legge 23 dicembre 1996, n. 662, può essere concessa, a valere sulle ordinarie disponibilità del predetto Fondo, in favore dei soggetti che finanziano, per il tramite di piattaforme di social lending e di crowdfunding, progetti di investimento realizzati da micro, piccole e medie imprese, come definite dalla normativa dell'Unione europea, operanti nei settori di attività ammissibili all'intervento del Fondo.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Ai fini di cui al comma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per social lending si intende lo strumento attraverso il quale una pluralità di soggetti può richiedere a una pluralità di potenziali finanziatori, tramite piattaforme on-line, fondi rimborsabili per uso personale o per finanziare un progetto;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per crowdfunding si intende lo strumento attraverso il quale famiglie e imprese sono finanziate direttamente, tramite piattaforme on-line, da una pluralità di investitori.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La garanzia di cui al comma 3 è richiesta, per conto e nell'interesse dei soggetti finanziatori di cui al medesimo comma 3, dai gestori di piattaforme di social lending o di crowdfunding preventivamente accreditati, a seguito di apposita valutazione effettuata dal Consiglio di gestione del Fondo di cui all'articolo 1, comma 48, lettera a),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Con decreto del Ministro dello sviluppo economico, di concerto con il Ministro dell'economia e delle finanze, sono stabilite le modalità e le condizioni di accesso al Fondo per i finanziamenti di cui ai commi 3 e 5, la misura massima della garanzia concedibile, che deve comunque assicurare un significativo coinvolgimento del soggetto finanziatore nel rischio dell'operazione, le modalità di retrocessione ai soggetti finanziatori delle somme derivanti dalla eventuali escussione e liquidazione della garanzia, nonché i criteri per l'accreditamento dei gestori e delle piattaforme di cui al comma 5, tra i quali rientrano la trasparenza della modalità di determinazione del prezzo dei finanziamenti, l'affidabilità del modello di valutazione della rischiosità dei prenditori, il rispetto delle norme che regolano le attività riservate dalla legge a particolari categorie di soggetti, ivi inclusa la raccolta del risparmio tra il pubblico sulla base di quanto previsto dalla normativa tecnica della Banca d'Italia.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(Rifinanziamento del Fondo di garanzia per la prima casa)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Fondo di garanzia per la prima casa, di cui all'articolo 1, comma 48, lettera c), della legge 27 dicembre 2013, n. 147, sono assegnati 100 milioni di euro nell'anno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ogni finanziamento ammesso alla garanzia del Fondo di cui all'articolo 1, comma 48, lettera c), della legge 27 dicembre 2013, n. 147, viene accantonato a copertura del rischio un importo non inferiore all'8 per cento dell'importo garantito.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 misura Nuova Sabatini)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2, del decreto-legge 21 giugno 2013, n. 69, convertito, con modificazioni, dalla legge 9 agosto 2013, n. 98,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3, le parole «2 milioni di euro» sono sostituite dalle parole «4 milioni di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4, dopo le parole «L'erogazione del predetto contributo è effettuata» sono inserite le seguenti: «, sulla base delle dichiarazioni prodotte dalle imprese in merito alla realizzazione dell'investimento,» e, dopo il secondo periodo, è aggiunto il seguente: «In caso di finanziamento di importo non superiore a 100.000,00 euro, il contributo viene erogato in un'unica soluzione.».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(Sostegno alla capitalizzazione)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 contributi di cui all'articolo 2, comma 5, del decreto-legge 21 giugno 2013, n. 69, convertito, con modificazioni dalla legge 9 agosto 2013, n. 98, sono altresì riconosciuti, alle condizioni di cui al presente articolo, in favore delle micro, piccole e medie imprese, costituite in forma societaria, impegnate in processi di capitalizzazione, che intendono realizzare un programma di investimento.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agevolazioni di cui all'articolo 2 del decreto-legge n. 69 del 2013 sono concesse nel caso di sostegno a processi di capitalizzazione delle imprese, a fronte dell'impegno dei soci a sottoscrivere un aumento di capitale sociale dell'impresa, da versare in più quote, in corrispondenza delle scadenze del piano di ammortamento del predetto finanziamento.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Per le finalità di cui al presente articolo, i contributi di cui all'articolo 2, comma 5, del decreto- legge n. 69 del 2013, fermo restando il rispetto delle intensità massime previste dalla applicabile normativa comunitaria in materia di aiuti di Stato, sono rapportati agli interessi calcolati, in via convenzionale, sul finanziamento a un tasso annuo del:</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5 per cento, per le micro e piccole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3,575 per cento, per le medie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la concessione del contributo di cui presente articolo, l'autorizzazione di spesa di cui all'articolo 1, comma 200, della legge 30 dicembre 2018, n. 145 è integrata per euro 10 milioni per l'anno 2019, per euro 15 milioni per ciascuno degli anni dal 2020 al 2023 e per euro 10 milioni per l'anno 2024. Al fine di assicurare l'operatività della misura, le predette risorse sono trasferite al Ministero dello sviluppo economico a inizio di ciascuna delle annualità previste.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Con decreto del Ministro dello sviluppo economico, di concerto con il Ministro dell'economia e delle finanze, da adottare ai sensi dell'articolo 17, comma 3 della legge 23 agosto 1988, n. 400, sono stabiliti i requisiti e le condizioni di accesso al contributo di cui al comma 3, le caratteristiche del programma di investimento, le modalità e i termini per l'esecuzione del piano di capitalizzazione dell'impresa beneficiaria da parte dei soci della medesima, nonché le cause e le modalità di revoca del contributo nel caso di mancato rispetto degli impegni assunti, ivi incluso la realizzazione del predetto piano di capitalizzazione.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Agli oneri derivanti dal comma 4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(Tempi di pagamento tra 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Dopo l'articolo 7-bis del decreto legislativo 9 ottobre 2002, n. 231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   Art. 7-ter. – (Evidenza nel bilancio sociale) – A decorrere dall'esercizio 2019, nel bilancio sociale le società danno evidenza dei tempi medi di pagamento delle transazioni effettuate nell'anno, individuando altresì gli eventuali ritardi medi tra i termini pattuiti e quelli effettivamente praticati. I medesimi soggetti danno conto nel bilancio sociale anche delle politiche commerciali adottate con riferimento alle suddette transazioni, nonché delle eventuali azioni poste in essere in relazione ai termini di pagamento.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(Cartolarizzazioni)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 legge 30 aprile 1999, n. 130,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all'articolo 4, comma 4-ter: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dopo le parole «aperture di credito» sono inserite le seguenti: «in qualunque forma»;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sono aggiunti, in fine, i seguenti periodi «Nel caso di cessione di crediti aventi le caratteristiche di cui al successivo articolo 7.1, comma 1, la banca cedente può, altresì, trasferire ad una banca o intermediario finanziario di cui all'articolo 106 del decreto legislativo 1&amp;#176; settembre 1993, n. 385, ai sensi dell'articolo 58 del medesimo decreto legislativo n. 385 del 1993, gli impegni o la facoltà di erogazione derivanti dal relativo contratto di apertura di credito o affidamento, separatamente dal conto cui l'apertura di credito è collegata e mantenendo la domiciliazione del conto medesimo. A seguito della cessione, gli incassi registrati su tale conto continuano a essere imputati ai debiti nascenti dai contratti di apertura di credito o di affidamento, anche se sorti successivamente alla cessione, secondo le modalità contrattualmente previste. Gli incassi costituiscono patrimonio separato a tutti gli effetti da quello della banca cedente domiciliataria del conto e da quello relativo ad altre operazioni. Su ciascun patrimonio separato non sono ammesse azioni da parte di creditori diversi dai portatori dei titoli ovvero dalla banca o dalla società finanziaria di cui al citato articolo 106 del decreto legislativo n. 385 del 1993 cessionarie degli impegni o delle facoltà di erogazione. Si applicano in quanto compatibili le disposizioni dell'articolo 3, commi 2 e 2-bis.»;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all'articolo 7, comma 1, lettera b-bis), dopo le parole «derivanti dalla titolarità» sono inerite le seguenti: «, in capo alla società di cui all'articolo 7.2»;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all'articolo 7.1: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comma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     1.1) le parole «degli articoli 124, 160, 182-bis e 186-bis del Regio decreto 16 marzo 1942, n. 267» sono sostituite dalle seguenti «degli articoli 57, 60, 84, 85 e 240 del decreto legislativo 12 gennaio 2019, n. 14»;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 è aggiunto, in fine, il seguente periodo: «Il finanziamento può essere concesso anche ad assuntori di passività dei debitori ceduti ovvero a soggetti con i quali i medesimi debitori hanno rapporti di controllo o di collegamento ai sensi dell'articolo 2359 del codice civile.»;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il comma 4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Possono essere costituite una o più società veicolo d'appoggio, nella forma di società di capitali, aventi come oggetto sociale esclusivo il compito di acquisire, gestire e valorizzare, </w:t>
      </w:r>
      <w:r w:rsidRPr="00E22F40">
        <w:rPr>
          <w:rFonts w:ascii="Times New Roman" w:eastAsia="Calibri" w:hAnsi="Times New Roman" w:cs="Times New Roman"/>
          <w:i w:val="0"/>
          <w:iCs w:val="0"/>
          <w:color w:val="000000"/>
          <w:sz w:val="24"/>
          <w:szCs w:val="24"/>
        </w:rPr>
        <w:lastRenderedPageBreak/>
        <w:t>nell'interesse esclusivo dell'operazione di cartolarizzazione, direttamente o attraverso una o più ulteriori società veicolo d'appoggio, autorizzate ad assumere, totalmente o parzialmente, il debito originario, i beni immobili e mobili registrati nonché gli altri beni e diritti concessi o costituiti, in qualunque forma, a garanzia dei crediti oggetto di cartolarizzazione, ivi compresi i beni oggetto di contratti di locazione finanziaria, anche se risolti, eventualmente insieme con i rapporti derivanti da tali contratti. Il trasferimento dei suddetti beni e diritti può avvenire anche ai sensi dei commi 2 e 3 dell'articolo 58 del testo unico bancario, nonché dei commi 4, 5 e 6 del medesimo articolo, anche se non avente a oggetto beni o rapporti giuridici individuabili in blocco. Le stesse modalità si applicano ai trasferimenti ai sensi del comma 5 del presente articolo. Le somme in qualsiasi modo rivenienti dalla detenzione, gestione o dismissione di tali beni e diritti sono dovute dalla società veicolo d'appoggio alla società di cartolarizzazione di cui all'articolo 3, sono assimilate, agli effetti della presente legge, ai pagamenti effettuati dai debitori ceduti e sono destinate in via esclusiva al soddisfacimento dei diritti incorporati nei titoli emessi e al pagamento dei costi dell'operazione. I beni, diritti e le somme in qualsiasi modo derivanti dai medesimi nonché ogni altro diritto acquisito nell'ambito dell'operazione di cui al presente comma, o al successivo comma 5, costituiscono patrimonio separato a tutti gli effetti da quello delle società stesse e da quello relativo alle altre operazioni. Sul patrimonio separato non sono ammesse azioni da parte di creditori diversi dalla società di cartolarizzazione nell'interesse dei portatori dei titoli emessi dalla società per la cartolarizzazione dei crediti.».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dopo il comma 4 sono inseriti i seguenti commi: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   «4-bis. Si applicano le imposte di registro, ipotecaria e catastale in misura fissa sugli atti e le operazioni inerenti il trasferimento a qualsiasi titolo, anche in sede giudiziale o concorsuale, dei beni e diritti di cui ai commi 4 e 5, in favore della società veicolo d'appoggio, inclusi eventuali accolli di debito, e le garanzie di qualunque tipo, da chiunque e in qualsiasi momento prestate, in favore della società di cartolarizzazione o altro finanziatore ed in relazione all'operazione di cartolarizzazione, a valere sui beni e diritti acquistati dalle società veicolo d'appoggio ai sensi del comma 4, le relative eventuali surroghe, postergazioni, frazionamenti e cancellazioni anche parziali, ivi comprese le relative cessioni di credito.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   4-ter. Alla società veicolo d'appoggio cessionaria dei contratti e rapporti di locazione finanziaria e dei beni derivanti da tale attività si applicano le disposizioni in materia fiscale applicabili alle società che esercitano attività di locazione finanziaria. Alle cessioni di immobili oggetto di contratti di leasing risolti o altrimenti cessati per fatto dell'utilizzatore effettuate alla e dalla medesima società si applica l'articolo 35, comma 10-ter.1, del decreto-legge 4 luglio 2006, n. 223, convertito, con modificazioni, dalla legge 4 agosto 2006, n. 248. Per le trascrizioni nei pubblici registri e volture catastali effettuate a qualunque titolo in relazione ai beni e diritti acquisiti dalla società veicolo d'appoggio le imposte di registro, ipotecaria e catastale sono dovute in misura fissa.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   4-quater. Per gli atti e i provvedimenti recanti il successivo trasferimento, a favore di soggetti che svolgono attività d'impresa, della proprietà o di diritti reali, anche di garanzia, sui beni immobili acquistati dalle società veicolo d'appoggio in relazione all'operazione di cartolarizzazione, le imposte di registro, ipotecaria e catastale sono dovute in misura fissa, a condizione che l'acquirente dichiari, nel relativo atto, che intende trasferirli entro cinque anni dalla data di acquisto. Ove non si realizzi tale condizione entro il quinquennio successivo, le imposte di registro, ipotecaria e catastale sono </w:t>
      </w:r>
      <w:r w:rsidRPr="00E22F40">
        <w:rPr>
          <w:rFonts w:ascii="Times New Roman" w:eastAsia="Calibri" w:hAnsi="Times New Roman" w:cs="Times New Roman"/>
          <w:i w:val="0"/>
          <w:iCs w:val="0"/>
          <w:color w:val="000000"/>
          <w:sz w:val="24"/>
          <w:szCs w:val="24"/>
        </w:rPr>
        <w:lastRenderedPageBreak/>
        <w:t xml:space="preserve">dovute dall'acquirente nella misura ordinaria e si applica una sanzione amministrativa del 30 per cento, oltre agli interessi di mora di cui all'articolo 55, comma 3, del testo unico delle disposizioni concernenti l'imposta di registro, approvato con decreto del Presidente della Repubblica 26 aprile 1986, n. 131. Dalla scadenza del quinquennio decorre il termine per il recupero delle imposte ordinarie da parte dell'amministrazione finanziaria. Resta fermo quanto previsto dal comma 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   4-quinquies. Gli atti e i provvedimenti di cui al comma 4-quater emessi a favore di soggetti che non svolgono attività d'impresa sono assoggettati alle imposte di registro, ipotecaria e catastale nella misura fissa di 200 euro ciascuna sempre che in capo all'acquirente ricorrano le condizioni previste alla nota II-bis) all'articolo 1 della tariffa, parte prima, allegata al testo unico delle disposizioni concernenti l'imposta di registro, approvato con decreto del Presidente della Repubblica 26 aprile 1986, n. 131. In caso di dichiarazione mendace nell'atto di acquisto, ovvero di rivendita nel quinquennio dalla data dell'atto, si applicano le disposizioni indicate nella predetta nota.».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 comma 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     1.1) le parole «di tali contratti, la società veicolo» sono sostituite dalle seguenti: «di tali contratti, la società veicolo d'appoggio»;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 le parole «nel bilancio di una banca» sono sostituite dalle seguenti: «nel bilancio di una banca o di un intermediario finanziario di cui all'articolo 106 del decreto legislativo 1&amp;#176; settembre 1993, n. 385»;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     1.3) dopo le parole «si applicano integralmente alla società veicolo» è inserita la seguente: «d'appoggio».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l'articolo 7.1, è aggiunto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7.2. – (Cartolarizzazioni Immobiliari e di beni mobili registrati) – 1. Le società che effettuano le operazioni di cui all'articolo 7, comma 1, lettera b-bis, non possono svolgere operazioni di cartolarizzazione di natura diversa da quelle indicate dall'articolo 7, comma 1, lettera b-bis. Delle obbligazioni nei confronti dei portatori dei titoli, nonché di ogni altro creditore nell'ambito di ciascuna operazione di cartolarizzazione, risponde esclusivamente il patrimonio separato con i beni e diritti di cui al comma 2 del presente articolo. A tali operazioni si applicano le disposizioni di cui all'articolo 7.1, comma 8, primo periodo.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ogni operazione sono individuati i beni ed i diritti destinati al soddisfacimento dei diritti dei portatori dei titoli e delle controparti dei contratti derivati con finalità di copertura dei rischi insiti nei crediti e nei titoli ceduti. I beni e i diritti individuati, le somme in qualsiasi modo derivanti dai medesimi beni, nonché ogni altro diritto acquisito nell'ambito dell'operazione di cartolarizzazione dalle società di cui al comma 1 costituiscono patrimonio separato a tutti gli effetti da quello delle società stesse e da quello relativo alle altre operazioni. Su ciascun patrimonio separato non sono </w:t>
      </w:r>
      <w:r w:rsidRPr="00E22F40">
        <w:rPr>
          <w:rFonts w:ascii="Times New Roman" w:eastAsia="Calibri" w:hAnsi="Times New Roman" w:cs="Times New Roman"/>
          <w:i w:val="0"/>
          <w:iCs w:val="0"/>
          <w:color w:val="000000"/>
          <w:sz w:val="24"/>
          <w:szCs w:val="24"/>
        </w:rPr>
        <w:lastRenderedPageBreak/>
        <w:t>ammesse azioni da parte di qualsiasi creditore diverso dai portatori dei titoli emessi dalle società ovvero dai concedenti i finanziamenti da esse reperiti ovvero dalle controparti dei contratti derivati con finalità di copertura dei rischi insiti nei crediti e nei titoli ceduti.».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(Sblocca investimenti idrici nel sud)</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fine di completare il processo di liquidazione dell'Ente per lo sviluppo dell'irrigazione e la trasformazione fondiaria in Puglia, Lucania e Irpinia (EIPLI) e accelerare la costituzione della società di cui all'articolo 21, comma 11, del decreto-legge 6 dicembre 2011, n. 201, convertito, con modificazioni, dalla legge 22 dicembre 2011, n. 214, al predetto comma 11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primo periodo, le parole «e sottoposta alla vigilanza del dipartimento delegato all'Autorità politica per le politiche di coesione e per il Mezzogiorno e del Ministero delle politiche agricole alimentari, forestali e del turismo e del Ministero delle infrastrutture e dei trasporti» sono sostituite dalle seguenti: «che esercita i diritti del socio di concerto, per quanto di rispettiva competenza, con il dipartimento delegato all'Autorità politica per le politiche di coesione e per il Mezzogiorno, il Ministero per le politiche agricole, alimentari, forestali e del turismo e il Ministero delle infrastrutture e dei trasporti»;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   b) il quarto periodo è sostituito dai seguenti: «La tutela occupazionale è garantita con riferimento al personale titolare di rapporto di lavoro a tempo indeterminato con l'Ente soppresso. Le passività di natura contributiva, previdenziale e assistenziale maturate sino alla data della costituzione della società di cui al primo periodo del presente comma sono estinte dall'Ente in liquidazione, che vi provvede con risorse proprie. A decorrere dalla data del trasferimento delle funzioni di cui al primo periodo del presente comma, i diritti su beni demaniali già attribuiti all'Ente di cui al comma 10 in forza di provvedimenti concessori si intendono attribuiti alla società di nuova costituzione. Al fine di accelerare le procedure per la liquidazione dell'Ente e snellire il contenzioso in essere, agevolando il Commissario liquidatore nella definizione degli accordi transattivi di cui al comma 10, i crediti e i debiti sorti in capo all'Ente, unitamente ai beni immobili diversi da quelli aventi natura strumentale all'esercizio delle relative funzioni sono esclusi dalle operazioni di trasferimento al patrimonio della società medesima. I rapporti giuridici attivi e passivi, anche processuali, sorti in capo all'Ente, producono effetti esclusivamente nei confronti dell'Ente </w:t>
      </w:r>
      <w:proofErr w:type="spellStart"/>
      <w:r w:rsidRPr="00E22F40">
        <w:rPr>
          <w:rFonts w:ascii="Times New Roman" w:eastAsia="Calibri" w:hAnsi="Times New Roman" w:cs="Times New Roman"/>
          <w:i w:val="0"/>
          <w:iCs w:val="0"/>
          <w:color w:val="000000"/>
          <w:sz w:val="24"/>
          <w:szCs w:val="24"/>
        </w:rPr>
        <w:t>posto</w:t>
      </w:r>
      <w:proofErr w:type="spellEnd"/>
      <w:r w:rsidRPr="00E22F40">
        <w:rPr>
          <w:rFonts w:ascii="Times New Roman" w:eastAsia="Calibri" w:hAnsi="Times New Roman" w:cs="Times New Roman"/>
          <w:i w:val="0"/>
          <w:iCs w:val="0"/>
          <w:color w:val="000000"/>
          <w:sz w:val="24"/>
          <w:szCs w:val="24"/>
        </w:rPr>
        <w:t xml:space="preserve"> in liquidazione. Il Commissario liquidatore presenta il bilancio finale di liquidazione dell'Ente al Ministero per le politiche agricole, alimentari, forestali e del turismo, che lo approva con decreto del Ministro delle politiche agricole, alimentari, forestali e del turismo, di concerto con il Ministro delegato all'Autorità politica per le politiche di coesione e per il Mezzogiorno.»;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   c) il penultimo periodo è soppresso.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(Dismissioni immobiliari enti territoriali)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comma 423, lettera d) della legge 30 dicembre 2018 n. 145,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dopo la parola «proprietà» sono aggiunte le seguenti: «degli Enti territoriali 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la parola «Pubbliche amministrazioni», le parole «diverse dagli Enti territoriali» sono soppresse.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 comma 425 della legge 30 dicembre 2018, n. 145, le parole «e, in assenza del debito, o comunque per la parte eventualmente eccedente, al Fondo per ammortamento dei titoli di Stato» sono sostituite dalle seguenti: «e, limitatamente agli enti non territoriali, in assenza del debito, o comunque per la parte eventualmente eccedente, al Fondo per ammortamento dei titoli di Stato».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(Agevolazioni a sostegno di progetti di ricerca e sviluppo per la riconversione dei processi produttivi nell'ambito dell'economia circolare)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favorire la transizione delle attività economiche verso un modello di economia circolare, finalizzata alla riconversione produttiva del tessuto industriale, con decreto del Ministero dello sviluppo economico, previa intesa in Conferenza unificata ai sensi dell'articolo 3 del decreto legislativo 28 agosto 1997, n. 281, sono stabiliti i criteri, le condizioni e le procedure per la concessione ed erogazione delle agevolazioni finanziarie, nei limiti delle intensità massime di aiuto stabilite dagli articoli 4 e 25 del regolamento (UE) 651/2014 della Commissione del 17 giugno 2014, a sostegno di progetti di ricerca e sviluppo finalizzati ad un uso più efficiente e sostenibile delle risorse.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Possono beneficiare delle agevolazioni di cui al comma 1, le imprese ed i centri di ricerca che, alla data di presentazione della domanda di agevolazione, soddisfano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iscritte nel Registro delle imprese e risultare in regola con gli adempimenti di cui all'articolo 9 terzo comma, primo periodo, del decreto del Presidente della Repubblica 7 dicembre 1995, n. 581;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   b) operare in via prevalente nel settore manifatturiero ovvero in quello dei servizi diretti alle imprese manifatturiere;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 approvato e depositato almeno due bilanci;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non essere sottoposto a procedura concorsuale e non trovarsi in stato di fallimento, di liquidazione anche volontaria, di amministrazione controllata, di concordato preventivo o in qualsiasi altra situazione equivalente secondo la normativa vigente.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 soggetti di cui al comma 2 possono presentare progetti anche congiuntamente tra loro o con organismi di ricerca, fino ad un massimo di tre soggetti co-proponenti. In tali casi i progetti congiunti devono essere realizzati mediante il ricorso allo strumento del contratto di rete o ad altre forme contrattuali di collaborazione, quali, a titolo esemplificativo, il consorzio e l'accordo di partenariato.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Ai fini dell'ammissibilità alle agevolazioni di cui al comma 1, i progetti di ricerca e sviluppo devono: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realizzati nell'ambito di una o più unità locali ubicate nel territorio nazionale;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prevedere, anche in deroga agli importi minimi previsti per l'utilizzo delle risorse di cui al comma 6, lettera b), spese e costi ammissibili non inferiori a euro 500 mila e non superiori a euro 2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avere una durata non inferiore a dodici mesi e non superiore a trentasei mesi;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   d) prevedere attività di ricerca e sviluppo, strettamente connesse tra di loro in relazione all'obiettivo previsto dal progetto, finalizzate alla riconversione produttiva delle attività economiche attraverso la realizzazione di nuovi prodotti, processi o servizi o al notevole miglioramento di prodotti, processi o servizi esistenti, tramite lo sviluppo delle tecnologie abilitanti fondamentali Key </w:t>
      </w:r>
      <w:proofErr w:type="spellStart"/>
      <w:r w:rsidRPr="00E22F40">
        <w:rPr>
          <w:rFonts w:ascii="Times New Roman" w:eastAsia="Calibri" w:hAnsi="Times New Roman" w:cs="Times New Roman"/>
          <w:i w:val="0"/>
          <w:iCs w:val="0"/>
          <w:color w:val="000000"/>
          <w:sz w:val="24"/>
          <w:szCs w:val="24"/>
        </w:rPr>
        <w:t>Enabling</w:t>
      </w:r>
      <w:proofErr w:type="spellEnd"/>
      <w:r w:rsidRPr="00E22F40">
        <w:rPr>
          <w:rFonts w:ascii="Times New Roman" w:eastAsia="Calibri" w:hAnsi="Times New Roman" w:cs="Times New Roman"/>
          <w:i w:val="0"/>
          <w:iCs w:val="0"/>
          <w:color w:val="000000"/>
          <w:sz w:val="24"/>
          <w:szCs w:val="24"/>
        </w:rPr>
        <w:t xml:space="preserve"> Technologies (</w:t>
      </w:r>
      <w:proofErr w:type="spellStart"/>
      <w:r w:rsidRPr="00E22F40">
        <w:rPr>
          <w:rFonts w:ascii="Times New Roman" w:eastAsia="Calibri" w:hAnsi="Times New Roman" w:cs="Times New Roman"/>
          <w:i w:val="0"/>
          <w:iCs w:val="0"/>
          <w:color w:val="000000"/>
          <w:sz w:val="24"/>
          <w:szCs w:val="24"/>
        </w:rPr>
        <w:t>KETs</w:t>
      </w:r>
      <w:proofErr w:type="spellEnd"/>
      <w:r w:rsidRPr="00E22F40">
        <w:rPr>
          <w:rFonts w:ascii="Times New Roman" w:eastAsia="Calibri" w:hAnsi="Times New Roman" w:cs="Times New Roman"/>
          <w:i w:val="0"/>
          <w:iCs w:val="0"/>
          <w:color w:val="000000"/>
          <w:sz w:val="24"/>
          <w:szCs w:val="24"/>
        </w:rPr>
        <w:t>), relative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innovazioni di prodotto e di processo in tema di utilizzo efficiente delle risorse e di trattamento e trasformazione dei rifiuti, compreso il riuso dei materiali in un'ottica di economia circolare o a «rifiuto zero» e di compatibilità ambientale (innovazioni eco-compatibili);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progettazione e sperimentazione prototipale di modelli tecnologici integrati finalizzati al rafforzamento dei percorsi di simbiosi industriale, attraverso, ad esempio, la definizione di un </w:t>
      </w:r>
      <w:r w:rsidRPr="00E22F40">
        <w:rPr>
          <w:rFonts w:ascii="Times New Roman" w:eastAsia="Calibri" w:hAnsi="Times New Roman" w:cs="Times New Roman"/>
          <w:i w:val="0"/>
          <w:iCs w:val="0"/>
          <w:color w:val="000000"/>
          <w:sz w:val="24"/>
          <w:szCs w:val="24"/>
        </w:rPr>
        <w:lastRenderedPageBreak/>
        <w:t>approccio sistemico alla riduzione, riciclo e riuso degli scarti alimentari, allo sviluppo di sistemi di ciclo integrato delle acque e al riciclo delle materie prime;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sistemi, strumenti e metodologie per lo sviluppo delle tecnologie per la fornitura, l'uso razionale e la sanificazione dell'acqua;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strumenti tecnologici innovativi in grado di aumentare il tempo di vita dei prodotti e di efficientare il ciclo produttivo;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sperimentazione di nuovi modelli di packaging intelligente (smart packaging) che prevedano anche l'utilizzo di materiali recuperati;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agevolazioni di cui al comma 1 sono concesse secondo le seguenti modalità: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finanziamento agevolato per una percentuale nominale delle spese e dei costi ammissibili pari al 50 per cento;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contributo diretto alla spesa fino al 20 per cento delle spese e dei costi ammissibili.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Le risorse finanziarie disponibili per la concessione delle agevolazioni di cui al comma 1 ammontano complessivamente a euro 140 milioni di cui: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40 milioni per la concessione delle agevolazioni nella forma del contributo diretto alla spesa, a valere sulle disponibilità per il 2020 del Fondo per lo Sviluppo e la Coesione di cui all'articolo 1, comma 6, della legge 27 dicembre 2013, 147, ferma restando l'applicazione dell'articolo 1, comma 703, della legge 23 dicembre 2014, n. 190;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100 milioni per la concessione delle agevolazioni nella forma del finanziamento agevolato a valere sulle risorse del Fondo rotativo per il sostegno alle imprese e gli investimenti in ricerca (FRI) di cui all'articolo 1, comma 354, della legge 30 dicembre 2004 n. 311, utilizzando le risorse di cui all'articolo 30 del decreto-legge 22 giugno 2012, n. 83, convertito con modificazioni dalla legge 7 agosto 2012 n. 134.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(Società di investimento semplice – SIS)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 All'articolo 1, comma 1, del decreto legislativo 24 febbraio 1998, n. 58, dopo la lettera i-ter) è inserita la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   «i-quater) società di investimento semplice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il FIA italiano, riservato a investitori professionali, costituito in forma di </w:t>
      </w:r>
      <w:proofErr w:type="spellStart"/>
      <w:r w:rsidRPr="00E22F40">
        <w:rPr>
          <w:rFonts w:ascii="Times New Roman" w:eastAsia="Calibri" w:hAnsi="Times New Roman" w:cs="Times New Roman"/>
          <w:i w:val="0"/>
          <w:iCs w:val="0"/>
          <w:color w:val="000000"/>
          <w:sz w:val="24"/>
          <w:szCs w:val="24"/>
        </w:rPr>
        <w:t>Sicaf</w:t>
      </w:r>
      <w:proofErr w:type="spellEnd"/>
      <w:r w:rsidRPr="00E22F40">
        <w:rPr>
          <w:rFonts w:ascii="Times New Roman" w:eastAsia="Calibri" w:hAnsi="Times New Roman" w:cs="Times New Roman"/>
          <w:i w:val="0"/>
          <w:iCs w:val="0"/>
          <w:color w:val="000000"/>
          <w:sz w:val="24"/>
          <w:szCs w:val="24"/>
        </w:rPr>
        <w:t xml:space="preserve"> che gestisce direttamente il proprio patrimonio e che rispetta tutte le seguenti condizioni: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patrimonio netto non eccede euro 25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ha per oggetto esclusivo l'investimento diretto del patrimonio raccolto in PMI non quotate su mercati regolamentati di cui all'articolo 2 paragrafo 1, lettera f), primo alinea, del regolamento (UE) 2017/1129 del Parlamento europeo e del Consiglio del 14 giugno 2017 che si trovano nella fase di sperimentazione, di costituzione e di avvio dell'attività, in deroga all'articolo 35-bis, comma 1, lettera f);</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non ricorre alla leva finanziaria;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dispone di un capitale sociale almeno pari a quello previsto dall'articolo 2327 del codice civile, in deroga all'articolo 35-bis, comma 1, lettera c).».</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35-undecies del decreto legislativo 24 febbraio 1998, n. 58, dopo il comma 1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non applicano le disposizioni attuative dell'articolo 6, commi 1, 2 e 2-bis). Il sistema di governo e controllo è adeguato per assicurare la sana e prudente gestione delle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e l'osservanza delle disposizioni loro applicabili.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stipulano un'assicurazione sulla responsabilità civile professionale adeguata ai rischi derivanti dall'attività svolta.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applicano le disposizioni dettate dalla Consob in materia di commercializzazione di OICR.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   1-ter. In deroga all'articolo 35-bis, comma 1, lettera e), i titolari di partecipazioni indicati all'articolo 15, comma 1, rispettano i soli requisiti di onorabilità previsti dall'articolo 14. In deroga all'articolo 35-bis, comma 5, la denominazione sociale della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contiene l'indicazione di società di investimento semplice per azioni a capitale fisso.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   1-quater. I soggetti che controllano una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i soggetti da questi direttamente o indirettamente controllati o controllanti, ovvero sottoposti a comune controllo anche in virtù di patti parasociali o vincoli contrattuali ai sensi dell'articolo 2359 del codice civile, nonché i soggetti che svolgono funzioni di amministrazione, direzione e controllo presso una o più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possono procedere alla costituzione di una o più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nel rispetto del limite complessivo di euro 25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Articolo 28.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(Semplificazioni per la definizione dei patti territoriali e dei contratti d'area)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8B13ED">
      <w:pPr>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la definitiva chiusura dei procedimenti relativi alle agevolazioni concesse nell'ambito dei patti territoriali e dei contratti d'area di cui all'articolo 2, comma 203, lettere d) e f), della legge 23 dicembre 1996, n. 662, le imprese beneficiarie presentano dichiarazioni sostitutive ai sensi degli articoli 46 e 47 del decreto del Presidente della Repubblica 28 dicembre 2000, n. 445, attestanti in particolare l'ultimazione dell'intervento agevolato e le spese sostenute per la realizzazione dello stesso. I contenuti specifici, i termini, le modalità e gli schemi per la presentazione delle predette dichiarazioni sono individuati con decreto del Ministro dello sviluppo economico da emanare entro sessanta giorni dalla data di entrata in vigore del presente decreto. L'erogazione degli importi spettanti è autorizzata sulla base delle predette dichiarazioni nei limiti del contributo concesso e delle disposizioni di cui all'articolo 40, comma 9-ter, del decreto-legge 6 dicembre 2011, n. 201, convertito con modificazioni dalla legge 22 dicembre 2011, n. 214. Sono fatti salvi i provvedimenti adottati fino alla data di emanazione </w:t>
      </w:r>
      <w:r w:rsidRPr="00CE05E2">
        <w:rPr>
          <w:rFonts w:ascii="Times New Roman" w:eastAsia="Calibri" w:hAnsi="Times New Roman" w:cs="Times New Roman"/>
          <w:i w:val="0"/>
          <w:iCs w:val="0"/>
          <w:strike/>
          <w:color w:val="000000"/>
          <w:sz w:val="24"/>
          <w:szCs w:val="24"/>
          <w:highlight w:val="yellow"/>
          <w:bdr w:val="single" w:sz="4" w:space="0" w:color="auto"/>
        </w:rPr>
        <w:t>della predetta direttiva</w:t>
      </w:r>
      <w:r w:rsidRPr="00E22F40">
        <w:rPr>
          <w:rFonts w:ascii="Times New Roman" w:eastAsia="Calibri" w:hAnsi="Times New Roman" w:cs="Times New Roman"/>
          <w:i w:val="0"/>
          <w:iCs w:val="0"/>
          <w:color w:val="000000"/>
          <w:sz w:val="24"/>
          <w:szCs w:val="24"/>
        </w:rPr>
        <w:t xml:space="preserve"> </w:t>
      </w:r>
      <w:r w:rsidR="008B13ED" w:rsidRPr="008B13ED">
        <w:rPr>
          <w:rFonts w:ascii="Times New Roman" w:hAnsi="Times New Roman" w:cs="Times New Roman"/>
          <w:b/>
          <w:i w:val="0"/>
          <w:sz w:val="24"/>
          <w:szCs w:val="24"/>
        </w:rPr>
        <w:t>del decreto di cui al secondo periodo</w:t>
      </w:r>
      <w:r w:rsidR="008B13ED">
        <w:rPr>
          <w:rFonts w:ascii="Times New Roman" w:hAnsi="Times New Roman" w:cs="Times New Roman"/>
          <w:b/>
          <w:i w:val="0"/>
          <w:sz w:val="24"/>
          <w:szCs w:val="24"/>
        </w:rPr>
        <w:t xml:space="preserve"> </w:t>
      </w:r>
      <w:r w:rsidR="008B13ED">
        <w:rPr>
          <w:rStyle w:val="Rimandonotaapidipagina"/>
          <w:rFonts w:ascii="Times New Roman" w:hAnsi="Times New Roman" w:cs="Times New Roman"/>
          <w:b/>
          <w:i w:val="0"/>
          <w:sz w:val="24"/>
          <w:szCs w:val="24"/>
        </w:rPr>
        <w:footnoteReference w:id="1"/>
      </w:r>
      <w:r w:rsidRPr="00E22F40">
        <w:rPr>
          <w:rFonts w:ascii="Times New Roman" w:eastAsia="Calibri" w:hAnsi="Times New Roman" w:cs="Times New Roman"/>
          <w:i w:val="0"/>
          <w:iCs w:val="0"/>
          <w:color w:val="000000"/>
          <w:sz w:val="24"/>
          <w:szCs w:val="24"/>
        </w:rPr>
        <w:t xml:space="preserve">ai sensi della normativa previgente. Per l'insieme delle imprese che non presentano le dichiarazioni sostitutive sopra indicate, entro sessanta giorni dalla data di pubblicazione del predetto decreto, il Ministero dello sviluppo economico accerta la decadenza dai benefìci con provvedimento da pubblicare nella Gazzetta Ufficiale della Repubblica italiana, con salvezza degli importi già erogati sulla base dei costi e delle spese sostenute.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Ministero dello sviluppo economico, anche per il tramite del nucleo speciale spesa pubblica e repressione frodi comunitarie della Guardia di finanza, ai sensi dell'articolo 25, comma 1, del decreto-legge 22 giugno 2012, n. 83, convertito, con modificazioni, dalla legge 7 agosto 2012, n. 134, effettua controlli e ispezioni, anche a campione, sugli interventi agevolati volti a verificare l'attuazione degli interventi medesimi nonché la veridicità delle dichiarazioni sostitutive presentate ai sensi del comma 1. Il predetto Ministero redige entro il 31 dicembre di ciascun anno una relazione di sintesi annuale circa gli esiti dei controlli da pubblicare sul sito istituzionale. Agli oneri per i precitati controlli ed ispezioni si provvede, nel limite massimo di 500 mila euro, a valere sulle risorse residue disponibili dei patti territoriali. Eventuali irregolarità emerse nell'ambito dei predetti controlli comportano la revoca del contributo erogato e l'irrogazione di una sanzione amministrativa pecuniaria ai sensi della legge 24 novembre 1981, n. 689, consistente nel pagamento di una somma in misura da due a quattro volte l'importo dell'aiuto fruito.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Fatti salvi gli impegni già assunti in favore delle imprese </w:t>
      </w:r>
      <w:proofErr w:type="spellStart"/>
      <w:r w:rsidRPr="00E22F40">
        <w:rPr>
          <w:rFonts w:ascii="Times New Roman" w:eastAsia="Calibri" w:hAnsi="Times New Roman" w:cs="Times New Roman"/>
          <w:i w:val="0"/>
          <w:iCs w:val="0"/>
          <w:color w:val="000000"/>
          <w:sz w:val="24"/>
          <w:szCs w:val="24"/>
        </w:rPr>
        <w:t>benefìciarie</w:t>
      </w:r>
      <w:proofErr w:type="spellEnd"/>
      <w:r w:rsidRPr="00E22F40">
        <w:rPr>
          <w:rFonts w:ascii="Times New Roman" w:eastAsia="Calibri" w:hAnsi="Times New Roman" w:cs="Times New Roman"/>
          <w:i w:val="0"/>
          <w:iCs w:val="0"/>
          <w:color w:val="000000"/>
          <w:sz w:val="24"/>
          <w:szCs w:val="24"/>
        </w:rPr>
        <w:t xml:space="preserve"> ovvero relativi alle rimodulazioni già autorizzate, nonché le risorse necessarie per la copertura degli oneri per i controlli e le ispezioni le risorse residue dei patti territoriali, ove non costituiscano residui perenti, sono utilizzate per il finanziamento di progetti volti allo sviluppo del tessuto imprenditoriale territoriale, anche mediante la sperimentazione di servizi innovativi a supporto delle imprese. Con decreto del Ministro dello sviluppo economico, di concerto con il Ministro dell'economia e delle finanze, d'intesa con la Conferenza permanente per i rapporti tra lo Stato, le Regioni e le Province autonome di Trento e Bolzano, sono stabiliti i criteri per la ripartizione e il trasferimento delle predette risorse, nonché la disciplina per l'attuazione dei precitati progetti, anche valorizzando modelli gestionali efficienti e </w:t>
      </w:r>
      <w:r w:rsidRPr="00E22F40">
        <w:rPr>
          <w:rFonts w:ascii="Times New Roman" w:eastAsia="Calibri" w:hAnsi="Times New Roman" w:cs="Times New Roman"/>
          <w:i w:val="0"/>
          <w:iCs w:val="0"/>
          <w:color w:val="000000"/>
          <w:sz w:val="24"/>
          <w:szCs w:val="24"/>
        </w:rPr>
        <w:lastRenderedPageBreak/>
        <w:t xml:space="preserve">pregresse esperienze positive dei soggetti che hanno dimostrato capacità operativa di carattere continuativo nell'ambito della gestione dei Patti territoriali.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 compensazione degli effetti finanziari in termini di fabbisogno e indebitamento netto, pari a 12,75 milioni di euro per l'anno 2019, a 29,75 milioni di euro per l'anno 2020 e a 10 milioni di euro per ciascuno degli anni 2022 al 2025,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(Nuove imprese a tasso zero, Smart &amp; Start e Digital </w:t>
      </w:r>
      <w:proofErr w:type="spellStart"/>
      <w:r w:rsidRPr="00E22F40">
        <w:rPr>
          <w:rFonts w:ascii="Times New Roman" w:eastAsia="Calibri" w:hAnsi="Times New Roman" w:cs="Times New Roman"/>
          <w:i w:val="0"/>
          <w:iCs w:val="0"/>
          <w:color w:val="000000"/>
          <w:sz w:val="24"/>
          <w:szCs w:val="24"/>
        </w:rPr>
        <w:t>Transformation</w:t>
      </w:r>
      <w:proofErr w:type="spellEnd"/>
      <w:r w:rsidRPr="00E22F40">
        <w:rPr>
          <w:rFonts w:ascii="Times New Roman" w:eastAsia="Calibri" w:hAnsi="Times New Roman" w:cs="Times New Roman"/>
          <w:i w:val="0"/>
          <w:iCs w:val="0"/>
          <w:color w:val="000000"/>
          <w:sz w:val="24"/>
          <w:szCs w:val="24"/>
        </w:rPr>
        <w:t>)</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decreto legislativo 21 aprile 2000, n. 185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all'articolo 2, comma 1, le parole: «della durata massima di otto anni» sono sostituite dalle seguenti: «della durata massima di dieci anni» e, infine, è aggiunto il seguente periodo: «Nel caso di imprese costituite da almeno trentasei mesi e da non oltre sessanta mesi, la percentuale di copertura delle spese ammissibili è innalzata al 90 per cento del totale e le agevolazioni possono essere concesse ai sensi dell'articolo 17 del regolamento (UE) n. 651/2014 della Commissione del 17 giugno 2014 che dichiara alcune categorie di aiuti compatibili con il mercato interno in applicazione degli articoli 107 e 108 del Trattato sul funzionamento dell'Unione europea»;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all'articolo 3, comma 1, lettera a) le parole: «dodici mesi» sono sostituite dalle seguenti: «sessanta mesi»;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all'articolo 4, le parole: «e fatti salvi le esclusioni e i limiti previsti dal regolamento e dalle relative disposizioni modificative di cui all'articolo 2, comma 1» sono soppresse e, in fine, è aggiunto il seguente periodo: «L'importo massimo delle spese ammissibili è innalzato a 3 milioni di euro per le imprese costituite da almeno trentasei mesi e da non oltre sessanta mesi. Sono fatte salve le limitazioni derivanti dall'applicazione della disciplina europea in materia di aiuti di Stato di riferimento.»;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   d) dopo l'articolo 4-bis è inserito il seguente: «Art. 4-ter. – (Cumulo) – 1. Le agevolazioni di cui al presente Capo possono essere cumulate con altri aiuti di Stato anche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nei limiti previsti dalla disciplina europea in materia di aiuti di Stato di riferimento.».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garantire il tempestivo adeguamento alle disposizioni di cui al comma 1 e individuare modalità atte a consentire la maggiore efficacia dell'intervento, con decreto del Ministro dello sviluppo economico, di concerto con il Ministro dell'economia e delle finanze, da adottare entro novanta giorni dalla data di entrata in vigore del presente decreto, è ridefinita la disciplina di attuazione della misura di cui al Capo 0I del decreto legislativo 21 aprile 2000, n. 185, prevedendo anche, per le imprese di più recente costituzione, l'offerta di servizi di tutoraggio e la copertura dei </w:t>
      </w:r>
      <w:r w:rsidRPr="00E22F40">
        <w:rPr>
          <w:rFonts w:ascii="Times New Roman" w:eastAsia="Calibri" w:hAnsi="Times New Roman" w:cs="Times New Roman"/>
          <w:i w:val="0"/>
          <w:iCs w:val="0"/>
          <w:color w:val="000000"/>
          <w:sz w:val="24"/>
          <w:szCs w:val="24"/>
        </w:rPr>
        <w:lastRenderedPageBreak/>
        <w:t xml:space="preserve">costi iniziali di gestione, per una percentuale comunque non superiore al 20 per cento del totale delle spese ammissibili. Fino all'entrata in vigore delle predette disposizioni attuative, alle iniziative agevolate ai sensi del medesimo decreto legislativo continua ad applicarsi la disciplina vigente alla data di entrata in vigore del presente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di garantire la piena accessibilità agli interventi per l'incentivazione delle attività imprenditoriali e il contenimento degli oneri amministrativi e finanziari a carico delle imprese beneficiarie, il Ministro dello sviluppo economico procede con propri decreti, entro novanta giorni dalla data di entrata in vigore del presente decreto e sulla base dei criteri di cui al comma 4, alla revisione della disciplina attuativa degli strumenti di competenza, con particolare riferimento agli interventi per le aree di crisi industriale agevolati ai sensi della legge 15 maggio 1989, n. 181, e all'intervento in favore delle start-up innovative di cui al decreto del Ministro dello sviluppo economico 24 settembre 2014, pubblicato nella Gazzetta Ufficiale della Repubblica italiana n. 264 del 13 novembre 2014. Ai medesimi fini il Ministero dello sviluppo economico fornisce, ove necessario, specifiche direttive ai soggetti gestori dei singoli interventi.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La revisione di cui al comma 3 è improntata alla semplificazione e accelerazione delle procedure di accesso, concessione e erogazione delle agevolazioni, anche attraverso l'aggiornamento delle modalità di valutazione delle iniziative e di rendicontazione delle spese sostenute dai beneficiari, nonché all'incremento dell'efficacia degli interventi, con l'individuazione di modalità di intervento più adeguate al contesto di riferimento e idonee a consentire l'ampia partecipazione dei soggetti interessati, anche mediante una revisione degli impegni finanziari richiesti ai proponenti, nonché, per gli interventi di riqualificazione delle aree di crisi industriale, atte a favorire la partecipazione anche finanziaria degli enti e soggetti del territorio.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Al fine di favorire la trasformazione tecnologica e digitale dei processi produttivi delle imprese, di micro, piccola e media dimensione, con decreto del Ministero dello sviluppo economico sono stabiliti i criteri, le condizioni e le modalità per la concessione di agevolazioni finanziarie nella misura massima del 50 per cento dei costi ammissibili definite nei limiti stabiliti dal Regolamento (UE) 1407/2013 della Commissione del 18 dicembre 2013 ovvero dell'articolo 29 del Regolamento UE 651/2014 della Commissione del 17 giugno 2014.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Le agevolazioni di cui al comma 5 sono dirette a sostenere la realizzazione dei progetti di trasformazione tecnologia e digitale aventi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diretti all'implementazione delle tecnologie abilitanti individuate nel piano Impresa 4.0 (</w:t>
      </w:r>
      <w:proofErr w:type="spellStart"/>
      <w:r w:rsidRPr="00E22F40">
        <w:rPr>
          <w:rFonts w:ascii="Times New Roman" w:eastAsia="Calibri" w:hAnsi="Times New Roman" w:cs="Times New Roman"/>
          <w:i w:val="0"/>
          <w:iCs w:val="0"/>
          <w:color w:val="000000"/>
          <w:sz w:val="24"/>
          <w:szCs w:val="24"/>
        </w:rPr>
        <w:t>advanced</w:t>
      </w:r>
      <w:proofErr w:type="spellEnd"/>
      <w:r w:rsidRPr="00E22F40">
        <w:rPr>
          <w:rFonts w:ascii="Times New Roman" w:eastAsia="Calibri" w:hAnsi="Times New Roman" w:cs="Times New Roman"/>
          <w:i w:val="0"/>
          <w:iCs w:val="0"/>
          <w:color w:val="000000"/>
          <w:sz w:val="24"/>
          <w:szCs w:val="24"/>
        </w:rPr>
        <w:t xml:space="preserve"> manufacturing </w:t>
      </w:r>
      <w:proofErr w:type="spellStart"/>
      <w:r w:rsidRPr="00E22F40">
        <w:rPr>
          <w:rFonts w:ascii="Times New Roman" w:eastAsia="Calibri" w:hAnsi="Times New Roman" w:cs="Times New Roman"/>
          <w:i w:val="0"/>
          <w:iCs w:val="0"/>
          <w:color w:val="000000"/>
          <w:sz w:val="24"/>
          <w:szCs w:val="24"/>
        </w:rPr>
        <w:t>solutions</w:t>
      </w:r>
      <w:proofErr w:type="spellEnd"/>
      <w:r w:rsidRPr="00E22F40">
        <w:rPr>
          <w:rFonts w:ascii="Times New Roman" w:eastAsia="Calibri" w:hAnsi="Times New Roman" w:cs="Times New Roman"/>
          <w:i w:val="0"/>
          <w:iCs w:val="0"/>
          <w:color w:val="000000"/>
          <w:sz w:val="24"/>
          <w:szCs w:val="24"/>
        </w:rPr>
        <w:t xml:space="preserve">, </w:t>
      </w:r>
      <w:proofErr w:type="spellStart"/>
      <w:r w:rsidRPr="00E22F40">
        <w:rPr>
          <w:rFonts w:ascii="Times New Roman" w:eastAsia="Calibri" w:hAnsi="Times New Roman" w:cs="Times New Roman"/>
          <w:i w:val="0"/>
          <w:iCs w:val="0"/>
          <w:color w:val="000000"/>
          <w:sz w:val="24"/>
          <w:szCs w:val="24"/>
        </w:rPr>
        <w:t>addittive</w:t>
      </w:r>
      <w:proofErr w:type="spellEnd"/>
      <w:r w:rsidRPr="00E22F40">
        <w:rPr>
          <w:rFonts w:ascii="Times New Roman" w:eastAsia="Calibri" w:hAnsi="Times New Roman" w:cs="Times New Roman"/>
          <w:i w:val="0"/>
          <w:iCs w:val="0"/>
          <w:color w:val="000000"/>
          <w:sz w:val="24"/>
          <w:szCs w:val="24"/>
        </w:rPr>
        <w:t xml:space="preserve"> manufacturing, realtà aumentata, </w:t>
      </w:r>
      <w:proofErr w:type="spellStart"/>
      <w:r w:rsidRPr="00E22F40">
        <w:rPr>
          <w:rFonts w:ascii="Times New Roman" w:eastAsia="Calibri" w:hAnsi="Times New Roman" w:cs="Times New Roman"/>
          <w:i w:val="0"/>
          <w:iCs w:val="0"/>
          <w:color w:val="000000"/>
          <w:sz w:val="24"/>
          <w:szCs w:val="24"/>
        </w:rPr>
        <w:t>simulation</w:t>
      </w:r>
      <w:proofErr w:type="spellEnd"/>
      <w:r w:rsidRPr="00E22F40">
        <w:rPr>
          <w:rFonts w:ascii="Times New Roman" w:eastAsia="Calibri" w:hAnsi="Times New Roman" w:cs="Times New Roman"/>
          <w:i w:val="0"/>
          <w:iCs w:val="0"/>
          <w:color w:val="000000"/>
          <w:sz w:val="24"/>
          <w:szCs w:val="24"/>
        </w:rPr>
        <w:t xml:space="preserve">, integrazione orizzontale e verticale, industrial internet, cloud, </w:t>
      </w:r>
      <w:proofErr w:type="spellStart"/>
      <w:r w:rsidRPr="00E22F40">
        <w:rPr>
          <w:rFonts w:ascii="Times New Roman" w:eastAsia="Calibri" w:hAnsi="Times New Roman" w:cs="Times New Roman"/>
          <w:i w:val="0"/>
          <w:iCs w:val="0"/>
          <w:color w:val="000000"/>
          <w:sz w:val="24"/>
          <w:szCs w:val="24"/>
        </w:rPr>
        <w:t>cybersecuruty</w:t>
      </w:r>
      <w:proofErr w:type="spellEnd"/>
      <w:r w:rsidRPr="00E22F40">
        <w:rPr>
          <w:rFonts w:ascii="Times New Roman" w:eastAsia="Calibri" w:hAnsi="Times New Roman" w:cs="Times New Roman"/>
          <w:i w:val="0"/>
          <w:iCs w:val="0"/>
          <w:color w:val="000000"/>
          <w:sz w:val="24"/>
          <w:szCs w:val="24"/>
        </w:rPr>
        <w:t xml:space="preserve">, big data e </w:t>
      </w:r>
      <w:proofErr w:type="spellStart"/>
      <w:r w:rsidRPr="00E22F40">
        <w:rPr>
          <w:rFonts w:ascii="Times New Roman" w:eastAsia="Calibri" w:hAnsi="Times New Roman" w:cs="Times New Roman"/>
          <w:i w:val="0"/>
          <w:iCs w:val="0"/>
          <w:color w:val="000000"/>
          <w:sz w:val="24"/>
          <w:szCs w:val="24"/>
        </w:rPr>
        <w:t>analytics</w:t>
      </w:r>
      <w:proofErr w:type="spellEnd"/>
      <w:r w:rsidRPr="00E22F40">
        <w:rPr>
          <w:rFonts w:ascii="Times New Roman" w:eastAsia="Calibri" w:hAnsi="Times New Roman" w:cs="Times New Roman"/>
          <w:i w:val="0"/>
          <w:iCs w:val="0"/>
          <w:color w:val="000000"/>
          <w:sz w:val="24"/>
          <w:szCs w:val="24"/>
        </w:rPr>
        <w:t>);</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presentare un importo di spesa almeno pari a 200 mila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Per l'accesso alle agevolazioni di cui al comma 5 le imprese devono possedere, alla data di presentazione della domanda di agevolazione,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iscritte e risultare attive nel Registro delle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operare in via prevalente/primaria nel settore manifatturiero e/o in quello dei servizi diretti alle imprese manifatturiere;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avere conseguito nell'esercizio cui si riferisce l'ultimo bilancio approvato e depositato un importo dei ricavi delle vendite e delle prestazioni pari almeno a euro 500 mila;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aver approvato e depositato almeno due bilanci;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non essere sottoposto a procedura concorsuale e non trovarsi in stato di fallimento, di liquidazione anche volontaria, di amministrazione controllata, di concordato preventivo o in qualsiasi altra situazione equivalente secondo la normativa vigente.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Per la concessione delle agevolazioni di cui ai commi da 5 a 7 è autorizzata la spesa di 10 milioni di euro per ciascuno degli anni 2019 e 2020 per la concessione di contributi a fondo perduto e sono destinati 80 milioni di euro a valere sulle disponibilità del Fondo per la crescita sostenibile di cui all'articolo 23 del decreto-legge 22 giugno 2012, n. 83, convertito, con modificazioni, con legge 7 agosto 2012, n. 134, per la concessione di finanziamenti agevolati.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  9. Agli oneri derivanti dai commi 2 e 8, pari a 10 milioni di euro per ciascuno degli anni 2019 e 2020, e in termini di fabbisogno e indebitamento netto pari a 10 milioni di euro per l'anno 2019, a 10,5 milioni di euro per l'anno 2020 e a 1,5 milioni di euro per ciascuno degli anni dal 2021 al 2023,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(Contributi ai comuni per interventi di efficientamento energetico e sviluppo territoriale sostenibile)</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Con decreto del Ministero dello sviluppo economico, da emanarsi entro venti giorni dalla data di entrata in vigore del presente decreto, sono assegnati, sulla base dei criteri di cui al comma 2, contributi in favore dei Comuni, nel limite massimo di 500 milioni di euro per l'anno 2019 a valere sul Fondo Sviluppo e Coesione (FSC), di cui all'articolo 1, comma 6, della legge 27 dicembre 2013, n. 147, per la realizzazione di progetti relativi a investimenti nel campo dell'efficientamento energetico e dello sviluppo territoriale sostenibile.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Il contributo di cui al comma 1 è attribuito a ciascun Comune sulla base della popolazione residente alla data del 1° gennaio 2018, secondo i dati pubblicati dall'Istituto nazionale di statistica (ISTAT), come di seguito indicato: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ai Comuni con popolazione inferiore o uguale a 5.000 abitanti è assegnato un contributo pari ad euro 50.000,00;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ai Comuni con popolazione compresa tra 5.001 e 10.000 abitanti è assegnato un contributo pari ad euro 70.000,00;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ai Comuni con popolazione compresa tra 10.001 e 20.000 abitanti è assegnato un contributo pari ad euro 90.000,00;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ai Comuni con popolazione compresa tra 20.001 e 50.000 abitanti è assegnato un contributo pari ad euro 130.000,00;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ai Comuni con popolazione compresa tra 50.001 e 100.000 abitanti è assegnato un contributo pari ad euro 170.000,00;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ai Comuni con popolazione superiore compresa tra 100.001 e 250.000 abitanti è assegnato un contributo pari ad euro 210.000,00;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ai Comuni con popolazione superiore a 250.000 abitanti è assegnato un contributo pari ad euro 250.000,00.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I contributi di cui al comma 1 sono destinati ad opere pubbliche in materia di: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efficientamento energetico, ivi compresi interventi volti all'efficientamento dell'illuminazione pubblica, al risparmio energetico degli edifici di proprietà pubblica, nonché all'installazione di impianti per la produzione di energia da fonti rinnovabili;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sviluppo territoriale sostenibile, ivi compresi interventi in materia di mobilità sostenibile, nonché interventi per l'adeguamento e la messa in sicurezza di scuole, edifici pubblici e patrimonio comunale e per l'abbattimento delle barriere architettoniche.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Il Comune beneficiario del contributo può finanziare una o più opere pubbliche di cui al comma 3, a condizione che 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non abbiano già ottenuto un finanziamento a valere su fondi pubblici o privati, nazionali, regionali, provinciali o strutturali di investimento europeo;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   b) siano aggiuntive rispetto a quelle già programmate sulla base degli stanziamenti contenuti nel bilancio di previsione dell'anno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Il Comune beneficiario del contributo di cui al comma 1 è tenuto ad iniziare l'esecuzione dei lavori di cui al comma 3 entro il 31 ottobre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Il contributo è corrisposto ai Comuni beneficiari dal Ministero dell'economia e delle finanze, su richiesta del Ministero dello sviluppo economico.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L'erogazione avviene, per il 50 per cento, previa richiesta da parte del Ministero dello sviluppo economico sulla base dell'attestazione dell'ente beneficiario dell'avvenuto inizio dell'esecuzione dei lavori entro il termine di cui al comma 5. Il saldo, determinato come differenza tra la spesa effettivamente sostenuta per la realizzazione del progetto e la quota già erogata, nel limite dell'importo del contributo di cui al comma 2, è corrisposto su autorizzazione del Ministero dello sviluppo economico anche sulla base dei dati inseriti, nel sistema di monitoraggio di cui al comma 11 dall'ente beneficiario, in ordine al collaudo e alla regolare esecuzione dei lavori.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Per i Comuni delle regioni Friuli-Venezia Giulia e Valle d'Aosta e delle Province autonome di Trento e di Bolzano i contributi sono erogati per il tramite delle Autonomie speciali.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I Comuni che non rispettano il termine di cui al comma 5 decadono automaticamente dall'assegnazione del contributo di cui al comma 1. Le relative risorse rientrano nella disponibilità del Fondo per lo Sviluppo e la Coesione.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  10. Il Comune beneficiario dà pubblicità dell'importo concesso dal Ministero dello sviluppo economico nella sezione «Amministrazione trasparente» di cui al decreto legislativo 14 marzo 2013, n. 33, sottosezione Opere pubbliche.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I Comuni beneficiari monitorano la realizzazione finanziaria, fisica e procedurale delle opere pubbliche attraverso il sistema di monitoraggio, di cui al all'articolo 1, comma 703, della legge 23 dicembre 2014, n. 190, classificando le opere sotto la voce «Contributo comuni per efficientamento energetico e sviluppo territoriale sostenibile – DL crescita».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Considerata l'esigenza di semplificazione procedimentale, il Comune beneficiario che ottemperi agli adempimenti informativi di cui al comma 10 è esonerato dall'obbligo di presentazione del rendiconto dei contributi straordinari di cui all'articolo 158 del decreto legislativo 18 agosto 2000, n. 267.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Oltre ai controlli istruttori finalizzati ad attivare il flusso dei trasferimenti in favore dei Comuni, il Ministero dello sviluppo economico, anche avvalendosi di società in house, effettua, in collaborazione con il Ministero delle infrastrutture e dei trasporti, controlli a campione sulle attività realizzate con i contributi di cui al presente articolo, secondo modalità definite con apposito decreto ministeriale.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  14. Agli oneri relativi alle attività istruttorie e di controllo derivanti dal presente articolo si provvede a valere sulle risorse di cui al comma 1, fino all'importo massimo di euro 1.760.000,00.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436A46" w:rsidRPr="0031773D" w:rsidRDefault="00436A46" w:rsidP="00436A46">
      <w:pPr>
        <w:shd w:val="clear" w:color="auto" w:fill="FFFFFF"/>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TABELLA DI RIPARTO</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87"/>
        <w:gridCol w:w="1202"/>
        <w:gridCol w:w="1690"/>
        <w:gridCol w:w="2559"/>
      </w:tblGrid>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lastRenderedPageBreak/>
              <w:t>Tipologia</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Enti</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Importo</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Totale</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&gt; 250.000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12</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250.000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3.000.000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100.001-250.000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33</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210.000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6.930.000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50.001-100.000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170.000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17.000.000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20.001-50.000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379</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130.000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49.270.000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10.001-20.000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707</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90.000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63.630.000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5.001-10.000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1.183</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70.000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82.810.000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2.001-5.000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2.050</w:t>
            </w:r>
          </w:p>
        </w:tc>
        <w:tc>
          <w:tcPr>
            <w:tcW w:w="0" w:type="auto"/>
            <w:vMerge w:val="restart"/>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50.000</w:t>
            </w:r>
          </w:p>
        </w:tc>
        <w:tc>
          <w:tcPr>
            <w:tcW w:w="0" w:type="auto"/>
            <w:vMerge w:val="restart"/>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275.600.000</w:t>
            </w: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&lt; 2.000</w:t>
            </w: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3.462</w:t>
            </w:r>
          </w:p>
        </w:tc>
        <w:tc>
          <w:tcPr>
            <w:tcW w:w="0" w:type="auto"/>
            <w:vMerge/>
            <w:shd w:val="clear" w:color="auto" w:fill="FFFFFF"/>
            <w:vAlign w:val="center"/>
            <w:hideMark/>
          </w:tcPr>
          <w:p w:rsidR="00436A46" w:rsidRPr="0031773D" w:rsidRDefault="00436A46" w:rsidP="00A20870">
            <w:pPr>
              <w:spacing w:after="0" w:line="240" w:lineRule="auto"/>
              <w:rPr>
                <w:rFonts w:ascii="Times New Roman" w:eastAsia="Times New Roman" w:hAnsi="Times New Roman" w:cs="Times New Roman"/>
                <w:i w:val="0"/>
                <w:color w:val="000000" w:themeColor="text1"/>
                <w:lang w:eastAsia="it-IT"/>
              </w:rPr>
            </w:pPr>
          </w:p>
        </w:tc>
        <w:tc>
          <w:tcPr>
            <w:tcW w:w="0" w:type="auto"/>
            <w:vMerge/>
            <w:shd w:val="clear" w:color="auto" w:fill="FFFFFF"/>
            <w:vAlign w:val="center"/>
            <w:hideMark/>
          </w:tcPr>
          <w:p w:rsidR="00436A46" w:rsidRPr="0031773D" w:rsidRDefault="00436A46" w:rsidP="00A20870">
            <w:pPr>
              <w:spacing w:after="0" w:line="240" w:lineRule="auto"/>
              <w:rPr>
                <w:rFonts w:ascii="Times New Roman" w:eastAsia="Times New Roman" w:hAnsi="Times New Roman" w:cs="Times New Roman"/>
                <w:i w:val="0"/>
                <w:color w:val="000000" w:themeColor="text1"/>
                <w:lang w:eastAsia="it-IT"/>
              </w:rPr>
            </w:pPr>
          </w:p>
        </w:tc>
      </w:tr>
      <w:tr w:rsidR="00CC26EE" w:rsidRPr="0031773D" w:rsidTr="00A20870">
        <w:trPr>
          <w:tblCellSpacing w:w="15" w:type="dxa"/>
        </w:trPr>
        <w:tc>
          <w:tcPr>
            <w:tcW w:w="0" w:type="auto"/>
            <w:shd w:val="clear" w:color="auto" w:fill="FFFFFF"/>
            <w:vAlign w:val="center"/>
            <w:hideMark/>
          </w:tcPr>
          <w:p w:rsidR="00436A46" w:rsidRPr="0031773D" w:rsidRDefault="00436A46" w:rsidP="00A20870">
            <w:pPr>
              <w:spacing w:after="0" w:line="240" w:lineRule="auto"/>
              <w:rPr>
                <w:rFonts w:ascii="Times New Roman" w:eastAsia="Times New Roman" w:hAnsi="Times New Roman" w:cs="Times New Roman"/>
                <w:i w:val="0"/>
                <w:color w:val="000000" w:themeColor="text1"/>
                <w:lang w:eastAsia="it-IT"/>
              </w:rPr>
            </w:pP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7.926</w:t>
            </w:r>
          </w:p>
        </w:tc>
        <w:tc>
          <w:tcPr>
            <w:tcW w:w="0" w:type="auto"/>
            <w:shd w:val="clear" w:color="auto" w:fill="FFFFFF"/>
            <w:vAlign w:val="center"/>
            <w:hideMark/>
          </w:tcPr>
          <w:p w:rsidR="00436A46" w:rsidRPr="0031773D" w:rsidRDefault="00436A46" w:rsidP="00A20870">
            <w:pPr>
              <w:spacing w:after="0" w:line="240" w:lineRule="auto"/>
              <w:rPr>
                <w:rFonts w:ascii="Times New Roman" w:eastAsia="Times New Roman" w:hAnsi="Times New Roman" w:cs="Times New Roman"/>
                <w:i w:val="0"/>
                <w:color w:val="000000" w:themeColor="text1"/>
                <w:lang w:eastAsia="it-IT"/>
              </w:rPr>
            </w:pPr>
          </w:p>
        </w:tc>
        <w:tc>
          <w:tcPr>
            <w:tcW w:w="0" w:type="auto"/>
            <w:shd w:val="clear" w:color="auto" w:fill="FFFFFF"/>
            <w:vAlign w:val="center"/>
            <w:hideMark/>
          </w:tcPr>
          <w:p w:rsidR="00436A46" w:rsidRPr="0031773D" w:rsidRDefault="00436A46" w:rsidP="00A20870">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498.240.000</w:t>
            </w:r>
          </w:p>
        </w:tc>
      </w:tr>
    </w:tbl>
    <w:p w:rsidR="00E22F40" w:rsidRPr="00E22F40" w:rsidRDefault="00E22F40" w:rsidP="00E22F40">
      <w:pPr>
        <w:spacing w:after="160" w:line="259" w:lineRule="auto"/>
        <w:jc w:val="both"/>
        <w:rPr>
          <w:rFonts w:ascii="Times New Roman" w:eastAsia="Calibri" w:hAnsi="Times New Roman" w:cs="Times New Roman"/>
          <w:i w:val="0"/>
          <w:iCs w:val="0"/>
          <w:color w:val="000000" w:themeColor="text1"/>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III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TUTELA DEL MADE IN ITALY</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(Marchi storici)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decreto legislativo 10 febbraio 2005, n. 30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dopo l'articolo 11-bis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11-ter (Marchio storico di interesse nazionale). – 1. I titolari o licenziatari esclusivi di marchi d'impresa registrati da almeno cinquanta anni o per i quali sia possibile dimostrare l'uso continuativo da almeno cinquanta anni, utilizzati per la commercializzazione di prodotti o servizi realizzati in un'impresa produttiva nazionale di eccellenza storicamente collegata al territorio nazionale, possono ottenere l'iscrizione del marchio nel registro dei marchi storici di interesse nazionale di cui all'articolo 185-bis.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Con decreto del Ministro dello sviluppo economico è istituito il logo “Marchio storico di interesse nazionale” che le imprese iscritte nel registro di cui all'articolo 185-bis, possono utilizzare per le finalità commerciali e promozionali. Con il decreto di cui al primo periodo sono altresì specificati i criteri per l'utilizzo del logo “Marchio storico di interesse nazionale”.»;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l'articolo 185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185-bis. – (Registro speciale dei marchi storici di interesse nazionale). – 1. È istituito, presso l'Ufficio italiano brevetti e marchi, il registro speciale dei marchi storici come definiti dall'articolo 11-ter.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   2. L'iscrizione al registro speciale dei marchi storici è effettuata su istanza del titolare o del licenziatario esclusivo del marchio.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185-ter. – (Valorizzazione dei marchi storici nelle crisi di impresa). – 1. Al fine di salvaguardare i livelli occupazionali e la prosecuzione dell'attività produttiva sul territorio nazionale, è istituito presso il Ministero dello sviluppo economico il Fondo per la tutela dei marchi storici di interesse nazionale. Il predetto Fondo opera mediante interventi nel capitale di rischio delle imprese di cui al comma 2. Tali interventi sono effettuati a condizioni di mercato, nel rispetto di quanto previsto dalla Comunicazione della Commissione recante gli “Orientamenti sugli aiuti di Stato destinati a promuovere gli investimenti per il finanziamento del rischio (2014/C 19/04). Con decreto del Ministro dello sviluppo economico, di concerto con il Ministro del lavoro e delle politiche sociali, adottato ai sensi dell'articolo 17, comma 3 della legge 23 agosto 1988, n. 400, sono stabilite le modalità e i criteri di gestione e di funzionamento del Fondo di cui al primo periodo.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L'impresa titolare o licenziataria di un marchio iscritto nel registro speciale di cui all'articolo 185-bis che intenda chiudere il sito produttivo di origine o comunque quello principale, per cessazione dell'attività svolta o per delocalizzazione della stessa al di fuori del territorio nazionale, con conseguente licenziamento collettivo, notifica senza ritardo al Ministero dello sviluppo economico le informazioni relative al progetto di chiusura o delocalizzazione dello stabilimento e, in particolare: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 motivi economici, finanziari o tecnici del progetto di chiusura o delocalizzazione;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azioni tese a ridurre gli impatti occupazionali attraverso, incentivi all'uscita, prepensionamenti, ricollocazione di dipendenti all'interno del gruppo;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 azioni che intende intraprendere per trovare un acquirente;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le opportunità per i dipendenti di presentare un'offerta pubblica di acquisto ed ogni altra possibilità di recupero degli asset da parte degli stessi.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 seguito dell'informativa di cui al comma 2, il Ministero dello sviluppo economico avvia il procedimento per l'individuazione degli interventi mediante le risorse del Fondo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La violazione degli obblighi informativi di cui al comma 2 comporta l'applicazione di una sanzione amministrativa pecuniaria nei confronti del titolare dell'impresa titolare o licenziataria esclusiva del marchio da 5.000 euro ad 50.000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le finalità di cui al presente articolo sono destinati 30 milioni di euro per l'anno 2020. Per le medesime finalità di cui al presente articolo, relativamente alle operazioni finalizzate al finanziamento di progetti di valorizzazione economica dei marchi storici di interesse nazionale, le PMI proprietarie o licenziatarie del marchio storico possono accedere alla garanzia del Fondo di garanzia per le piccole e medie imprese di cui all'articolo 2, comma 100, lettera a), della legge 23 </w:t>
      </w:r>
      <w:r w:rsidRPr="00E22F40">
        <w:rPr>
          <w:rFonts w:ascii="Times New Roman" w:eastAsia="Calibri" w:hAnsi="Times New Roman" w:cs="Times New Roman"/>
          <w:i w:val="0"/>
          <w:iCs w:val="0"/>
          <w:color w:val="000000"/>
          <w:sz w:val="24"/>
          <w:szCs w:val="24"/>
        </w:rPr>
        <w:lastRenderedPageBreak/>
        <w:t xml:space="preserve">dicembre 1996, n. 662. Con decreto del Ministero dello sviluppo economico, di concerto col Ministero dell'economia e delle finanze, sono stabiliti le modalità, le condizioni e i limiti per la concessione della garanzia.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dello svolgimento dei nuovi incrementali adempimenti, il Ministero dello sviluppo economico è autorizzato, nei limiti della vigente dotazione organica, ad assumere a tempo indeterminato dieci unità da inquadrare nell'area III, posizione economica F1, selezionate attraverso apposito concorso pubblico, in possesso dei specifici requisiti professionali necessari all'espletamento dei nuovi compiti operativi. Le assunzioni sono effettuate in deroga agli articoli 30, comma 2-bis e 35, comma 4, del decreto legislativo 30 marzo 2001, n. 165, e all'articolo 4, commi 3 e 3-quinquies, del decreto-legge 31 agosto 2013, n. 101, convertito con modificazioni, dalla legge 30 ottobre 2013, n. 125. Per l'attuazione del presente comma è autorizzata la spesa di 400.000 euro annui a decorrere dall'anno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Agli oneri derivanti dai commi 2 e 3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(Contrasto all’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e incentivi al deposito di brevetti e marchi)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Ai consorzi nazionali che operano nei mercati esteri al fine di assicurare la tutela dell'originalità dei prodotti italiani, ivi inclusi quelli agroalimentari, venduti all'estero, è concessa un'agevolazione pari al 50 per cento delle spese sostenute per la tutela legale dei propri prodotti colpiti dal fenomeno dell’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di cui all'articolo 144 del decreto legislativo 10 febbraio 2005, n. 30, recante Codice della proprietà industriale. L'agevolazione è concessa fino ad un importo massimo annuale per soggetto beneficiario di euro 30.000,00 e comunque nel limite annuo di cui al comma 3.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Con decreto del Ministro dello sviluppo economico di concerto con il Ministro dell'economia e delle finanze sono stabilite le disposizioni di attuazione, ivi inclusa l'indicazione delle spese ammissibili, le procedure per l'ammissione al beneficio, che avviene secondo l'ordine cronologico di presentazione delle relative domande, nel rispetto dei limiti di cui al comma 3, nonché le modalità di verifica e controllo dell'effettività delle spese sostenute, le cause di decadenza e revoca del beneficio, le modalità di restituzione delle agevolazioni fruite indebitamente.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Per l'attuazione del comma 1 è autorizzata la spesa di 1,5 milioni di euro a decorrere dall'anno 2019. Agli oneri derivanti dal presente comma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All'articolo 10, del Codice della proprietà industriale, di cui al decreto legislativo 10 febbraio 2005, n. 30,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1, dopo le parole «simboli, emblemi e stemmi che rivestano un interesse pubblico» sono aggiunte le seguenti: «inclusi i segni riconducibili alle forze dell'ordine e alle forze armate e i nomi di Stati e di enti pubblici territoriali italiani».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è aggiunto il seguente comma 1-bis: «Non possono altresì formare oggetto di registrazione parole, figure o segni lesivi dell'immagine o della reputazione dell'Italia».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All'articolo 144 del Codice della proprietà industriale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 alla rubrica sono aggiunte infine le seguenti parole: «e pratiche di </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è aggiunto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Agli effetti delle norme contenute nella presente sezione sono pratiche di </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le pratiche finalizzate alla falsa evocazione dell'origine italiana di prodotti»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All'articolo 145 del codice di proprietà industriale,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 al comma 1 </w:t>
      </w:r>
      <w:proofErr w:type="spellStart"/>
      <w:r w:rsidRPr="00E22F40">
        <w:rPr>
          <w:rFonts w:ascii="Times New Roman" w:eastAsia="Calibri" w:hAnsi="Times New Roman" w:cs="Times New Roman"/>
          <w:i w:val="0"/>
          <w:iCs w:val="0"/>
          <w:color w:val="000000"/>
          <w:sz w:val="24"/>
          <w:szCs w:val="24"/>
        </w:rPr>
        <w:t>sono in</w:t>
      </w:r>
      <w:proofErr w:type="spellEnd"/>
      <w:r w:rsidRPr="00E22F40">
        <w:rPr>
          <w:rFonts w:ascii="Times New Roman" w:eastAsia="Calibri" w:hAnsi="Times New Roman" w:cs="Times New Roman"/>
          <w:i w:val="0"/>
          <w:iCs w:val="0"/>
          <w:color w:val="000000"/>
          <w:sz w:val="24"/>
          <w:szCs w:val="24"/>
        </w:rPr>
        <w:t xml:space="preserve"> fine aggiunte le seguenti parole: «e della falsa evocazione dell'origine italiana»;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ovunque ricorrano le parole «Consiglio Nazionale Anticontraffazione» sono sostituite dalle parole: «Consiglio nazionale per la lotta alla contraffazione e all’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comma 2, dopo le parole «funzione pubblica» sono aggiunte le seguenti: «, da un rappresentante del Ministero dell'istruzione, dell'università e della ricerca,».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Alle start-up innovative di cui al decreto-legge 18 ottobre 2012, n. 179 convertito, con modificazioni, dalla legge 17 dicembre 2012, n. 221 è concesso il Voucher 3I – Investire In Innovazione – al fine di supportare la valorizzazione del processo di innovazione delle predette imprese, nel periodo 2019-2021.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Il voucher 3I può essere utilizzato dalle imprese </w:t>
      </w:r>
      <w:r w:rsidRPr="00CE05E2">
        <w:rPr>
          <w:rFonts w:ascii="Times New Roman" w:eastAsia="Calibri" w:hAnsi="Times New Roman" w:cs="Times New Roman"/>
          <w:i w:val="0"/>
          <w:iCs w:val="0"/>
          <w:strike/>
          <w:color w:val="000000"/>
          <w:sz w:val="24"/>
          <w:szCs w:val="24"/>
          <w:highlight w:val="yellow"/>
          <w:bdr w:val="single" w:sz="4" w:space="0" w:color="auto"/>
        </w:rPr>
        <w:t>di cui al comma 10</w:t>
      </w:r>
      <w:r w:rsidRPr="00E22F40">
        <w:rPr>
          <w:rFonts w:ascii="Times New Roman" w:eastAsia="Calibri" w:hAnsi="Times New Roman" w:cs="Times New Roman"/>
          <w:i w:val="0"/>
          <w:iCs w:val="0"/>
          <w:color w:val="000000"/>
          <w:sz w:val="24"/>
          <w:szCs w:val="24"/>
        </w:rPr>
        <w:t xml:space="preserve"> </w:t>
      </w:r>
      <w:r w:rsidR="00D31F9B" w:rsidRPr="00D31F9B">
        <w:rPr>
          <w:rFonts w:ascii="Times New Roman" w:hAnsi="Times New Roman" w:cs="Times New Roman"/>
          <w:b/>
          <w:i w:val="0"/>
          <w:sz w:val="24"/>
          <w:szCs w:val="24"/>
        </w:rPr>
        <w:t>di cui al comma 7</w:t>
      </w:r>
      <w:r w:rsidR="00D31F9B">
        <w:rPr>
          <w:rStyle w:val="Rimandonotaapidipagina"/>
          <w:rFonts w:ascii="Times New Roman" w:hAnsi="Times New Roman" w:cs="Times New Roman"/>
          <w:b/>
          <w:i w:val="0"/>
          <w:sz w:val="24"/>
          <w:szCs w:val="24"/>
        </w:rPr>
        <w:footnoteReference w:id="2"/>
      </w:r>
      <w:r w:rsidR="00D31F9B">
        <w:rPr>
          <w:rFonts w:ascii="Times New Roman" w:hAnsi="Times New Roman" w:cs="Times New Roman"/>
          <w:b/>
          <w:sz w:val="24"/>
          <w:szCs w:val="24"/>
        </w:rPr>
        <w:t xml:space="preserve"> </w:t>
      </w:r>
      <w:r w:rsidRPr="00E22F40">
        <w:rPr>
          <w:rFonts w:ascii="Times New Roman" w:eastAsia="Calibri" w:hAnsi="Times New Roman" w:cs="Times New Roman"/>
          <w:i w:val="0"/>
          <w:iCs w:val="0"/>
          <w:color w:val="000000"/>
          <w:sz w:val="24"/>
          <w:szCs w:val="24"/>
        </w:rPr>
        <w:t xml:space="preserve">per l'acquisizione di servizi di consulenza relativi alla verifica della brevettabilità dell'invenzione e all'effettuazione delle ricerche di anteriorità preventive, alla stesura della domanda di brevetto e di deposito presso l'Ufficio italiano brevetti e marchi, all'estensione all'estero della domanda nazionale.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I criteri e le modalità di attuazione del voucher 3I sono definiti con decreto </w:t>
      </w:r>
      <w:r w:rsidRPr="00CE05E2">
        <w:rPr>
          <w:rFonts w:ascii="Times New Roman" w:eastAsia="Calibri" w:hAnsi="Times New Roman" w:cs="Times New Roman"/>
          <w:i w:val="0"/>
          <w:iCs w:val="0"/>
          <w:strike/>
          <w:color w:val="000000"/>
          <w:sz w:val="24"/>
          <w:szCs w:val="24"/>
          <w:highlight w:val="yellow"/>
          <w:bdr w:val="single" w:sz="4" w:space="0" w:color="auto"/>
        </w:rPr>
        <w:t>di natura non regolamentare dal</w:t>
      </w:r>
      <w:r w:rsidRPr="00E22F40">
        <w:rPr>
          <w:rFonts w:ascii="Times New Roman" w:eastAsia="Calibri" w:hAnsi="Times New Roman" w:cs="Times New Roman"/>
          <w:i w:val="0"/>
          <w:iCs w:val="0"/>
          <w:color w:val="000000"/>
          <w:sz w:val="24"/>
          <w:szCs w:val="24"/>
        </w:rPr>
        <w:t xml:space="preserve"> </w:t>
      </w:r>
      <w:r w:rsidR="00436A46">
        <w:rPr>
          <w:rFonts w:ascii="Times New Roman" w:eastAsia="Calibri" w:hAnsi="Times New Roman" w:cs="Times New Roman"/>
          <w:b/>
          <w:i w:val="0"/>
          <w:iCs w:val="0"/>
          <w:color w:val="000000"/>
          <w:sz w:val="24"/>
          <w:szCs w:val="24"/>
        </w:rPr>
        <w:t>del</w:t>
      </w:r>
      <w:r w:rsidR="00436A46">
        <w:rPr>
          <w:rStyle w:val="Rimandonotaapidipagina"/>
          <w:rFonts w:ascii="Times New Roman" w:eastAsia="Calibri" w:hAnsi="Times New Roman" w:cs="Times New Roman"/>
          <w:b/>
          <w:i w:val="0"/>
          <w:iCs w:val="0"/>
          <w:color w:val="000000"/>
          <w:sz w:val="24"/>
          <w:szCs w:val="24"/>
        </w:rPr>
        <w:footnoteReference w:id="3"/>
      </w:r>
      <w:r w:rsidR="00436A46">
        <w:rPr>
          <w:rFonts w:ascii="Times New Roman" w:eastAsia="Calibri" w:hAnsi="Times New Roman" w:cs="Times New Roman"/>
          <w:b/>
          <w:i w:val="0"/>
          <w:iCs w:val="0"/>
          <w:color w:val="000000"/>
          <w:sz w:val="24"/>
          <w:szCs w:val="24"/>
        </w:rPr>
        <w:t xml:space="preserve"> </w:t>
      </w:r>
      <w:r w:rsidRPr="00E22F40">
        <w:rPr>
          <w:rFonts w:ascii="Times New Roman" w:eastAsia="Calibri" w:hAnsi="Times New Roman" w:cs="Times New Roman"/>
          <w:i w:val="0"/>
          <w:iCs w:val="0"/>
          <w:color w:val="000000"/>
          <w:sz w:val="24"/>
          <w:szCs w:val="24"/>
        </w:rPr>
        <w:t xml:space="preserve">Ministero dello sviluppo economico, in piena coerenza con le altre misure di </w:t>
      </w:r>
      <w:r w:rsidRPr="00E22F40">
        <w:rPr>
          <w:rFonts w:ascii="Times New Roman" w:eastAsia="Calibri" w:hAnsi="Times New Roman" w:cs="Times New Roman"/>
          <w:i w:val="0"/>
          <w:iCs w:val="0"/>
          <w:color w:val="000000"/>
          <w:sz w:val="24"/>
          <w:szCs w:val="24"/>
        </w:rPr>
        <w:lastRenderedPageBreak/>
        <w:t xml:space="preserve">aiuto in favore delle imprese di cui al comma 10, attivate dal Ministero stesso. Per lo svolgimento delle attività inerenti l'attuazione del voucher 3I, il Ministero dello sviluppo economico può avvalersi di un soggetto gestore e dei soggetti di cui al capo VI del decreto legislativo 10 febbraio 2005, n. 30 e successive modificazioni ed integrazioni.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  10. Agli oneri derivanti dall'attuazione dei commi 7, 8 e 9 del presente articolo, fissati in misura massima di 6,5 milioni di euro per ciascun anno del triennio 2019-2021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Al fine di stabilizzare il sostegno alle piccole e medie imprese per la valorizzazione dei titoli di proprietà industriale, il Ministero dello sviluppo economico provvede annualmente, con decreto del direttore generale per la lotta alla contraffazione - Ufficio italiano brevetti e marchi alla definizione di un atto di programmazione dell'apertura dei bandi relativi alle misure già operanti denominate brevetti, marchi e disegni, attuate tramite soggetti gestori in modo tale da rendere le misure rispondenti ai fabbisogni del tessuto imprenditoriale, in particolare delle start up e delle imprese giovanili, anche apportando le necessarie modifiche per rendere le misure eleggibili all'interno degli interventi che possono essere cofinanziati dall'Unione europea, al fine di incrementarne la relativa dotazione finanziaria.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Al fine di assicurare la piena informazione dei consumatori in ordine al ciclo produttivo e favorire le esportazioni di prodotti di qualità, il Ministero dello sviluppo economico concede un'agevolazione diretta a sostenere la promozione all'estero di marchi collettivi o di certificazione volontari italiani, ai sensi degli articoli 11 ed 11-bis del decreto legislativo 19 marzo 2005, n. 30, da parte di associazioni rappresentative di categoria fissata nella misura massima di euro 1 milione per anno.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Con decreto del Ministero dello sviluppo economico sono fissati i criteri e le modalità di concessione dell'agevolazione di cui al comma 12, nonché i requisiti minimi dei disciplinari d'uso, determinati d'intesa con le associazioni rappresentative delle categorie produttive, le disposizioni minime relative all'adesione, alle verifiche, ai controlli e alle sanzioni per uso non conforme, cui devono essere soggetti i licenziatari dei marchi, i criteri per la composizione e le modalità di funzionamento degli organismi cui i titolari affideranno la gestione dei marchi.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  14. Il Ministero dello sviluppo economico esercita la supervisione sull'attività dei titolari dei marchi collettivi e di certificazione ammessi alle agevolazioni, vigilando sul corretto uso del marchio e sull'espletamento dei controlli previsti dai rispettivi disciplinari, anche ai fini della promozione coordinata e coerente di tali marchi. Agli adempimenti previsti il Ministero dello sviluppo economico provvede con le risorse umane, finanziarie e strumentali disponibili a legislazione vigente, senza nuovi o maggiori oneri a carico della finanza pubblica.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  15. Agli oneri derivanti dai commi 12 e 13, pari a 1 milione di euro per ciascun anno, a decorrere dal 2019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  16. All'articolo 55 del Codice della proprietà industriale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comma 1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 La domanda internazionale depositata ai sensi del Trattato di cooperazione in materia di brevetti, ratificato con legge 26 maggio 1978, n. 260, contenente la designazione o l'elezione dell'Italia, indipendentemente dalla designazione dell'Organizzazione europea dei brevetti per la concessione di un brevetto europeo, equivale ad una domanda di brevetto per invenzione industriale o per modello di utilità depositata in Italia alla stessa data, e ne produce gli effetti, se entro trenta mesi dalla data di deposito, o di priorità, ove rivendicata, viene depositata presso l'Ufficio italiano brevetti e marchi una richiesta di apertura della procedura nazionale di concessione del brevetto italiano ai sensi dell'articolo 160-bis,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La protezione conferita dalla domanda ai sensi del comma 1 decorre dalla data in cui il titolare della medesima abbia reso accessibile al pubblico, tramite l'Ufficio italiano brevetti e marchi, una traduzione in lingua italiana della domanda ovvero l'abbia notificata direttamente al presunto contraffattore. La designazione dell'Italia nella domanda internazionale è considerata priva di effetti sin dall'origine, salvo per quanto disposto dall'articolo 46, comma 3, quando la domanda stessa sia stata ritirata o considerata ritirata o quando la designazione dell'Italia sia stata ritirata o respinta, o quando la domanda presso l'Ufficio italiano brevetti e marchi non sia stata depositata entro il termine stabilito dal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   1-ter. Le modalità di applicazione del presente articolo e dell'articolo 160-bis sono determinate con decreto del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  17. Dopo l'articolo 160 del Codice della proprietà industriale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   «Art. 160-bis. – (Procedura nazionale della domanda internazionale). – 1. La richiesta di apertura della procedura nazionale di cui al comma 1 dell'articolo 55, da presentare all'Ufficio italiano brevetti e marchi per la concessione del brevetto italiano per invenzione industriale o modello di utilità, deve essere accompagnata da: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una traduzione italiana completa della domanda internazionale come pubblicata;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 diritti di deposito previsti dalla Tabella A allegata al decreto 2 aprile 2007 del Ministro dello sviluppo economico, di concerto con il Ministro dell'economia 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 richiesta di cui al comma 1 si applicano le norme del presente codice, dei regolamenti attuativi e dei decreti sul pagamento dei diritti, in particolare in relazione alla ricevibilità e integrazione delle domande, alla data attribuita alla domanda, alla presentazione di ulteriori documenti e traduzioni che potranno essere richiesti al fine delle procedure di esame e del mantenimento in vita dei titoli.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   3. Per la richiesta di brevetto italiano per invenzione industriale basata su una domanda internazionale ai sensi del comma 1 dell'articolo 55 la ricerca di anteriorità effettuata nella fase internazionale sostituisce la corrispondente ricerca prevista per la domanda nazionale, ferme restando le altre norme sull'esame previste dal presente codice.».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IV</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ULTERIORI MISURE PER LA CRESCITA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(Assunzione di personale nelle regioni a statuto ordinario e nei comuni in base alla sostenibilità finanziaria)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dalla data individuata dal decreto di cui al presente comma, anche al fine di consentire l'accelerazione degli investimenti pubblici, con particolare riferimento in materia di mitigazione rischio idrogeologico, ambientale, manutenzione di scuole e strade, opere infrastrutturali, edilizia sanitaria e gli altri programmi previsti dalla legge 30 dicembre 2018, n. 145, le regioni a statuto ordinario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anche differenziata per fascia demografica, delle entrate relative ai primi tre titoli delle entrate del rendiconto dell'anno precedente a quello in cui viene prevista l'assunzione, considerate al netto di quelle la cui destinazione è vincolata, ivi incluse, per le finalità di cui al presente comma, quelle relative al servizio sanitario nazionale ed al netto del fondo crediti di dubbia esigibilità stanziato in bilancio di previsione. Con decreto del Ministro della pubblica amministrazione, di concerto con il Ministro dell'economia e delle finanze, previa intesa in Conferenza permanente per i rapporti tra lo Stato, le regioni e le Province autonome di Trento e Bolzano, entro sessanta giorni dalla data di entrata in vigore del presente decreto, sono individuate le fasce demografiche, i relativi valori soglia prossimi al valore medio per fascia demografica e le relative percentuali massime annuali di incremento del personale in servizio per le regioni che si collocano al di sotto del predetto valore soglia. I predetti parametri possono essere aggiornati con le modalità di cui al secondo periodo ogni cinque anni. Le regioni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le regioni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  2. A decorrere dalla data individuata dal decreto di cui al presente comma, anche per le finalità di cui al comma 1, i comuni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differenziata per fascia demografica, delle entrate relative ai primi tre titoli delle entrate del rendiconto dell'anno precedente a quello in cui viene prevista l'assunzione,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sessanta giorni dalla data di entrata in vigore del presente decreto sono individuate le fasce demografiche, i relativi valori soglia prossimi al valore medio per fascia demografica e le relative percentuali massime annuali di incremento del personale in servizio per i comuni che si collocano al di sotto del predetto valore soglia. I predetti parametri possono essere aggiornati con le modalità di cui al secondo periodo ogni cinque anni. I comuni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i comuni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Articolo 34.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(Piano grandi investimenti nelle zone economiche speciali)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Ai fini dello sviluppo di grandi investimenti delle imprese insediate nelle Zone economiche speciali di cui all'articolo 4 del decreto-legge 20 giugno 2017, n. 91, convertito, con modificazioni, dalla legge 3 agosto 2017, n. 123, nonché per l'attrazione di ulteriori nuove iniziative imprenditoriali, il Presidente del Consiglio dei ministri o, se nominata, l'Autorità politica delegata per la coesione, definisce le linee di intervento denominate «Piano grandi investimenti – ZES» a cui sono destinati 50 milioni di euro per il 2019, 150 milioni di euro per il 2020 e 100 milioni di euro per il 2021 a valere sulle risorse del Fondo sviluppo e coesione (FSC), di cui all'articolo 1, comma 6,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Piano può essere utilizzato per investimenti, in forma di debito o di capitale di rischio, ovvero per sottoscrivere quote di fondi di investimento o fondi di fondi o di altri veicoli previsti dalla normativa europea che abbiano quale oggetto di investimento in forma di debito o di capitale di rischio.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Possono essere stipulate convenzioni per la gestione del Piano o di una sua parte con soggetti individuati nel risetto della disciplina europea e nazionale in materia.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  4. Entro trenta giorni dalla data di entrata in vigore del presente decreto, con decreto il Presidente del Consiglio dei ministri o, se nominata, dell'Autorità politica delegata per la coesione, sentito il Ministro dell'economia e delle finanze e sentito il Ministro per gli affari regionali, sono disciplinate le linee di attività del Piano di cui al comma 1, nonché l'ammontare degli investimenti, le modalità di individuazione del soggetto gestore, gli obiettivi e le specifiche di investimento oggetto di intervento da parte dello stesso Piano, stabilendo il minimo ammontare dell'investimento.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(Obblighi informativi erogazioni pubbliche)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della legge 4 agosto 2017, n. 124, i commi da 125 a 129 sono sostituiti dai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   «125.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ai soggetti di cui all'articolo 13 della legge 8 luglio 1986, n. 349;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ai soggetti di cui all'articolo 137 del decreto legislativo 6 settembre 2005, n. 206;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alle associazioni, Onlus e fondazioni;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alle cooperative sociali che svolgono attività a favore degli stranieri di cui al decreto legislativo 25 luglio 1998, n. 286.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   125-bis.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w:t>
      </w:r>
      <w:r w:rsidRPr="00E22F40">
        <w:rPr>
          <w:rFonts w:ascii="Times New Roman" w:eastAsia="Calibri" w:hAnsi="Times New Roman" w:cs="Times New Roman"/>
          <w:i w:val="0"/>
          <w:iCs w:val="0"/>
          <w:color w:val="000000"/>
          <w:sz w:val="24"/>
          <w:szCs w:val="24"/>
        </w:rPr>
        <w:lastRenderedPageBreak/>
        <w:t xml:space="preserve">periodo mediante pubblicazione delle medesime informazioni e importi, entro il 30 giugno di ogni anno, su propri siti internet, secondo modalità liberamente accessibili al pubblico o, in mancanza di questi ultimi, sui portali digitali delle associazioni di categoria di appartenenza.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   125-ter. A partire dal 1° gennaio 2020, l'inosservanza degli obblighi di cui ai commi 125 e 125-bis comporta una sanzione pari all'1 per cento degli importi ricevuti con un importo minimo di 2.000 euro, nonché la sanzione accessoria dell'adempimento agli obblighi di pubblicazione. Decorsi 90 giorni dalla contestazione senza che il trasgressore abbia ottemperato agli obblighi di pubblicazione, si applica la sanzione della restituzione integrale del beneficio ai soggetti eroganti. Le sanzioni di cui al presente comma sono irrogate dalle pubbliche amministrazioni di cui all'articolo 1, comma 2, del decreto legislativo 30 marzo 2001, n. 165, che hanno erogato il beneficio oppure, negli altri casi, dall'amministrazione vigilante o competente per materia. Si applica la legge 24 novembre 1981, n. 689, in quanto compatibile.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   125-quater. Qualora i soggetti eroganti sovvenzioni, sussidi, vantaggi, contributi o aiuti, in denaro o in natura, privi di natura corrispettiva, retributiva o risarcitoria di cui ai commi 125 e 125-bis siano amministrazioni centrali dello Stato ed abbiano adempiuto agli obblighi di pubblicazione previsti dall'articolo 26 del decreto legislativo 14 marzo 2013, n. 33, le somme di cui al comma 125-ter sono versate ad apposito capitolo dell'entrata del bilancio dello Stato per essere riassegnate ai pertinenti capitoli degli stati di previsione delle amministrazioni originariamente competenti per materia. Nel caso in cui i soggetti eroganti di cui al primo periodo non abbiano adempiuto agli obblighi di pubblicazione di cui all'articolo 26 del decreto legislativo 14 marzo 2013, n. 33, le somme di cui al comma 125-ter sono versate all'entrata del bilancio dello Stato per essere riassegnate al Fondo per la lotta alla povertà e all'esclusione sociale di cui all'articolo 1, comma 386, della legge 8 dicembre 2015, n. 208.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   125-quinquies. Per gli aiuti di Stato e 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   125-sexies. Le cooperative sociali di cui al comma 125, lettera d), sono altresì tenute a pubblicare trimestralmente nei propri siti internet o portali digitali l'elenco dei soggetti a cui sono versate somme per lo svolgimento di servizi finalizzati ad attività di integrazione, assistenza e protezione sociale.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   126. A decorrere dal 1° gennaio 2018, gli obblighi di pubblicazione di cui all'articolo 26 del decreto legislativo 14 marzo 2013, n. 33, si applicano anche agli enti e alle società controllati di diritto o di fatto, direttamente o indirettamente, dalle amministrazioni dello Stato, mediante pubblicazione nei propri documenti contabili annuali, nella nota integrativa del bilancio. In caso di inosservanza di tale obbligo si applica una sanzione amministrativa pari alle somme erogate.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   127. Al fine di evitare la pubblicazione di informazioni non rilevanti, l'obbligo di pubblicazione di cui ai commi 125, 125-bis e 126 non si applica ove l'importo monetario di sovvenzioni, sussidi, </w:t>
      </w:r>
      <w:r w:rsidRPr="00E22F40">
        <w:rPr>
          <w:rFonts w:ascii="Times New Roman" w:eastAsia="Calibri" w:hAnsi="Times New Roman" w:cs="Times New Roman"/>
          <w:i w:val="0"/>
          <w:iCs w:val="0"/>
          <w:color w:val="000000"/>
          <w:sz w:val="24"/>
          <w:szCs w:val="24"/>
        </w:rPr>
        <w:lastRenderedPageBreak/>
        <w:t xml:space="preserve">vantaggi, contributi o aiuti, in denaro o in natura, privi di natura corrispettiva, retributiva o risarcitoria effettivamente erogati al soggetto beneficiario sia inferiore a 10.000 euro nel periodo considerato.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   128. All'articolo 26, comma 2, del decreto legislativo 14 marzo 2013, n. 33, dopo il secondo periodo, è aggiunto il seguente: “Ove i soggetti beneficiari siano controllati di diritto o di fatto dalla stessa persona fisica o giuridica ovvero dagli stessi gruppi di persone fisiche o giuridiche, vengono altresì pubblicati i dati consolidati di gruppo.”.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   129. All'attuazione delle disposizioni previste dai commi da 125 a 128 le amministrazioni, gli enti e le società di cui ai predetti commi provvedono nell'ambito delle risorse umane, finanziarie e strumentali previste a legislazione vigente e, comunque, senza nuovi o maggiori oneri a carico della finanza pubblica.».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Il comma 2 dell'articolo 3-quater del decreto-legge 14 dicembre 2018, n. 135, convertito, con modificazioni, dalla legge 11 febbraio 2019, n. 12, è abrogato.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(Banche popolari e Fondo indennizzo risparmiatori)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2, del decreto-legge 24 gennaio 2015, n. 3, convertito, con modificazioni, dalla legge 24 marzo 2015, n. 33, la parola: «2019» è sostituita dalla seguente: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 della legge 30 dicembre 2018, n. 145,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494, le parole «e aventi causa» sono sostituite dalle seguenti: «</w:t>
      </w:r>
      <w:proofErr w:type="spellStart"/>
      <w:r w:rsidRPr="00E22F40">
        <w:rPr>
          <w:rFonts w:ascii="Times New Roman" w:eastAsia="Calibri" w:hAnsi="Times New Roman" w:cs="Times New Roman"/>
          <w:i w:val="0"/>
          <w:iCs w:val="0"/>
          <w:color w:val="000000"/>
          <w:sz w:val="24"/>
          <w:szCs w:val="24"/>
        </w:rPr>
        <w:t>mortis</w:t>
      </w:r>
      <w:proofErr w:type="spellEnd"/>
      <w:r w:rsidRPr="00E22F40">
        <w:rPr>
          <w:rFonts w:ascii="Times New Roman" w:eastAsia="Calibri" w:hAnsi="Times New Roman" w:cs="Times New Roman"/>
          <w:i w:val="0"/>
          <w:iCs w:val="0"/>
          <w:color w:val="000000"/>
          <w:sz w:val="24"/>
          <w:szCs w:val="24"/>
        </w:rPr>
        <w:t xml:space="preserve"> causa, o il coniuge, il soggetto legato da unione civile, il convivente more uxorio o di fatto di cui alla legge 20 maggio 2016, n. 76, i parenti entro il secondo grado, ove siano succeduti nel possesso dei predetti strumenti finanziari in forza di trasferimento a titolo particolare per atto tra vivi»;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496, primo periodo, dopo le parole «costo di acquisto,» sono inserite le seguenti: «inclusi gli oneri fiscali,»;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comma 497, primo periodo, dopo le parole «costo di acquisto,» sono inserite le seguenti: «inclusi gli oneri fiscali,»;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al comma 500, secondo periodo, dopo le parole «titoli di Stato con scadenza equivalente» sono aggiunte le seguenti: «determinato ai sensi dei commi 3, 4 e 5 dell'articolo 9 del decreto-legge 3 maggio 2016, n. 59, convertito, con modificazioni, dalla legge 30 giugno 2016, n. 119»;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al comma 501, i periodi secondo, terzo, quarto, quinto e sesto sono sostituiti dai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   «Con decreto del Ministro dell'economia e delle finanze sono definite le modalità di presentazione della domanda di indennizzo nonché i piani di riparto delle risorse disponibili. Con il medesimo decreto è istituita e disciplinata una Commissione tecnica per: l'esame e l'ammissione delle domande all'indennizzo del FIR; la verifica delle violazioni massive, nonché della sussistenza del nesso di causalità tra le medesime e il danno subìto dai risparmiatori; l'erogazione dell'indennizzo da parte del FIR. Le suddette verifiche possono avvenire anche attraverso la preventiva tipizzazione delle violazioni massive e la corrispondente identificazione degli elementi oggettivi e/o soggettivi in presenza dei quali l'indennizzo può essere direttamente erogato. Il decreto indica i tempi delle procedure di definizione delle istanze presentate entro il termine di cui al penultimo periodo e, in modo non tassativo, le fattispecie di violazioni massive. Il suddetto procedimento non si applica ai casi di cui al comma 502-bis. La citata Commissione è composta da nove membri in possesso di idonei requisiti di competenza, indipendenza, onorabilità e probità. Con successivo decreto del Ministro dell'economia e delle finanze sono nominati i componenti della Commissione tecnica e determinati gli emolumenti da attribuire ai medesimi, nel limite massimo di 1,2 milioni di euro per ciascuno degli anni 2019, 2020 e 2021. Ai relativi oneri si provvede mediante la corrispondente riduzione della dotazione del FIR. Qualora l'importo dei compensi da attribuire ai componenti della Commissione tecnica risulti inferiore al predetto limite massimo, con decreto del Ministro dell'economia e delle finanze, l'importo eccedente confluisce nel FIR. Il Ministro dell'economia e delle finanze è autorizzato ad apportare le occorrenti variazioni di bilancio. La domanda di indennizzo, corredata di idonea documentazione attestante i requisiti di cui al comma 494, è inviata entro il termine di centottanta giorni decorrenti dalla data individuata con apposito decreto del Ministro dell'economia e delle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dopo il comma 501 è inserito il seguente comma: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   «501-bis. Le attività di supporto per l'espletamento delle funzioni della Commissione tecnica di cui al comma 501 sono affidate dal Ministero dell'economia e delle finanze, nel rispetto dei princìpi comunitari e nazionali conferenti, a società a capitale interamente pubblico, su cui l'amministrazione dello Stato esercita un controllo analogo a quello esercitato su propri servizi e che svolge la propria attività quasi esclusivamente nei confronti della predetta amministrazione. Gli oneri e le spese relative alle predette attività sono a carico delle risorse finanziarie del FIR non oltre il limite massimo complessivo di 12,5 milioni di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il comma 502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   «502. I risparmiatori di cui al comma 502-bis sono soddisfatti con priorità a valere sulla dotazione del FIR.»;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dopo il comma 502,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   «502-bis. Previo accertamento da parte della Commissione tecnica di cui al comma 501 esclusivamente dei requisiti soggettivi e oggettivi previsti nel presente comma, hanno diritto all'erogazione da parte del FIR di un indennizzo forfettario dell'ammontare determinato ai sensi dei precedenti commi 496 e 497 i risparmiatori persone fisiche, imprenditori individuali, anche agricoli, coltivatori diretti, in possesso delle azioni e delle obbligazioni subordinate delle banche di cui al comma 493 alla data del provvedimento di messa in liquidazione coatta amministrativa – ovvero i loro successori </w:t>
      </w:r>
      <w:proofErr w:type="spellStart"/>
      <w:r w:rsidRPr="00E22F40">
        <w:rPr>
          <w:rFonts w:ascii="Times New Roman" w:eastAsia="Calibri" w:hAnsi="Times New Roman" w:cs="Times New Roman"/>
          <w:i w:val="0"/>
          <w:iCs w:val="0"/>
          <w:color w:val="000000"/>
          <w:sz w:val="24"/>
          <w:szCs w:val="24"/>
        </w:rPr>
        <w:t>mortis</w:t>
      </w:r>
      <w:proofErr w:type="spellEnd"/>
      <w:r w:rsidRPr="00E22F40">
        <w:rPr>
          <w:rFonts w:ascii="Times New Roman" w:eastAsia="Calibri" w:hAnsi="Times New Roman" w:cs="Times New Roman"/>
          <w:i w:val="0"/>
          <w:iCs w:val="0"/>
          <w:color w:val="000000"/>
          <w:sz w:val="24"/>
          <w:szCs w:val="24"/>
        </w:rPr>
        <w:t xml:space="preserve"> causa o il coniuge, il soggetto legato da unione civile, il convivente more uxorio o di fatto, i parenti entro il secondo grado in possesso dei suddetti strumenti finanziari a seguito di trasferimento con atto tra vivi – che soddisfano una delle seguenti condizioni: a) patrimonio mobiliare di proprietà del risparmiatore di valore inferiore a 100.000 euro; b) ammontare del reddito complessivo del risparmiatore ai fini dell'imposta sul reddito delle persone fisiche inferiore a 35.000 euro nell'anno 2018. Il valore del patrimonio mobiliare di cui alla suddetta lettera a) risulta dal patrimonio mobiliare posseduto al 31 dicembre 2018, esclusi gli strumenti finanziari di cui al comma 494, calcolato secondo i criteri e le istruzioni approvati con decreto del Ministero del lavoro e delle politiche sociali, Direzione generale per l'inclusione e le politiche sociali, di concerto con il Ministero dell'economia e delle finanze, Dipartimento delle finanze del 13 aprile 2017, n. 138, recante approvazione del modello tipo di dichiarazione sostitutiva unica (DSU), nonché delle relative istruzioni per la compilazione, ai sensi dell'articolo 10, comma 3, del decreto del Presidente del Consiglio dei ministri del 5 dicembre 2013, n. 159. Con il decreto del Ministro dell'economia e delle finanze previsto dal precedente comma 501 sono stabilite le modalità di presentazione dell'istanza di erogazione del menzionato indennizzo forfettario.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   502-ter. Il limite di valore del patrimonio mobiliare di proprietà del risparmiatore, di cui al comma 502-bis, lettera a), può essere elevato fino a 200.000 euro con decreto del Presidente del Consiglio dei ministri, su proposta del Ministro dell'economia e delle finanze, previo assenso della Commissione europea. Il decreto del Ministro dell'economia e delle finanze di cui al comma 501, secondo periodo, è conseguentemente adeguato.».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(Ingresso del Ministero dell'economia e delle finanze nel capitale sociale della NewCo Nuova Alitalia)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del rilancio del settore del trasporto aereo e per il rafforzamento del trasporto intermodale, il Ministero dell'economia e delle finanze è autorizzato a sottoscrivere, nel limite dell'importo maturato a titolo di interessi ai sensi del comma 3, quote di partecipazione al capitale della società di nuova costituzione cui saranno trasferiti i compendi aziendali oggetto delle procedure di cui all'articolo 50, comma 2, del decreto-legge 24 aprile 2017, n. 50, convertito, con modificazioni, dalla legge 21 giugno 2017, n. 96. I criteri e le modalità dell'operazione di cui al primo periodo sono determinati con decreto del Presidente del Consiglio dei ministri su proposta del Ministro dell'economia e delle finanze, di natura non regolamentare e sottoposto alla registrazione della Corte dei Conti. A tal fine, il Ministero dell'economia e delle finanze è autorizzato ad avvalersi di primarie istituzioni finanziarie e legali a valere sulle risorse di cui al comma 4, nel limite di euro 200.000,00.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 società di nuova costituzione di cui al presente articolo, partecipata dal Ministero dell'economia e delle finanze, non si applicano le disposizioni del decreto legislativo 19 agosto 2016, n. 175.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  3. Alitalia – Società Aerea Italiana S.p.A. in amministrazione straordinaria corrisponde gli interessi maturati sul finanziamento a titolo oneroso – di cui all'articolo 50, comma 1, del decreto-legge 24 aprile 2017, n. 50, convertito, con modificazioni, dalla legge 21 giugno 2017, n. 96, come integrato ai sensi dell'articolo 12 del decreto-legge 16 ottobre 2017, n. 148, convertito, con modificazioni, dalla legge 4 dicembre 2017, n. 172, – dalla data di effettiva erogazione alla data del decreto del Ministro dello sviluppo economico di autorizzazione alla cessione dei complessi aziendali oggetto delle procedure e, comunque, sino a non oltre il 31 maggio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Gli interessi di cui al comma 3 sono versati all'entrata del bilancio dello Stato entro sessanta giorni dalla data del predetto decreto del Ministro dello sviluppo economico per essere riassegnati ad uno o più capitoli dello stato di previsione della spesa del Ministero dell'economia e delle finanze per le finalità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All'articolo 50, comma 1, del citato decreto-legge n. 50 del 2017, le parole al terzo periodo «, ed è restituito entro sei mesi dall'erogazione in prededuzione, con priorità rispetto a ogni altro debito della procedura» sono soppresse.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All'articolo 2, comma 1, del decreto-legge 14 dicembre 2018, n. 135, convertito con modificazione con legge 11 febbraio 2019, n. 12, le parole «entro trenta giorni dall'intervenuta efficacia della cessione dei complessi aziendali oggetto delle procedure di cui all'articolo 50, comma 2, del decreto-legge n. 50 del 2017 e, in ogni caso, non oltre il termine del 30 giugno 2019» sono sostituite con le seguenti: «, nell'ambito della procedura di ripartizione dell'attivo dell'amministrazione straordinaria a valere e nei limiti dell'attivo disponibile di Alitalia – Società Aerea Italiana S.p.A. in amministrazione straordinaria».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Agli oneri derivanti dai commi 5 e 6, pari a 900 milioni di euro per l'anno 2019 in termini di solo fabbisogno,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  8. Tutti gli atti e le operazioni posti in essere dal Ministero dell'economia e delle finanze per l'operazione di cui al presente articolo sono esenti da imposizione fiscale, diretta e indiretta e da tasse.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(Debiti enti locali)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della legge 30 dicembre 2018, n. 145, dopo il comma 932 è inserito il seguente: «932-bis. A seguito della conclusione delle attività straordinarie della gestione commissariale di cui al comma 932: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Roma capitale provvede alla cancellazione dei residui attivi e passivi nei confronti della gestione commissariale;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   b) sono trasferiti a Roma Capitale i crediti di competenza della stessa gestione commissariale iscritti nella massa attiva del piano di rientro dall'indebitamento pregresso di cui all'articolo 78 del decreto-legge 25 giugno 2008, n. 112, convertito, con modificazioni, dalla legge 6 agosto 2008, n. 133, come definito in attuazione del comma 930, iscrivendo in bilancio un adeguato fondo crediti di </w:t>
      </w:r>
      <w:r w:rsidRPr="00E22F40">
        <w:rPr>
          <w:rFonts w:ascii="Times New Roman" w:eastAsia="Calibri" w:hAnsi="Times New Roman" w:cs="Times New Roman"/>
          <w:i w:val="0"/>
          <w:iCs w:val="0"/>
          <w:color w:val="000000"/>
          <w:sz w:val="24"/>
          <w:szCs w:val="24"/>
        </w:rPr>
        <w:lastRenderedPageBreak/>
        <w:t>dubbia esigibilità, destinato ad essere conservato fino alla riscossione o cancellazione degli stessi crediti; la differenza è finalizzata alla copertura dell'eventuale disavanzo derivante dalla lettera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è trasferita a Roma capitale la titolarità del piano di estinzione dei debiti, ivi inclusi quelli finanziari, oggetto di ricognizione, come approvato con il decreto del Presidente del Consiglio dei ministri di cui al comma 930, unitamente alle risorse di cui al comma 14 dell'articolo 14 del decreto-legge 31 maggio 2010, n. 78, convertito con modificazioni dalla legge 30 luglio 2010, n. 122, non destinate annualmente all'ammortamento del debito finanziario a carico del Ministero dell'economia e delle finanze individuati dallo stesso decreto del Presidente del Consiglio dei ministri di cui al comma 930;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le posizioni debitorie derivanti da obbligazioni contratte in data anteriore al 28 aprile 2008 non inserite nella definitiva rilevazione della massa passiva di cui al comma 930, rientrano nella competenza di Roma Capitale.».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Fino alla conclusione delle attività straordinarie della Gestione commissariale di cui all'articolo 78 del decreto-legge del 25 giugno 2008, n. 112, convertito con modificazioni dalla legge 6 agosto 2008, n. 133, al fine di sopperire a temporanee carenze di liquidità della Gestione stessa il comune di Roma Capitale è autorizzato a concedere alla stessa anticipazioni di liquidità. Le modalità di concessione, la misura dell'eventuale tasso di interesse e la restituzione delle anticipazioni di liquidità di cui al periodo precedente, sono disciplinate con apposita convenzione tra Roma Capitale e la Gestione Commissariale.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(Modifica al decreto-legge 28 gennaio 2019, n. 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6, comma 8, del decreto-legge 28 gennaio 2019, n. 4, convertito, con modificazioni, dalla legge 28 marzo 2019, n. 26, le parole da: «il Ministero del lavoro e delle politiche sociali» sino alla fine del comma sono sostituite dalle seguenti: «attesa la situazione di necessità e di urgenza, limitatamente al triennio 2019-2021, l'</w:t>
      </w:r>
      <w:proofErr w:type="spellStart"/>
      <w:r w:rsidRPr="00E22F40">
        <w:rPr>
          <w:rFonts w:ascii="Times New Roman" w:eastAsia="Calibri" w:hAnsi="Times New Roman" w:cs="Times New Roman"/>
          <w:i w:val="0"/>
          <w:iCs w:val="0"/>
          <w:color w:val="000000"/>
          <w:sz w:val="24"/>
          <w:szCs w:val="24"/>
        </w:rPr>
        <w:t>Anpal</w:t>
      </w:r>
      <w:proofErr w:type="spellEnd"/>
      <w:r w:rsidRPr="00E22F40">
        <w:rPr>
          <w:rFonts w:ascii="Times New Roman" w:eastAsia="Calibri" w:hAnsi="Times New Roman" w:cs="Times New Roman"/>
          <w:i w:val="0"/>
          <w:iCs w:val="0"/>
          <w:color w:val="000000"/>
          <w:sz w:val="24"/>
          <w:szCs w:val="24"/>
        </w:rPr>
        <w:t>, previa convenzione approvata con decreto del Ministero del lavoro e delle politiche sociali, può avvalersi di società in house al Ministero medesimo già esistenti, le quali possono servirsi degli strumenti di acquisto e negoziazione messi a disposizione da Consip S.p.A.».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di sostegno al reddito per chiusura della strada SS 3-bis Tiberina E45)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È concessa, ai sensi del comma 3, un'indennità pari al trattamento massimo di integrazione salariale, con la relativa contribuzione figurativa, a decorrere dal 16 gennaio 2019, per un massimo </w:t>
      </w:r>
      <w:r w:rsidRPr="00E22F40">
        <w:rPr>
          <w:rFonts w:ascii="Times New Roman" w:eastAsia="Calibri" w:hAnsi="Times New Roman" w:cs="Times New Roman"/>
          <w:i w:val="0"/>
          <w:iCs w:val="0"/>
          <w:color w:val="000000"/>
          <w:sz w:val="24"/>
          <w:szCs w:val="24"/>
        </w:rPr>
        <w:lastRenderedPageBreak/>
        <w:t xml:space="preserve">di sei mesi, in favore dei lavoratori del settore privato, compreso quello agricolo, impossibilitati a prestare l'attività lavorativa, in tutto o in parte, a seguito della chiusura della strada SS 3bis Tiberina E45 Orte Ravenna dal Km. 168+200 al Km 162+698, per il sequestro del viadotto </w:t>
      </w:r>
      <w:proofErr w:type="spellStart"/>
      <w:r w:rsidRPr="00E22F40">
        <w:rPr>
          <w:rFonts w:ascii="Times New Roman" w:eastAsia="Calibri" w:hAnsi="Times New Roman" w:cs="Times New Roman"/>
          <w:i w:val="0"/>
          <w:iCs w:val="0"/>
          <w:color w:val="000000"/>
          <w:sz w:val="24"/>
          <w:szCs w:val="24"/>
        </w:rPr>
        <w:t>Puleto</w:t>
      </w:r>
      <w:proofErr w:type="spellEnd"/>
      <w:r w:rsidRPr="00E22F40">
        <w:rPr>
          <w:rFonts w:ascii="Times New Roman" w:eastAsia="Calibri" w:hAnsi="Times New Roman" w:cs="Times New Roman"/>
          <w:i w:val="0"/>
          <w:iCs w:val="0"/>
          <w:color w:val="000000"/>
          <w:sz w:val="24"/>
          <w:szCs w:val="24"/>
        </w:rPr>
        <w:t xml:space="preserve"> con relativa interdizione totale della circolazione, dipendenti da aziende, o da soggetti diversi dalle imprese, coinvolti dalla predetta chiusura, che hanno subìto un impatto economico negativo e per i quali non trovano applicazione le vigenti disposizioni in materia di ammortizzatori sociali in costanza di rapporto di lavoro o che hanno esaurito le tutele previste dalla normativa vigente.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In favore dei titolari di rapporti di collaborazione coordinata e continuativa, di agenzia e di rappresentanza commerciale, dei lavoratori autonomi, ivi compresi i titolari di attività di impresa e professionali, iscritti a qualsiasi forma obbligatoria di previdenza e assistenza, che abbiano dovuto sospendere l'attività a causa dell'evento di cui al comma 1, è riconosciuta, ai sensi del comma 3, un'indennità una tantum pari a 15.000 euro, nel rispetto della normativa dell'Unione europea e nazionale in materia di aiuti di Stato.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indennità di cui ai commi 1 e 2 sono concesse con decreto delle regioni Emilia Romagna, Toscana e Umbria, nel limite di spesa complessivo di 10 milioni di euro per l'anno 2019. La ripartizione del limite di spesa complessivo di cui al primo periodo del presente comma tra le regioni interessate e le modalità ai fini del rispetto del limite di spesa medesimo sono disciplinati con decreto del Ministro del lavoro e delle politiche sociali, di concerto con il Ministro dell'economia e delle finanze, da adottare entro trenta giorni dall'entrata in vigore del presente decreto. Le regioni, insieme al decreto di concessione, inviano la lista dei beneficiari all'Istituto nazionale della previdenza sociale (INPS), che provvede all'erogazione delle indennità. Le domande sono presentate alla regione, che le istruisce secondo l'ordine cronologico di presentazione delle stesse. L'INPS provvede al monitoraggio del rispetto del limite di spesa, con le risorse umane, strumentali e finanziarie disponibili a legislazione vigente e senza nuovi o maggiori oneri a carico della finanza pubblica, fornendo i risultati dell'attività di monitoraggio al Ministero del lavoro e delle politiche sociali, al Ministero dell'economia e delle finanze e alle regioni Emilia Romagna, Toscana e Umbria.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l'indennità pari al trattamento massimo di integrazione salariale di cui al comma 1, è prevista la modalità di pagamento diretto della prestazione da parte dell'INPS. Il datore di lavoro è obbligato ad inviare all'Istituto tutti i dati necessari per il pagamento dell'integrazione salariale, secondo le modalità stabilite dall'Istituto, entro sei mesi dalla fine del periodo di paga in corso alla scadenza del termine di durata della concessione o dalla data del provvedimento di autorizzazione al pagamento da parte dell'INPS se successivo. Trascorso inutilmente tale periodo, il pagamento della prestazione e gli oneri ad essa connessi, rimangono a carico del datore di lavoro inadempiente.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All'onere derivante dal presente articolo, pari a 10 milioni di euro per l'anno 2019,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6 milioni di euro per l'anno 2019,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in materia di aree di crisi industriale complessa)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  1. Le disposizioni di cui all'articolo 25-ter del decreto-legge 23 ottobre 2018, n. 119, convertito, con modificazioni, dalla legge 17 dicembre 2018, n. 136, sono prorogate nel 2019, alle medesime condizioni, per ulteriori dodici mesi e si applicano, altresì, anche ai lavoratori che hanno cessato o cessano la mobilità ordinaria o in deroga entro il 31 dicembre 2019 nel limite di spesa di 16 milioni di euro per l'anno 2019 e di 10 milioni di euro per 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All'onere derivante dall'applicazione del comma 1 pari a 16 milioni di euro per l'anno 2019 e a 10 milioni di euro per l'anno 2020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9,6 milioni di euro per l'anno 2019 e 6 milioni di euro per 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(Controllo degli strumenti di misura in servizio e sulla vigilanza sugli strumenti di misura conformi alla normativa nazionale ed europea)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Il periodo transitorio previsto all'articolo 18, comma 2, secondo periodo del decreto del Ministro delle sviluppo economico 21 aprile 2017, n. 93, è prorogato al 30 giugno 2020, per gli organismi abilitati ad effettuare verificazioni periodiche in conformità alle disposizioni abrogate dall'articolo 17 del predetto decreto, che, alla data del 18 marzo 2019, dimostrino l'avvenuta accettazione formale dell'offerta economica di accreditamento.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Gli organismi che non hanno presentato domanda di accreditamento entro il 18 marzo 2019 possono continuare ad operare fino al 30 giugno 2020 a decorrere dalla data della domanda, da presentarsi entro il termine del 30 settembre 2019, dimostrando l'avvenuta accettazione formale dell'offerta economica relativa all'accreditamento.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Le disposizioni di cui al comma 1, sono applicate fino al nuovo esercizio delle competenze regolamentari del Ministro dello sviluppo economico, ai sensi dell'articolo 17, comma 3, della legge 23 agosto 1988, n. 400, nella materia disciplinata dal citato decreto del Ministro dello sviluppo economico n. 93 del 2017.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(Semplificazione degli adempimenti per la gestione degli enti del Terzo settore)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5 del decreto-legge 28 dicembre 2013, n. 149, convertito, con modificazioni, dalla legge 21 febbraio 2014, n. 13,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 al comma 3, secondo periodo, le parole «del finanziamento o del contributo» sono sostituite dalle seguenti: «ovvero, in caso di finanziamenti o contributi di importo unitario inferiore o uguale a </w:t>
      </w:r>
      <w:r w:rsidRPr="00E22F40">
        <w:rPr>
          <w:rFonts w:ascii="Times New Roman" w:eastAsia="Calibri" w:hAnsi="Times New Roman" w:cs="Times New Roman"/>
          <w:i w:val="0"/>
          <w:iCs w:val="0"/>
          <w:color w:val="000000"/>
          <w:sz w:val="24"/>
          <w:szCs w:val="24"/>
        </w:rPr>
        <w:lastRenderedPageBreak/>
        <w:t>euro 500, entro il mese di marzo dell'anno solare successivo se complessivamente superiori nell'anno a tale importo»;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3, quarto periodo, dopo le parole «contestualmente alla sua trasmissione» sono aggiunte le seguenti: «, anche tramite PEC,»;</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il comma 4 è sostituito dal seguente: «4. Ai sensi e per gli effetti del presente articolo, sono equiparati ai partiti e movimenti politici: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le fondazioni, le associazioni e i comitati la composizione dei cui organi direttivi o di gestione è determinata in tutto o in parte da deliberazioni di partiti o movimenti politici, o l'attività dei quali si coordina con questi ultimi anche in conformità a previsioni contenute nei rispettivi statuti o atti costitutivi;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fondazioni, le associazioni e i comitati i cui organi direttivi o di gestione sono composti per almeno un terzo da membri di organi di partiti o movimenti politici ovvero persone che sono o sono state, nei sei anni precedenti, membri del Parlamento nazionale o europeo o di assemblee elettive regionali o locali di comuni con più di 15.000 abitanti, ovvero che ricoprono o hanno ricoperto, nei sei anni precedenti, incarichi di governo al livello nazionale, regionale o locale, in comuni con più di 15.000 abitanti;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 fondazioni, le associazioni e i comitati che erogano somme a titolo di liberalità o contribuiscono in misura pari o superiore a euro 5.000 l'anno al finanziamento di iniziative o servizi a titolo gratuito in favore di partiti, movimenti politici o loro articolazioni, di membri di organi o articolazioni comunque denominate di partiti o movimenti politici ovvero di persone titolari di cariche istituzionali nell'ambito di organi elettivi o di governo.»;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4, è aggiunto il seguente: «4-bis. Il comma 4, lettera b), non si applica agli enti del Terzo settore iscritti nel Registro unico nazionale di cui all'articolo 45 del decreto legislativo 3 luglio 2017, n. 117. Il comma 4, lettera b), non si applica altresì alle fondazioni, alle associazioni, ai comitati appartenenti alle confessioni religiose con le quali lo Stato ha stipulato patti, accordi o intese».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Fino all'operatività del Registro unico nazionale del Terzo settore di cui all'articolo 45 del decreto legislativo 3 luglio 2017, n. 117, il requisito dell'iscrizione nel predetto registro previsto dall'articolo 5, comma 4-bis, del decreto-legge 28 dicembre 2013, n. 149, convertito, con modificazioni, dalla legge 21 febbraio 2014, n. 13, s'intende soddisfatto con l'iscrizione in uno dei registri previsti dalle normative di settore, ai sensi dell'articolo 101, comma 3, del decreto legislativo 3 luglio 2017, n. 117.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  3. All'articolo 1 della legge 19 gennaio 2019, n. 3,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11, terzo periodo, le parole «entro il mese solare successivo a quello di percezione, in apposito registro» sono sostituite dalle seguenti: «entro il mese solare successivo a quello di percezione ovvero, in caso di contributi, prestazioni o altre forme di sostegno di importo unitario inferiore o uguale a euro 500, entro il mese di marzo dell'anno solare successivo se complessivamente superiori nell'anno a tale importo, in apposito registro numerato progressivamente e firmato su ogni foglio dal rappresentante legale o dal tesoriere,»; al quarto periodo, le parole «e in ogni caso l'annotazione deve essere eseguita entro il mese solare successivo a quello di percezione» sono soppresse;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21 dopo le parole «e 12» sono aggiunte le seguenti: «, primo periodo,»; alla fine del primo periodo sono aggiunte le seguenti parole: «, se entro tre mesi dal ricevimento non ha provveduto al versamento del corrispondente importo alla cassa delle ammende in conformità al comma 13» e, in fine, dopo il primo periodo, è aggiunto il seguente: «In caso di violazione del divieto di cui al comma 12, secondo periodo, si applicano le sanzioni di cui al primo periodo del presente comma se entro tre mesi dalla piena conoscenza della sussistenza delle condizioni ostative di cui al comma 12, secondo periodo, il partito o movimento politico non ha provveduto al versamento del corrispondente importo alla cassa delle ammende in conformità al comma 13.»;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comma 28, dopo il primo periodo, è aggiunto in fine il seguente: «È fatto salvo quanto disposto all'articolo 5, comma 4-bis, del decreto-legge 28 dicembre 2013, n. 149, convertito, con modificazioni, dalla legge 21 febbraio 2014, n. 13.»;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28 è aggiunto il seguente: «28-bis. In deroga al comma 28, alle fondazioni, alle associazioni e ai comitati di cui all'articolo 5, comma 4, del decreto-legge 28 dicembre 2013, n. 149, convertito, con modificazioni, dalla legge 21 febbraio 2014, n. 13, i termini fissati al mese solare successivo dal comma 11, terzo periodo, del presente articolo e dall'articolo 5, comma 3, del citato decreto-legge n. 149 del 2013, si intendono fissati, salvo che per i comitati elettorali, al secondo mese solare successivo. Alle fondazioni, alle associazioni e ai comitati di cui al primo periodo non si applica il comma 12, primo periodo; ai medesimi enti il comma 12, secondo periodo, non si applica in caso di elargizioni disposte da persone fisiche maggiorenni straniere. Agli enti di cui al secondo periodo, in caso di violazione degli ulteriori divieti di cui al comma 12 del presente articolo, il comma 21 si applica solo in relazione a contributi, prestazioni o altre forme di sostegno di importo superiore nell'anno a euro 500.».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 termini di cui all'articolo 1, comma 28-bis, primo periodo, della legge 19 gennaio 2019, n. 3, si applicano agli adempimenti relativi ad elargizioni, finanziamenti e contributi ricevuti a partire dal centoventesimo giorno successivo alla data di entrata in vigore della medesima legge.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(Semplificazione ed efficientamento dei processi di programmazione, vigilanza ed attuazione degli interventi finanziati dal Fondo per lo sviluppo e la coesione)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migliorare il coordinamento unitario e la qualità degli interventi infrastrutturali finanziati con le risorse nazionali destinate alle politiche di coesione dei cicli di programmazione 2000/2006, 2007/2013 e 2014/2020, nonché di accelerarne la spesa, per ciascuna Amministrazione centrale, Regione o Città metropolitana titolare di risorse a valere sul Fondo per lo sviluppo e coesione di cui all'articolo 4, del decreto legislativo 31 maggio 2011, n. 88, in sostituzione della pluralità degli attuali documenti programmatori variamente denominati e tenendo conto degli interventi ivi inclusi, l'Agenzia per la coesione territoriale procede ad una riclassificazione di tali strumenti al fine di sottoporre all'approvazione del CIPE, su proposta del Ministro per il Sud, autorità delegata per la coesione, entro quattro mesi dall'entrata in vigore della presente disposizione, un unico Piano operativo denominato «Piano sviluppo e coesione», con modalità unitarie di gestione e monitoraggio.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 fine di rafforzare il carattere unitario delle politiche di coesione e della relativa programmazione e di valorizzarne la simmetria con i Programmi Operativi Europei, ciascun Piano è articolato per aree tematiche, in analogia agli obiettivi tematici dell'Accordo di Partenariato, con conseguente trasferimento delle funzioni attribuite ai rispettivi strumenti di governance, istituiti con delibere del CIPE o comunque previsti dai documenti di programmazione oggetto di riclassificazione, ad appositi Comitati di Sorveglianza, costituiti dalle Amministrazioni titolari dei Piani operativi, ai quali partecipano rappresentanti del Dipartimento per le politiche di coesione, dell'Agenzia per la coesione territoriale, del Dipartimento per la programmazione e il coordinamento della politica economica e dei Ministeri competenti per area tematica, nonché del partenariato economico e sociale, relativamente agli ambiti di cui alle lettere d) ed e) del comma 3. Per la partecipazione ai Comitati di sorveglianza non sono dovuti gettoni di presenza, compensi, rimborsi spese o altri emolumenti comunque denominati.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I Comitati di sorveglianza di cui al comma 2, ferme restando le competenze specifiche normativamente attribuite alle amministrazioni centrali e alle Agenzie nazionali: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approvano la metodologia e i criteri usati per la selezione delle operazioni;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approvano le relazioni di attuazione annuali e finali;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esaminano eventuali proposte di modifiche al Piano operativo, con facoltà di approvazione delle stesse ai sensi del numero 2, lettera g) della delibera CIPE 10 agosto 2016, n. 25, ovvero esprimendo un parere ai fini della sottoposizione delle modifiche stesse al CIPE;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esaminano ogni aspetto che incida sui risultati comprese le verifiche di efficacia dell'attuazione;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esaminano i risultati delle valutazioni.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I Comitati di sorveglianza dei programmi attuativi regionali FSC 2007-2013 integrano la propria composizione e disciplina secondo quanto previsto dai commi 2 e 3.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Le Amministrazioni titolari dei Piani sviluppo e coesione monitorano gli interventi sul proprio sistema gestionale e rendono disponibili, con periodicità bimestrale, i dati di avanzamento finanziario, fisico e procedurale alla Banca dati Unitaria del Ministero dell'economia e delle finanze – Dipartimento della ragioneria generale dello Stato secondo le disposizioni normative di cui di cui all'articolo 1, comma 703, lettera l), legge 23 dicembre 2014, n. 190. Gli interventi, pena esclusione dal finanziamento, sono identificati con il Codice Unico di Progetto (CUP).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Restano in ogni caso fermi le dotazioni finanziarie degli strumenti di programmazione oggetto di riclassificazione, come determinate alla data di entrata in vigore del presente decreto, gli interventi individuati e il relativo finanziamento, le appostazioni programmatiche ove non declinate in specifici interventi, la titolarità dei programmi o delle assegnazioni deliberate dal CIPE, i soggetti attuatori, ove individuati anche nei documenti attuativi.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In sede di prima approvazione, il Piano sviluppo e coesione di cui al comma 1 può contenere: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gli interventi dotati di progettazione esecutiva o con procedura di aggiudicazione avviata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gli interventi che, pur non rientrando nella casistica di cui alla lettera a), siano valutati favorevolmente da parte del Dipartimento per le politiche di coesione, dell'Agenzia per la coesione territoriale, sentite le Amministrazioni titolari delle risorse di cui al comma 1, in ragione dello stato di avanzamento della progettazione, dell'effettiva rispondenza e sinergia con le priorità di sviluppo dei territori e con gli obiettivi strategici del nuovo ciclo di programmazione dei fondi europei, nonché della concomitante possibilità di generare obbligazioni giuridicamente vincolanti entro il 31 dicembre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L'Amministrazione titolare del Piano operativo oggetto della riclassificazione, prevista al comma 1, è responsabile della individuazione degli interventi, comprensivi di quelli previsti in sostituzione degli interventi già finanziati alla data di entrata in vigore del presente decreto, inclusa la vigilanza sulla attuazione dei singoli interventi, l'approvazione di varianti, la presentazione degli stati di avanzamento, nonché delle richieste di erogazione delle risorse ai beneficiari.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Per gli interventi di cui al comma 7, lettera b), il CIPE, con la medesima delibera di approvazione del Piano sviluppo e coesione, stabilisce, a fini di accelerarne la realizzazione e la spesa, le misure di accompagnamento alla progettazione e all'attuazione da parte del Dipartimento per le politiche di coesione, dell'Agenzia per la coesione territoriale e della Struttura per la progettazione di beni ed edifici pubblici di cui all'articolo 1, comma 162, della legge 30 dicembre 2018, n. 145.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  10. Le risorse di cui al comma 1, eventualmente non rientranti nel Piano sviluppo e coesione, sono riprogrammate con delibera CIPE su proposta del Ministro per il Sud al fine di contribuire: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al finanziamento dei Piani sviluppo e coesione relativi alle Amministrazioni di cui al comma 2 per le quali le risorse di cui al comma 1 di cui risultino titolari al momento di entrata in vigore del presente decreto non siano superiori alle risorse assegnate al Piano sviluppo e coesione relativo alle medesime Amministrazioni ai sensi del comma 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finanziamento di «Programmi di piccole opere e manutenzioni straordinarie» per infrastrutture stradali, ferroviarie, aeroportuali, idriche, nonché per fronteggiare il dissesto idrogeologico e per la messa in sicurezza di scuole, ospedali ed altre strutture pubbliche, da attuare attraverso lo strumento del Contratto istituzionale di sviluppo di cui all'articolo 6 del decreto legislativo 31 maggio 2011, n. 88 da stipulare per singola area tematica;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finanziamento della progettazione degli interventi infrastrutturali.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Resta in ogni caso fermo il vincolo di destinazione territoriale di cui all'articolo 1, comma 6, della legge 27 dicembre 2013, n. 147. Restano, altresì, ferme le norme di legge relative alle risorse di cui al comma 1, in quanto compatibili.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In relazione alle nuove risorse del Fondo sviluppo e coesione attribuite con la legge 30 dicembre 2018, n. 145 e non ancora programmate alla data di entrata in vigore della presente disposizione, le proposte di assegnazione di risorse da sottoporre al CIPE per il finanziamento di interventi infrastrutturali devono essere corredate della positiva valutazione tecnica da parte del Dipartimento per le politiche di coesione. Salvo diversa e motivata previsione nella delibera di assegnazione del CIPE, tali assegnazioni decadono ove non diano luogo a obbligazioni giuridicamente vincolanti entro tre anni dalla pubblicazione nella Gazzetta Ufficiale della Repubblica italiana della medesima delibera. Le relative risorse non possono essere riassegnate alla medesima Amministrazione.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Al fine di supportare le Amministrazioni di cui al comma 2 nella progettazione e realizzazione di interventi infrastrutturali le risorse destinate alla progettazione di cui al comma 10, lettera c) finanziano i costi della progettazione tecnica dei progetti infrastrutturali che abbiano avuto la valutazione positiva da parte delle strutture tecniche della Presidenza del Consiglio dei ministri, sulla base dell'effettiva rispondenza alle priorità di sviluppo e ai fabbisogni del territorio, dell'eventuale necessità di fronteggiare situazioni emergenziali, da sostenere da parte delle Amministrazioni titolari dei Piani operativi di cui al comma 1, anche attraverso il ricorso alla Struttura per la progettazione di beni ed edifici pubblici di cui all'articolo 1, comma 162, della legge 30 dicembre 2018, n. 145. I progetti per i quali sia completata positivamente la progettazione esecutiva accedono prioritariamente ai finanziamenti che si renderanno disponibili per la realizzazione. Alle risorse del Fondo e sviluppo e coesione assegnate alle finalità specifiche di cui al presente comma non si applica il vincolo di destinazione territoriale di cui all'articolo 1, comma 6,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  14. Ai Piani operativi redatti a seguito della riclassificazione di cui al comma 1 si applicano i princìpi di cui alla delibera CIPE n. 25/2016. Il CIPE, su proposta del Ministro per il Sud, d'intesa con il Ministro per gli affari regionali, previa intesa con la Conferenza Stato-Regioni, adotta una apposita delibera per assicurare la fase transitoria della disciplina dei cicli di programmazione 2000-2006 e 2007-2013. Nelle more dell'approvazione dei singoli Piani di sviluppo e coesione, si applicano le regole di programmazione vigenti.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  15. Il Ministro per il Sud presenta al CIPE: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entro il 31 marzo 2020 una relazione sull'attuazione delle disposizioni del presente articolo;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entro il 31 marzo di ogni anno, a partire dall'anno 2020, una relazione annuale sull'andamento degli interventi ricompresi nei Piani operativi di cui al comma 1 riferita all'anno precedente.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(Proroga del termine per la rideterminazione dei vitalizi regionali e correzione di errori formali)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965, primo periodo, della legge 30 dicembre 2018, n. 145, le parole «entro quattro mesi dalla data di entrata in vigore della presente legge, ovvero entro sei mesi dalla medesima data» sono sostituite dalle seguenti: «entro il 30 maggio 2019, ovvero entro sei mesi dalla data di entrata in vigore della presente legge».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194-quater, comma 1, del decreto legislativo 24 febbraio 1998, n. 58, come modificato dal decreto legislativo 13 febbraio 2019, n. 19, le lettere «c-ter)» e «c-quater» sono, rispettivamente, ridenominate come segue: «c-quater)» e «c-quinquies)»; all'articolo 194-septies, comma 1, dello stesso decreto legislativo n. 58 del 1998, come modificato dal decreto legislativo 13 febbraio 2019, n. 19, le lettere «e-bis» ed «e-ter)» sono, rispettivamente, ridenominate come segue: «e-ter» ed «e-quater)».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all'articolo 2, comma 6 del decreto-legge 5 gennaio 2015, n.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2, comma 6, del decreto-legge 5 gennaio 2015, n. 1, convertito, con modificazioni, dalla legge 4 marzo 2015, n. 20: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primo periodo, dopo la parola «Piano» è inserita la parola «Ambientale», le parole «nei termini previsti dai commi 4 e 5 del presente articolo» sono sostituite dalle parole «come modificato e integrato con il decreto del Presidente del Consiglio dei ministri 29 settembre 2017&amp;#187; e le parole «e delle altre norme a tutela dell'ambiente, della salute e dell'incolumità pubblica» sono abrogate;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secondo periodo, dopo la parola «Piano» è inserita la parola: «Ambientale», dopo le parole «periodo precedente» sono inserite le parole: «, nel rispetto dei termini e delle modalità ivi stabiliti,» e le parole «, di tutela della salute e dell'incolumità pubblica e di sicurezza sul lavoro» sono abrogate;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il terzo periodo è sostituito dal seguente: «La disciplina di cui al periodo precedente si applica con riferimento alle condotte poste in essere fino al 6 settembre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(Alte professionalità esclusivamente tecniche per opere pubbliche, gare e contratti)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fine di consentire il più celere ed efficace svolgimento dei compiti dei Provveditorati interregionali alle opere pubbliche del Ministero delle infrastrutture e dei trasporti, è autorizzata l'assunzione a tempo indeterminato, a partire dal 1° dicembre 2019, di cento unità di personale di alta specializzazione ed elevata professionalità, da individuare tra ingegneri, architetti e geologi e, nella misura del 20 per cento, di personale amministrativo, da inquadrare nel livello iniziale dell'Area III del comparto delle funzioni centrali, con contestuale incremento della dotazione organica del Ministero delle infrastrutture e dei trasporti. Con decreto del Ministro delle infrastrutture e dei trasporti, di concerto con il Ministro per la pubblica amministrazione, da adottarsi entro trenta giorni dalla data di entrata in vigore del presente decreto, sono definiti gli specifici requisiti di cui il personale deve essere in possesso. Ai fini dell'espletamento delle procedure concorsuali per l'individuazione del personale di cui al presente comma, effettuate in deroga alle procedure di mobilità di cui all'articolo 30 del decreto legislativo 30 marzo 2001, n. 165, si procede nelle forme del concorso unico di cui all'articolo 4, comma 3-quinquies, del decreto-legge 31 agosto 2013, n. 101, convertito, con modificazioni, dalla legge 30 ottobre 2013, n. 125 e all'articolo 35 del citato decreto legislativo n. 165 del 2001, mediante richiesta alla Presidenza del Consiglio dei ministri, Dipartimento della funzione pubblica, che provvede al loro svolgimento secondo le modalità previste dal decreto di cui all'articolo 1, comma 300, della legge 30 dicembre 2018, n. 145. Per le procedure concorsuali bandite anteriormente all'entrata in vigore del decreto di cui al precedente periodo, la Presidenza del Consiglio dei ministri, Dipartimento della funzione pubblica, provvede al loro svolgimento con modalità semplificate, anche in deroga alla disciplina prevista dal decreto del Presidente della Repubblica 9 maggio 1994, n. 487, per quanto concerne in particolare: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la nomina e la composizione della commissione d'esame, prevedendo la costituzione di sottocommissioni anche per le prove scritte e stabilendo che a ciascuna delle sottocommissioni non può essere assegnato un numero di candidati inferiore a duecentocinquanta;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la tipologia e le modalità di svolgimento delle prove di esame, prevedendo: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la facoltà di far precedere le prove di esame da una prova preselettiva, qualora le domande di partecipazione al concorso siano in numero superiore a due volte il numero dei posti banditi;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la possibilità di svolgere prove preselettive consistenti nella risoluzione di quesiti a risposta multipla, gestite con l'ausilio di enti o istituti specializzati pubblici e privati e con possibilità </w:t>
      </w:r>
      <w:r w:rsidRPr="00E22F40">
        <w:rPr>
          <w:rFonts w:ascii="Times New Roman" w:eastAsia="Calibri" w:hAnsi="Times New Roman" w:cs="Times New Roman"/>
          <w:i w:val="0"/>
          <w:iCs w:val="0"/>
          <w:color w:val="000000"/>
          <w:sz w:val="24"/>
          <w:szCs w:val="24"/>
        </w:rPr>
        <w:lastRenderedPageBreak/>
        <w:t>di predisposizione dei quesiti da parte degli stessi. Agli oneri per le assunzioni di cui al presente articolo, pari a euro 325.000 per l'anno 2019 e pari a euro 3.891.000 a decorrere dall'anno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(Disposizioni in materia di energia)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gli interventi connessi al rispetto degli impegni assunti dal Governo italiano con l'iniziativa Mission Innovation adottata durante la </w:t>
      </w:r>
      <w:proofErr w:type="spellStart"/>
      <w:r w:rsidRPr="00E22F40">
        <w:rPr>
          <w:rFonts w:ascii="Times New Roman" w:eastAsia="Calibri" w:hAnsi="Times New Roman" w:cs="Times New Roman"/>
          <w:i w:val="0"/>
          <w:iCs w:val="0"/>
          <w:color w:val="000000"/>
          <w:sz w:val="24"/>
          <w:szCs w:val="24"/>
        </w:rPr>
        <w:t>Cop</w:t>
      </w:r>
      <w:proofErr w:type="spellEnd"/>
      <w:r w:rsidRPr="00E22F40">
        <w:rPr>
          <w:rFonts w:ascii="Times New Roman" w:eastAsia="Calibri" w:hAnsi="Times New Roman" w:cs="Times New Roman"/>
          <w:i w:val="0"/>
          <w:iCs w:val="0"/>
          <w:color w:val="000000"/>
          <w:sz w:val="24"/>
          <w:szCs w:val="24"/>
        </w:rPr>
        <w:t xml:space="preserve"> 21 di Parigi, finalizzati a raddoppiare la quota pubblica degli investimenti dedicati alle attività di ricerca, sviluppo e innovazione delle tecnologie energetiche pulite, nonché gli impegni assunti nell'ambito della Proposta di Piano Nazionale Integrato Energia Clima, è autorizzata la spesa di 10 milioni per ciascuno degli anni 2019 e 2020 e di 20 milioni per l'anno 2021. All'onere del presente comma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(Credito d'imposta per la partecipazione di PMI a fiere internazionali)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migliorare il livello e la qualità di internazionalizzazione delle PMI italiane, alle imprese esistenti alla data del 1° gennaio 2019 è riconosciuto, per il periodo d'imposta in corso alla data di entrata in vigore del presente decreto, un credito d'imposta nella misura del 30 per cento delle spese di cui al comma 2 fino ad un massimo di 60.000 euro. Il credito d'imposta è riconosciuto fino all'esaurimento dell'importo massimo pari a 5 milioni per 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credito d'imposta di cui al comma 1 è riconosciuto per le spese di partecipazione a manifestazioni fieristiche internazionali di settore che si svolgono all'estero, relativamente alle spese per l'affitto degli spazi espositivi; per l'allestimento dei medesimi spazi; per le attività pubblicitarie, di promozione e di comunicazione, connesse alla partecipazione.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credito d'imposta è riconosciuto nel rispetto delle condizioni e dei limiti di cui al regolamento (UE) n. 1407/2013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al regolamento (UE) n. 1408/2013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agricolo e al regolamento (UE) n. 717/2014 della commissione, del 27 giugno 2014,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della pesca e dell'acquacoltura. Il credito d'imposta è ripartito in tre quote annuali di pari importo ed è utilizzabile, esclusivamente in compensazione, ai sensi dell'articolo 17 del decreto legislativo 9 luglio 1997, n. 241.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Con decreto del Ministro dello sviluppo economico, di concerto con il Ministro dell'economia e delle finanze, da adottare entro sessanta giorni dalla data di entrata in vigore del presente decreto, sono stabilite le disposizioni applicative del presente articolo, con riferimento, in particolare,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le tipologie di spese ammesse al beneficio, nell'ambito di quelle di cui al comma 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procedure per l'ammissione al beneficio, che avviene secondo l'ordine cronologico di presentazione delle relative domande, nel rispetto dei limiti di cui al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l'elenco delle manifestazioni fieristiche internazionali di settore per cui è ammesso il credito di imposta;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le procedure di recupero nei casi di utilizzo illegittimo dei crediti d'imposta, secondo quanto stabilito dall'articolo 1, comma 6, del decreto-legge 25 marzo 2010, n. 40, convertito, con modificazioni, dalla legge 22 maggio 2010, n. 73.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Qualora l'Agenzia delle entrate accerti, nell'ambito dell'ordinaria attività di controllo, l'eventuale indebita fruizione, totale o parziale, del credito d'imposta, la stessa ne dà comunicazione al Ministero dello sviluppo economico che, ai sensi dell'articolo 1, comma 6, del citato decreto-legge n. 40 del 2010, provvede al recupero del relativo importo, maggiorato di interessi e sanzioni secondo legge.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All'onere di cui al comma 1, pari a 5 milioni di euro per 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(Disposizioni finanziarie)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Il Fondo per interventi strutturali di politica economica, di cui all'articolo 10, comma 5, del decreto-legge 29 novembre 2004, n. 282, convertito, con modificazioni, dalla legge 27 dicembre 2004, n. 307, è incrementato di 42 milioni di euro per l'anno 2026, di 111 euro per l'anno 2027, di 47 milioni di per l'anno 2028, di 52 milioni di euro per l'anno 2029, di 40 milioni di euro per l'anno 2030, di 39 milioni di euro per l'anno 2031 e di 37,5 milioni di euro annui a decorrere dall'anno 2032.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Agli oneri derivanti dagli articoli 1, 3, 5, 7, 8, 10, 11, 13, 17, 19, 21, 23, comma 1, 28, 29, commi 2 e 8, 31, commi 2 e 3, 32, commi 3, 10 e 15, 37, 40, comma 5, 41, comma 2, 47, 48, 49 e dal comma 1 del presente articolo e dal secondo periodo della lettera n) del presente comma, pari a 400,625 milioni di euro per l'anno 2019, a 518,891 milioni di euro per l'anno 2020, a 638,491 milioni di euro per l'anno 2021, a 525,991 milioni di euro per l'anno 2022, a 663,591 milioni di euro per l'anno 2023, a 552,791 milioni di euro per l'anno 2024, a 468,891 milioni di euro per l'anno 2025, a 334,691 milioni di euro per l'anno 2026, a 381,791 milioni di euro per l'anno 2027, a 314,091 euro per l'anno 2028, a 317,891 euro per l'anno 2029, a 307,791 euro per l'anno 2030, a 304,891 milioni di euro per l'anno 2031, a 304,691 milioni di euro per l'anno 2032 e a 303,391 milioni di euro annui a decorrere dall'anno 2033, che aumentano, ai fini della compensazione degli effetti in termini di fabbisogno per 1.078,975 milioni di euro e in termini di indebitamento netto per 428,975 milioni di </w:t>
      </w:r>
      <w:r w:rsidRPr="00E22F40">
        <w:rPr>
          <w:rFonts w:ascii="Times New Roman" w:eastAsia="Calibri" w:hAnsi="Times New Roman" w:cs="Times New Roman"/>
          <w:i w:val="0"/>
          <w:iCs w:val="0"/>
          <w:color w:val="000000"/>
          <w:sz w:val="24"/>
          <w:szCs w:val="24"/>
        </w:rPr>
        <w:lastRenderedPageBreak/>
        <w:t>euro per l'anno 2019 e, ai fini della compensazione degli effetti in termini di fabbisogno e indebitamento netto, a 555,141 milioni di euro per l'anno 2020, a 639,991 milioni di euro per l'anno 2021, a 537,491 milioni di euro per l'anno 2022, a 675,091 milioni di euro per l'anno 2023, a 562,791 milioni di euro per l'anno 2024, a 478,891 milioni di euro per l'anno 2025, si provvede: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quanto a 2,2 milioni di euro per l'anno 2019, a 234,2 milioni di euro per l'anno 2020, a 274 milioni di euro per l'anno 2021, a 184,6 milioni di euro per l'anno 2022, a 385 milioni di euro per l'anno 2023, a 302,6 milioni di euro per l'anno 2024, a 298,1 milioni di euro per l'anno 2025, a 297 milioni di euro per l'anno 2026, a 369,9 milioni di euro per l'anno 2027, a 301,4 milioni di euro per l'anno 2028, a 305,1 milioni di euro per l'anno 2029, a 295,1 milioni di euro per l'anno 2030, a 292,9 milioni di euro per l'anno 2031 e a 292,4 milioni di euro annui decorrere dall'anno 2032, che aumentano, in termini di fabbisogno e indebitamento netto, a 236,087 milioni di euro per l'anno 2020, a 275,887 milioni di euro per l'anno 2021, a 186,487 milioni di euro per l'anno 2022, a 386,887 milioni di euro per l'anno 2023, mediante corrispondente utilizzo delle maggiori entrate e delle minori spese derivanti dagli articoli 1, 2, 8, 10, 11 e 47;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quanto a 50 milioni di euro per l'anno 2019 e 30 milioni di euro 2020, mediante corrispondente riduzione del Fondo per lo sviluppo e la coesione – programmazione 2014-2020 di cui alla legge all'articolo 1, comma 6 della legge 27 dicembre 2013 n. 47;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quanto a 34 milioni di euro per l'anno 2019, a 34,46 milioni di euro per l'anno 2020, a 92,46 milioni di euro per l'anno 2021, a 133,96 milioni di euro per l'anno 2022, a 123,96 milioni di euro per l'anno 2023, a 72,5 milioni di euro per l'anno 2024 e a 108 milioni di euro per l'anno 2025, mediante corrispondente riduzione del Fondo per interventi strutturali di politica economica, di cui all'articolo 10, comma 5, del decreto-legge 29 novembre 2004, n. 282, convertito, con modificazioni, dalla legge 27 dicembre 2004, n. 307;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quanto a 23 milioni di euro per l'anno 2019 e a 10 milioni di euro per l'anno 2021, mediante corrispondente riduzione del Fondo di cui all'articolo 1, comma 748, della legge 30 dicembre 2018, n. 145;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quanto a 6 milioni di euro per l'anno 2019, a 80 milioni di euro per l'anno 2021 e a 150 milioni di euro per l'anno 2022, a 77 milioni di euro per l'anno 2023, a 100 milioni di euro per l'anno 2024, a 25 milioni di euro per l'anno 2025, mediante corrispondente riduzione del Fondo di cui all'articolo 1, comma 200, della legge 23 dicembre 2014, n. 190;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quanto a 20 milioni euro per l'anno 2019, a 50 milioni di euro per ciascuno degli anni 2020 e 2021, a 20 milioni euro per l'anno 2022 e a 40 milioni di euro per ciascuno degli anni 2023 e 2024, mediante corrispondente utilizzo del Fondo di cui al comma 5 dell'articolo 34-ter della legge 31 dicembre 2009, n. 196, iscritto nello stato di previsione del Ministero dell'economia e delle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quanto a 20 milioni di euro per ciascuno degli anni dal 2019 e 2021, mediante corrispondente utilizzo del Fondo di cui al comma 5 dell'articolo 34-ter della legge 31 dicembre 2009, n. 196, iscritto nello stato di previsione del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quanto a 100 milioni di euro per l'anno 2019, mediante corrispondente riduzione dell'autorizzazione di spesa di cui all'articolo 1, comma 979, della legge 28 dicembre 2015, n. 208;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 quanto a 9,324 milioni di euro per l'anno 2019, a 10,833 milioni di euro per l'anno 2020 e a 12,833 milioni di euro a decorrere dall'anno 2021,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 per 9 milioni di euro per l'anno 2019 e 9,4 milioni di euro a decorrere dall'anno 2020 e l'accantonamento relativo al Ministero dei trasporti per 0,324 milioni di euro per l'anno 2019, 1,433 milioni di euro per anno 2020 e 3,433 milioni di euro a decorrere dall'anno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   l) quanto a 25 milioni di euro per ciascuno degli anni dal 2020 al 2026, si provvede mediante corrispondente riduzione delle proiezioni dello stanziamento del fondo speciale di conto capitale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   m) quanto a 30 milioni di euro per l'anno 2019, a 35 milioni di euro per l'anno 2020, a 10 milioni di euro per ciascuno degli anni dal 2022 al 2025, si provvede mediante corrispondente riduzione del Fondo per la compensazione degli effetti finanziari non previsti a legislazione vigente di cui all'articolo 6, comma 2, del decreto-legge 7 ottobre 2008, n. 154, convertito, con modificazioni, dalla legge 4 dicembre 2008, n. 189;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   n) quanto a 50 milioni di euro per l'anno 2019, a 80 milioni di euro per l'anno 2020 e a 45 milioni di euro per l'anno 2021, mediante corrisponde utilizzo delle risorse di cui all'articolo 20 della legge 11 marzo 1988, n. 67, e successive modificazioni. Conseguentemente, le risorse di cui all'articolo 20 della legge n. 67 de 1988, sono incrementate di 50 milioni di euro per ciascuno degli anni dal 2022 e 2024 e di 25 milioni di euro per l'anno 2025;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   o) quanto a 50 milioni di euro per l'anno 2019, mediante corrispondente utilizzo delle risorse di cui all'articolo 70, comma 2, del decreto legislativo 30 luglio 1999, n. 300;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   p) quanto a 37 milioni di euro per l'anno 2019 e a 30 milioni di euro per ciascuno degli anni 2020 e 2021, mediante corrispondente riduzione dell'autorizzazione di spesa di cui all'articolo 1, comma 361, della legge 30 dicembre 2004, n. 311;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   q) quanto a 650 milioni di euro, in termini di fabbisogno, per l'anno 2019, mediante versamento per un corrispondente importo, da effettuare entro il 31 dicembre 2019, delle somme gestite presso il sistema bancario dalla Cassa servizi energetici e ambientali a favore del conto corrente di tesoreria centrale di cui all'articolo 2, comma 2, del decreto-legge 9 giugno 2016, n. 98, convertito, con modificazioni, dalla legge 1&amp;#176; agosto 2016, n. 151. La predetta giacenza è mantenuta in deposito alla fine di ciascun anno a decorrere dal 2019 sul conto corrente di tesoreria di cui al primo periodo ed è ridotta in misura corrispondente alla quota rimborsata del finanziamento di cui all'articolo 50, comma 1, del decreto-legge 24 aprile 2017, n. 50, convertito, con modificazioni, dalla legge 21 giugno 2017, n. 96;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   r) quanto a 5 milioni per l'anno 2020, si provvede mediante corrispondente utilizzo di quota parte delle entrate previste dall'articolo 1, comma 851, della legge 27 dicembre 2006, n. 296. A tal fine, all'articolo 1, comma 851, ultimo periodo, della legge n. 296 del 2006, le parole «di 51,2 milioni di euro per l'anno 2020» sono sostituite dalle seguenti: «di 56,2 milioni di euro per l'anno 2020».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Ai fini dell'immediata attuazione delle disposizioni recate dal presente decreto, il Ministro dell'economia e delle finanze è autorizzato ad apportare con propri decreti, le occorrenti variazioni di bilancio, anche in conto residui.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(Entrata in vigore)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presente decreto entra in vigore il giorno successivo a quello della sua pubblicazione nella Gazzetta Ufficiale della Repubblica italiana e sarà presentato alle Camere per la conversione in legge.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  Il presente decreto, munito del sigillo dello Stato, sarà inserito nella Raccolta ufficiale degli atti normativi della Repubblica italiana. È fatto obbligo a chiunque spetti di osservarlo e di farlo osservare.</w:t>
      </w:r>
    </w:p>
    <w:p w:rsidR="00E22F40" w:rsidRPr="009F3D3E" w:rsidRDefault="00E22F40" w:rsidP="00E22F40">
      <w:pPr>
        <w:jc w:val="both"/>
        <w:rPr>
          <w:rFonts w:ascii="Times New Roman" w:hAnsi="Times New Roman" w:cs="Times New Roman"/>
          <w:sz w:val="24"/>
          <w:szCs w:val="24"/>
        </w:rPr>
      </w:pPr>
    </w:p>
    <w:sectPr w:rsidR="00E22F40" w:rsidRPr="009F3D3E" w:rsidSect="00F91D2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870" w:rsidRDefault="00A20870" w:rsidP="00211A57">
      <w:pPr>
        <w:spacing w:after="0" w:line="240" w:lineRule="auto"/>
      </w:pPr>
      <w:r>
        <w:separator/>
      </w:r>
    </w:p>
  </w:endnote>
  <w:endnote w:type="continuationSeparator" w:id="0">
    <w:p w:rsidR="00A20870" w:rsidRDefault="00A20870" w:rsidP="0021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45749"/>
      <w:docPartObj>
        <w:docPartGallery w:val="Page Numbers (Bottom of Page)"/>
        <w:docPartUnique/>
      </w:docPartObj>
    </w:sdtPr>
    <w:sdtContent>
      <w:p w:rsidR="00A22836" w:rsidRDefault="00A22836">
        <w:pPr>
          <w:pStyle w:val="Pidipagina"/>
          <w:jc w:val="center"/>
        </w:pPr>
        <w:r>
          <w:fldChar w:fldCharType="begin"/>
        </w:r>
        <w:r>
          <w:instrText>PAGE   \* MERGEFORMAT</w:instrText>
        </w:r>
        <w:r>
          <w:fldChar w:fldCharType="separate"/>
        </w:r>
        <w:r>
          <w:t>2</w:t>
        </w:r>
        <w:r>
          <w:fldChar w:fldCharType="end"/>
        </w:r>
      </w:p>
    </w:sdtContent>
  </w:sdt>
  <w:p w:rsidR="00A22836" w:rsidRDefault="00A228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870" w:rsidRDefault="00A20870" w:rsidP="00211A57">
      <w:pPr>
        <w:spacing w:after="0" w:line="240" w:lineRule="auto"/>
      </w:pPr>
      <w:r>
        <w:separator/>
      </w:r>
    </w:p>
  </w:footnote>
  <w:footnote w:type="continuationSeparator" w:id="0">
    <w:p w:rsidR="00A20870" w:rsidRDefault="00A20870" w:rsidP="00211A57">
      <w:pPr>
        <w:spacing w:after="0" w:line="240" w:lineRule="auto"/>
      </w:pPr>
      <w:r>
        <w:continuationSeparator/>
      </w:r>
    </w:p>
  </w:footnote>
  <w:footnote w:id="1">
    <w:p w:rsidR="00A20870" w:rsidRPr="008B13ED" w:rsidRDefault="00A20870">
      <w:pPr>
        <w:pStyle w:val="Testonotaapidipagina"/>
        <w:rPr>
          <w:i w:val="0"/>
        </w:rPr>
      </w:pPr>
      <w:r w:rsidRPr="008B13ED">
        <w:rPr>
          <w:rStyle w:val="Rimandonotaapidipagina"/>
          <w:i w:val="0"/>
        </w:rPr>
        <w:footnoteRef/>
      </w:r>
      <w:r w:rsidRPr="008B13ED">
        <w:rPr>
          <w:i w:val="0"/>
        </w:rPr>
        <w:t xml:space="preserve"> </w:t>
      </w:r>
      <w:r w:rsidRPr="008B13ED">
        <w:rPr>
          <w:rFonts w:cs="Times New Roman"/>
          <w:i w:val="0"/>
        </w:rPr>
        <w:t>28. 2. I Relatori</w:t>
      </w:r>
    </w:p>
  </w:footnote>
  <w:footnote w:id="2">
    <w:p w:rsidR="00A20870" w:rsidRPr="00D31F9B" w:rsidRDefault="00A20870" w:rsidP="00D31F9B">
      <w:pPr>
        <w:jc w:val="both"/>
        <w:rPr>
          <w:rFonts w:cs="Times New Roman"/>
          <w:i w:val="0"/>
        </w:rPr>
      </w:pPr>
      <w:r w:rsidRPr="00D31F9B">
        <w:rPr>
          <w:rStyle w:val="Rimandonotaapidipagina"/>
          <w:i w:val="0"/>
        </w:rPr>
        <w:footnoteRef/>
      </w:r>
      <w:r w:rsidRPr="00D31F9B">
        <w:rPr>
          <w:i w:val="0"/>
        </w:rPr>
        <w:t xml:space="preserve"> </w:t>
      </w:r>
      <w:r w:rsidRPr="00D31F9B">
        <w:rPr>
          <w:rFonts w:cs="Times New Roman"/>
          <w:i w:val="0"/>
        </w:rPr>
        <w:t>32. 15. I Relatori.</w:t>
      </w:r>
    </w:p>
    <w:p w:rsidR="00A20870" w:rsidRDefault="00A20870">
      <w:pPr>
        <w:pStyle w:val="Testonotaapidipagina"/>
      </w:pPr>
    </w:p>
  </w:footnote>
  <w:footnote w:id="3">
    <w:p w:rsidR="00A20870" w:rsidRPr="00436A46" w:rsidRDefault="00A20870" w:rsidP="00436A46">
      <w:pPr>
        <w:jc w:val="both"/>
        <w:rPr>
          <w:rFonts w:cs="Times New Roman"/>
          <w:i w:val="0"/>
        </w:rPr>
      </w:pPr>
      <w:r w:rsidRPr="00436A46">
        <w:rPr>
          <w:rStyle w:val="Rimandonotaapidipagina"/>
          <w:i w:val="0"/>
        </w:rPr>
        <w:footnoteRef/>
      </w:r>
      <w:r w:rsidRPr="00436A46">
        <w:rPr>
          <w:i w:val="0"/>
        </w:rPr>
        <w:t xml:space="preserve"> </w:t>
      </w:r>
      <w:r w:rsidRPr="00436A46">
        <w:rPr>
          <w:rFonts w:cs="Times New Roman"/>
          <w:i w:val="0"/>
        </w:rPr>
        <w:t>32. 16. I Relatori.</w:t>
      </w:r>
    </w:p>
    <w:p w:rsidR="00A20870" w:rsidRDefault="00A2087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57"/>
    <w:rsid w:val="0001419B"/>
    <w:rsid w:val="000246E1"/>
    <w:rsid w:val="00026006"/>
    <w:rsid w:val="00026784"/>
    <w:rsid w:val="000312AB"/>
    <w:rsid w:val="00035DFF"/>
    <w:rsid w:val="00051612"/>
    <w:rsid w:val="000568DE"/>
    <w:rsid w:val="000633F5"/>
    <w:rsid w:val="00064D4C"/>
    <w:rsid w:val="00075B51"/>
    <w:rsid w:val="00077D99"/>
    <w:rsid w:val="00090B80"/>
    <w:rsid w:val="00090ED8"/>
    <w:rsid w:val="00090FD2"/>
    <w:rsid w:val="00093994"/>
    <w:rsid w:val="00096CFA"/>
    <w:rsid w:val="00097F31"/>
    <w:rsid w:val="000A13D5"/>
    <w:rsid w:val="000B2496"/>
    <w:rsid w:val="000C2653"/>
    <w:rsid w:val="000C2C6C"/>
    <w:rsid w:val="000D6C36"/>
    <w:rsid w:val="000E0F05"/>
    <w:rsid w:val="000E4168"/>
    <w:rsid w:val="000E6060"/>
    <w:rsid w:val="00100981"/>
    <w:rsid w:val="00103A40"/>
    <w:rsid w:val="0010680C"/>
    <w:rsid w:val="001263CD"/>
    <w:rsid w:val="00127E8D"/>
    <w:rsid w:val="00143230"/>
    <w:rsid w:val="00150EA2"/>
    <w:rsid w:val="001541CE"/>
    <w:rsid w:val="00157D31"/>
    <w:rsid w:val="0017348D"/>
    <w:rsid w:val="00190259"/>
    <w:rsid w:val="00191692"/>
    <w:rsid w:val="00194454"/>
    <w:rsid w:val="00195FF2"/>
    <w:rsid w:val="001B2CFA"/>
    <w:rsid w:val="001B5512"/>
    <w:rsid w:val="001F04A4"/>
    <w:rsid w:val="001F7660"/>
    <w:rsid w:val="00210FE5"/>
    <w:rsid w:val="00211A57"/>
    <w:rsid w:val="002137BF"/>
    <w:rsid w:val="002239E7"/>
    <w:rsid w:val="00223AC2"/>
    <w:rsid w:val="00232C9E"/>
    <w:rsid w:val="0024561B"/>
    <w:rsid w:val="0025200A"/>
    <w:rsid w:val="0025779D"/>
    <w:rsid w:val="00260A23"/>
    <w:rsid w:val="00272A29"/>
    <w:rsid w:val="00273283"/>
    <w:rsid w:val="002901BA"/>
    <w:rsid w:val="0029385C"/>
    <w:rsid w:val="002B1ADA"/>
    <w:rsid w:val="002C0A1F"/>
    <w:rsid w:val="002C207F"/>
    <w:rsid w:val="002D5CE4"/>
    <w:rsid w:val="003033CA"/>
    <w:rsid w:val="00305A8E"/>
    <w:rsid w:val="00305CB0"/>
    <w:rsid w:val="003103AB"/>
    <w:rsid w:val="00342E0F"/>
    <w:rsid w:val="00361239"/>
    <w:rsid w:val="00362701"/>
    <w:rsid w:val="00371E69"/>
    <w:rsid w:val="00373164"/>
    <w:rsid w:val="003840CD"/>
    <w:rsid w:val="003909B9"/>
    <w:rsid w:val="003A1748"/>
    <w:rsid w:val="003B62FF"/>
    <w:rsid w:val="003C4F26"/>
    <w:rsid w:val="003D7E84"/>
    <w:rsid w:val="003E0960"/>
    <w:rsid w:val="003E2B1D"/>
    <w:rsid w:val="003E60D1"/>
    <w:rsid w:val="003F2F6F"/>
    <w:rsid w:val="003F5363"/>
    <w:rsid w:val="00406460"/>
    <w:rsid w:val="00412F18"/>
    <w:rsid w:val="00425F26"/>
    <w:rsid w:val="00435014"/>
    <w:rsid w:val="00436A46"/>
    <w:rsid w:val="00464A8D"/>
    <w:rsid w:val="00482D9B"/>
    <w:rsid w:val="0048422C"/>
    <w:rsid w:val="004923A7"/>
    <w:rsid w:val="004A24D6"/>
    <w:rsid w:val="004B1906"/>
    <w:rsid w:val="004C4DED"/>
    <w:rsid w:val="004C7100"/>
    <w:rsid w:val="004E1E6D"/>
    <w:rsid w:val="004E2600"/>
    <w:rsid w:val="0050277F"/>
    <w:rsid w:val="005178E0"/>
    <w:rsid w:val="00531441"/>
    <w:rsid w:val="0054075A"/>
    <w:rsid w:val="0055348C"/>
    <w:rsid w:val="005679B2"/>
    <w:rsid w:val="00574298"/>
    <w:rsid w:val="005878FF"/>
    <w:rsid w:val="005A02DC"/>
    <w:rsid w:val="005A62D7"/>
    <w:rsid w:val="005B1EE2"/>
    <w:rsid w:val="005B5F6A"/>
    <w:rsid w:val="005E577F"/>
    <w:rsid w:val="0060168E"/>
    <w:rsid w:val="00613239"/>
    <w:rsid w:val="00623F97"/>
    <w:rsid w:val="00630A27"/>
    <w:rsid w:val="00637466"/>
    <w:rsid w:val="0065465C"/>
    <w:rsid w:val="00667FA3"/>
    <w:rsid w:val="00671BCF"/>
    <w:rsid w:val="0067737E"/>
    <w:rsid w:val="00682286"/>
    <w:rsid w:val="006856C1"/>
    <w:rsid w:val="00685D5D"/>
    <w:rsid w:val="006A267B"/>
    <w:rsid w:val="006A3324"/>
    <w:rsid w:val="006A44DF"/>
    <w:rsid w:val="006A53E8"/>
    <w:rsid w:val="006B231B"/>
    <w:rsid w:val="006C003D"/>
    <w:rsid w:val="006D41CB"/>
    <w:rsid w:val="00705C56"/>
    <w:rsid w:val="00714E06"/>
    <w:rsid w:val="00722D9D"/>
    <w:rsid w:val="00736D09"/>
    <w:rsid w:val="00750B15"/>
    <w:rsid w:val="00755F15"/>
    <w:rsid w:val="00765E15"/>
    <w:rsid w:val="0077675F"/>
    <w:rsid w:val="007861DC"/>
    <w:rsid w:val="007948AF"/>
    <w:rsid w:val="00794DF7"/>
    <w:rsid w:val="007A6CF3"/>
    <w:rsid w:val="007B53C3"/>
    <w:rsid w:val="007B6FAD"/>
    <w:rsid w:val="007C0F3A"/>
    <w:rsid w:val="007C148A"/>
    <w:rsid w:val="007C529F"/>
    <w:rsid w:val="007D18D0"/>
    <w:rsid w:val="007D192E"/>
    <w:rsid w:val="007D3B7A"/>
    <w:rsid w:val="007D65B4"/>
    <w:rsid w:val="007E43C2"/>
    <w:rsid w:val="007E5089"/>
    <w:rsid w:val="007E7A30"/>
    <w:rsid w:val="007F1C5A"/>
    <w:rsid w:val="007F617C"/>
    <w:rsid w:val="00801D01"/>
    <w:rsid w:val="0082520B"/>
    <w:rsid w:val="008501DC"/>
    <w:rsid w:val="0087092D"/>
    <w:rsid w:val="0087447C"/>
    <w:rsid w:val="00874887"/>
    <w:rsid w:val="0089108E"/>
    <w:rsid w:val="00891411"/>
    <w:rsid w:val="00895A5A"/>
    <w:rsid w:val="008A26C3"/>
    <w:rsid w:val="008A7A68"/>
    <w:rsid w:val="008B13ED"/>
    <w:rsid w:val="008C4744"/>
    <w:rsid w:val="008C719E"/>
    <w:rsid w:val="008C7889"/>
    <w:rsid w:val="008D2205"/>
    <w:rsid w:val="008E119C"/>
    <w:rsid w:val="008F7E57"/>
    <w:rsid w:val="00907E15"/>
    <w:rsid w:val="00916060"/>
    <w:rsid w:val="009213CD"/>
    <w:rsid w:val="009417C6"/>
    <w:rsid w:val="00953078"/>
    <w:rsid w:val="009539EE"/>
    <w:rsid w:val="00955975"/>
    <w:rsid w:val="0095651F"/>
    <w:rsid w:val="00956594"/>
    <w:rsid w:val="00965C74"/>
    <w:rsid w:val="0097407D"/>
    <w:rsid w:val="009A34BC"/>
    <w:rsid w:val="009A5BEF"/>
    <w:rsid w:val="009D5041"/>
    <w:rsid w:val="009D5A2C"/>
    <w:rsid w:val="009F2D59"/>
    <w:rsid w:val="009F3D3E"/>
    <w:rsid w:val="00A03F86"/>
    <w:rsid w:val="00A20870"/>
    <w:rsid w:val="00A22836"/>
    <w:rsid w:val="00A27C9C"/>
    <w:rsid w:val="00A32B62"/>
    <w:rsid w:val="00A3707D"/>
    <w:rsid w:val="00A448FE"/>
    <w:rsid w:val="00A4618D"/>
    <w:rsid w:val="00A570CF"/>
    <w:rsid w:val="00A603B5"/>
    <w:rsid w:val="00A60904"/>
    <w:rsid w:val="00A62E90"/>
    <w:rsid w:val="00A6305C"/>
    <w:rsid w:val="00A65AE8"/>
    <w:rsid w:val="00A65C54"/>
    <w:rsid w:val="00A81C7A"/>
    <w:rsid w:val="00A83C70"/>
    <w:rsid w:val="00AA765D"/>
    <w:rsid w:val="00AB0BAC"/>
    <w:rsid w:val="00AC2D77"/>
    <w:rsid w:val="00AC2F28"/>
    <w:rsid w:val="00AC4573"/>
    <w:rsid w:val="00AF38DA"/>
    <w:rsid w:val="00B014D7"/>
    <w:rsid w:val="00B1089E"/>
    <w:rsid w:val="00B132CD"/>
    <w:rsid w:val="00B201B9"/>
    <w:rsid w:val="00B27F73"/>
    <w:rsid w:val="00B323D7"/>
    <w:rsid w:val="00B32665"/>
    <w:rsid w:val="00B34756"/>
    <w:rsid w:val="00B377A0"/>
    <w:rsid w:val="00B402E5"/>
    <w:rsid w:val="00B462A8"/>
    <w:rsid w:val="00B50E1A"/>
    <w:rsid w:val="00B54360"/>
    <w:rsid w:val="00B6032D"/>
    <w:rsid w:val="00B72AA7"/>
    <w:rsid w:val="00B76677"/>
    <w:rsid w:val="00B7707A"/>
    <w:rsid w:val="00B843B8"/>
    <w:rsid w:val="00B853E3"/>
    <w:rsid w:val="00B869DD"/>
    <w:rsid w:val="00B94CF0"/>
    <w:rsid w:val="00BC702A"/>
    <w:rsid w:val="00BD0EB8"/>
    <w:rsid w:val="00BD1996"/>
    <w:rsid w:val="00BD408A"/>
    <w:rsid w:val="00C066C9"/>
    <w:rsid w:val="00C17566"/>
    <w:rsid w:val="00C177AE"/>
    <w:rsid w:val="00C25B8F"/>
    <w:rsid w:val="00C32047"/>
    <w:rsid w:val="00C371DC"/>
    <w:rsid w:val="00C500B3"/>
    <w:rsid w:val="00C70461"/>
    <w:rsid w:val="00C85243"/>
    <w:rsid w:val="00C853DC"/>
    <w:rsid w:val="00CA0E58"/>
    <w:rsid w:val="00CA3E44"/>
    <w:rsid w:val="00CB69C6"/>
    <w:rsid w:val="00CC03E5"/>
    <w:rsid w:val="00CC26EE"/>
    <w:rsid w:val="00CD6162"/>
    <w:rsid w:val="00CE00EA"/>
    <w:rsid w:val="00CE05E2"/>
    <w:rsid w:val="00CE53D4"/>
    <w:rsid w:val="00D038D6"/>
    <w:rsid w:val="00D10F85"/>
    <w:rsid w:val="00D115DB"/>
    <w:rsid w:val="00D17171"/>
    <w:rsid w:val="00D207F2"/>
    <w:rsid w:val="00D22174"/>
    <w:rsid w:val="00D31F9B"/>
    <w:rsid w:val="00D32F05"/>
    <w:rsid w:val="00D6155A"/>
    <w:rsid w:val="00D63D0A"/>
    <w:rsid w:val="00D70639"/>
    <w:rsid w:val="00D71477"/>
    <w:rsid w:val="00D72502"/>
    <w:rsid w:val="00D76FD9"/>
    <w:rsid w:val="00D84DEA"/>
    <w:rsid w:val="00D85AE0"/>
    <w:rsid w:val="00D92417"/>
    <w:rsid w:val="00D9797C"/>
    <w:rsid w:val="00DA7837"/>
    <w:rsid w:val="00DB1362"/>
    <w:rsid w:val="00DB2BFE"/>
    <w:rsid w:val="00DC6592"/>
    <w:rsid w:val="00DE04E1"/>
    <w:rsid w:val="00DE3627"/>
    <w:rsid w:val="00DF002B"/>
    <w:rsid w:val="00DF01EA"/>
    <w:rsid w:val="00E011A5"/>
    <w:rsid w:val="00E02597"/>
    <w:rsid w:val="00E02DFC"/>
    <w:rsid w:val="00E127B2"/>
    <w:rsid w:val="00E1601A"/>
    <w:rsid w:val="00E22F40"/>
    <w:rsid w:val="00E24F8E"/>
    <w:rsid w:val="00E4775D"/>
    <w:rsid w:val="00E53922"/>
    <w:rsid w:val="00E63650"/>
    <w:rsid w:val="00E66BBA"/>
    <w:rsid w:val="00E7015F"/>
    <w:rsid w:val="00E71CF6"/>
    <w:rsid w:val="00EA6403"/>
    <w:rsid w:val="00EC7A0F"/>
    <w:rsid w:val="00ED36AD"/>
    <w:rsid w:val="00EE09ED"/>
    <w:rsid w:val="00EF4D81"/>
    <w:rsid w:val="00F04DB9"/>
    <w:rsid w:val="00F07697"/>
    <w:rsid w:val="00F1270D"/>
    <w:rsid w:val="00F12F1D"/>
    <w:rsid w:val="00F16C92"/>
    <w:rsid w:val="00F24761"/>
    <w:rsid w:val="00F3291C"/>
    <w:rsid w:val="00F36A16"/>
    <w:rsid w:val="00F5033C"/>
    <w:rsid w:val="00F550E2"/>
    <w:rsid w:val="00F57FA9"/>
    <w:rsid w:val="00F62857"/>
    <w:rsid w:val="00F81E85"/>
    <w:rsid w:val="00F87B98"/>
    <w:rsid w:val="00F91D2C"/>
    <w:rsid w:val="00FC435C"/>
    <w:rsid w:val="00FD465B"/>
    <w:rsid w:val="00FD5ACC"/>
    <w:rsid w:val="00FE1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23BC"/>
  <w15:docId w15:val="{642DFCAA-4A3B-43B3-953C-B65853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 w:type="paragraph" w:customStyle="1" w:styleId="testojustify">
    <w:name w:val="testojustify"/>
    <w:basedOn w:val="Normale"/>
    <w:rsid w:val="009213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num">
    <w:name w:val="num"/>
    <w:next w:val="Normale"/>
    <w:autoRedefine/>
    <w:rsid w:val="00D10F85"/>
    <w:pPr>
      <w:keepNext/>
      <w:widowControl w:val="0"/>
      <w:spacing w:before="720" w:after="0" w:line="240" w:lineRule="auto"/>
      <w:outlineLvl w:val="4"/>
    </w:pPr>
    <w:rPr>
      <w:rFonts w:eastAsia="Times New Roman" w:cs="Times New Roman"/>
      <w:noProof/>
      <w:color w:val="000000" w:themeColor="text1"/>
      <w:sz w:val="20"/>
      <w:szCs w:val="20"/>
      <w:lang w:eastAsia="it-IT"/>
    </w:rPr>
  </w:style>
  <w:style w:type="paragraph" w:customStyle="1" w:styleId="testocenter">
    <w:name w:val="testocenter"/>
    <w:basedOn w:val="Normale"/>
    <w:rsid w:val="00B132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a6">
    <w:name w:val="a6"/>
    <w:rsid w:val="00C853DC"/>
    <w:pPr>
      <w:spacing w:before="120" w:after="0" w:line="240" w:lineRule="auto"/>
      <w:jc w:val="both"/>
    </w:pPr>
    <w:rPr>
      <w:rFonts w:ascii="Times New Roman" w:eastAsia="Times New Roman" w:hAnsi="Times New Roman" w:cs="Times New Roman"/>
      <w:sz w:val="24"/>
      <w:szCs w:val="20"/>
      <w:lang w:eastAsia="it-IT"/>
    </w:rPr>
  </w:style>
  <w:style w:type="paragraph" w:customStyle="1" w:styleId="art">
    <w:name w:val="art"/>
    <w:rsid w:val="00C853DC"/>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rsid w:val="00C853DC"/>
    <w:pPr>
      <w:spacing w:after="0" w:line="240" w:lineRule="auto"/>
      <w:jc w:val="center"/>
    </w:pPr>
    <w:rPr>
      <w:rFonts w:ascii="Times New Roman" w:eastAsia="Times New Roman" w:hAnsi="Times New Roman" w:cs="Times New Roman"/>
      <w:i/>
      <w:noProof/>
      <w:sz w:val="24"/>
      <w:szCs w:val="20"/>
      <w:lang w:eastAsia="it-IT"/>
    </w:rPr>
  </w:style>
  <w:style w:type="numbering" w:customStyle="1" w:styleId="Nessunelenco1">
    <w:name w:val="Nessun elenco1"/>
    <w:next w:val="Nessunelenco"/>
    <w:uiPriority w:val="99"/>
    <w:semiHidden/>
    <w:unhideWhenUsed/>
    <w:rsid w:val="00E22F40"/>
  </w:style>
  <w:style w:type="paragraph" w:styleId="Intestazione">
    <w:name w:val="header"/>
    <w:basedOn w:val="Normale"/>
    <w:link w:val="IntestazioneCarattere"/>
    <w:uiPriority w:val="99"/>
    <w:unhideWhenUsed/>
    <w:rsid w:val="00A228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2836"/>
    <w:rPr>
      <w:i/>
      <w:iCs/>
      <w:sz w:val="20"/>
      <w:szCs w:val="20"/>
    </w:rPr>
  </w:style>
  <w:style w:type="paragraph" w:styleId="Pidipagina">
    <w:name w:val="footer"/>
    <w:basedOn w:val="Normale"/>
    <w:link w:val="PidipaginaCarattere"/>
    <w:uiPriority w:val="99"/>
    <w:unhideWhenUsed/>
    <w:rsid w:val="00A228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2836"/>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8606">
      <w:bodyDiv w:val="1"/>
      <w:marLeft w:val="0"/>
      <w:marRight w:val="0"/>
      <w:marTop w:val="0"/>
      <w:marBottom w:val="0"/>
      <w:divBdr>
        <w:top w:val="none" w:sz="0" w:space="0" w:color="auto"/>
        <w:left w:val="none" w:sz="0" w:space="0" w:color="auto"/>
        <w:bottom w:val="none" w:sz="0" w:space="0" w:color="auto"/>
        <w:right w:val="none" w:sz="0" w:space="0" w:color="auto"/>
      </w:divBdr>
    </w:div>
    <w:div w:id="404304149">
      <w:bodyDiv w:val="1"/>
      <w:marLeft w:val="0"/>
      <w:marRight w:val="0"/>
      <w:marTop w:val="0"/>
      <w:marBottom w:val="0"/>
      <w:divBdr>
        <w:top w:val="none" w:sz="0" w:space="0" w:color="auto"/>
        <w:left w:val="none" w:sz="0" w:space="0" w:color="auto"/>
        <w:bottom w:val="none" w:sz="0" w:space="0" w:color="auto"/>
        <w:right w:val="none" w:sz="0" w:space="0" w:color="auto"/>
      </w:divBdr>
    </w:div>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6DB1-A1F4-4C45-AB7D-07ABAAAC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26235</Words>
  <Characters>149545</Characters>
  <Application>Microsoft Office Word</Application>
  <DocSecurity>4</DocSecurity>
  <Lines>1246</Lines>
  <Paragraphs>350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Ispro</dc:creator>
  <cp:lastModifiedBy>Paolo Alessandrini</cp:lastModifiedBy>
  <cp:revision>2</cp:revision>
  <dcterms:created xsi:type="dcterms:W3CDTF">2019-06-04T08:15:00Z</dcterms:created>
  <dcterms:modified xsi:type="dcterms:W3CDTF">2019-06-04T08:15:00Z</dcterms:modified>
</cp:coreProperties>
</file>