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132" w:rsidRDefault="00D50132" w:rsidP="00D50132">
      <w:pPr>
        <w:pStyle w:val="center"/>
        <w:jc w:val="center"/>
      </w:pPr>
      <w:r>
        <w:t>CAMERA DEI DEPUTATI</w:t>
      </w:r>
    </w:p>
    <w:p w:rsidR="00D50132" w:rsidRDefault="00D50132" w:rsidP="00D50132">
      <w:pPr>
        <w:pStyle w:val="numeroatto"/>
        <w:jc w:val="center"/>
      </w:pPr>
      <w:r>
        <w:t>N. 1816</w:t>
      </w:r>
    </w:p>
    <w:p w:rsidR="00D50132" w:rsidRDefault="00D50132" w:rsidP="00D50132">
      <w:pPr>
        <w:pStyle w:val="tipoatto"/>
        <w:jc w:val="center"/>
      </w:pPr>
      <w:r>
        <w:rPr>
          <w:smallCaps/>
        </w:rPr>
        <w:t>DISEGNO DI LEGGE</w:t>
      </w:r>
    </w:p>
    <w:p w:rsidR="00D50132" w:rsidRDefault="00D50132" w:rsidP="00D50132">
      <w:pPr>
        <w:pStyle w:val="NormaleWeb"/>
        <w:jc w:val="center"/>
        <w:rPr>
          <w:b/>
        </w:rPr>
      </w:pPr>
      <w:r w:rsidRPr="00D50132">
        <w:rPr>
          <w:b/>
        </w:rPr>
        <w:t xml:space="preserve">CONVERSIONE IN LEGGE DEL </w:t>
      </w:r>
      <w:hyperlink r:id="rId6" w:tgtFrame="rifNormativi" w:history="1">
        <w:r w:rsidRPr="00D50132">
          <w:rPr>
            <w:rStyle w:val="Collegamentoipertestuale"/>
            <w:b/>
          </w:rPr>
          <w:t>DECRETO-LEGGE 30 APRILE 2019, N. 35</w:t>
        </w:r>
      </w:hyperlink>
      <w:r w:rsidRPr="00D50132">
        <w:rPr>
          <w:b/>
        </w:rPr>
        <w:t>, RECANTE MISURE EMERGENZIALI PER IL SERVIZIO SANITARIO DELLA REGIONE CALABRIA E ALTRE MISURE URGENTI IN MATERIA SANITARIA</w:t>
      </w:r>
    </w:p>
    <w:p w:rsidR="00D23E87" w:rsidRDefault="00D23E87" w:rsidP="00D23E87">
      <w:pPr>
        <w:pStyle w:val="NormaleWeb"/>
        <w:pBdr>
          <w:top w:val="single" w:sz="4" w:space="1" w:color="auto"/>
          <w:left w:val="single" w:sz="4" w:space="4" w:color="auto"/>
          <w:bottom w:val="single" w:sz="4" w:space="1" w:color="auto"/>
          <w:right w:val="single" w:sz="4" w:space="4" w:color="auto"/>
        </w:pBdr>
        <w:jc w:val="center"/>
      </w:pPr>
      <w:r>
        <w:t>Testo licenziato dalla Commissione il 15 maggio 2019 con le modifiche approvate</w:t>
      </w:r>
    </w:p>
    <w:p w:rsidR="00D23E87" w:rsidRPr="00D23E87" w:rsidRDefault="00D23E87" w:rsidP="00D23E87">
      <w:pPr>
        <w:pStyle w:val="NormaleWeb"/>
        <w:pBdr>
          <w:top w:val="single" w:sz="4" w:space="1" w:color="auto"/>
          <w:left w:val="single" w:sz="4" w:space="4" w:color="auto"/>
          <w:bottom w:val="single" w:sz="4" w:space="1" w:color="auto"/>
          <w:right w:val="single" w:sz="4" w:space="4" w:color="auto"/>
        </w:pBdr>
        <w:jc w:val="center"/>
        <w:rPr>
          <w:smallCaps/>
        </w:rPr>
      </w:pPr>
      <w:r>
        <w:t>I</w:t>
      </w:r>
      <w:r w:rsidRPr="00D23E87">
        <w:t xml:space="preserve">n </w:t>
      </w:r>
      <w:r>
        <w:t xml:space="preserve">carattere </w:t>
      </w:r>
      <w:r w:rsidRPr="00D23E87">
        <w:rPr>
          <w:b/>
        </w:rPr>
        <w:t>grassetto</w:t>
      </w:r>
      <w:r w:rsidRPr="00D23E87">
        <w:t xml:space="preserve"> le integrazioni, </w:t>
      </w:r>
      <w:r w:rsidRPr="00D23E87">
        <w:rPr>
          <w:highlight w:val="yellow"/>
          <w:bdr w:val="single" w:sz="4" w:space="0" w:color="auto"/>
        </w:rPr>
        <w:t>evidenziate</w:t>
      </w:r>
      <w:r w:rsidRPr="00D23E87">
        <w:t xml:space="preserve"> le soppressioni/sostituzioni</w:t>
      </w:r>
    </w:p>
    <w:p w:rsidR="00D50132" w:rsidRDefault="00D50132" w:rsidP="00D50132">
      <w:pPr>
        <w:pStyle w:val="NormaleWeb"/>
        <w:jc w:val="center"/>
      </w:pPr>
      <w:r>
        <w:rPr>
          <w:smallCaps/>
        </w:rPr>
        <w:t>Capo</w:t>
      </w:r>
      <w:r>
        <w:t xml:space="preserve"> I </w:t>
      </w:r>
      <w:r>
        <w:br/>
        <w:t xml:space="preserve">DISPOSIZIONI URGENTI PER IL SERVIZIO SANITARIO </w:t>
      </w:r>
      <w:r>
        <w:br/>
        <w:t>DELLA REGIONE CALABRIA</w:t>
      </w:r>
    </w:p>
    <w:p w:rsidR="00D50132" w:rsidRDefault="00D50132" w:rsidP="00D50132">
      <w:pPr>
        <w:pStyle w:val="NormaleWeb"/>
        <w:jc w:val="center"/>
      </w:pPr>
      <w:r>
        <w:t xml:space="preserve">Articolo 1. </w:t>
      </w:r>
      <w:r>
        <w:br/>
      </w:r>
      <w:r>
        <w:rPr>
          <w:i/>
          <w:iCs/>
        </w:rPr>
        <w:t>(Ambito di applicazione)</w:t>
      </w:r>
    </w:p>
    <w:p w:rsidR="00D50132" w:rsidRDefault="00D50132" w:rsidP="00D50132">
      <w:pPr>
        <w:pStyle w:val="NormaleWeb"/>
      </w:pPr>
      <w:r>
        <w:t> </w:t>
      </w:r>
      <w:r>
        <w:t> </w:t>
      </w:r>
      <w:r>
        <w:t>1. Il presente Capo reca disposizioni speciali per la Regione Calabria inerenti al raggiungimento degli obiettivi previsti nei programmi operativi di prosecuzione del piano di rientro dai disavanzi del Servizio sanitario regionale</w:t>
      </w:r>
      <w:r w:rsidR="00B50C32" w:rsidRPr="00B50C32">
        <w:t xml:space="preserve"> </w:t>
      </w:r>
      <w:r w:rsidR="00B50C32" w:rsidRPr="00B50C32">
        <w:rPr>
          <w:b/>
        </w:rPr>
        <w:t>nonché dei livelli essenziali di assistenza</w:t>
      </w:r>
      <w:r w:rsidR="00B50C32">
        <w:t>.</w:t>
      </w:r>
    </w:p>
    <w:p w:rsidR="00D50132" w:rsidRDefault="00D50132" w:rsidP="00D50132">
      <w:pPr>
        <w:pStyle w:val="NormaleWeb"/>
        <w:jc w:val="center"/>
      </w:pPr>
      <w:r>
        <w:t xml:space="preserve">Articolo 2. </w:t>
      </w:r>
      <w:r>
        <w:br/>
      </w:r>
      <w:r>
        <w:rPr>
          <w:i/>
          <w:iCs/>
        </w:rPr>
        <w:t>(Verifica straordinaria sui direttori generali degli enti del Servizio sanitario regionale)</w:t>
      </w:r>
    </w:p>
    <w:p w:rsidR="00D50132" w:rsidRDefault="00D50132" w:rsidP="00D50132">
      <w:pPr>
        <w:pStyle w:val="NormaleWeb"/>
      </w:pPr>
      <w:r>
        <w:t> </w:t>
      </w:r>
      <w:r>
        <w:t> </w:t>
      </w:r>
      <w:r>
        <w:t xml:space="preserve">1. Il Commissario </w:t>
      </w:r>
      <w:r>
        <w:rPr>
          <w:i/>
          <w:iCs/>
        </w:rPr>
        <w:t>ad acta</w:t>
      </w:r>
      <w:r>
        <w:t xml:space="preserve"> per l'attuazione del piano di rientro dal disavanzo nel settore sanitario, nominato ai sensi del combinato disposto dell'</w:t>
      </w:r>
      <w:hyperlink r:id="rId7" w:anchor="art4" w:tgtFrame="rifNormativi" w:history="1">
        <w:r>
          <w:rPr>
            <w:rStyle w:val="Collegamentoipertestuale"/>
          </w:rPr>
          <w:t>articolo 4 del decreto-legge 1&amp;#176</w:t>
        </w:r>
      </w:hyperlink>
      <w:r>
        <w:t>; ottobre 2007, n. 159, e dell'</w:t>
      </w:r>
      <w:hyperlink r:id="rId8" w:anchor="art2-com84" w:tgtFrame="rifNormativi" w:history="1">
        <w:r>
          <w:rPr>
            <w:rStyle w:val="Collegamentoipertestuale"/>
          </w:rPr>
          <w:t>articolo 2, comma 84, della legge 23 dicembre 2009, n. 191</w:t>
        </w:r>
      </w:hyperlink>
      <w:r>
        <w:t xml:space="preserve">, di seguito denominato «Commissario </w:t>
      </w:r>
      <w:r>
        <w:rPr>
          <w:i/>
          <w:iCs/>
        </w:rPr>
        <w:t>ad acta</w:t>
      </w:r>
      <w:r>
        <w:t>», entro trenta giorni dall'entrata in vigore del presente decreto e, successivamente, almeno ogni sei mesi, è tenuto ad effettuare una verifica straordinaria sull'attività dei direttori generali delle aziende sanitarie, delle aziende ospedaliere e delle aziende ospedaliere universitarie, ai sensi di quanto disposto dall'</w:t>
      </w:r>
      <w:hyperlink r:id="rId9" w:anchor="art2" w:tgtFrame="rifNormativi" w:history="1">
        <w:r>
          <w:rPr>
            <w:rStyle w:val="Collegamentoipertestuale"/>
          </w:rPr>
          <w:t>articolo 2 del decreto legislativo 4 agosto 2016, n. 171</w:t>
        </w:r>
      </w:hyperlink>
      <w:r>
        <w:t xml:space="preserve">. La verifica è volta altresì ad accertare se le azioni poste in essere da ciascun direttore generale sono coerenti con gli obiettivi di attuazione del piano di rientro, anche sotto il profilo dell'eventuale inerzia amministrativa o gestionale. Il Commissario </w:t>
      </w:r>
      <w:r>
        <w:rPr>
          <w:i/>
          <w:iCs/>
        </w:rPr>
        <w:t>ad acta</w:t>
      </w:r>
      <w:r>
        <w:t xml:space="preserve">, nel caso di valutazione negativa del direttore generale, previa contestazione e nel rispetto del principio del contraddittorio, provvede motivatamente, entro quindici giorni dalla formulazione della predetta contestazione e senza i pareri di cui all'articolo 2, commi 4 e 5, del </w:t>
      </w:r>
      <w:hyperlink r:id="rId10" w:tgtFrame="rifNormativi" w:history="1">
        <w:r>
          <w:rPr>
            <w:rStyle w:val="Collegamentoipertestuale"/>
          </w:rPr>
          <w:t>decreto legislativo n. 171 del 2016</w:t>
        </w:r>
      </w:hyperlink>
      <w:r>
        <w:t>, a dichiararne l'immediata decadenza dall'incarico, nonché a risolverne il relativo contratto. In caso di valutazione positiva, al direttore generale si estendono le disposizioni relative alle attribuzioni ed ai compiti dei commissari straordinari di cui all'articolo 3, comma 6, nonché all'articolo 5, comma 1.</w:t>
      </w:r>
    </w:p>
    <w:p w:rsidR="00D50132" w:rsidRDefault="00D50132" w:rsidP="00D50132">
      <w:pPr>
        <w:pStyle w:val="NormaleWeb"/>
        <w:jc w:val="center"/>
      </w:pPr>
      <w:r>
        <w:t xml:space="preserve">Articolo 3. </w:t>
      </w:r>
      <w:r>
        <w:br/>
      </w:r>
      <w:r>
        <w:rPr>
          <w:i/>
          <w:iCs/>
        </w:rPr>
        <w:t>(Commissari straordinari degli enti del Servizio sanitario regionale)</w:t>
      </w:r>
    </w:p>
    <w:p w:rsidR="00746E93" w:rsidRDefault="00D50132" w:rsidP="00D50132">
      <w:pPr>
        <w:pStyle w:val="NormaleWeb"/>
      </w:pPr>
      <w:r>
        <w:t> </w:t>
      </w:r>
      <w:r>
        <w:t> </w:t>
      </w:r>
      <w:r>
        <w:t xml:space="preserve">1. In caso di valutazione negativa del direttore generale ai sensi dell'articolo 2, comma 1, il Commissario </w:t>
      </w:r>
      <w:r>
        <w:rPr>
          <w:i/>
          <w:iCs/>
        </w:rPr>
        <w:t>ad acta</w:t>
      </w:r>
      <w:r>
        <w:t>, previa intesa con la Regione,</w:t>
      </w:r>
      <w:r w:rsidR="00B50C32" w:rsidRPr="00B50C32">
        <w:t xml:space="preserve"> </w:t>
      </w:r>
      <w:r w:rsidR="00B50C32" w:rsidRPr="00746E93">
        <w:rPr>
          <w:b/>
        </w:rPr>
        <w:t xml:space="preserve">nonché con il rettore nei casi previsti dalla </w:t>
      </w:r>
      <w:proofErr w:type="gramStart"/>
      <w:r w:rsidR="00B50C32" w:rsidRPr="00746E93">
        <w:rPr>
          <w:b/>
        </w:rPr>
        <w:lastRenderedPageBreak/>
        <w:t>legge,</w:t>
      </w:r>
      <w:r w:rsidR="00B50C32" w:rsidRPr="00746E93">
        <w:t xml:space="preserve"> </w:t>
      </w:r>
      <w:r>
        <w:t xml:space="preserve"> nomina</w:t>
      </w:r>
      <w:proofErr w:type="gramEnd"/>
      <w:r>
        <w:t xml:space="preserve"> un Commissario straordinario. In mancanza d'intesa entro il termine perentorio di dieci giorni, la nomina è effettuata con decreto del Ministro della salute, su proposta del Commissario </w:t>
      </w:r>
      <w:r>
        <w:rPr>
          <w:i/>
          <w:iCs/>
        </w:rPr>
        <w:t>ad acta</w:t>
      </w:r>
      <w:r>
        <w:t xml:space="preserve">, previa delibera del Consiglio dei ministri, a cui è invitato a partecipare il Presidente della Giunta regionale con preavviso di almeno tre giorni. Quando risulti nominato dalla Regione, in luogo del direttore generale, un commissario regionale che, a qualsiasi titolo, ne svolge le funzioni, </w:t>
      </w:r>
      <w:proofErr w:type="gramStart"/>
      <w:r>
        <w:t>questi decade</w:t>
      </w:r>
      <w:proofErr w:type="gramEnd"/>
      <w:r>
        <w:t xml:space="preserve"> alla data di entrata in vigore del presente decreto e si applicano le disposizioni del presente articolo. </w:t>
      </w:r>
      <w:r>
        <w:br/>
      </w:r>
      <w:r>
        <w:t> </w:t>
      </w:r>
      <w:r>
        <w:t> </w:t>
      </w:r>
      <w:r>
        <w:t>2. Il Commissario straordinario è scelto, anche nell'ambito dell'elenco nazionale di cui all'</w:t>
      </w:r>
      <w:hyperlink r:id="rId11" w:anchor="art1" w:tgtFrame="rifNormativi" w:history="1">
        <w:r>
          <w:rPr>
            <w:rStyle w:val="Collegamentoipertestuale"/>
          </w:rPr>
          <w:t>articolo 1 del decreto legislativo 4 agosto 2016, n. 171</w:t>
        </w:r>
      </w:hyperlink>
      <w:r>
        <w:t>, fra soggetti di comprovata competenza ed esperienza, in particolare in materia di organizzazione sanitaria o di gestione aziendale, anche in quiescenza. Restano ferme le disposizioni in materia d'</w:t>
      </w:r>
      <w:proofErr w:type="spellStart"/>
      <w:r>
        <w:t>inconferibilità</w:t>
      </w:r>
      <w:proofErr w:type="spellEnd"/>
      <w:r>
        <w:t xml:space="preserve"> e incompatibilità, nonché le preclusioni di cui all'</w:t>
      </w:r>
      <w:hyperlink r:id="rId12" w:anchor="art3-com11" w:tgtFrame="rifNormativi" w:history="1">
        <w:r>
          <w:rPr>
            <w:rStyle w:val="Collegamentoipertestuale"/>
          </w:rPr>
          <w:t>articolo 3, comma 11, del decreto legislativo 30 dicembre 1992, n. 502</w:t>
        </w:r>
      </w:hyperlink>
      <w:r>
        <w:t xml:space="preserve">. La nomina a Commissario straordinario costituisce causa legittima di recesso da ogni incarico presso gli enti del servizio sanitario nazionale e presso ogni altro ente pubblico. Il Commissario straordinario, se dipendente pubblico, ha altresì diritto all'aspettativa non retribuita con conservazione dell'anzianità per tutta la durata dell'incarico. </w:t>
      </w:r>
      <w:r>
        <w:br/>
      </w:r>
      <w:r>
        <w:t> </w:t>
      </w:r>
      <w:r>
        <w:t> </w:t>
      </w:r>
      <w:r>
        <w:t>3. Fino alla nomina del Commissario straordinario, si applica quanto previsto dall'</w:t>
      </w:r>
      <w:hyperlink r:id="rId13" w:anchor="art3-com6" w:tgtFrame="rifNormativi" w:history="1">
        <w:r>
          <w:rPr>
            <w:rStyle w:val="Collegamentoipertestuale"/>
          </w:rPr>
          <w:t>articolo 3, comma 6, settimo periodo, del decreto legislativo n. 502 del 1992</w:t>
        </w:r>
      </w:hyperlink>
      <w:r>
        <w:t xml:space="preserve">. In mancanza del direttore amministrativo e del direttore sanitario, l'ordinaria amministrazione è garantita dal dirigente amministrativo più anziano per età preposto ad unità operativa complessa, ovvero, in subordine, a unità operativa semplice. </w:t>
      </w:r>
      <w:r>
        <w:br/>
      </w:r>
      <w:r>
        <w:t> </w:t>
      </w:r>
      <w:r>
        <w:t> </w:t>
      </w:r>
      <w:r>
        <w:t xml:space="preserve">4. Può essere nominato un unico Commissario straordinario per più enti del servizio sanitario regionale. </w:t>
      </w:r>
      <w:r>
        <w:br/>
      </w:r>
      <w:r>
        <w:t> </w:t>
      </w:r>
      <w:r>
        <w:t> </w:t>
      </w:r>
      <w:r>
        <w:t>5. L'ente del Servizio sanitario della Regione corrisponde al Commissario straordinario il compenso stabilito dalla normativa regionale per i direttori generali dei rispettivi enti del servizio sanitario, anche cumulativamente nei casi di cui al comma 4. Con decreto del Ministro dell'economia e delle finanze, adottato di concerto col Ministro della salute entro sessanta giorni dalla data di entrata in vigore del presente decreto, è definito un compenso aggiuntivo per l'incarico di Commissario straordinario, comunque non superiore a euro 50.000 al lordo degli oneri riflessi a carico del bilancio del Ministero della salute. Restano comunque fermi i limiti di cui all'articolo 23-</w:t>
      </w:r>
      <w:r>
        <w:rPr>
          <w:i/>
          <w:iCs/>
        </w:rPr>
        <w:t>ter</w:t>
      </w:r>
      <w:r>
        <w:t xml:space="preserve">, commi 1 e 2, del </w:t>
      </w:r>
      <w:hyperlink r:id="rId14" w:tgtFrame="rifNormativi" w:history="1">
        <w:r>
          <w:rPr>
            <w:rStyle w:val="Collegamentoipertestuale"/>
          </w:rPr>
          <w:t>decreto-legge 6 dicembre 2011, n. 201</w:t>
        </w:r>
      </w:hyperlink>
      <w:r>
        <w:t xml:space="preserve">, convertito, con modificazioni, dalla </w:t>
      </w:r>
      <w:hyperlink r:id="rId15" w:tgtFrame="rifNormativi" w:history="1">
        <w:r>
          <w:rPr>
            <w:rStyle w:val="Collegamentoipertestuale"/>
          </w:rPr>
          <w:t>legge 22 dicembre 2011, n. 214</w:t>
        </w:r>
      </w:hyperlink>
      <w:r>
        <w:t xml:space="preserve">. Per i Commissari straordinari residenti al di fuori del territorio regionale è altresì previsto il rimborso delle spese documentate, entro il limite di 20.000 euro annui. Per l'attuazione del presente comma è autorizzata la spesa di euro 472.500 annui per ciascuno degli anni 2019 e 2020 e alla relativa copertura si provvede ai sensi dell'articolo 14. </w:t>
      </w:r>
      <w:r>
        <w:br/>
      </w:r>
      <w:r>
        <w:t> </w:t>
      </w:r>
      <w:r>
        <w:t> </w:t>
      </w:r>
      <w:r>
        <w:t>6. Entro nove mesi dalla nomina, il Commissario straordinario adotta l'atto aziendale di cui all'articolo 3, comma 1-</w:t>
      </w:r>
      <w:r>
        <w:rPr>
          <w:i/>
          <w:iCs/>
        </w:rPr>
        <w:t>bis</w:t>
      </w:r>
      <w:r>
        <w:t xml:space="preserve">, del </w:t>
      </w:r>
      <w:hyperlink r:id="rId16" w:tgtFrame="rifNormativi" w:history="1">
        <w:r>
          <w:rPr>
            <w:rStyle w:val="Collegamentoipertestuale"/>
          </w:rPr>
          <w:t>decreto legislativo n. 502 del 1992</w:t>
        </w:r>
      </w:hyperlink>
      <w:r>
        <w:t xml:space="preserve">, approvato dal Commissario </w:t>
      </w:r>
      <w:r>
        <w:rPr>
          <w:i/>
          <w:iCs/>
        </w:rPr>
        <w:t>ad acta</w:t>
      </w:r>
      <w:r>
        <w:t>, al fine di assicurarne la coerenza con il piano di rientro dai disavanzi nel settore sanitario e con i relativi programmi operativi di prosecuzione nonché al fine di ridefinire le procedure di controllo interno.</w:t>
      </w:r>
    </w:p>
    <w:p w:rsidR="00D50132" w:rsidRDefault="00746E93" w:rsidP="00D50132">
      <w:pPr>
        <w:pStyle w:val="NormaleWeb"/>
      </w:pPr>
      <w:r w:rsidRPr="00746E93">
        <w:rPr>
          <w:b/>
        </w:rPr>
        <w:t> </w:t>
      </w:r>
      <w:r w:rsidRPr="00746E93">
        <w:rPr>
          <w:b/>
        </w:rPr>
        <w:t> </w:t>
      </w:r>
      <w:r w:rsidRPr="00746E93">
        <w:rPr>
          <w:b/>
        </w:rPr>
        <w:t>6-</w:t>
      </w:r>
      <w:r w:rsidRPr="00746E93">
        <w:rPr>
          <w:b/>
          <w:i/>
          <w:iCs/>
        </w:rPr>
        <w:t>bis</w:t>
      </w:r>
      <w:r w:rsidRPr="00746E93">
        <w:rPr>
          <w:b/>
        </w:rPr>
        <w:t xml:space="preserve">. Ai fini dell'adozione dell'atto aziendale di cui al comma 6, entro trenta giorni dalla data di entrata in vigore della legge di conversione del presente decreto, il Ministro della salute, con proprio decreto, istituisce un'Unità di crisi speciale per la Regione con il compito di effettuare, entro tre mesi dall'istituzione, visite ispettive straordinarie presso le aziende sanitarie locali, le aziende ospedaliere e le aziende ospedaliere universitarie. L'Unità di crisi è composta da dirigenti del Ministero della salute e da un numero massimo di cinque esperti nelle discipline chirurgiche, mediche, anatomopatologiche e dei servizi diagnostici. Entro trenta giorni dalla visita ispettiva di cui al presente comma, l'Unità di crisi trasmette al Commissario straordinario e al Commissario </w:t>
      </w:r>
      <w:r w:rsidRPr="00746E93">
        <w:rPr>
          <w:b/>
          <w:i/>
          <w:iCs/>
        </w:rPr>
        <w:t>ad acta</w:t>
      </w:r>
      <w:r w:rsidRPr="00746E93">
        <w:rPr>
          <w:b/>
        </w:rPr>
        <w:t xml:space="preserve"> una relazione sullo stato dell'erogazione delle prestazioni cliniche, con particolare riferimento alla condizione dei servizi, delle </w:t>
      </w:r>
      <w:r w:rsidRPr="00746E93">
        <w:rPr>
          <w:b/>
        </w:rPr>
        <w:lastRenderedPageBreak/>
        <w:t xml:space="preserve">dotazioni tecniche e tecnologiche e delle risorse umane, evidenziando gli eventuali scostamenti dagli </w:t>
      </w:r>
      <w:r w:rsidRPr="00746E93">
        <w:rPr>
          <w:b/>
          <w:i/>
          <w:iCs/>
        </w:rPr>
        <w:t>standard</w:t>
      </w:r>
      <w:r w:rsidRPr="00746E93">
        <w:rPr>
          <w:b/>
        </w:rPr>
        <w:t xml:space="preserve"> necessari a garantire i livelli essenziali di assistenza (LEA) e gli interventi organizzativi necessari al loro ripristino. Ai componenti dell'Unità di crisi non appartenenti ai ruoli del Ministero della salute spetta il rimborso delle spese documentate. Per l'attuazione del presente comma è autorizzata la spesa di euro 50.000 per l'anno 2019, alla cui copertura si provvede ai sensi dell'articolo 14</w:t>
      </w:r>
      <w:r w:rsidRPr="00746E93">
        <w:t>.</w:t>
      </w:r>
      <w:r w:rsidR="00D50132">
        <w:t xml:space="preserve"> </w:t>
      </w:r>
      <w:r w:rsidR="00D50132">
        <w:br/>
      </w:r>
      <w:r w:rsidR="00D50132">
        <w:t> </w:t>
      </w:r>
      <w:r w:rsidR="00D50132">
        <w:t> </w:t>
      </w:r>
      <w:r w:rsidR="00D50132">
        <w:t xml:space="preserve">7. Entro sei mesi dalla nomina e, successivamente, almeno ogni sei mesi, il Commissario </w:t>
      </w:r>
      <w:r w:rsidR="00D50132">
        <w:rPr>
          <w:i/>
          <w:iCs/>
        </w:rPr>
        <w:t>ad acta</w:t>
      </w:r>
      <w:r w:rsidR="00D50132">
        <w:t xml:space="preserve"> provvede alla verifica delle attività svolte dal Commissario straordinario, per le cui modalità si rinvia, in quanto applicabili, all'articolo 2, comma 1. In caso di valutazione negativa, il Commissario </w:t>
      </w:r>
      <w:r w:rsidR="00D50132">
        <w:rPr>
          <w:i/>
          <w:iCs/>
        </w:rPr>
        <w:t>ad acta</w:t>
      </w:r>
      <w:r w:rsidR="00D50132">
        <w:t xml:space="preserve"> dispone la decadenza immediata dall'incarico del Commissario straordinario e provvede alla relativa sostituzione. </w:t>
      </w:r>
      <w:r w:rsidR="00D50132">
        <w:br/>
      </w:r>
      <w:r w:rsidR="00D50132">
        <w:t> </w:t>
      </w:r>
      <w:r w:rsidR="00D50132">
        <w:t> </w:t>
      </w:r>
      <w:r w:rsidR="00D50132">
        <w:t>8. L'incarico di Commissario straordinario è valutabile quale esperienza dirigenziale ai fini di cui al comma 7-</w:t>
      </w:r>
      <w:r w:rsidR="00D50132">
        <w:rPr>
          <w:i/>
          <w:iCs/>
        </w:rPr>
        <w:t>ter</w:t>
      </w:r>
      <w:r w:rsidR="00D50132">
        <w:t xml:space="preserve"> dell'</w:t>
      </w:r>
      <w:hyperlink r:id="rId17" w:anchor="art1" w:tgtFrame="rifNormativi" w:history="1">
        <w:r w:rsidR="00D50132">
          <w:rPr>
            <w:rStyle w:val="Collegamentoipertestuale"/>
          </w:rPr>
          <w:t>articolo 1 del decreto legislativo n. 171 del 2016</w:t>
        </w:r>
      </w:hyperlink>
      <w:r w:rsidR="00D50132">
        <w:t xml:space="preserve">. </w:t>
      </w:r>
      <w:r w:rsidR="00D50132">
        <w:br/>
      </w:r>
      <w:r w:rsidR="00D50132">
        <w:t> </w:t>
      </w:r>
      <w:r w:rsidR="00D50132">
        <w:t> </w:t>
      </w:r>
      <w:r w:rsidR="00D50132">
        <w:t>9. I Commissari straordinari restano in carica fino al termine di cui all'articolo 15, comma 1, e comunque fino alla nomina, se anteriore, dei direttori generali individuati, ai sensi dell'</w:t>
      </w:r>
      <w:hyperlink r:id="rId18" w:anchor="art2" w:tgtFrame="rifNormativi" w:history="1">
        <w:r w:rsidR="00D50132">
          <w:rPr>
            <w:rStyle w:val="Collegamentoipertestuale"/>
          </w:rPr>
          <w:t>articolo 2 del decreto legislativo n. 171 del 2016</w:t>
        </w:r>
      </w:hyperlink>
      <w:r w:rsidR="00D50132">
        <w:t>, in esito a procedure selettive, che sono avviate dalla Regione decorsi dodici mesi dall'entrata in vigore nel presente decreto.</w:t>
      </w:r>
    </w:p>
    <w:p w:rsidR="00D50132" w:rsidRDefault="00D50132" w:rsidP="00D50132">
      <w:pPr>
        <w:pStyle w:val="NormaleWeb"/>
        <w:jc w:val="center"/>
      </w:pPr>
      <w:r>
        <w:t xml:space="preserve">Articolo 4. </w:t>
      </w:r>
      <w:r>
        <w:br/>
      </w:r>
      <w:r>
        <w:rPr>
          <w:i/>
          <w:iCs/>
        </w:rPr>
        <w:t>(Direttori amministrativi e direttori sanitari degli enti del Servizio sanitario regionale)</w:t>
      </w:r>
    </w:p>
    <w:p w:rsidR="00D50132" w:rsidRDefault="00D50132" w:rsidP="00D50132">
      <w:pPr>
        <w:pStyle w:val="NormaleWeb"/>
      </w:pPr>
      <w:r>
        <w:t> </w:t>
      </w:r>
      <w:r>
        <w:t> </w:t>
      </w:r>
      <w:r>
        <w:t xml:space="preserve">1. Il Commissario straordinario o il direttore generale verifica periodicamente, e comunque entro sessanta giorni dalla nomina ovvero dalla valutazione positiva effettuata dal Commissario </w:t>
      </w:r>
      <w:r>
        <w:rPr>
          <w:i/>
          <w:iCs/>
        </w:rPr>
        <w:t>ad acta</w:t>
      </w:r>
      <w:r>
        <w:t>, che non sussistano i casi di cui all'</w:t>
      </w:r>
      <w:hyperlink r:id="rId19" w:anchor="art3-com1" w:tgtFrame="rifNormativi" w:history="1">
        <w:r>
          <w:rPr>
            <w:rStyle w:val="Collegamentoipertestuale"/>
          </w:rPr>
          <w:t>articolo 3, comma 1, quinto periodo, del decreto legislativo 4 agosto 2016, n. 171</w:t>
        </w:r>
      </w:hyperlink>
      <w:r>
        <w:t>, in relazione all'attività svolta dai direttori amministrativi e sanitari. Qualora sia dichiarata la decadenza dei direttori amministrativi e sanitari, il Commissario straordinario o il direttore generale li sostituisce attingendo dagli elenchi regionali di idonei, costituiti nel rispetto delle procedure di cui all'</w:t>
      </w:r>
      <w:hyperlink r:id="rId20" w:anchor="art3" w:tgtFrame="rifNormativi" w:history="1">
        <w:r>
          <w:rPr>
            <w:rStyle w:val="Collegamentoipertestuale"/>
          </w:rPr>
          <w:t>articolo 3 del decreto legislativo n. 171 del 2016</w:t>
        </w:r>
      </w:hyperlink>
      <w:r>
        <w:t>.</w:t>
      </w:r>
    </w:p>
    <w:p w:rsidR="00D50132" w:rsidRDefault="00D50132" w:rsidP="00D50132">
      <w:pPr>
        <w:pStyle w:val="NormaleWeb"/>
        <w:jc w:val="center"/>
      </w:pPr>
      <w:r>
        <w:t xml:space="preserve">Articolo 5. </w:t>
      </w:r>
      <w:r>
        <w:br/>
      </w:r>
      <w:r>
        <w:rPr>
          <w:i/>
          <w:iCs/>
        </w:rPr>
        <w:t>(Dissesto finanziario degli enti del Servizio sanitario regionale)</w:t>
      </w:r>
    </w:p>
    <w:p w:rsidR="00D50132" w:rsidRDefault="00D50132" w:rsidP="00D50132">
      <w:pPr>
        <w:pStyle w:val="NormaleWeb"/>
      </w:pPr>
      <w:r>
        <w:t> </w:t>
      </w:r>
      <w:r>
        <w:t> </w:t>
      </w:r>
      <w:r>
        <w:t xml:space="preserve">1. Entro novanta giorni dalla nomina, il Commissario straordinario, anche avvalendosi, ai sensi degli articoli 8 e 9, dell'Agenzia nazionale per i servizi sanitari regionali e del Corpo della Guardia di finanza, effettua una verifica generale sulla gestione dell'ente cui è preposto. Laddove emergano gravi e reiterate irregolarità nella gestione dei bilanci, anche alla luce delle osservazioni formulate dal collegio sindacale o delle pronunce della competente sezione regionale della Corte dei conti, ovvero una manifesta e reiterata incapacità di gestione, il Commissario straordinario propone al Commissario </w:t>
      </w:r>
      <w:r>
        <w:rPr>
          <w:i/>
          <w:iCs/>
        </w:rPr>
        <w:t>ad acta</w:t>
      </w:r>
      <w:r>
        <w:t xml:space="preserve"> di disporre la gestione straordinaria dell'ente, alla quale sono imputate, con bilancio separato rispetto a quello della gestione ordinaria, tutte le entrate di competenza e tutte le obbligazioni assunte fino al 31 dicembre 2018. </w:t>
      </w:r>
      <w:r>
        <w:br/>
      </w:r>
      <w:r>
        <w:t> </w:t>
      </w:r>
      <w:r>
        <w:t> </w:t>
      </w:r>
      <w:r>
        <w:t xml:space="preserve">2. Alla gestione straordinaria provvede un Commissario straordinario di liquidazione nominato dal Commissario </w:t>
      </w:r>
      <w:r>
        <w:rPr>
          <w:i/>
          <w:iCs/>
        </w:rPr>
        <w:t>ad acta</w:t>
      </w:r>
      <w:r>
        <w:t xml:space="preserve">, d'intesa con il Ministero dell'economia e delle finanze – Dipartimento della Ragioneria generale dello Stato, fra dirigenti o funzionari del Ministero dell'economia e delle finanze e di altre amministrazioni dello Stato, in servizio o in quiescenza, dotati di idonea esperienza nel campo finanziario e contabile, ovvero fra gli iscritti nel registro dei revisori contabili, nell'albo dei dottori commercialisti e nell'albo dei ragionieri. Al Commissario straordinario di liquidazione si applicano le disposizioni di cui all'articolo 3, comma 2, secondo, terzo e quarto periodo. </w:t>
      </w:r>
      <w:r>
        <w:br/>
      </w:r>
      <w:r>
        <w:t> </w:t>
      </w:r>
      <w:r>
        <w:t> </w:t>
      </w:r>
      <w:r>
        <w:t xml:space="preserve">3. Con successivo decreto del Ministro della salute, adottato di concerto con il Ministro dell'economia e delle finanze entro sessanta giorni dalla data di entrata in vigore del presente </w:t>
      </w:r>
      <w:r>
        <w:lastRenderedPageBreak/>
        <w:t xml:space="preserve">decreto, è definito il compenso del Commissario straordinario di liquidazione, il cui onere è posto a carico della massa passiva dell'ente per il quale sia stata disposta la gestione straordinaria ai sensi del comma 1. </w:t>
      </w:r>
      <w:r w:rsidR="00B50C32" w:rsidRPr="00B50C32">
        <w:rPr>
          <w:b/>
        </w:rPr>
        <w:t>Restano comunque fermi i limiti di cui all'articolo 23-</w:t>
      </w:r>
      <w:r w:rsidR="00B50C32" w:rsidRPr="00B50C32">
        <w:rPr>
          <w:rStyle w:val="Enfasicorsivo"/>
          <w:b/>
        </w:rPr>
        <w:t>ter</w:t>
      </w:r>
      <w:r w:rsidR="00B50C32" w:rsidRPr="00B50C32">
        <w:rPr>
          <w:b/>
        </w:rPr>
        <w:t>, commi 1 e 2, del decreto-legge 6 dicembre 2011, n.</w:t>
      </w:r>
      <w:r w:rsidR="00B50C32" w:rsidRPr="00B50C32">
        <w:rPr>
          <w:b/>
        </w:rPr>
        <w:t> </w:t>
      </w:r>
      <w:r w:rsidR="00B50C32" w:rsidRPr="00B50C32">
        <w:rPr>
          <w:b/>
        </w:rPr>
        <w:t>201, convertito, con modificazioni, dalla legge 22 dicembre 2011, n.</w:t>
      </w:r>
      <w:r w:rsidR="00B50C32" w:rsidRPr="00B50C32">
        <w:rPr>
          <w:b/>
        </w:rPr>
        <w:t> </w:t>
      </w:r>
      <w:r w:rsidR="00B50C32" w:rsidRPr="00B50C32">
        <w:rPr>
          <w:b/>
        </w:rPr>
        <w:t>214</w:t>
      </w:r>
      <w:r w:rsidR="00B50C32">
        <w:t xml:space="preserve">. </w:t>
      </w:r>
      <w:r w:rsidR="00B50C32">
        <w:br/>
      </w:r>
      <w:r>
        <w:br/>
      </w:r>
      <w:r>
        <w:t> </w:t>
      </w:r>
      <w:r>
        <w:t> </w:t>
      </w:r>
      <w:r>
        <w:t xml:space="preserve">4. Per la gestione straordinaria si applicano, in quanto compatibili, le disposizioni del </w:t>
      </w:r>
      <w:hyperlink r:id="rId21" w:anchor="prt2-tit8" w:tgtFrame="rifNormativi" w:history="1">
        <w:r>
          <w:rPr>
            <w:rStyle w:val="Collegamentoipertestuale"/>
          </w:rPr>
          <w:t>Titolo VIII della Parte II del decreto legislativo 18 agosto 2000, n. 267</w:t>
        </w:r>
      </w:hyperlink>
      <w:r>
        <w:t>. Resta ferma in ogni caso l'applicazione, per tutte le obbligazioni contratte anteriormente al 31 dicembre 2018, dell'articolo 248, commi 2, 3 e 4, e dell'</w:t>
      </w:r>
      <w:hyperlink r:id="rId22" w:anchor="art255-com12" w:tgtFrame="rifNormativi" w:history="1">
        <w:r>
          <w:rPr>
            <w:rStyle w:val="Collegamentoipertestuale"/>
          </w:rPr>
          <w:t>articolo 255, comma 12, del citato decreto legislativo n. 267 del 2000</w:t>
        </w:r>
      </w:hyperlink>
      <w:r>
        <w:t xml:space="preserve">. </w:t>
      </w:r>
      <w:r>
        <w:br/>
      </w:r>
      <w:r>
        <w:t> </w:t>
      </w:r>
      <w:r>
        <w:t> </w:t>
      </w:r>
      <w:r>
        <w:t xml:space="preserve">5. È data facoltà al Commissario </w:t>
      </w:r>
      <w:r>
        <w:rPr>
          <w:i/>
          <w:iCs/>
        </w:rPr>
        <w:t>ad acta</w:t>
      </w:r>
      <w:r>
        <w:t xml:space="preserve"> di nominare un unico Commissario straordinario di liquidazione per uno o più enti del Servizio sanitario regionale che si trovino nelle condizioni di cui al comma 1. </w:t>
      </w:r>
      <w:r>
        <w:br/>
      </w:r>
      <w:r>
        <w:t> </w:t>
      </w:r>
      <w:r>
        <w:t> </w:t>
      </w:r>
      <w:r>
        <w:t xml:space="preserve">6. Entro trenta giorni dalla nomina, il Commissario straordinario di liquidazione presenta al Commissario </w:t>
      </w:r>
      <w:r>
        <w:rPr>
          <w:i/>
          <w:iCs/>
        </w:rPr>
        <w:t>ad acta</w:t>
      </w:r>
      <w:r>
        <w:t xml:space="preserve">, che l'approva entro i successivi novanta giorni, il piano di rientro aziendale, contenente la ricognizione della situazione economico-finanziaria dell'ente, nonché l'indicazione delle coperture finanziarie necessarie per la relativa attuazione, nei limiti delle risorse disponibili. A tali fini è autorizzata l'apertura di apposite contabilità speciali di tesoreria unica, ai sensi della </w:t>
      </w:r>
      <w:hyperlink r:id="rId23" w:tgtFrame="rifNormativi" w:history="1">
        <w:r>
          <w:rPr>
            <w:rStyle w:val="Collegamentoipertestuale"/>
          </w:rPr>
          <w:t>legge 29 ottobre 1984, n. 720</w:t>
        </w:r>
      </w:hyperlink>
      <w:r>
        <w:t>, intestate alla gestione straordinaria di cui al comma 2.</w:t>
      </w:r>
    </w:p>
    <w:p w:rsidR="00D50132" w:rsidRDefault="00D50132" w:rsidP="00D50132">
      <w:pPr>
        <w:pStyle w:val="NormaleWeb"/>
        <w:jc w:val="center"/>
      </w:pPr>
      <w:r>
        <w:t xml:space="preserve">Articolo 6. </w:t>
      </w:r>
      <w:r>
        <w:br/>
      </w:r>
      <w:r>
        <w:rPr>
          <w:i/>
          <w:iCs/>
        </w:rPr>
        <w:t>(Appalti, servizi e forniture per gli enti del Servizio sanitario della Regione Calabria)</w:t>
      </w:r>
    </w:p>
    <w:p w:rsidR="00D50132" w:rsidRDefault="00D50132" w:rsidP="00D50132">
      <w:pPr>
        <w:pStyle w:val="NormaleWeb"/>
      </w:pPr>
      <w:r>
        <w:t> </w:t>
      </w:r>
      <w:r>
        <w:t> </w:t>
      </w:r>
      <w:r>
        <w:t>1. Gli enti del Servizio sanitario della Regione si avvalgono esclusivamente degli strumenti di acquisto e di negoziazione aventi ad oggetto beni, servizi e lavori di manutenzione messi a disposizione da CONSIP S.p.A. nell'ambito del Programma di razionalizzazione degli acquisti della Pubblica amministrazione ovvero, previa convenzione, di centrali di committenza di altre regioni per l'affidamento di appalti di lavori, servizi e forniture, strumentali all'esercizio delle proprie funzioni, superiori alle soglie di rilevanza comunitaria di cui all'</w:t>
      </w:r>
      <w:hyperlink r:id="rId24" w:anchor="art35" w:tgtFrame="rifNormativi" w:history="1">
        <w:r>
          <w:rPr>
            <w:rStyle w:val="Collegamentoipertestuale"/>
          </w:rPr>
          <w:t>articolo 35 del decreto legislativo 18 aprile 2016, n. 50</w:t>
        </w:r>
      </w:hyperlink>
      <w:r>
        <w:t xml:space="preserve">. Resta ferma, in ogni caso, la facoltà di avvalersi del Provveditorato interregionale per le opere pubbliche per la Sicilia-Calabria. </w:t>
      </w:r>
      <w:r>
        <w:br/>
      </w:r>
      <w:r>
        <w:t> </w:t>
      </w:r>
      <w:r>
        <w:t> </w:t>
      </w:r>
      <w:r>
        <w:t>2. Per l'affidamento di appalti di lavori, servizi e forniture inferiori alle soglie di rilevanza comunitaria di cui all'</w:t>
      </w:r>
      <w:hyperlink r:id="rId25" w:anchor="art35" w:tgtFrame="rifNormativi" w:history="1">
        <w:r>
          <w:rPr>
            <w:rStyle w:val="Collegamentoipertestuale"/>
          </w:rPr>
          <w:t>articolo 35 del decreto legislativo n. 50 del 2016</w:t>
        </w:r>
      </w:hyperlink>
      <w:r>
        <w:t xml:space="preserve">, il Commissario </w:t>
      </w:r>
      <w:r>
        <w:rPr>
          <w:i/>
          <w:iCs/>
        </w:rPr>
        <w:t>ad acta</w:t>
      </w:r>
      <w:r>
        <w:t xml:space="preserve"> stipula un protocollo d'intesa con l'Autorità Nazionale Anticorruzione (ANAC) ai sensi dell'articolo 213, comma 3, lettera </w:t>
      </w:r>
      <w:r>
        <w:rPr>
          <w:i/>
          <w:iCs/>
        </w:rPr>
        <w:t>h)</w:t>
      </w:r>
      <w:r>
        <w:t xml:space="preserve"> del medesimo decreto legislativo a cui si adeguano gli enti del Servizio sanitario della Regione. </w:t>
      </w:r>
      <w:r>
        <w:br/>
      </w:r>
      <w:r>
        <w:t> </w:t>
      </w:r>
      <w:r>
        <w:t> </w:t>
      </w:r>
      <w:r>
        <w:t xml:space="preserve">3. Al fine di assicurare la coerenza e la fattibilità degli interventi individuati dagli atti di programmazione previsti dalla legislazione vigente, </w:t>
      </w:r>
      <w:proofErr w:type="gramStart"/>
      <w:r>
        <w:t>ed</w:t>
      </w:r>
      <w:proofErr w:type="gramEnd"/>
      <w:r>
        <w:t xml:space="preserve">, in ogni caso, nell'ambito delle risorse da questi assegnate, il Commissario </w:t>
      </w:r>
      <w:r>
        <w:rPr>
          <w:i/>
          <w:iCs/>
        </w:rPr>
        <w:t>ad acta</w:t>
      </w:r>
      <w:r>
        <w:t xml:space="preserve"> predispone un Piano triennale straordinario di edilizia sanitaria e di adeguamento tecnologico della rete di emergenza, della rete ospedaliera e della rete territoriale della Regione. Il Piano è approvato con decreto del Presidente del Consiglio dei ministri, di concerto con i Ministri dell'economia e delle finanze, della salute, delle infrastrutture e dei trasporti, del lavoro e delle politiche sociali. Con l'approvazione del Piano sono revocate le misure già adottate in contrasto con la nuova programmazione. </w:t>
      </w:r>
      <w:r>
        <w:br/>
      </w:r>
      <w:r>
        <w:t> </w:t>
      </w:r>
      <w:r>
        <w:t> </w:t>
      </w:r>
      <w:r>
        <w:t>4. Per i progetti di edilizia sanitaria da finanziare ai sensi dell'</w:t>
      </w:r>
      <w:hyperlink r:id="rId26" w:anchor="art20" w:tgtFrame="rifNormativi" w:history="1">
        <w:r>
          <w:rPr>
            <w:rStyle w:val="Collegamentoipertestuale"/>
          </w:rPr>
          <w:t>articolo 20 della legge 11 marzo 1988, n. 67</w:t>
        </w:r>
      </w:hyperlink>
      <w:r>
        <w:t>, per i quali alla data di entrata in vigore del presente decreto non sia stato ancora definito il livello di progettazione richiesto per l'attivazione dei programmi di investimento e appalto dei lavori, gli enti del Servizio sanitario della Regione possono avvalersi, previa convenzione, di INVITALIA S.p.A. quale centrale di committenza, nonché delle altre strutture previste all'uopo da disposizioni di legge.</w:t>
      </w:r>
      <w:r w:rsidR="00B50C32" w:rsidRPr="00B50C32">
        <w:t xml:space="preserve"> </w:t>
      </w:r>
      <w:r w:rsidR="00B50C32" w:rsidRPr="00B50C32">
        <w:rPr>
          <w:b/>
        </w:rPr>
        <w:t xml:space="preserve">La convenzione può essere stipulata anche per l'attuazione degli interventi già inseriti negli accordi di programma sottoscritti ai sensi </w:t>
      </w:r>
      <w:r w:rsidR="00B50C32" w:rsidRPr="00B50C32">
        <w:rPr>
          <w:b/>
        </w:rPr>
        <w:lastRenderedPageBreak/>
        <w:t>dell'articolo 5-</w:t>
      </w:r>
      <w:r w:rsidR="00B50C32" w:rsidRPr="00B50C32">
        <w:rPr>
          <w:rStyle w:val="Enfasicorsivo"/>
          <w:b/>
        </w:rPr>
        <w:t>bis</w:t>
      </w:r>
      <w:r w:rsidR="00B50C32" w:rsidRPr="00B50C32">
        <w:rPr>
          <w:b/>
        </w:rPr>
        <w:t xml:space="preserve"> del decreto legislativo 30 dicembre 1992, n.</w:t>
      </w:r>
      <w:r w:rsidR="00B50C32" w:rsidRPr="00B50C32">
        <w:rPr>
          <w:b/>
        </w:rPr>
        <w:t> </w:t>
      </w:r>
      <w:r w:rsidR="00B50C32" w:rsidRPr="00B50C32">
        <w:rPr>
          <w:b/>
        </w:rPr>
        <w:t>502, e dell'articolo 2 della legge 23 dicembre 1996, n.</w:t>
      </w:r>
      <w:r w:rsidR="00B50C32" w:rsidRPr="00B50C32">
        <w:rPr>
          <w:b/>
        </w:rPr>
        <w:t> </w:t>
      </w:r>
      <w:r w:rsidR="00B50C32" w:rsidRPr="00B50C32">
        <w:rPr>
          <w:b/>
        </w:rPr>
        <w:t>662</w:t>
      </w:r>
      <w:r w:rsidR="00B50C32">
        <w:t xml:space="preserve">. </w:t>
      </w:r>
      <w:r>
        <w:t xml:space="preserve"> </w:t>
      </w:r>
      <w:r>
        <w:br/>
      </w:r>
      <w:r>
        <w:t> </w:t>
      </w:r>
      <w:r>
        <w:t> </w:t>
      </w:r>
      <w:r>
        <w:t>5. Per garantire l'erogazione delle prestazioni sanitarie, anche in osservanza delle indicazioni previste nel vigente Piano nazionale di governo delle liste di attesa, è autorizzata per la Regione, per l'anno 2019, la spesa di euro 82.164.205 per l'ammodernamento tecnologico, in particolare per la sostituzione e il potenziamento delle tecnologie rientranti nella rilevazione del fabbisogno 2018-2020 del Ministero della salute, a valere sulle risorse di cui all'</w:t>
      </w:r>
      <w:hyperlink r:id="rId27" w:anchor="art20" w:tgtFrame="rifNormativi" w:history="1">
        <w:r>
          <w:rPr>
            <w:rStyle w:val="Collegamentoipertestuale"/>
          </w:rPr>
          <w:t>articolo 20 della legge n. 67 del 1988</w:t>
        </w:r>
      </w:hyperlink>
      <w:r>
        <w:t>. Con uno o più decreti dirigenziali del Ministero della salute sono ammessi a finanziamento gli interventi di cui al presente comma, fino a concorrenza del predetto importo a carico dello Stato e al conseguente trasferimento delle risorse si provvede a seguito di presentazione da parte della Regione al Ministero dell'economia e delle finanze degli stati di avanzamento dei lavori.</w:t>
      </w:r>
    </w:p>
    <w:p w:rsidR="00D50132" w:rsidRDefault="00D50132" w:rsidP="00D50132">
      <w:pPr>
        <w:pStyle w:val="NormaleWeb"/>
        <w:jc w:val="center"/>
      </w:pPr>
      <w:r>
        <w:t xml:space="preserve">Articolo 7. </w:t>
      </w:r>
      <w:r>
        <w:br/>
      </w:r>
      <w:r>
        <w:rPr>
          <w:i/>
          <w:iCs/>
        </w:rPr>
        <w:t>(Misure straordinarie di gestione delle imprese esercenti attività sanitaria per conto del Servizio sanitario regionale nell'ambito della prevenzione della corruzione)</w:t>
      </w:r>
    </w:p>
    <w:p w:rsidR="00D50132" w:rsidRDefault="00D50132" w:rsidP="00D50132">
      <w:pPr>
        <w:pStyle w:val="NormaleWeb"/>
      </w:pPr>
      <w:r>
        <w:t> </w:t>
      </w:r>
      <w:r>
        <w:t> </w:t>
      </w:r>
      <w:r>
        <w:t>1. Fermo restando quanto previsto dall'</w:t>
      </w:r>
      <w:hyperlink r:id="rId28" w:anchor="art32-com1" w:tgtFrame="rifNormativi" w:history="1">
        <w:r>
          <w:rPr>
            <w:rStyle w:val="Collegamentoipertestuale"/>
          </w:rPr>
          <w:t>articolo 32, comma 1, del decreto-legge 24 giugno 2014 n. 90</w:t>
        </w:r>
      </w:hyperlink>
      <w:r>
        <w:t xml:space="preserve">, convertito, con modificazioni, dalla </w:t>
      </w:r>
      <w:hyperlink r:id="rId29" w:tgtFrame="rifNormativi" w:history="1">
        <w:r>
          <w:rPr>
            <w:rStyle w:val="Collegamentoipertestuale"/>
          </w:rPr>
          <w:t>legge 11 agosto 2014, n. 114</w:t>
        </w:r>
      </w:hyperlink>
      <w:r>
        <w:t xml:space="preserve">, il Commissario straordinario propone al Prefetto, alternativamente, una delle misure di cui alle lettere </w:t>
      </w:r>
      <w:r>
        <w:rPr>
          <w:i/>
          <w:iCs/>
        </w:rPr>
        <w:t>a)</w:t>
      </w:r>
      <w:r>
        <w:t xml:space="preserve"> e </w:t>
      </w:r>
      <w:r>
        <w:rPr>
          <w:i/>
          <w:iCs/>
        </w:rPr>
        <w:t>b)</w:t>
      </w:r>
      <w:r>
        <w:t xml:space="preserve"> del medesimo articolo 32, comma 1, nei confronti delle imprese che esercitano attività sanitaria per conto del Servizio sanitario regionale, in base agli accordi contrattuali di cui all'articolo 8-</w:t>
      </w:r>
      <w:r>
        <w:rPr>
          <w:i/>
          <w:iCs/>
        </w:rPr>
        <w:t>quinquies</w:t>
      </w:r>
      <w:r>
        <w:t xml:space="preserve"> del </w:t>
      </w:r>
      <w:hyperlink r:id="rId30" w:tgtFrame="rifNormativi" w:history="1">
        <w:r>
          <w:rPr>
            <w:rStyle w:val="Collegamentoipertestuale"/>
          </w:rPr>
          <w:t>decreto legislativo 30 dicembre 1992, n. 502</w:t>
        </w:r>
      </w:hyperlink>
      <w:r>
        <w:t xml:space="preserve">, dandone contestuale informazione al Presidente dell'ANAC e al Commissario </w:t>
      </w:r>
      <w:r>
        <w:rPr>
          <w:i/>
          <w:iCs/>
        </w:rPr>
        <w:t>ad acta</w:t>
      </w:r>
      <w:r>
        <w:t>.</w:t>
      </w:r>
    </w:p>
    <w:p w:rsidR="00D50132" w:rsidRDefault="00D50132" w:rsidP="00D50132">
      <w:pPr>
        <w:pStyle w:val="NormaleWeb"/>
        <w:jc w:val="center"/>
      </w:pPr>
      <w:r>
        <w:t xml:space="preserve">Articolo 8. </w:t>
      </w:r>
      <w:r>
        <w:br/>
      </w:r>
      <w:r>
        <w:rPr>
          <w:i/>
          <w:iCs/>
        </w:rPr>
        <w:t>(Supporto dell'Agenzia nazionale per i servizi sanitari regionali)</w:t>
      </w:r>
    </w:p>
    <w:p w:rsidR="00D50132" w:rsidRDefault="00D50132" w:rsidP="00D50132">
      <w:pPr>
        <w:pStyle w:val="NormaleWeb"/>
      </w:pPr>
      <w:r>
        <w:t> </w:t>
      </w:r>
      <w:r>
        <w:t> </w:t>
      </w:r>
      <w:r>
        <w:t>1. Per le finalità di cui al presente decreto, l'Agenzia per i servizi sanitari regionali (AGENAS) di cui all'</w:t>
      </w:r>
      <w:hyperlink r:id="rId31" w:anchor="art5" w:tgtFrame="rifNormativi" w:history="1">
        <w:r>
          <w:rPr>
            <w:rStyle w:val="Collegamentoipertestuale"/>
          </w:rPr>
          <w:t>articolo 5 del decreto legislativo 30 giugno 1993, n. 266</w:t>
        </w:r>
      </w:hyperlink>
      <w:r>
        <w:t xml:space="preserve">, fornisce supporto tecnico e operativo al Commissario </w:t>
      </w:r>
      <w:r>
        <w:rPr>
          <w:i/>
          <w:iCs/>
        </w:rPr>
        <w:t>ad acta</w:t>
      </w:r>
      <w:r>
        <w:t xml:space="preserve"> e ai Commissari straordinari. </w:t>
      </w:r>
      <w:r>
        <w:br/>
      </w:r>
      <w:r>
        <w:t> </w:t>
      </w:r>
      <w:r>
        <w:t> </w:t>
      </w:r>
      <w:r>
        <w:t>2. Per la realizzazione di quanto previsto al comma 1, l'AGENAS può avvalersi di personale comandato, ai sensi dell'</w:t>
      </w:r>
      <w:hyperlink r:id="rId32" w:anchor="art17-com14" w:tgtFrame="rifNormativi" w:history="1">
        <w:r>
          <w:rPr>
            <w:rStyle w:val="Collegamentoipertestuale"/>
          </w:rPr>
          <w:t>articolo 17, comma 14, della legge 15 maggio 1997, n. 127</w:t>
        </w:r>
      </w:hyperlink>
      <w:r>
        <w:t xml:space="preserve">. </w:t>
      </w:r>
      <w:r>
        <w:br/>
      </w:r>
      <w:r>
        <w:t> </w:t>
      </w:r>
      <w:r>
        <w:t> </w:t>
      </w:r>
      <w:r>
        <w:t xml:space="preserve">3. Per le finalità di cui al comma 1, l'AGENAS può ricorrere a profili professionali attinenti ai settori dell'analisi, valutazione, controllo e monitoraggio delle </w:t>
      </w:r>
      <w:r>
        <w:rPr>
          <w:i/>
          <w:iCs/>
        </w:rPr>
        <w:t>performance</w:t>
      </w:r>
      <w:r>
        <w:t xml:space="preserve"> sanitarie, anche con riferimento alla trasparenza dei processi, con contratti di lavoro flessibile. </w:t>
      </w:r>
      <w:r>
        <w:br/>
      </w:r>
      <w:r>
        <w:t> </w:t>
      </w:r>
      <w:r>
        <w:t> </w:t>
      </w:r>
      <w:r>
        <w:t>4. Per la copertura degli oneri derivanti dall'attuazione del presente articolo, nel limite massimo di euro 2.000.000 per l'anno 2019 e di euro 4.000.000 per l'anno 2020, si provvede utilizzando l'avanzo di amministrazione di AGENAS, come approvato in occasione del rendiconto generale annuale. Alla compensazione degli effetti finanziari in termini di fabbisogno e indebitamento netto, pari a euro 1.022.000 per l'anno 2019 ed a euro 2.044.000 per l'anno 2020, si provvede mediante corrispondente riduzione del Fondo per la compensazione degli effetti finanziari non previsti a legislazione vigente conseguenti all'attualizzazione di contributi pluriennali, di cui all'</w:t>
      </w:r>
      <w:hyperlink r:id="rId33" w:anchor="art6-com2" w:tgtFrame="rifNormativi" w:history="1">
        <w:r>
          <w:rPr>
            <w:rStyle w:val="Collegamentoipertestuale"/>
          </w:rPr>
          <w:t>articolo 6, comma 2, del decreto-legge 7 ottobre 2008, n. 154</w:t>
        </w:r>
      </w:hyperlink>
      <w:r>
        <w:t xml:space="preserve">, convertito, con modificazioni, dalla </w:t>
      </w:r>
      <w:hyperlink r:id="rId34" w:tgtFrame="rifNormativi" w:history="1">
        <w:r>
          <w:rPr>
            <w:rStyle w:val="Collegamentoipertestuale"/>
          </w:rPr>
          <w:t>legge 4 dicembre 2008, n. 189</w:t>
        </w:r>
      </w:hyperlink>
      <w:r>
        <w:t>.</w:t>
      </w:r>
    </w:p>
    <w:p w:rsidR="00D50132" w:rsidRDefault="00D50132" w:rsidP="00D50132">
      <w:pPr>
        <w:pStyle w:val="NormaleWeb"/>
        <w:jc w:val="center"/>
      </w:pPr>
      <w:r>
        <w:t xml:space="preserve">Articolo 9. </w:t>
      </w:r>
      <w:r>
        <w:br/>
      </w:r>
      <w:r>
        <w:rPr>
          <w:i/>
          <w:iCs/>
        </w:rPr>
        <w:t>(Ulteriori disposizioni in tema di collaborazione e supporto ai Commissari)</w:t>
      </w:r>
    </w:p>
    <w:p w:rsidR="00D50132" w:rsidRDefault="00D50132" w:rsidP="00D50132">
      <w:pPr>
        <w:pStyle w:val="NormaleWeb"/>
      </w:pPr>
      <w:r>
        <w:t> </w:t>
      </w:r>
      <w:r>
        <w:t> </w:t>
      </w:r>
      <w:r>
        <w:t xml:space="preserve">1. Nell'esercizio delle proprie funzioni il Commissario </w:t>
      </w:r>
      <w:r>
        <w:rPr>
          <w:i/>
          <w:iCs/>
        </w:rPr>
        <w:t>ad acta</w:t>
      </w:r>
      <w:r>
        <w:t xml:space="preserve">, i Commissari straordinari e i Commissari straordinari di liquidazione possono avvalersi del Corpo della Guardia di finanza per lo svolgimento di attività dirette al contrasto delle violazioni in danno degli interessi economici e </w:t>
      </w:r>
      <w:r>
        <w:lastRenderedPageBreak/>
        <w:t xml:space="preserve">finanziari connessi all'attuazione del piano di rientro dai disavanzi del Servizio sanitario nella Regione. A tal fine, il Corpo della Guardia di finanza opera nell'ambito delle autonome competenze istituzionali, esercitando i poteri previsti dal </w:t>
      </w:r>
      <w:hyperlink r:id="rId35" w:tgtFrame="rifNormativi" w:history="1">
        <w:r>
          <w:rPr>
            <w:rStyle w:val="Collegamentoipertestuale"/>
          </w:rPr>
          <w:t>decreto legislativo 19 marzo 2001, n. 68</w:t>
        </w:r>
      </w:hyperlink>
      <w:r>
        <w:t xml:space="preserve">. </w:t>
      </w:r>
      <w:r>
        <w:br/>
      </w:r>
      <w:r>
        <w:t> </w:t>
      </w:r>
      <w:r>
        <w:t> </w:t>
      </w:r>
      <w:r>
        <w:t>2. Per le finalità di cui al comma 1, il Ministero della salute stipula apposita convenzione con la Guardia di finanza, con la quale sono stabilite le modalità operative della collaborazione e le procedure di ristoro degli oneri sostenuti dal Corpo, anche a norma dell'</w:t>
      </w:r>
      <w:hyperlink r:id="rId36" w:anchor="art2133" w:tgtFrame="rifNormativi" w:history="1">
        <w:r>
          <w:rPr>
            <w:rStyle w:val="Collegamentoipertestuale"/>
          </w:rPr>
          <w:t>articolo 2133 del decreto legislativo 15 marzo 2010, n. 66</w:t>
        </w:r>
      </w:hyperlink>
      <w:r>
        <w:t>, mediante applicazione di quanto disposto dall'</w:t>
      </w:r>
      <w:hyperlink r:id="rId37" w:anchor="art27-com2" w:tgtFrame="rifNormativi" w:history="1">
        <w:r>
          <w:rPr>
            <w:rStyle w:val="Collegamentoipertestuale"/>
          </w:rPr>
          <w:t>articolo 27, comma 2, della legge 23 dicembre 1999, n. 488</w:t>
        </w:r>
      </w:hyperlink>
      <w:r>
        <w:t xml:space="preserve">. </w:t>
      </w:r>
      <w:r>
        <w:br/>
      </w:r>
      <w:r>
        <w:t> </w:t>
      </w:r>
      <w:r>
        <w:t> </w:t>
      </w:r>
      <w:r>
        <w:t>3. Per l'attuazione del comma 2 è autorizzata la spesa nel limite massimo di euro 160.000 per l'anno 2019 e di euro 320.000 per l'anno 2020 e alla relativa copertura si provvede ai sensi dell'articolo 14.</w:t>
      </w:r>
    </w:p>
    <w:p w:rsidR="00D50132" w:rsidRDefault="00D50132" w:rsidP="00D50132">
      <w:pPr>
        <w:pStyle w:val="NormaleWeb"/>
        <w:jc w:val="center"/>
      </w:pPr>
      <w:r>
        <w:t xml:space="preserve">Articolo 10. </w:t>
      </w:r>
      <w:r>
        <w:br/>
      </w:r>
      <w:r>
        <w:rPr>
          <w:i/>
          <w:iCs/>
        </w:rPr>
        <w:t>(Aziende sanitarie sciolte ai sensi dell'</w:t>
      </w:r>
      <w:hyperlink r:id="rId38" w:anchor="art146" w:tgtFrame="rifNormativi" w:history="1">
        <w:r>
          <w:rPr>
            <w:rStyle w:val="Collegamentoipertestuale"/>
            <w:i/>
            <w:iCs/>
          </w:rPr>
          <w:t>articolo 146 del decreto legislativo 18 agosto 2000, n. 267</w:t>
        </w:r>
      </w:hyperlink>
      <w:r>
        <w:rPr>
          <w:i/>
          <w:iCs/>
        </w:rPr>
        <w:t>)</w:t>
      </w:r>
    </w:p>
    <w:p w:rsidR="00D50132" w:rsidRDefault="00D50132" w:rsidP="00D50132">
      <w:pPr>
        <w:pStyle w:val="NormaleWeb"/>
      </w:pPr>
      <w:r>
        <w:t> </w:t>
      </w:r>
      <w:r>
        <w:t> </w:t>
      </w:r>
      <w:r>
        <w:t xml:space="preserve">1. Nel caso in cui siano adottati i provvedimenti di cui agli articoli 143, 144, 145 e 146 del </w:t>
      </w:r>
      <w:hyperlink r:id="rId39" w:tgtFrame="rifNormativi" w:history="1">
        <w:r>
          <w:rPr>
            <w:rStyle w:val="Collegamentoipertestuale"/>
          </w:rPr>
          <w:t>decreto legislativo 18 agosto 2000, n. 267</w:t>
        </w:r>
      </w:hyperlink>
      <w:r>
        <w:t>, si applicano, in quanto compatibili, le disposizioni del presente decreto. In tali casi, la Commissione straordinaria per la gestione dell'ente di cui all'</w:t>
      </w:r>
      <w:hyperlink r:id="rId40" w:anchor="art144" w:tgtFrame="rifNormativi" w:history="1">
        <w:r>
          <w:rPr>
            <w:rStyle w:val="Collegamentoipertestuale"/>
          </w:rPr>
          <w:t>articolo 144 del medesimo decreto legislativo n. 267 del 2000</w:t>
        </w:r>
      </w:hyperlink>
      <w:r>
        <w:t xml:space="preserve">, fermi restando i compiti e le prerogative ad essa assegnati dalla legislazione vigente, opera in coerenza con l'attuazione degli obiettivi del piano di rientro dal disavanzo nel settore sanitario, nonché di quelli dei piani di riqualificazione dei servizi sanitari. </w:t>
      </w:r>
      <w:r>
        <w:br/>
      </w:r>
      <w:r>
        <w:t> </w:t>
      </w:r>
      <w:r>
        <w:t> </w:t>
      </w:r>
      <w:r>
        <w:t>2. Per le finalità di cui al presente articolo, la Commissione straordinaria di cui all'</w:t>
      </w:r>
      <w:hyperlink r:id="rId41" w:anchor="art144" w:tgtFrame="rifNormativi" w:history="1">
        <w:r>
          <w:rPr>
            <w:rStyle w:val="Collegamentoipertestuale"/>
          </w:rPr>
          <w:t>articolo 144 del decreto legislativo n. 267 del 2000</w:t>
        </w:r>
      </w:hyperlink>
      <w:r>
        <w:t xml:space="preserve">, oltre al personale in posizione di </w:t>
      </w:r>
      <w:proofErr w:type="spellStart"/>
      <w:r>
        <w:t>sovraordinazione</w:t>
      </w:r>
      <w:proofErr w:type="spellEnd"/>
      <w:r>
        <w:t xml:space="preserve"> di cui all'articolo 145, primo comma, del medesimo decreto legislativo, può avvalersi, in via temporanea, anche in deroga alle disposizioni vigenti, in posizione di comando o di distacco, di esperti nel settore pubblico sanitario, nominati dal prefetto competente per territorio su proposta del Ministro della salute, con oneri a carico del bilancio dell'azienda sanitaria locale od ospedaliera interessata. </w:t>
      </w:r>
      <w:r>
        <w:br/>
      </w:r>
      <w:r>
        <w:t> </w:t>
      </w:r>
      <w:r>
        <w:t> </w:t>
      </w:r>
      <w:r>
        <w:t xml:space="preserve">3. Per le finalità di cui all'articolo 3 del presente decreto, i termini di cui al comma 6 del medesimo articolo e di cui all'articolo 4, comma 1, decorrono dall'insediamento della Commissione straordinaria di cui all'articolo 144 del menzionato </w:t>
      </w:r>
      <w:hyperlink r:id="rId42" w:tgtFrame="rifNormativi" w:history="1">
        <w:r>
          <w:rPr>
            <w:rStyle w:val="Collegamentoipertestuale"/>
          </w:rPr>
          <w:t>decreto legislativo n. 267 del 2000</w:t>
        </w:r>
      </w:hyperlink>
      <w:r>
        <w:t xml:space="preserve">, ovvero, se la Commissione è già insediata, dalla data di entrata in vigore del presente decreto. In tali casi la Commissione straordinaria adotta i provvedimenti previsti dall'articolo 3, comma 6, e dall'articolo 4, sentito il Commissario </w:t>
      </w:r>
      <w:r>
        <w:rPr>
          <w:i/>
          <w:iCs/>
        </w:rPr>
        <w:t>ad acta</w:t>
      </w:r>
      <w:r>
        <w:t xml:space="preserve">. </w:t>
      </w:r>
      <w:r>
        <w:br/>
      </w:r>
      <w:r>
        <w:t> </w:t>
      </w:r>
      <w:r>
        <w:t> </w:t>
      </w:r>
      <w:r>
        <w:t xml:space="preserve">4. Nel caso in cui gli enti del Servizio sanitario regionale siano interessati dai provvedimenti di cui agli articoli 143, 144, 145 e 146 del </w:t>
      </w:r>
      <w:hyperlink r:id="rId43" w:tgtFrame="rifNormativi" w:history="1">
        <w:r>
          <w:rPr>
            <w:rStyle w:val="Collegamentoipertestuale"/>
          </w:rPr>
          <w:t>decreto legislativo n. 267 del 2000</w:t>
        </w:r>
      </w:hyperlink>
      <w:r>
        <w:t>, la Commissione straordinaria di cui all'</w:t>
      </w:r>
      <w:hyperlink r:id="rId44" w:anchor="art144" w:tgtFrame="rifNormativi" w:history="1">
        <w:r>
          <w:rPr>
            <w:rStyle w:val="Collegamentoipertestuale"/>
          </w:rPr>
          <w:t>articolo 144 del decreto legislativo n. 267 del 2000</w:t>
        </w:r>
      </w:hyperlink>
      <w:r>
        <w:t xml:space="preserve"> segnala al Commissario </w:t>
      </w:r>
      <w:r>
        <w:rPr>
          <w:i/>
          <w:iCs/>
        </w:rPr>
        <w:t>ad acta</w:t>
      </w:r>
      <w:r>
        <w:t xml:space="preserve"> la sussistenza dei presupposti per l'applicazione della disciplina del dissesto finanziario di cui all'articolo 5. Il termine previsto dall'articolo 5, comma 1, decorre dalla data di insediamento della Commissione ovvero, se già insediata, dalla data di entrata in vigore del presente decreto.</w:t>
      </w:r>
    </w:p>
    <w:p w:rsidR="00D50132" w:rsidRDefault="00D50132" w:rsidP="00D50132">
      <w:pPr>
        <w:pStyle w:val="NormaleWeb"/>
        <w:jc w:val="center"/>
      </w:pPr>
      <w:r>
        <w:rPr>
          <w:smallCaps/>
        </w:rPr>
        <w:t>Capo</w:t>
      </w:r>
      <w:r>
        <w:t xml:space="preserve"> II </w:t>
      </w:r>
      <w:r>
        <w:br/>
        <w:t>DISPOSIZIONI URGENTI IN MATERIA DI SALUTE</w:t>
      </w:r>
    </w:p>
    <w:p w:rsidR="00D50132" w:rsidRDefault="00D50132" w:rsidP="00D50132">
      <w:pPr>
        <w:pStyle w:val="NormaleWeb"/>
        <w:jc w:val="center"/>
      </w:pPr>
      <w:r>
        <w:t xml:space="preserve">Articolo 11. </w:t>
      </w:r>
      <w:r>
        <w:br/>
      </w:r>
      <w:r>
        <w:rPr>
          <w:i/>
          <w:iCs/>
        </w:rPr>
        <w:t>(Disposizioni in materia di personale e di nomine negli enti del Servizio sanitario nazionale)</w:t>
      </w:r>
    </w:p>
    <w:p w:rsidR="001E6374" w:rsidRDefault="00D50132" w:rsidP="00D50132">
      <w:pPr>
        <w:pStyle w:val="NormaleWeb"/>
      </w:pPr>
      <w:r>
        <w:t> </w:t>
      </w:r>
      <w:r>
        <w:t> </w:t>
      </w:r>
      <w:r>
        <w:t xml:space="preserve">1. A decorrere dal 2019, la spesa per il personale degli enti del Servizio sanitario nazionale </w:t>
      </w:r>
      <w:r w:rsidRPr="001E6374">
        <w:rPr>
          <w:highlight w:val="yellow"/>
          <w:bdr w:val="single" w:sz="4" w:space="0" w:color="auto"/>
        </w:rPr>
        <w:t>di ciascuna regione e Provincia autonoma di Trento e di Bolzano</w:t>
      </w:r>
      <w:r w:rsidR="001E6374" w:rsidRPr="001E6374">
        <w:t xml:space="preserve"> </w:t>
      </w:r>
      <w:r w:rsidR="001E6374" w:rsidRPr="00746E93">
        <w:rPr>
          <w:b/>
        </w:rPr>
        <w:t>delle regioni a statuto ordinario e, laddove sottoposte alla disciplina dei Piani di rientro, delle regioni a statuto speciale e delle Province autonome di Trento e di Bolzano</w:t>
      </w:r>
      <w:r w:rsidR="001E6374">
        <w:rPr>
          <w:b/>
        </w:rPr>
        <w:t>,</w:t>
      </w:r>
      <w:r>
        <w:t xml:space="preserve"> nell'ambito del livello del finanziamento del </w:t>
      </w:r>
      <w:r>
        <w:lastRenderedPageBreak/>
        <w:t xml:space="preserve">fabbisogno sanitario nazionale </w:t>
      </w:r>
      <w:r>
        <w:rPr>
          <w:i/>
          <w:iCs/>
        </w:rPr>
        <w:t>standard</w:t>
      </w:r>
      <w:r>
        <w:t xml:space="preserve"> cui concorre lo Stato e ferma restando la compatibilità finanziaria, sulla base degli </w:t>
      </w:r>
      <w:r w:rsidRPr="001E6374">
        <w:rPr>
          <w:highlight w:val="yellow"/>
          <w:bdr w:val="single" w:sz="4" w:space="0" w:color="auto"/>
        </w:rPr>
        <w:t>indirizzi definiti da ciascuna regione e Provincia autonoma di Trento e di Bolzano</w:t>
      </w:r>
      <w:r>
        <w:t xml:space="preserve"> </w:t>
      </w:r>
      <w:r w:rsidR="001E6374" w:rsidRPr="00746E93">
        <w:rPr>
          <w:b/>
        </w:rPr>
        <w:t>indirizzi regionali e delle Province autonome</w:t>
      </w:r>
      <w:r w:rsidR="001E6374">
        <w:t xml:space="preserve"> </w:t>
      </w:r>
      <w:r>
        <w:t>e in coerenza con i piani triennali dei fabbisogni di personale, non può superare il valore della spesa sostenuta nell'anno 2018, come certificata dal Tavolo di verifica degli adempimenti di cui all'articolo 12 dell'Intesa 23 marzo 2005 sancita in sede di Conferenza permanente per i rapporti tra lo Stato, le regioni e le Province autonome di Trento e di Bolzano, o, se superiore, il valore della spesa prevista dall'</w:t>
      </w:r>
      <w:hyperlink r:id="rId45" w:anchor="art2-com71" w:tgtFrame="rifNormativi" w:history="1">
        <w:r>
          <w:rPr>
            <w:rStyle w:val="Collegamentoipertestuale"/>
          </w:rPr>
          <w:t>articolo 2, comma 71, della legge 23 dicembre 2009, n. 191</w:t>
        </w:r>
      </w:hyperlink>
      <w:r>
        <w:t>. I predetti valori sono incrementati annualmente, a livello regionale, di un importo pari al 5 per cento dell'incremento del Fondo sanitario regionale rispetto all'esercizio precedente. Tale importo include le risorse per il trattamento accessorio del personale, il cui limite, definito dall'</w:t>
      </w:r>
      <w:hyperlink r:id="rId46" w:anchor="art23-com2" w:tgtFrame="rifNormativi" w:history="1">
        <w:r>
          <w:rPr>
            <w:rStyle w:val="Collegamentoipertestuale"/>
          </w:rPr>
          <w:t>articolo 23, comma 2, del decreto legislativo 27 maggio 2017, n. 75</w:t>
        </w:r>
      </w:hyperlink>
      <w:r>
        <w:t xml:space="preserve">, è adeguato, in aumento o in diminuzione, per garantire l'invarianza del valore medio </w:t>
      </w:r>
      <w:r>
        <w:rPr>
          <w:i/>
          <w:iCs/>
        </w:rPr>
        <w:t>pro-capite</w:t>
      </w:r>
      <w:r>
        <w:t xml:space="preserve">, riferito all'anno 2018, prendendo a riferimento come base di calcolo il personale in servizio al 31 dicembre 2018. Dall'anno 2021, il predetto incremento di spesa del 5 per cento è subordinato all'adozione di una metodologia per la determinazione del fabbisogno di personale degli enti del Servizio sanitario nazionale, in coerenza con quanto stabilito dal decreto ministeriale 2 aprile 2015, n. 70, e con l'articolo 1, comma 516, lettera </w:t>
      </w:r>
      <w:r>
        <w:rPr>
          <w:i/>
          <w:iCs/>
        </w:rPr>
        <w:t>c)</w:t>
      </w:r>
      <w:r>
        <w:t xml:space="preserve">, della </w:t>
      </w:r>
      <w:hyperlink r:id="rId47" w:tgtFrame="rifNormativi" w:history="1">
        <w:r>
          <w:rPr>
            <w:rStyle w:val="Collegamentoipertestuale"/>
          </w:rPr>
          <w:t>legge 30 dicembre 2018, n. 145</w:t>
        </w:r>
      </w:hyperlink>
      <w:r>
        <w:t xml:space="preserve">. </w:t>
      </w:r>
      <w:r>
        <w:br/>
      </w:r>
      <w:r>
        <w:t> </w:t>
      </w:r>
      <w:r>
        <w:t> </w:t>
      </w:r>
      <w:r>
        <w:t>2. Ai fini del comma 1, la spesa è considerata, al lordo degli oneri riflessi a carico delle amministrazioni e dell'imposta regionale sulle attività produttive, per il personale con rapporto di lavoro a tempo indeterminato, a tempo determinato, di collaborazione coordinata e continuativa e di personale che presta servizio con altre forme di rapporto di lavoro flessibile o con convenzioni. La predetta spesa è considerata al netto degli oneri derivanti dai rinnovi dei contratti collettivi nazionali di lavoro successivi all'anno 2004, per personale a carico di finanziamenti comunitari o privati e relativi alle assunzioni a tempo determinato e ai contratti di collaborazione coordinata e continuativa per l'attuazione di progetti di ricerca finanziati ai sensi dell'articolo 12-</w:t>
      </w:r>
      <w:r>
        <w:rPr>
          <w:i/>
          <w:iCs/>
        </w:rPr>
        <w:t>bis</w:t>
      </w:r>
      <w:r>
        <w:t xml:space="preserve"> del </w:t>
      </w:r>
      <w:hyperlink r:id="rId48" w:tgtFrame="rifNormativi" w:history="1">
        <w:r>
          <w:rPr>
            <w:rStyle w:val="Collegamentoipertestuale"/>
          </w:rPr>
          <w:t>decreto legislativo 30 dicembre 1992, n. 502</w:t>
        </w:r>
      </w:hyperlink>
      <w:r>
        <w:t xml:space="preserve">. </w:t>
      </w:r>
      <w:r>
        <w:br/>
      </w:r>
      <w:r>
        <w:t> </w:t>
      </w:r>
      <w:r>
        <w:t> </w:t>
      </w:r>
      <w:r>
        <w:t xml:space="preserve">3. Le regioni </w:t>
      </w:r>
      <w:r w:rsidR="001E6374" w:rsidRPr="00746E93">
        <w:rPr>
          <w:b/>
        </w:rPr>
        <w:t>a statuto ordinario e, laddove sottoposte alla disciplina dei Piani di rientro, le regioni a statuto speciale</w:t>
      </w:r>
      <w:r w:rsidR="001E6374">
        <w:t xml:space="preserve"> </w:t>
      </w:r>
      <w:r>
        <w:t xml:space="preserve">e le Province autonome di Trento e Bolzano, previo accordo da definirsi con il Ministero della salute ed il Ministero dell'economia e delle finanze, possono ulteriormente incrementare i limiti di spesa di cui al comma 1, di un ammontare non superiore alla riduzione strutturale della spesa già sostenuta per servizi sanitari esternalizzati prima dell'entrata in vigore del presente decreto. </w:t>
      </w:r>
      <w:r>
        <w:br/>
      </w:r>
      <w:r>
        <w:t> </w:t>
      </w:r>
      <w:r>
        <w:t> </w:t>
      </w:r>
      <w:r>
        <w:t>4. Le disposizioni di cui all'</w:t>
      </w:r>
      <w:hyperlink r:id="rId49" w:anchor="art2-com73" w:tgtFrame="rifNormativi" w:history="1">
        <w:r>
          <w:rPr>
            <w:rStyle w:val="Collegamentoipertestuale"/>
          </w:rPr>
          <w:t>articolo 2, comma 73, della legge 23 dicembre 2009, n. 191</w:t>
        </w:r>
      </w:hyperlink>
      <w:r>
        <w:t xml:space="preserve">, si applicano con riferimento a quanto previsto dal presente articolo. Le regioni </w:t>
      </w:r>
      <w:r w:rsidR="001E6374" w:rsidRPr="00746E93">
        <w:rPr>
          <w:b/>
        </w:rPr>
        <w:t>a statuto ordinario e, laddove sottoposte alla disciplina dei Piani di rientro, le regioni a statuto speciale</w:t>
      </w:r>
      <w:r w:rsidR="001E6374">
        <w:t xml:space="preserve"> </w:t>
      </w:r>
      <w:r>
        <w:t xml:space="preserve">e le Province autonome di Trento e di Bolzano indirizzano e coordinano la spesa dei propri enti del servizio sanitario in conformità a quanto è previsto dal comma 1. </w:t>
      </w:r>
    </w:p>
    <w:p w:rsidR="00D50132" w:rsidRDefault="001E6374" w:rsidP="00D50132">
      <w:pPr>
        <w:pStyle w:val="NormaleWeb"/>
      </w:pPr>
      <w:r w:rsidRPr="00746E93">
        <w:rPr>
          <w:b/>
        </w:rPr>
        <w:t> </w:t>
      </w:r>
      <w:r w:rsidRPr="00746E93">
        <w:rPr>
          <w:b/>
        </w:rPr>
        <w:t> </w:t>
      </w:r>
      <w:r w:rsidRPr="00746E93">
        <w:rPr>
          <w:b/>
        </w:rPr>
        <w:t>4-</w:t>
      </w:r>
      <w:r w:rsidRPr="00746E93">
        <w:rPr>
          <w:b/>
          <w:i/>
          <w:iCs/>
        </w:rPr>
        <w:t>bis</w:t>
      </w:r>
      <w:r w:rsidRPr="00746E93">
        <w:rPr>
          <w:b/>
        </w:rPr>
        <w:t>. All'articolo 1, comma 174, della legge 30 dicembre 2004, n.</w:t>
      </w:r>
      <w:r w:rsidRPr="00746E93">
        <w:rPr>
          <w:b/>
        </w:rPr>
        <w:t> </w:t>
      </w:r>
      <w:r w:rsidRPr="00746E93">
        <w:rPr>
          <w:b/>
        </w:rPr>
        <w:t xml:space="preserve">311, sono apportate le seguenti modificazioni: </w:t>
      </w:r>
      <w:r w:rsidRPr="00746E93">
        <w:rPr>
          <w:b/>
        </w:rPr>
        <w:br/>
      </w:r>
      <w:r w:rsidRPr="00746E93">
        <w:rPr>
          <w:b/>
        </w:rPr>
        <w:t> </w:t>
      </w:r>
      <w:r w:rsidRPr="00746E93">
        <w:rPr>
          <w:b/>
        </w:rPr>
        <w:t> </w:t>
      </w:r>
      <w:r w:rsidRPr="00746E93">
        <w:rPr>
          <w:b/>
        </w:rPr>
        <w:t> </w:t>
      </w:r>
      <w:r w:rsidRPr="00746E93">
        <w:rPr>
          <w:b/>
          <w:i/>
          <w:iCs/>
        </w:rPr>
        <w:t>a)</w:t>
      </w:r>
      <w:r w:rsidRPr="00746E93">
        <w:rPr>
          <w:b/>
        </w:rPr>
        <w:t xml:space="preserve"> al quinto periodo: </w:t>
      </w:r>
      <w:r w:rsidRPr="00746E93">
        <w:rPr>
          <w:b/>
        </w:rPr>
        <w:br/>
      </w:r>
      <w:r w:rsidRPr="00746E93">
        <w:rPr>
          <w:b/>
        </w:rPr>
        <w:t> </w:t>
      </w:r>
      <w:r w:rsidRPr="00746E93">
        <w:rPr>
          <w:b/>
        </w:rPr>
        <w:t> </w:t>
      </w:r>
      <w:r w:rsidRPr="00746E93">
        <w:rPr>
          <w:b/>
        </w:rPr>
        <w:t> </w:t>
      </w:r>
      <w:r w:rsidRPr="00746E93">
        <w:rPr>
          <w:b/>
        </w:rPr>
        <w:t> </w:t>
      </w:r>
      <w:r w:rsidRPr="00746E93">
        <w:rPr>
          <w:b/>
        </w:rPr>
        <w:t xml:space="preserve">1) le parole: «il blocco automatico del </w:t>
      </w:r>
      <w:r w:rsidRPr="00746E93">
        <w:rPr>
          <w:b/>
          <w:i/>
          <w:iCs/>
        </w:rPr>
        <w:t>turn over</w:t>
      </w:r>
      <w:r w:rsidRPr="00746E93">
        <w:rPr>
          <w:b/>
        </w:rPr>
        <w:t xml:space="preserve"> del personale del servizio sanitario regionale fino al 31 dicembre dell'anno successivo a quello di verifica» sono soppresse; </w:t>
      </w:r>
      <w:r w:rsidRPr="00746E93">
        <w:rPr>
          <w:b/>
        </w:rPr>
        <w:br/>
      </w:r>
      <w:r w:rsidRPr="00746E93">
        <w:rPr>
          <w:b/>
        </w:rPr>
        <w:t> </w:t>
      </w:r>
      <w:r w:rsidRPr="00746E93">
        <w:rPr>
          <w:b/>
        </w:rPr>
        <w:t> </w:t>
      </w:r>
      <w:r w:rsidRPr="00746E93">
        <w:rPr>
          <w:b/>
        </w:rPr>
        <w:t> </w:t>
      </w:r>
      <w:r w:rsidRPr="00746E93">
        <w:rPr>
          <w:b/>
        </w:rPr>
        <w:t> </w:t>
      </w:r>
      <w:r w:rsidRPr="00746E93">
        <w:rPr>
          <w:b/>
        </w:rPr>
        <w:t xml:space="preserve">2) le parole: «per il medesimo periodo» sono sostituite dalle seguenti: «fino al 31 dicembre dell'anno successivo a quello di verifica»; </w:t>
      </w:r>
      <w:r w:rsidRPr="00746E93">
        <w:rPr>
          <w:b/>
        </w:rPr>
        <w:br/>
      </w:r>
      <w:r w:rsidRPr="00746E93">
        <w:rPr>
          <w:b/>
        </w:rPr>
        <w:t> </w:t>
      </w:r>
      <w:r w:rsidRPr="00746E93">
        <w:rPr>
          <w:b/>
        </w:rPr>
        <w:t> </w:t>
      </w:r>
      <w:r w:rsidRPr="00746E93">
        <w:rPr>
          <w:b/>
        </w:rPr>
        <w:t> </w:t>
      </w:r>
      <w:r w:rsidRPr="00746E93">
        <w:rPr>
          <w:b/>
          <w:i/>
          <w:iCs/>
        </w:rPr>
        <w:t>b)</w:t>
      </w:r>
      <w:r w:rsidRPr="00746E93">
        <w:rPr>
          <w:b/>
        </w:rPr>
        <w:t xml:space="preserve"> al sesto periodo, le parole: «del blocco automatico del </w:t>
      </w:r>
      <w:r w:rsidRPr="00746E93">
        <w:rPr>
          <w:b/>
          <w:i/>
          <w:iCs/>
        </w:rPr>
        <w:t>turn over</w:t>
      </w:r>
      <w:r w:rsidRPr="00746E93">
        <w:rPr>
          <w:b/>
        </w:rPr>
        <w:t xml:space="preserve"> e» sono soppresse; </w:t>
      </w:r>
      <w:r w:rsidRPr="00746E93">
        <w:rPr>
          <w:b/>
        </w:rPr>
        <w:br/>
      </w:r>
      <w:r w:rsidRPr="00746E93">
        <w:rPr>
          <w:b/>
        </w:rPr>
        <w:t> </w:t>
      </w:r>
      <w:r w:rsidRPr="00746E93">
        <w:rPr>
          <w:b/>
        </w:rPr>
        <w:t> </w:t>
      </w:r>
      <w:r w:rsidRPr="00746E93">
        <w:rPr>
          <w:b/>
        </w:rPr>
        <w:t> </w:t>
      </w:r>
      <w:r w:rsidRPr="00746E93">
        <w:rPr>
          <w:b/>
          <w:i/>
          <w:iCs/>
        </w:rPr>
        <w:t>c)</w:t>
      </w:r>
      <w:r w:rsidRPr="00746E93">
        <w:rPr>
          <w:b/>
        </w:rPr>
        <w:t xml:space="preserve"> al settimo periodo, le parole: «dei predetti vincoli» sono sostituite dalle seguenti: «del predetto vincolo».</w:t>
      </w:r>
      <w:r w:rsidRPr="00746E93">
        <w:t xml:space="preserve"> </w:t>
      </w:r>
      <w:r w:rsidRPr="00746E93">
        <w:br/>
      </w:r>
      <w:r w:rsidR="00D50132">
        <w:br/>
      </w:r>
      <w:r w:rsidR="00D50132">
        <w:t> </w:t>
      </w:r>
      <w:r w:rsidR="00D50132">
        <w:t> </w:t>
      </w:r>
      <w:r w:rsidR="00D50132">
        <w:t xml:space="preserve">5. </w:t>
      </w:r>
      <w:r w:rsidR="00D50132" w:rsidRPr="001E6374">
        <w:rPr>
          <w:highlight w:val="yellow"/>
          <w:bdr w:val="single" w:sz="4" w:space="0" w:color="auto"/>
        </w:rPr>
        <w:t>In deroga all'</w:t>
      </w:r>
      <w:hyperlink r:id="rId50" w:anchor="art1" w:tgtFrame="rifNormativi" w:history="1">
        <w:r w:rsidR="00D50132" w:rsidRPr="001E6374">
          <w:rPr>
            <w:rStyle w:val="Collegamentoipertestuale"/>
            <w:highlight w:val="yellow"/>
            <w:bdr w:val="single" w:sz="4" w:space="0" w:color="auto"/>
          </w:rPr>
          <w:t>articolo 1 del decreto legislativo 4 agosto 2016, n. 171</w:t>
        </w:r>
      </w:hyperlink>
      <w:r w:rsidR="00D50132" w:rsidRPr="001E6374">
        <w:rPr>
          <w:highlight w:val="yellow"/>
          <w:bdr w:val="single" w:sz="4" w:space="0" w:color="auto"/>
        </w:rPr>
        <w:t xml:space="preserve">, nelle more della revisione dei requisiti per l'iscrizione nel relativo elenco e comunque non oltre 18 mesi dall'entrata </w:t>
      </w:r>
      <w:r w:rsidR="00D50132" w:rsidRPr="001E6374">
        <w:rPr>
          <w:highlight w:val="yellow"/>
          <w:bdr w:val="single" w:sz="4" w:space="0" w:color="auto"/>
        </w:rPr>
        <w:lastRenderedPageBreak/>
        <w:t xml:space="preserve">in vigore del presente decreto, i direttori generali degli Istituti zooprofilattici sperimentali sono nominati ai sensi dell'articolo 11, commi 5 e 6, del </w:t>
      </w:r>
      <w:hyperlink r:id="rId51" w:tgtFrame="rifNormativi" w:history="1">
        <w:r w:rsidR="00D50132" w:rsidRPr="001E6374">
          <w:rPr>
            <w:rStyle w:val="Collegamentoipertestuale"/>
            <w:highlight w:val="yellow"/>
            <w:bdr w:val="single" w:sz="4" w:space="0" w:color="auto"/>
          </w:rPr>
          <w:t>decreto legislativo 28 giugno 2012, n. 106</w:t>
        </w:r>
      </w:hyperlink>
      <w:r w:rsidR="00D50132">
        <w:t>.</w:t>
      </w:r>
    </w:p>
    <w:p w:rsidR="001E6374" w:rsidRPr="00746E93" w:rsidRDefault="001E6374" w:rsidP="001E6374">
      <w:pPr>
        <w:spacing w:before="100" w:beforeAutospacing="1" w:after="100" w:afterAutospacing="1" w:line="240" w:lineRule="auto"/>
        <w:rPr>
          <w:rFonts w:ascii="Times New Roman" w:eastAsia="Times New Roman" w:hAnsi="Times New Roman" w:cs="Times New Roman"/>
          <w:b/>
          <w:sz w:val="24"/>
          <w:szCs w:val="24"/>
          <w:lang w:eastAsia="it-IT"/>
        </w:rPr>
      </w:pPr>
      <w:r w:rsidRPr="00746E93">
        <w:rPr>
          <w:rFonts w:ascii="Times New Roman" w:eastAsia="Times New Roman" w:hAnsi="Times New Roman" w:cs="Times New Roman"/>
          <w:b/>
          <w:sz w:val="24"/>
          <w:szCs w:val="24"/>
          <w:lang w:eastAsia="it-IT"/>
        </w:rPr>
        <w:t>Dopo il comma 2 dell'articolo 1 del decreto legislativo 4 agosto 2016, n.</w:t>
      </w:r>
      <w:r w:rsidRPr="00746E93">
        <w:rPr>
          <w:rFonts w:ascii="Times New Roman" w:eastAsia="Times New Roman" w:hAnsi="Times New Roman" w:cs="Times New Roman"/>
          <w:b/>
          <w:sz w:val="24"/>
          <w:szCs w:val="24"/>
          <w:lang w:eastAsia="it-IT"/>
        </w:rPr>
        <w:t> </w:t>
      </w:r>
      <w:r w:rsidRPr="00746E93">
        <w:rPr>
          <w:rFonts w:ascii="Times New Roman" w:eastAsia="Times New Roman" w:hAnsi="Times New Roman" w:cs="Times New Roman"/>
          <w:b/>
          <w:sz w:val="24"/>
          <w:szCs w:val="24"/>
          <w:lang w:eastAsia="it-IT"/>
        </w:rPr>
        <w:t xml:space="preserve">171, è inserito il seguente: </w:t>
      </w:r>
      <w:r w:rsidRPr="00746E93">
        <w:rPr>
          <w:rFonts w:ascii="Times New Roman" w:eastAsia="Times New Roman" w:hAnsi="Times New Roman" w:cs="Times New Roman"/>
          <w:b/>
          <w:sz w:val="24"/>
          <w:szCs w:val="24"/>
          <w:lang w:eastAsia="it-IT"/>
        </w:rPr>
        <w:br/>
      </w:r>
      <w:r w:rsidRPr="00746E93">
        <w:rPr>
          <w:rFonts w:ascii="Times New Roman" w:eastAsia="Times New Roman" w:hAnsi="Times New Roman" w:cs="Times New Roman"/>
          <w:b/>
          <w:sz w:val="24"/>
          <w:szCs w:val="24"/>
          <w:lang w:eastAsia="it-IT"/>
        </w:rPr>
        <w:t> </w:t>
      </w:r>
      <w:r w:rsidRPr="00746E93">
        <w:rPr>
          <w:rFonts w:ascii="Times New Roman" w:eastAsia="Times New Roman" w:hAnsi="Times New Roman" w:cs="Times New Roman"/>
          <w:b/>
          <w:sz w:val="24"/>
          <w:szCs w:val="24"/>
          <w:lang w:eastAsia="it-IT"/>
        </w:rPr>
        <w:t> </w:t>
      </w:r>
      <w:r w:rsidRPr="00746E93">
        <w:rPr>
          <w:rFonts w:ascii="Times New Roman" w:eastAsia="Times New Roman" w:hAnsi="Times New Roman" w:cs="Times New Roman"/>
          <w:b/>
          <w:sz w:val="24"/>
          <w:szCs w:val="24"/>
          <w:lang w:eastAsia="it-IT"/>
        </w:rPr>
        <w:t>«2-</w:t>
      </w:r>
      <w:r w:rsidRPr="00746E93">
        <w:rPr>
          <w:rFonts w:ascii="Times New Roman" w:eastAsia="Times New Roman" w:hAnsi="Times New Roman" w:cs="Times New Roman"/>
          <w:b/>
          <w:i/>
          <w:iCs/>
          <w:sz w:val="24"/>
          <w:szCs w:val="24"/>
          <w:lang w:eastAsia="it-IT"/>
        </w:rPr>
        <w:t>bis</w:t>
      </w:r>
      <w:r w:rsidRPr="00746E93">
        <w:rPr>
          <w:rFonts w:ascii="Times New Roman" w:eastAsia="Times New Roman" w:hAnsi="Times New Roman" w:cs="Times New Roman"/>
          <w:b/>
          <w:sz w:val="24"/>
          <w:szCs w:val="24"/>
          <w:lang w:eastAsia="it-IT"/>
        </w:rPr>
        <w:t>. Nell'elenco nazionale di cui al comma 2 è istituita un'apposita sezione dedicata ai soggetti idonei alla nomina di direttore generale presso gli Istituti zooprofilattici sperimentali, aventi i requisiti di cui all'articolo 11, comma 6, primo periodo, del decreto legislativo 28 giugno 2012, n.</w:t>
      </w:r>
      <w:r w:rsidRPr="00746E93">
        <w:rPr>
          <w:rFonts w:ascii="Times New Roman" w:eastAsia="Times New Roman" w:hAnsi="Times New Roman" w:cs="Times New Roman"/>
          <w:b/>
          <w:sz w:val="24"/>
          <w:szCs w:val="24"/>
          <w:lang w:eastAsia="it-IT"/>
        </w:rPr>
        <w:t> </w:t>
      </w:r>
      <w:r w:rsidRPr="00746E93">
        <w:rPr>
          <w:rFonts w:ascii="Times New Roman" w:eastAsia="Times New Roman" w:hAnsi="Times New Roman" w:cs="Times New Roman"/>
          <w:b/>
          <w:sz w:val="24"/>
          <w:szCs w:val="24"/>
          <w:lang w:eastAsia="it-IT"/>
        </w:rPr>
        <w:t>106».</w:t>
      </w:r>
    </w:p>
    <w:p w:rsidR="001E6374" w:rsidRDefault="001E6374" w:rsidP="001E6374">
      <w:pPr>
        <w:pStyle w:val="NormaleWeb"/>
        <w:rPr>
          <w:b/>
        </w:rPr>
      </w:pPr>
      <w:r w:rsidRPr="00746E93">
        <w:rPr>
          <w:b/>
        </w:rPr>
        <w:t> </w:t>
      </w:r>
      <w:r w:rsidRPr="00746E93">
        <w:rPr>
          <w:b/>
        </w:rPr>
        <w:t> </w:t>
      </w:r>
      <w:r w:rsidRPr="00746E93">
        <w:rPr>
          <w:b/>
        </w:rPr>
        <w:t>5-</w:t>
      </w:r>
      <w:r w:rsidRPr="00746E93">
        <w:rPr>
          <w:b/>
          <w:i/>
          <w:iCs/>
        </w:rPr>
        <w:t>bis</w:t>
      </w:r>
      <w:r w:rsidRPr="00746E93">
        <w:rPr>
          <w:b/>
        </w:rPr>
        <w:t>. All'articolo 11, comma 6, primo periodo, del decreto legislativo 28 giugno 2012, n.</w:t>
      </w:r>
      <w:r w:rsidRPr="00746E93">
        <w:rPr>
          <w:b/>
        </w:rPr>
        <w:t> </w:t>
      </w:r>
      <w:r w:rsidRPr="00746E93">
        <w:rPr>
          <w:b/>
        </w:rPr>
        <w:t xml:space="preserve">106, dopo le parole: «sicurezza degli alimenti» sono aggiunte le seguenti: «e in possesso dei seguenti ulteriori requisiti: </w:t>
      </w:r>
      <w:r w:rsidRPr="00746E93">
        <w:rPr>
          <w:b/>
          <w:i/>
          <w:iCs/>
        </w:rPr>
        <w:t>a)</w:t>
      </w:r>
      <w:r w:rsidRPr="00746E93">
        <w:rPr>
          <w:b/>
        </w:rPr>
        <w:t xml:space="preserve"> età non superiore a sessantacinque anni; </w:t>
      </w:r>
      <w:r w:rsidRPr="00746E93">
        <w:rPr>
          <w:b/>
          <w:i/>
          <w:iCs/>
        </w:rPr>
        <w:t>b)</w:t>
      </w:r>
      <w:r w:rsidRPr="00746E93">
        <w:rPr>
          <w:b/>
        </w:rPr>
        <w:t xml:space="preserve"> diploma di laurea rilasciato ai sensi dell'ordinamento previgente alla data di entrata in vigore del regolamento di cui al decreto del Ministro dell'università e della ricerca scientifica e tecnologica 3 novembre 1999, n.</w:t>
      </w:r>
      <w:r w:rsidRPr="00746E93">
        <w:rPr>
          <w:b/>
        </w:rPr>
        <w:t> </w:t>
      </w:r>
      <w:r w:rsidRPr="00746E93">
        <w:rPr>
          <w:b/>
        </w:rPr>
        <w:t xml:space="preserve">509, ovvero laurea specialistica o magistrale; </w:t>
      </w:r>
      <w:r w:rsidRPr="00746E93">
        <w:rPr>
          <w:b/>
          <w:i/>
          <w:iCs/>
        </w:rPr>
        <w:t>c)</w:t>
      </w:r>
      <w:r w:rsidRPr="00746E93">
        <w:rPr>
          <w:b/>
        </w:rPr>
        <w:t xml:space="preserve"> comprovata esperienza dirigenziale, almeno quinquennale, nel settore della sanità pubblica veterinaria nazionale ovvero internazionale e della sicurezza degli alimenti o settennale in altri settori, con autonomia gestionale e diretta responsabilità delle risorse umane, tecniche e finanziarie, maturata nel settore pubblico o nel settore privato; </w:t>
      </w:r>
      <w:r w:rsidRPr="00746E93">
        <w:rPr>
          <w:b/>
          <w:i/>
          <w:iCs/>
        </w:rPr>
        <w:t>d)</w:t>
      </w:r>
      <w:r w:rsidRPr="00746E93">
        <w:rPr>
          <w:b/>
        </w:rPr>
        <w:t xml:space="preserve"> master o specializzazione di livello universitario in materia di sanità pubblica veterinaria o igiene e sicurezza degli alimenti». </w:t>
      </w:r>
      <w:r w:rsidRPr="00746E93">
        <w:rPr>
          <w:b/>
        </w:rPr>
        <w:br/>
      </w:r>
      <w:r w:rsidRPr="00746E93">
        <w:rPr>
          <w:b/>
        </w:rPr>
        <w:t> </w:t>
      </w:r>
      <w:r w:rsidRPr="00746E93">
        <w:rPr>
          <w:b/>
        </w:rPr>
        <w:t> </w:t>
      </w:r>
      <w:r w:rsidRPr="00746E93">
        <w:rPr>
          <w:b/>
        </w:rPr>
        <w:t>5-</w:t>
      </w:r>
      <w:r w:rsidRPr="00746E93">
        <w:rPr>
          <w:b/>
          <w:i/>
          <w:iCs/>
        </w:rPr>
        <w:t>ter</w:t>
      </w:r>
      <w:r w:rsidRPr="00746E93">
        <w:rPr>
          <w:b/>
        </w:rPr>
        <w:t>. Nelle more della formazione della sezione dell'elenco di cui all'articolo 1, comma 2-</w:t>
      </w:r>
      <w:r w:rsidRPr="00746E93">
        <w:rPr>
          <w:b/>
          <w:i/>
          <w:iCs/>
        </w:rPr>
        <w:t>bis</w:t>
      </w:r>
      <w:r w:rsidRPr="00746E93">
        <w:rPr>
          <w:b/>
        </w:rPr>
        <w:t>, del decreto legislativo 4 agosto 2016, n.</w:t>
      </w:r>
      <w:r w:rsidRPr="00746E93">
        <w:rPr>
          <w:b/>
        </w:rPr>
        <w:t> </w:t>
      </w:r>
      <w:r w:rsidRPr="00746E93">
        <w:rPr>
          <w:b/>
        </w:rPr>
        <w:t>171, introdotto dal comma 5 del presente articolo, e comunque entro diciotto mesi dalla data di entrata in vigore della legge di conversione del presente decreto, i direttori generali degli Istituti zooprofilattici sperimentali sono nominati ai sensi dell'articolo 11, comma 5, del decreto legislativo 28 giugno 2012, n.</w:t>
      </w:r>
      <w:r w:rsidRPr="00746E93">
        <w:rPr>
          <w:b/>
        </w:rPr>
        <w:t> </w:t>
      </w:r>
      <w:r w:rsidRPr="00746E93">
        <w:rPr>
          <w:b/>
        </w:rPr>
        <w:t>106, sulla base dei requisiti di cui al citato articolo 11, comma 6, primo periodo, del decreto legislativo n.</w:t>
      </w:r>
      <w:r w:rsidRPr="00746E93">
        <w:rPr>
          <w:b/>
        </w:rPr>
        <w:t> </w:t>
      </w:r>
      <w:r w:rsidRPr="00746E93">
        <w:rPr>
          <w:b/>
        </w:rPr>
        <w:t>106 del 2012, come modificato dal comma 5-</w:t>
      </w:r>
      <w:r w:rsidRPr="00746E93">
        <w:rPr>
          <w:b/>
          <w:i/>
          <w:iCs/>
        </w:rPr>
        <w:t>bis</w:t>
      </w:r>
      <w:r w:rsidRPr="00746E93">
        <w:rPr>
          <w:b/>
        </w:rPr>
        <w:t xml:space="preserve"> del presente articolo.</w:t>
      </w:r>
    </w:p>
    <w:p w:rsidR="001E6374" w:rsidRPr="001E6374" w:rsidRDefault="001E6374" w:rsidP="001E6374">
      <w:pPr>
        <w:pStyle w:val="NormaleWeb"/>
        <w:rPr>
          <w:b/>
        </w:rPr>
      </w:pPr>
      <w:r w:rsidRPr="00746E93">
        <w:rPr>
          <w:b/>
        </w:rPr>
        <w:t> </w:t>
      </w:r>
      <w:r w:rsidRPr="00746E93">
        <w:rPr>
          <w:b/>
        </w:rPr>
        <w:t> </w:t>
      </w:r>
      <w:r w:rsidRPr="00746E93">
        <w:rPr>
          <w:b/>
        </w:rPr>
        <w:t>5-</w:t>
      </w:r>
      <w:r w:rsidRPr="001E6374">
        <w:rPr>
          <w:b/>
          <w:i/>
        </w:rPr>
        <w:t>quater</w:t>
      </w:r>
      <w:r w:rsidRPr="00746E93">
        <w:rPr>
          <w:b/>
        </w:rPr>
        <w:t>. In deroga all'articolo 2 del decreto legislativo 4 agosto 2016, n.</w:t>
      </w:r>
      <w:r w:rsidRPr="00746E93">
        <w:rPr>
          <w:b/>
        </w:rPr>
        <w:t> </w:t>
      </w:r>
      <w:r w:rsidRPr="00746E93">
        <w:rPr>
          <w:b/>
        </w:rPr>
        <w:t>171, nelle more della revisione dei criteri di selezione dei direttori generali, e comunque non oltre 18 mesi dall'entrata in vigore della legge di conversione del presente decreto, la rosa dei candidati è proposta secondo una graduatoria di merito, sulla base dei requisiti maggiormente coerenti con le caratteristiche dell'incarico da attribuire.</w:t>
      </w:r>
    </w:p>
    <w:p w:rsidR="00D50132" w:rsidRDefault="00D50132" w:rsidP="00D50132">
      <w:pPr>
        <w:pStyle w:val="NormaleWeb"/>
        <w:jc w:val="center"/>
      </w:pPr>
      <w:r>
        <w:t xml:space="preserve">Articolo 12. </w:t>
      </w:r>
      <w:r>
        <w:br/>
      </w:r>
      <w:r>
        <w:rPr>
          <w:i/>
          <w:iCs/>
        </w:rPr>
        <w:t>(Disposizioni sulla formazione in materia sanitaria e sui medici di medicina generale)</w:t>
      </w:r>
    </w:p>
    <w:p w:rsidR="00D50132" w:rsidRDefault="00D50132" w:rsidP="00D50132">
      <w:pPr>
        <w:pStyle w:val="NormaleWeb"/>
      </w:pPr>
      <w:r>
        <w:t> </w:t>
      </w:r>
      <w:r>
        <w:t> </w:t>
      </w:r>
      <w:r>
        <w:t xml:space="preserve">1. Per consentire agli atenei una migliore organizzazione degli esami di Stato di abilitazione all'esercizio della professione di medico-chirurgo, il termine di cui all'articolo 7, comma 2, del decreto del Ministro dell'istruzione, dell'università e della ricerca del 9 maggio 2018, n. 58, decorre dalla sessione di esame del mese di luglio 2021. Alle prove di esame relative agli anni 2019 e 2020 continuano ad applicarsi le disposizioni di cui al decreto ministeriale 19 ottobre 2001, n. 445. </w:t>
      </w:r>
      <w:r>
        <w:br/>
      </w:r>
      <w:r>
        <w:t> </w:t>
      </w:r>
      <w:r>
        <w:t> </w:t>
      </w:r>
      <w:r>
        <w:t xml:space="preserve">2. All'articolo 1, commi 547 e 548, della </w:t>
      </w:r>
      <w:hyperlink r:id="rId52" w:tgtFrame="rifNormativi" w:history="1">
        <w:r>
          <w:rPr>
            <w:rStyle w:val="Collegamentoipertestuale"/>
          </w:rPr>
          <w:t>legge 30 dicembre 2018, n. 145</w:t>
        </w:r>
      </w:hyperlink>
      <w:r>
        <w:t xml:space="preserve">, dopo le parole «medici» sono inserite le seguenti: «e medici veterinari». </w:t>
      </w:r>
      <w:r>
        <w:br/>
      </w:r>
      <w:r>
        <w:t> </w:t>
      </w:r>
      <w:r>
        <w:t> </w:t>
      </w:r>
      <w:r>
        <w:t xml:space="preserve">3. Fino al 31 dicembre 2021 i laureati in medicina e chirurgia abilitati all'esercizio professionale e già risultati idonei al concorso per l'ammissione al corso triennale di formazione specifica in medicina generale, che siano stati incaricati, nell'ambito delle funzioni convenzionali previste dall'accordo collettivo nazionale per la disciplina dei rapporti con i medici di medicina generale per almeno ventiquattro mesi, anche non continuativi, nei dieci anni antecedenti alla data di scadenza della presentazione della domanda di partecipazione al concorso per l'accesso al corso di </w:t>
      </w:r>
      <w:r>
        <w:lastRenderedPageBreak/>
        <w:t xml:space="preserve">formazione specifica in medicina generale, accedono al predetto corso, tramite graduatoria riservata, senza borsa di studio. Accedono in via prioritaria all'iscrizione al corso coloro che risultino avere il maggior punteggio per anzianità di servizio maturata nello svolgimento dei suddetti incarichi convenzionali, attribuito sulla base dei criteri previsti dall'accordo collettivo nazionale vigente per il calcolo del punteggio di anzianità di servizio. I medici già iscritti al corso di formazione specifica in medicina generale sono interpellati, in fase di assegnazione degli incarichi, comunque in via prioritaria rispetto ai medici di cui ai periodi precedenti. Il numero massimo di candidati ammessi al corso è determinato entro i limiti consentiti dalle risorse di cui al successivo periodo. Agli oneri derivanti dal presente comma, relativi alle ulteriori spese di organizzazione dei corsi di formazione specifica di medicina generale fino ad un massimo di 2 milioni di euro per ciascuno degli anni 2019, in relazione al corso 2019-2021, 2020, in relazione al corso 2020-2022 e 2021, in relazione al corso 2021-2023, si provvede col vincolo di pari importo delle disponibilità finanziarie ordinarie destinate al fabbisogno sanitario </w:t>
      </w:r>
      <w:r>
        <w:rPr>
          <w:i/>
          <w:iCs/>
        </w:rPr>
        <w:t>standard</w:t>
      </w:r>
      <w:r>
        <w:t xml:space="preserve"> nazionale, cui concorre lo Stato, con ripartizione tra le regioni </w:t>
      </w:r>
      <w:r w:rsidRPr="00387370">
        <w:rPr>
          <w:highlight w:val="yellow"/>
          <w:bdr w:val="single" w:sz="4" w:space="0" w:color="auto"/>
        </w:rPr>
        <w:t>e le Province autonome di Trento e Bolzano</w:t>
      </w:r>
      <w:r>
        <w:t xml:space="preserve"> sulla base delle effettive carenze dei medici di medicina generale calcolate sulla base del numero complessivo di incarichi pubblicati e rimasti vacanti. </w:t>
      </w:r>
      <w:r>
        <w:br/>
      </w:r>
      <w:r>
        <w:t> </w:t>
      </w:r>
      <w:r>
        <w:t> </w:t>
      </w:r>
      <w:r>
        <w:t>4. All'</w:t>
      </w:r>
      <w:hyperlink r:id="rId53" w:anchor="art9" w:tgtFrame="rifNormativi" w:history="1">
        <w:r>
          <w:rPr>
            <w:rStyle w:val="Collegamentoipertestuale"/>
          </w:rPr>
          <w:t>articolo 9 del decreto-legge 14 dicembre 2018, n. 135</w:t>
        </w:r>
      </w:hyperlink>
      <w:r>
        <w:t xml:space="preserve">, convertito, con modificazioni, dalla </w:t>
      </w:r>
      <w:hyperlink r:id="rId54" w:tgtFrame="rifNormativi" w:history="1">
        <w:r>
          <w:rPr>
            <w:rStyle w:val="Collegamentoipertestuale"/>
          </w:rPr>
          <w:t>legge 11 febbraio 2019, n. 12</w:t>
        </w:r>
      </w:hyperlink>
      <w:r>
        <w:t>, sono apportate le seguenti modificazioni:</w:t>
      </w:r>
    </w:p>
    <w:p w:rsidR="00D50132" w:rsidRDefault="00D50132" w:rsidP="00D50132">
      <w:pPr>
        <w:pStyle w:val="NormaleWeb"/>
      </w:pPr>
      <w:r>
        <w:t> </w:t>
      </w:r>
      <w:r>
        <w:t> </w:t>
      </w:r>
      <w:r>
        <w:t> </w:t>
      </w:r>
      <w:r>
        <w:rPr>
          <w:i/>
          <w:iCs/>
        </w:rPr>
        <w:t>a)</w:t>
      </w:r>
      <w:r>
        <w:t xml:space="preserve"> al comma 1, quarto periodo, dopo le parole «corso di rispettiva frequenza» sono inserite le seguenti: «fatti salvi i periodi di sospensione previsti dall'articolo 24, commi 5 e 6 del </w:t>
      </w:r>
      <w:hyperlink r:id="rId55" w:tgtFrame="rifNormativi" w:history="1">
        <w:r>
          <w:rPr>
            <w:rStyle w:val="Collegamentoipertestuale"/>
          </w:rPr>
          <w:t>decreto legislativo 17 agosto 1999, n. 368</w:t>
        </w:r>
      </w:hyperlink>
      <w:r>
        <w:t>,»;</w:t>
      </w:r>
    </w:p>
    <w:p w:rsidR="00D50132" w:rsidRDefault="00D50132" w:rsidP="00D50132">
      <w:pPr>
        <w:pStyle w:val="NormaleWeb"/>
      </w:pPr>
      <w:r>
        <w:t> </w:t>
      </w:r>
      <w:r>
        <w:t> </w:t>
      </w:r>
      <w:r>
        <w:t> </w:t>
      </w:r>
      <w:r>
        <w:rPr>
          <w:i/>
          <w:iCs/>
        </w:rPr>
        <w:t>b)</w:t>
      </w:r>
      <w:r>
        <w:t xml:space="preserve"> al comma 2, le parole «possono prevedere limitazioni del massimale degli assistiti in carico, ovvero organizzare i corsi a tempo parziale, prevedendo» sono sostituite dalle seguenti: «prevedono limitazioni del massimale degli assistiti in carico o del monte ore settimanale da definire nell'ambito dell'accordo collettivo nazionale, e possono organizzare i corsi anche a tempo parziale, garantendo».</w:t>
      </w:r>
    </w:p>
    <w:p w:rsidR="00D50132" w:rsidRDefault="00D50132" w:rsidP="00D50132">
      <w:pPr>
        <w:pStyle w:val="NormaleWeb"/>
      </w:pPr>
      <w:r>
        <w:t> </w:t>
      </w:r>
      <w:r>
        <w:t> </w:t>
      </w:r>
      <w:r>
        <w:t xml:space="preserve">5. Al </w:t>
      </w:r>
      <w:hyperlink r:id="rId56" w:tgtFrame="rifNormativi" w:history="1">
        <w:r>
          <w:rPr>
            <w:rStyle w:val="Collegamentoipertestuale"/>
          </w:rPr>
          <w:t>decreto legislativo 17 agosto 1999, n. 368</w:t>
        </w:r>
      </w:hyperlink>
      <w:r>
        <w:t>, sono apportate le seguenti modificazioni:</w:t>
      </w:r>
    </w:p>
    <w:p w:rsidR="00D50132" w:rsidRDefault="00D50132" w:rsidP="00387370">
      <w:pPr>
        <w:pStyle w:val="NormaleWeb"/>
        <w:pBdr>
          <w:top w:val="single" w:sz="4" w:space="1" w:color="auto"/>
          <w:left w:val="single" w:sz="4" w:space="4" w:color="auto"/>
          <w:bottom w:val="single" w:sz="4" w:space="1" w:color="auto"/>
          <w:right w:val="single" w:sz="4" w:space="4" w:color="auto"/>
        </w:pBdr>
      </w:pPr>
      <w:r w:rsidRPr="00387370">
        <w:rPr>
          <w:highlight w:val="yellow"/>
        </w:rPr>
        <w:t> </w:t>
      </w:r>
      <w:r w:rsidRPr="00387370">
        <w:rPr>
          <w:highlight w:val="yellow"/>
        </w:rPr>
        <w:t> </w:t>
      </w:r>
      <w:r w:rsidRPr="00387370">
        <w:rPr>
          <w:highlight w:val="yellow"/>
        </w:rPr>
        <w:t> </w:t>
      </w:r>
      <w:r w:rsidRPr="00387370">
        <w:rPr>
          <w:i/>
          <w:iCs/>
          <w:highlight w:val="yellow"/>
        </w:rPr>
        <w:t>a)</w:t>
      </w:r>
      <w:r w:rsidRPr="00387370">
        <w:rPr>
          <w:highlight w:val="yellow"/>
        </w:rPr>
        <w:t xml:space="preserve"> all'articolo 21, comma 1, dopo le parole «diploma di formazione specifica in medicina generale» sono aggiunte le seguenti: «o l'iscrizione al corso di formazione specifica in medicina generale»;</w:t>
      </w:r>
    </w:p>
    <w:p w:rsidR="00D50132" w:rsidRDefault="00D50132" w:rsidP="00D50132">
      <w:pPr>
        <w:pStyle w:val="NormaleWeb"/>
      </w:pPr>
      <w:r>
        <w:t> </w:t>
      </w:r>
      <w:r>
        <w:t> </w:t>
      </w:r>
      <w:r>
        <w:t> </w:t>
      </w:r>
      <w:r>
        <w:rPr>
          <w:i/>
          <w:iCs/>
        </w:rPr>
        <w:t>b)</w:t>
      </w:r>
      <w:r>
        <w:t xml:space="preserve"> all'articolo 24, comma 3, sono abrogate le lettere </w:t>
      </w:r>
      <w:r>
        <w:rPr>
          <w:i/>
          <w:iCs/>
        </w:rPr>
        <w:t>d)</w:t>
      </w:r>
      <w:r>
        <w:t xml:space="preserve"> ed </w:t>
      </w:r>
      <w:r>
        <w:rPr>
          <w:i/>
          <w:iCs/>
        </w:rPr>
        <w:t>e)</w:t>
      </w:r>
      <w:r>
        <w:t>.</w:t>
      </w:r>
    </w:p>
    <w:p w:rsidR="00D50132" w:rsidRDefault="00D50132" w:rsidP="00D50132">
      <w:pPr>
        <w:pStyle w:val="NormaleWeb"/>
      </w:pPr>
      <w:r>
        <w:t> </w:t>
      </w:r>
      <w:r>
        <w:t> </w:t>
      </w:r>
      <w:r>
        <w:t>6. All'</w:t>
      </w:r>
      <w:hyperlink r:id="rId57" w:anchor="art8-com1" w:tgtFrame="rifNormativi" w:history="1">
        <w:r>
          <w:rPr>
            <w:rStyle w:val="Collegamentoipertestuale"/>
          </w:rPr>
          <w:t>articolo 8, comma 1, del decreto legislativo 30 dicembre 1992, n. 502</w:t>
        </w:r>
      </w:hyperlink>
      <w:r>
        <w:t>, sono apportate le seguenti modifiche:</w:t>
      </w:r>
    </w:p>
    <w:p w:rsidR="00D50132" w:rsidRDefault="00D50132" w:rsidP="00D50132">
      <w:pPr>
        <w:pStyle w:val="NormaleWeb"/>
      </w:pPr>
      <w:r>
        <w:t> </w:t>
      </w:r>
      <w:r>
        <w:t> </w:t>
      </w:r>
      <w:r>
        <w:t> </w:t>
      </w:r>
      <w:r>
        <w:rPr>
          <w:i/>
          <w:iCs/>
        </w:rPr>
        <w:t>a)</w:t>
      </w:r>
      <w:r>
        <w:t xml:space="preserve"> alla lettera </w:t>
      </w:r>
      <w:r>
        <w:rPr>
          <w:i/>
          <w:iCs/>
        </w:rPr>
        <w:t>b-quinquies)</w:t>
      </w:r>
      <w:r>
        <w:t xml:space="preserve"> dopo le parole «sulla base di accordi regionali e aziendali» sono aggiunte le seguenti: «, potendo prevedere un incremento del numero massimo di assistiti in carico ad ogni medico di medicina generale nell'ambito dei modelli organizzativi multi professionali nei quali è prevista la presenza oltre che del collaboratore di studio, anche di personale infermieristico</w:t>
      </w:r>
      <w:r w:rsidR="00387370" w:rsidRPr="00387370">
        <w:t xml:space="preserve"> </w:t>
      </w:r>
      <w:r w:rsidR="00387370" w:rsidRPr="00746E93">
        <w:rPr>
          <w:b/>
        </w:rPr>
        <w:t>e dello psicologo</w:t>
      </w:r>
      <w:r>
        <w:t>, senza ulteriori oneri a carico della finanza pubblica»;</w:t>
      </w:r>
    </w:p>
    <w:p w:rsidR="00D50132" w:rsidRDefault="00D50132" w:rsidP="00D50132">
      <w:pPr>
        <w:pStyle w:val="NormaleWeb"/>
      </w:pPr>
      <w:r>
        <w:t> </w:t>
      </w:r>
      <w:r>
        <w:t> </w:t>
      </w:r>
      <w:r>
        <w:t> </w:t>
      </w:r>
      <w:r>
        <w:rPr>
          <w:i/>
          <w:iCs/>
        </w:rPr>
        <w:t>b)</w:t>
      </w:r>
      <w:r>
        <w:t xml:space="preserve"> dopo la lettera </w:t>
      </w:r>
      <w:r>
        <w:rPr>
          <w:i/>
          <w:iCs/>
        </w:rPr>
        <w:t>m-ter)</w:t>
      </w:r>
      <w:r>
        <w:t xml:space="preserve"> è aggiunta la seguente: «</w:t>
      </w:r>
      <w:r>
        <w:rPr>
          <w:i/>
          <w:iCs/>
        </w:rPr>
        <w:t>m-quater)</w:t>
      </w:r>
      <w:r>
        <w:t xml:space="preserve"> fermo restando quanto previsto dalla lettera </w:t>
      </w:r>
      <w:r>
        <w:rPr>
          <w:i/>
          <w:iCs/>
        </w:rPr>
        <w:t>0a)</w:t>
      </w:r>
      <w:r>
        <w:t xml:space="preserve">, prevedere modalità e forme d'incentivo per i medici inseriti nelle graduatorie affinché sia garantito il servizio nelle zone carenti di personale medico nonché specifiche misure </w:t>
      </w:r>
      <w:r w:rsidRPr="00387370">
        <w:rPr>
          <w:highlight w:val="yellow"/>
          <w:bdr w:val="single" w:sz="4" w:space="0" w:color="auto"/>
        </w:rPr>
        <w:t xml:space="preserve">conseguenti </w:t>
      </w:r>
      <w:proofErr w:type="gramStart"/>
      <w:r w:rsidRPr="00387370">
        <w:rPr>
          <w:highlight w:val="yellow"/>
          <w:bdr w:val="single" w:sz="4" w:space="0" w:color="auto"/>
        </w:rPr>
        <w:t>alla</w:t>
      </w:r>
      <w:r>
        <w:t xml:space="preserve"> </w:t>
      </w:r>
      <w:r w:rsidR="00387370" w:rsidRPr="00746E93">
        <w:rPr>
          <w:b/>
        </w:rPr>
        <w:t>alternative</w:t>
      </w:r>
      <w:proofErr w:type="gramEnd"/>
      <w:r w:rsidR="00387370" w:rsidRPr="00746E93">
        <w:rPr>
          <w:b/>
        </w:rPr>
        <w:t xml:space="preserve"> volte a compensare la. </w:t>
      </w:r>
      <w:r w:rsidRPr="00387370">
        <w:rPr>
          <w:b/>
        </w:rPr>
        <w:t>eventuale rinuncia agli incarichi assegnati</w:t>
      </w:r>
      <w:r>
        <w:t>.</w:t>
      </w:r>
    </w:p>
    <w:p w:rsidR="00D50132" w:rsidRDefault="00D50132" w:rsidP="00D50132">
      <w:pPr>
        <w:pStyle w:val="NormaleWeb"/>
        <w:jc w:val="center"/>
      </w:pPr>
      <w:r>
        <w:lastRenderedPageBreak/>
        <w:t xml:space="preserve">Articolo 13. </w:t>
      </w:r>
      <w:r>
        <w:br/>
      </w:r>
      <w:r>
        <w:rPr>
          <w:i/>
          <w:iCs/>
        </w:rPr>
        <w:t>(Disposizioni in materia di carenza di medicinali e di riparto del Fondo sanitario nazionale)</w:t>
      </w:r>
    </w:p>
    <w:p w:rsidR="00387370" w:rsidRDefault="00387370" w:rsidP="00D50132">
      <w:pPr>
        <w:pStyle w:val="NormaleWeb"/>
      </w:pPr>
    </w:p>
    <w:p w:rsidR="00387370" w:rsidRPr="00387370" w:rsidRDefault="00387370" w:rsidP="00D50132">
      <w:pPr>
        <w:pStyle w:val="NormaleWeb"/>
        <w:rPr>
          <w:b/>
        </w:rPr>
      </w:pPr>
      <w:r w:rsidRPr="00387370">
        <w:rPr>
          <w:b/>
        </w:rPr>
        <w:t> </w:t>
      </w:r>
      <w:r w:rsidRPr="00387370">
        <w:rPr>
          <w:b/>
        </w:rPr>
        <w:t> </w:t>
      </w:r>
      <w:r w:rsidRPr="00387370">
        <w:rPr>
          <w:b/>
        </w:rPr>
        <w:t xml:space="preserve">01. All'articolo 1, comma 1, lettera </w:t>
      </w:r>
      <w:r w:rsidRPr="00387370">
        <w:rPr>
          <w:rStyle w:val="Enfasicorsivo"/>
          <w:b/>
        </w:rPr>
        <w:t>s)</w:t>
      </w:r>
      <w:r w:rsidRPr="00387370">
        <w:rPr>
          <w:b/>
        </w:rPr>
        <w:t>, del decreto legislativo 24 aprile 2006, n.</w:t>
      </w:r>
      <w:r w:rsidRPr="00387370">
        <w:rPr>
          <w:b/>
        </w:rPr>
        <w:t> </w:t>
      </w:r>
      <w:r w:rsidRPr="00387370">
        <w:rPr>
          <w:b/>
        </w:rPr>
        <w:t>219, dopo le parole: «alternative terapeutiche» sono aggiunte le seguenti: «; a tal fine l'Agenzia italiana del farmaco, dandone previa notizia al Ministero della salute, pubblica un provvedimento di blocco temporaneo delle esportazioni di farmaci nel caso in cui si renda necessario per prevenire o limitare stati di carenza o indisponibilità;».</w:t>
      </w:r>
    </w:p>
    <w:p w:rsidR="00387370" w:rsidRDefault="00D50132" w:rsidP="00D50132">
      <w:pPr>
        <w:pStyle w:val="NormaleWeb"/>
      </w:pPr>
      <w:r>
        <w:t> </w:t>
      </w:r>
      <w:r>
        <w:t> </w:t>
      </w:r>
      <w:r>
        <w:t>1. All'</w:t>
      </w:r>
      <w:hyperlink r:id="rId58" w:anchor="art34-com6" w:tgtFrame="rifNormativi" w:history="1">
        <w:r>
          <w:rPr>
            <w:rStyle w:val="Collegamentoipertestuale"/>
          </w:rPr>
          <w:t>articolo 34, comma 6, secondo periodo, del decreto legislativo 24 aprile 2006, n. 219</w:t>
        </w:r>
      </w:hyperlink>
      <w:r>
        <w:t>, la parola «due» è sostituita dalla seguente: «quattro» e all'</w:t>
      </w:r>
      <w:hyperlink r:id="rId59" w:anchor="art148-com1" w:tgtFrame="rifNormativi" w:history="1">
        <w:r>
          <w:rPr>
            <w:rStyle w:val="Collegamentoipertestuale"/>
          </w:rPr>
          <w:t>articolo 148, comma 1, del medesimo decreto legislativo n. 219 del 2006</w:t>
        </w:r>
      </w:hyperlink>
      <w:r>
        <w:t xml:space="preserve">, le parole «comma 7» sono sostituite dalle seguenti: «commi 6 e 7». </w:t>
      </w:r>
      <w:r w:rsidRPr="00387370">
        <w:rPr>
          <w:highlight w:val="yellow"/>
          <w:bdr w:val="single" w:sz="4" w:space="0" w:color="auto"/>
        </w:rPr>
        <w:t>Conseguentemente all'</w:t>
      </w:r>
      <w:hyperlink r:id="rId60" w:anchor="art2-com7" w:tgtFrame="rifNormativi" w:history="1">
        <w:r w:rsidRPr="00387370">
          <w:rPr>
            <w:rStyle w:val="Collegamentoipertestuale"/>
            <w:highlight w:val="yellow"/>
            <w:bdr w:val="single" w:sz="4" w:space="0" w:color="auto"/>
          </w:rPr>
          <w:t>articolo 2, comma 7, del decreto legislativo 19 febbraio 2014, n. 17</w:t>
        </w:r>
      </w:hyperlink>
      <w:r w:rsidRPr="00387370">
        <w:rPr>
          <w:highlight w:val="yellow"/>
          <w:bdr w:val="single" w:sz="4" w:space="0" w:color="auto"/>
        </w:rPr>
        <w:t>, le parole «di cui ai commi da 7 a 15”» sono sostituite dalle seguenti: «di cui ai commi da 6 a 15».</w:t>
      </w:r>
      <w:r>
        <w:t xml:space="preserve"> </w:t>
      </w:r>
    </w:p>
    <w:p w:rsidR="00387370" w:rsidRDefault="00387370" w:rsidP="00D50132">
      <w:pPr>
        <w:pStyle w:val="NormaleWeb"/>
      </w:pPr>
      <w:r w:rsidRPr="00387370">
        <w:rPr>
          <w:b/>
        </w:rPr>
        <w:t> </w:t>
      </w:r>
      <w:r w:rsidRPr="00387370">
        <w:rPr>
          <w:b/>
        </w:rPr>
        <w:t> </w:t>
      </w:r>
      <w:r w:rsidRPr="00387370">
        <w:rPr>
          <w:b/>
        </w:rPr>
        <w:t>1-</w:t>
      </w:r>
      <w:r w:rsidRPr="00387370">
        <w:rPr>
          <w:rStyle w:val="Enfasicorsivo"/>
          <w:b/>
        </w:rPr>
        <w:t>bis</w:t>
      </w:r>
      <w:r w:rsidRPr="00387370">
        <w:rPr>
          <w:b/>
        </w:rPr>
        <w:t>. Al fine di garantire il necessario monitoraggio sul territorio nazionale, volto a prevenire gli stati di carenza di medicinali, a tutela della salute pubblica, l'Agenzia italiana del farmaco, entro sessanta giorni dalla data di entrata in vigore della legge di conversione del presente decreto, e senza ulteriori oneri a carico della finanza pubblica, aggiorna, con decreto da adottare ai sensi dell'articolo 48, comma 13, del decreto-legge 30 settembre 2003, n.</w:t>
      </w:r>
      <w:r w:rsidRPr="00387370">
        <w:rPr>
          <w:b/>
        </w:rPr>
        <w:t> </w:t>
      </w:r>
      <w:r w:rsidRPr="00387370">
        <w:rPr>
          <w:b/>
        </w:rPr>
        <w:t>269, convertito, con modificazioni, dalla legge 24 novembre 2003, n.</w:t>
      </w:r>
      <w:r w:rsidRPr="00387370">
        <w:rPr>
          <w:b/>
        </w:rPr>
        <w:t> </w:t>
      </w:r>
      <w:r w:rsidRPr="00387370">
        <w:rPr>
          <w:b/>
        </w:rPr>
        <w:t>326, il regolamento per l'organizzazione e il funzionamento dell'Agenzia, prevedendo in tale ambito, a supporto del Direttore generale, le figure del Direttore amministrativo e del Direttore tecnico-scientifico.</w:t>
      </w:r>
    </w:p>
    <w:p w:rsidR="00D50132" w:rsidRDefault="00D50132" w:rsidP="00D50132">
      <w:pPr>
        <w:pStyle w:val="NormaleWeb"/>
      </w:pPr>
      <w:r>
        <w:t> </w:t>
      </w:r>
      <w:r>
        <w:t> </w:t>
      </w:r>
      <w:r>
        <w:t>2. All'articolo 2, comma 67-</w:t>
      </w:r>
      <w:r>
        <w:rPr>
          <w:i/>
          <w:iCs/>
        </w:rPr>
        <w:t>bis</w:t>
      </w:r>
      <w:r>
        <w:t xml:space="preserve">, della </w:t>
      </w:r>
      <w:hyperlink r:id="rId61" w:tgtFrame="rifNormativi" w:history="1">
        <w:r>
          <w:rPr>
            <w:rStyle w:val="Collegamentoipertestuale"/>
          </w:rPr>
          <w:t>legge 23 dicembre 2009, n. 191</w:t>
        </w:r>
      </w:hyperlink>
      <w:r>
        <w:t>, al quinto periodo, le parole «e per l'anno 2018» sono sostituite dalle seguenti: «, per l'anno 2018 e per l'anno 2019».</w:t>
      </w:r>
    </w:p>
    <w:p w:rsidR="00D50132" w:rsidRDefault="00D50132" w:rsidP="00D50132">
      <w:pPr>
        <w:pStyle w:val="NormaleWeb"/>
        <w:jc w:val="center"/>
      </w:pPr>
      <w:bookmarkStart w:id="0" w:name="_GoBack"/>
      <w:bookmarkEnd w:id="0"/>
      <w:r>
        <w:rPr>
          <w:smallCaps/>
        </w:rPr>
        <w:t>Capo</w:t>
      </w:r>
      <w:r>
        <w:t xml:space="preserve"> III </w:t>
      </w:r>
      <w:r>
        <w:br/>
        <w:t>DISPOSIZIONI FINANZIARIE, TRANSITORIE E FINALI</w:t>
      </w:r>
    </w:p>
    <w:p w:rsidR="00D50132" w:rsidRDefault="00D50132" w:rsidP="00D50132">
      <w:pPr>
        <w:pStyle w:val="NormaleWeb"/>
        <w:jc w:val="center"/>
      </w:pPr>
      <w:r>
        <w:t xml:space="preserve">Articolo 14. </w:t>
      </w:r>
      <w:r>
        <w:br/>
      </w:r>
      <w:r>
        <w:rPr>
          <w:i/>
          <w:iCs/>
        </w:rPr>
        <w:t>(Disposizioni finanziarie)</w:t>
      </w:r>
    </w:p>
    <w:p w:rsidR="00387370" w:rsidRDefault="00D50132" w:rsidP="00D50132">
      <w:pPr>
        <w:pStyle w:val="NormaleWeb"/>
        <w:rPr>
          <w:b/>
        </w:rPr>
      </w:pPr>
      <w:r>
        <w:t> </w:t>
      </w:r>
      <w:r>
        <w:t> </w:t>
      </w:r>
      <w:r>
        <w:t xml:space="preserve">1. </w:t>
      </w:r>
      <w:r w:rsidRPr="00B50C32">
        <w:rPr>
          <w:highlight w:val="yellow"/>
          <w:bdr w:val="single" w:sz="4" w:space="0" w:color="auto"/>
        </w:rPr>
        <w:t>Agli oneri previsti dagli articoli 3, comma 5, e 9, comma 3, pari a 632.500 euro per l'anno 2019 e a 792.500 euro per l'anno 2020,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della salute</w:t>
      </w:r>
      <w:r>
        <w:t xml:space="preserve">. </w:t>
      </w:r>
      <w:r w:rsidR="00B50C32" w:rsidRPr="00746E93">
        <w:rPr>
          <w:b/>
        </w:rPr>
        <w:t>Agli oneri previsti dagli articoli 3, comma 5, 6-</w:t>
      </w:r>
      <w:r w:rsidR="00B50C32" w:rsidRPr="00746E93">
        <w:rPr>
          <w:b/>
          <w:i/>
          <w:iCs/>
        </w:rPr>
        <w:t>bis</w:t>
      </w:r>
      <w:r w:rsidR="00B50C32" w:rsidRPr="00746E93">
        <w:rPr>
          <w:b/>
        </w:rPr>
        <w:t xml:space="preserve"> e 9, comma 3, pari a 682.500 euro per l'anno 2019 e a 792.500 euro per l'anno 2020,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della salute.</w:t>
      </w:r>
    </w:p>
    <w:p w:rsidR="00387370" w:rsidRPr="00387370" w:rsidRDefault="00387370" w:rsidP="00D50132">
      <w:pPr>
        <w:pStyle w:val="NormaleWeb"/>
        <w:rPr>
          <w:b/>
        </w:rPr>
      </w:pPr>
      <w:r w:rsidRPr="00387370">
        <w:rPr>
          <w:b/>
        </w:rPr>
        <w:t xml:space="preserve">Per la copertura finanziaria del piano di rientro aziendale di cui all'articolo 5, comma 6, del presente decreto, è vincolata, a valere sulle contabilità speciali di cui al medesimo comma, una </w:t>
      </w:r>
      <w:r w:rsidRPr="00387370">
        <w:rPr>
          <w:b/>
        </w:rPr>
        <w:lastRenderedPageBreak/>
        <w:t>quota parte del riparto già spettante alla Regione Calabria ai sensi dell'articolo 9-</w:t>
      </w:r>
      <w:r w:rsidRPr="00387370">
        <w:rPr>
          <w:rStyle w:val="Enfasicorsivo"/>
          <w:b/>
        </w:rPr>
        <w:t>bis</w:t>
      </w:r>
      <w:r w:rsidRPr="00387370">
        <w:rPr>
          <w:b/>
        </w:rPr>
        <w:t>, comma 6, del decreto-legge 14 dicembre 2018, n.</w:t>
      </w:r>
      <w:r w:rsidRPr="00387370">
        <w:rPr>
          <w:b/>
        </w:rPr>
        <w:t> </w:t>
      </w:r>
      <w:r w:rsidRPr="00387370">
        <w:rPr>
          <w:b/>
        </w:rPr>
        <w:t>135, convertito con modificazioni, dalla legge 11 febbraio 2019, n.</w:t>
      </w:r>
      <w:r w:rsidRPr="00387370">
        <w:rPr>
          <w:b/>
        </w:rPr>
        <w:t> </w:t>
      </w:r>
      <w:r w:rsidRPr="00387370">
        <w:rPr>
          <w:b/>
        </w:rPr>
        <w:t>12. Al fine di garantire il riparto tra le regioni, gli effetti previsti dal citato articolo 9-</w:t>
      </w:r>
      <w:r w:rsidRPr="00387370">
        <w:rPr>
          <w:rStyle w:val="Enfasicorsivo"/>
          <w:b/>
        </w:rPr>
        <w:t>bis</w:t>
      </w:r>
      <w:r w:rsidRPr="00387370">
        <w:rPr>
          <w:b/>
        </w:rPr>
        <w:t>, commi 5 e 6, del decreto-legge n.</w:t>
      </w:r>
      <w:r w:rsidRPr="00387370">
        <w:rPr>
          <w:b/>
        </w:rPr>
        <w:t> </w:t>
      </w:r>
      <w:r w:rsidRPr="00387370">
        <w:rPr>
          <w:b/>
        </w:rPr>
        <w:t xml:space="preserve">135 del 2018, s'intendono altresì prodotti qualora l'importo di cui al comma 3 del medesimo articolo, computato e accertato ai sensi del </w:t>
      </w:r>
      <w:r w:rsidRPr="00387370">
        <w:rPr>
          <w:rStyle w:val="numeropagina"/>
          <w:b/>
        </w:rPr>
        <w:t>Pag. 100</w:t>
      </w:r>
      <w:r w:rsidRPr="00387370">
        <w:rPr>
          <w:b/>
        </w:rPr>
        <w:t>comma 4 dello stesso articolo, risulti versato entro il 20 maggio 2019. Con decreto del Ministro dell'economia e delle finanze, di concerto col Ministro della salute, previa intesa con la Regione Calabria, è stabilito l'ammontare della quota vincolata di cui al primo periodo.</w:t>
      </w:r>
    </w:p>
    <w:p w:rsidR="00D50132" w:rsidRDefault="00D50132" w:rsidP="00D50132">
      <w:pPr>
        <w:pStyle w:val="NormaleWeb"/>
      </w:pPr>
      <w:r>
        <w:t> </w:t>
      </w:r>
      <w:r>
        <w:t> </w:t>
      </w:r>
      <w:r>
        <w:t xml:space="preserve">2. </w:t>
      </w:r>
      <w:r w:rsidRPr="00387370">
        <w:rPr>
          <w:highlight w:val="yellow"/>
          <w:bdr w:val="single" w:sz="4" w:space="0" w:color="auto"/>
        </w:rPr>
        <w:t>Relativamente al Capo I, ad esclusione dell'articolo 6, comma 5, dell'articolo 8 e del comma 1</w:t>
      </w:r>
      <w:r>
        <w:t xml:space="preserve"> </w:t>
      </w:r>
      <w:r w:rsidR="00387370" w:rsidRPr="00387370">
        <w:rPr>
          <w:b/>
        </w:rPr>
        <w:t>Ai fini dell'attuazione delle disposizioni del Capo I, fermo restando quanto previsto dagli articoli 6, comma 5, e 8, nonché dal comma 1</w:t>
      </w:r>
      <w:r w:rsidR="00387370">
        <w:t xml:space="preserve"> </w:t>
      </w:r>
      <w:r>
        <w:t xml:space="preserve">del presente articolo, la regione Calabria mette a disposizione del Commissario </w:t>
      </w:r>
      <w:r>
        <w:rPr>
          <w:i/>
          <w:iCs/>
        </w:rPr>
        <w:t>ad acta</w:t>
      </w:r>
      <w:r>
        <w:t xml:space="preserve">, del Commissario straordinario, del Commissario straordinario di liquidazione, del Dipartimento tutela della salute, politiche sanitarie e del personale impiegato dall'Agenzia nazionale per i servizi sanitari regionali il personale, gli uffici e i mezzi necessari all'espletamento dei relativi incarichi, utilizzando le risorse umane, strumentali e finanziarie disponibili a legislazione vigente. </w:t>
      </w:r>
      <w:r>
        <w:br/>
      </w:r>
      <w:r>
        <w:t> </w:t>
      </w:r>
      <w:r>
        <w:t> </w:t>
      </w:r>
      <w:r>
        <w:t xml:space="preserve">3. Relativamente all'attuazione delle disposizioni di cui al Capo II del presente decreto, si provvede senza nuovi o maggiori oneri a carico della finanza pubblica, nell'ambito delle risorse umane, strumentali e finanziarie disponibili a legislazione vigente. </w:t>
      </w:r>
      <w:r>
        <w:br/>
      </w:r>
      <w:r>
        <w:t> </w:t>
      </w:r>
      <w:r>
        <w:t> </w:t>
      </w:r>
      <w:r>
        <w:t>4. Il Ministro dell'economia e delle finanze è autorizzato ad apportare, con propri decreti, le occorrenti variazioni di bilancio.</w:t>
      </w:r>
    </w:p>
    <w:p w:rsidR="00D50132" w:rsidRDefault="00D50132" w:rsidP="00D50132">
      <w:pPr>
        <w:pStyle w:val="NormaleWeb"/>
        <w:jc w:val="center"/>
      </w:pPr>
      <w:r>
        <w:t xml:space="preserve">Articolo 15. </w:t>
      </w:r>
      <w:r>
        <w:br/>
      </w:r>
      <w:r>
        <w:rPr>
          <w:i/>
          <w:iCs/>
        </w:rPr>
        <w:t>(Disposizioni transitorie e finali)</w:t>
      </w:r>
    </w:p>
    <w:p w:rsidR="00D50132" w:rsidRDefault="00D50132" w:rsidP="00D50132">
      <w:pPr>
        <w:pStyle w:val="NormaleWeb"/>
      </w:pPr>
      <w:r>
        <w:t> </w:t>
      </w:r>
      <w:r>
        <w:t> </w:t>
      </w:r>
      <w:r>
        <w:t xml:space="preserve">1. Le disposizioni di cui al Capo I si applicano per diciotto mesi dalla data di entrata in vigore del presente decreto. </w:t>
      </w:r>
      <w:r>
        <w:br/>
      </w:r>
      <w:r>
        <w:t> </w:t>
      </w:r>
      <w:r>
        <w:t> </w:t>
      </w:r>
      <w:r>
        <w:t xml:space="preserve">2. I direttori generali degli enti del servizio sanitario della Regione Calabria eventualmente nominati dalla Regione nei trenta giorni anteriori alla data di entrata in vigore del presente decreto cessano dalle loro funzioni dall'entrata in vigore del presente decreto. Sono, in ogni caso, revocate le procedure selettive dei direttori generali in corso alla data di entrata in vigore del presente decreto. </w:t>
      </w:r>
      <w:r>
        <w:br/>
      </w:r>
      <w:r>
        <w:t> </w:t>
      </w:r>
      <w:r>
        <w:t> </w:t>
      </w:r>
      <w:r>
        <w:t>3. All'</w:t>
      </w:r>
      <w:hyperlink r:id="rId62" w:anchor="art4-com2" w:tgtFrame="rifNormativi" w:history="1">
        <w:r>
          <w:rPr>
            <w:rStyle w:val="Collegamentoipertestuale"/>
          </w:rPr>
          <w:t>articolo 4, comma 2, del decreto-legge 1&amp;#176</w:t>
        </w:r>
      </w:hyperlink>
      <w:r>
        <w:t xml:space="preserve">; ottobre 2007, n. 159, convertito, con modificazioni, dalla </w:t>
      </w:r>
      <w:hyperlink r:id="rId63" w:tgtFrame="rifNormativi" w:history="1">
        <w:r>
          <w:rPr>
            <w:rStyle w:val="Collegamentoipertestuale"/>
          </w:rPr>
          <w:t>legge 29 novembre 2007, n. 222</w:t>
        </w:r>
      </w:hyperlink>
      <w:r>
        <w:t xml:space="preserve">, è aggiunto in fine il seguente periodo: «L'incarico di commissario </w:t>
      </w:r>
      <w:r>
        <w:rPr>
          <w:i/>
          <w:iCs/>
        </w:rPr>
        <w:t>ad acta</w:t>
      </w:r>
      <w:r>
        <w:t xml:space="preserve"> e di subcommissario è valutabile quale esperienza dirigenziale ai fini di cui al comma 7-</w:t>
      </w:r>
      <w:r>
        <w:rPr>
          <w:i/>
          <w:iCs/>
        </w:rPr>
        <w:t>ter</w:t>
      </w:r>
      <w:r>
        <w:t xml:space="preserve"> dell'</w:t>
      </w:r>
      <w:hyperlink r:id="rId64" w:anchor="art1" w:tgtFrame="rifNormativi" w:history="1">
        <w:r>
          <w:rPr>
            <w:rStyle w:val="Collegamentoipertestuale"/>
          </w:rPr>
          <w:t>articolo 1 del decreto legislativo 4 agosto 2016, n. 171</w:t>
        </w:r>
      </w:hyperlink>
      <w:r>
        <w:t>.».</w:t>
      </w:r>
    </w:p>
    <w:p w:rsidR="00746E93" w:rsidRPr="00387370" w:rsidRDefault="00746E93" w:rsidP="00387370">
      <w:pPr>
        <w:pStyle w:val="center"/>
        <w:jc w:val="center"/>
        <w:rPr>
          <w:b/>
        </w:rPr>
      </w:pPr>
      <w:r w:rsidRPr="00387370">
        <w:rPr>
          <w:b/>
        </w:rPr>
        <w:t>Art. 15-</w:t>
      </w:r>
      <w:r w:rsidRPr="00387370">
        <w:rPr>
          <w:rStyle w:val="Enfasicorsivo"/>
          <w:b/>
        </w:rPr>
        <w:t>bis</w:t>
      </w:r>
      <w:r w:rsidRPr="00387370">
        <w:rPr>
          <w:b/>
        </w:rPr>
        <w:t xml:space="preserve">. </w:t>
      </w:r>
      <w:r w:rsidRPr="00387370">
        <w:rPr>
          <w:b/>
        </w:rPr>
        <w:br/>
      </w:r>
      <w:r w:rsidRPr="00387370">
        <w:rPr>
          <w:rStyle w:val="Enfasicorsivo"/>
          <w:b/>
        </w:rPr>
        <w:t>(Clausola di salvaguardia)</w:t>
      </w:r>
    </w:p>
    <w:p w:rsidR="00387370" w:rsidRDefault="00746E93" w:rsidP="00387370">
      <w:pPr>
        <w:pStyle w:val="NormaleWeb"/>
      </w:pPr>
      <w:r w:rsidRPr="00387370">
        <w:rPr>
          <w:b/>
        </w:rPr>
        <w:t> </w:t>
      </w:r>
      <w:r w:rsidRPr="00387370">
        <w:rPr>
          <w:b/>
        </w:rPr>
        <w:t> </w:t>
      </w:r>
      <w:r w:rsidRPr="00387370">
        <w:rPr>
          <w:b/>
        </w:rPr>
        <w:t>1. Le disposizioni del presente decreto sono applicabili nelle regioni a statuto speciale e nelle province autonome di Trento e di Bolzano compatibilmente con i rispettivi statuti e le relative norme di attuazione, anche con riferimento alla legge costituzionale 18 ottobre 2001, n.</w:t>
      </w:r>
      <w:r w:rsidRPr="00387370">
        <w:rPr>
          <w:b/>
        </w:rPr>
        <w:t> </w:t>
      </w:r>
      <w:r w:rsidRPr="00387370">
        <w:rPr>
          <w:b/>
        </w:rPr>
        <w:t xml:space="preserve">3. </w:t>
      </w:r>
    </w:p>
    <w:p w:rsidR="00D50132" w:rsidRDefault="00D50132" w:rsidP="00387370">
      <w:pPr>
        <w:pStyle w:val="NormaleWeb"/>
        <w:jc w:val="center"/>
      </w:pPr>
      <w:r>
        <w:t xml:space="preserve">Articolo 16. </w:t>
      </w:r>
      <w:r>
        <w:br/>
      </w:r>
      <w:r>
        <w:rPr>
          <w:i/>
          <w:iCs/>
        </w:rPr>
        <w:t>(Entrata in vigore)</w:t>
      </w:r>
    </w:p>
    <w:p w:rsidR="00D50132" w:rsidRDefault="00D50132" w:rsidP="00D50132">
      <w:pPr>
        <w:pStyle w:val="NormaleWeb"/>
      </w:pPr>
      <w:r>
        <w:lastRenderedPageBreak/>
        <w:t> </w:t>
      </w:r>
      <w:r>
        <w:t> </w:t>
      </w:r>
      <w:r>
        <w:t xml:space="preserve">1. Il presente decreto entra in vigore il giorno successivo a quello della sua pubblicazione nella </w:t>
      </w:r>
      <w:r>
        <w:rPr>
          <w:i/>
          <w:iCs/>
        </w:rPr>
        <w:t>Gazzetta Ufficiale</w:t>
      </w:r>
      <w:r>
        <w:t xml:space="preserve"> della Repubblica italiana e sarà presentato alle Camere per la conversione in legge.</w:t>
      </w:r>
    </w:p>
    <w:p w:rsidR="00D50132" w:rsidRDefault="00D50132" w:rsidP="00D50132">
      <w:pPr>
        <w:pStyle w:val="NormaleWeb"/>
      </w:pPr>
      <w:r>
        <w:t> </w:t>
      </w:r>
      <w:r>
        <w:t> </w:t>
      </w:r>
      <w:r>
        <w:t>Il presente decreto, munito del sigillo dello Stato, sarà inserito nella Raccolta ufficiale degli atti normativi della Repubblica italiana. È fatto obbligo a chiunque spetti di osservarlo e di farlo osservare.</w:t>
      </w:r>
    </w:p>
    <w:p w:rsidR="00D50132" w:rsidRDefault="00D50132" w:rsidP="00D50132">
      <w:pPr>
        <w:pStyle w:val="NormaleWeb"/>
      </w:pPr>
      <w:r>
        <w:t> </w:t>
      </w:r>
      <w:r>
        <w:t> </w:t>
      </w:r>
      <w:r>
        <w:t>Dato a Roma, addì 30 aprile 2019</w:t>
      </w:r>
    </w:p>
    <w:p w:rsidR="00D50132" w:rsidRDefault="00D50132" w:rsidP="00387370">
      <w:pPr>
        <w:pStyle w:val="NormaleWeb"/>
      </w:pPr>
    </w:p>
    <w:sectPr w:rsidR="00D50132">
      <w:footerReference w:type="default" r:id="rId6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132" w:rsidRDefault="00D50132" w:rsidP="00D50132">
      <w:pPr>
        <w:spacing w:after="0" w:line="240" w:lineRule="auto"/>
      </w:pPr>
      <w:r>
        <w:separator/>
      </w:r>
    </w:p>
  </w:endnote>
  <w:endnote w:type="continuationSeparator" w:id="0">
    <w:p w:rsidR="00D50132" w:rsidRDefault="00D50132" w:rsidP="00D5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08806"/>
      <w:docPartObj>
        <w:docPartGallery w:val="Page Numbers (Bottom of Page)"/>
        <w:docPartUnique/>
      </w:docPartObj>
    </w:sdtPr>
    <w:sdtContent>
      <w:p w:rsidR="00D50132" w:rsidRDefault="00D50132">
        <w:pPr>
          <w:pStyle w:val="Pidipagina"/>
          <w:jc w:val="center"/>
        </w:pPr>
        <w:r>
          <w:fldChar w:fldCharType="begin"/>
        </w:r>
        <w:r>
          <w:instrText>PAGE   \* MERGEFORMAT</w:instrText>
        </w:r>
        <w:r>
          <w:fldChar w:fldCharType="separate"/>
        </w:r>
        <w:r>
          <w:t>2</w:t>
        </w:r>
        <w:r>
          <w:fldChar w:fldCharType="end"/>
        </w:r>
      </w:p>
    </w:sdtContent>
  </w:sdt>
  <w:p w:rsidR="00D50132" w:rsidRDefault="00D501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132" w:rsidRDefault="00D50132" w:rsidP="00D50132">
      <w:pPr>
        <w:spacing w:after="0" w:line="240" w:lineRule="auto"/>
      </w:pPr>
      <w:r>
        <w:separator/>
      </w:r>
    </w:p>
  </w:footnote>
  <w:footnote w:type="continuationSeparator" w:id="0">
    <w:p w:rsidR="00D50132" w:rsidRDefault="00D50132" w:rsidP="00D501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32"/>
    <w:rsid w:val="001E6374"/>
    <w:rsid w:val="00387370"/>
    <w:rsid w:val="00746E93"/>
    <w:rsid w:val="00B50C32"/>
    <w:rsid w:val="00D23E87"/>
    <w:rsid w:val="00D501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8879"/>
  <w15:chartTrackingRefBased/>
  <w15:docId w15:val="{34A852D3-7D27-4B3C-9992-14CA76C8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501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50132"/>
    <w:rPr>
      <w:color w:val="0000FF"/>
      <w:u w:val="single"/>
    </w:rPr>
  </w:style>
  <w:style w:type="paragraph" w:customStyle="1" w:styleId="center">
    <w:name w:val="center"/>
    <w:basedOn w:val="Normale"/>
    <w:rsid w:val="00D5013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umeroatto">
    <w:name w:val="numeroatto"/>
    <w:basedOn w:val="Normale"/>
    <w:rsid w:val="00D5013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poatto">
    <w:name w:val="tipoatto"/>
    <w:basedOn w:val="Normale"/>
    <w:rsid w:val="00D5013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iziativa">
    <w:name w:val="iniziativa"/>
    <w:basedOn w:val="Normale"/>
    <w:rsid w:val="00D501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irmatari">
    <w:name w:val="firmatari"/>
    <w:basedOn w:val="Carpredefinitoparagrafo"/>
    <w:rsid w:val="00D50132"/>
  </w:style>
  <w:style w:type="paragraph" w:styleId="Intestazione">
    <w:name w:val="header"/>
    <w:basedOn w:val="Normale"/>
    <w:link w:val="IntestazioneCarattere"/>
    <w:uiPriority w:val="99"/>
    <w:unhideWhenUsed/>
    <w:rsid w:val="00D501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0132"/>
  </w:style>
  <w:style w:type="paragraph" w:styleId="Pidipagina">
    <w:name w:val="footer"/>
    <w:basedOn w:val="Normale"/>
    <w:link w:val="PidipaginaCarattere"/>
    <w:uiPriority w:val="99"/>
    <w:unhideWhenUsed/>
    <w:rsid w:val="00D501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0132"/>
  </w:style>
  <w:style w:type="character" w:styleId="Enfasicorsivo">
    <w:name w:val="Emphasis"/>
    <w:basedOn w:val="Carpredefinitoparagrafo"/>
    <w:uiPriority w:val="20"/>
    <w:qFormat/>
    <w:rsid w:val="00746E93"/>
    <w:rPr>
      <w:i/>
      <w:iCs/>
    </w:rPr>
  </w:style>
  <w:style w:type="character" w:styleId="Enfasigrassetto">
    <w:name w:val="Strong"/>
    <w:basedOn w:val="Carpredefinitoparagrafo"/>
    <w:uiPriority w:val="22"/>
    <w:qFormat/>
    <w:rsid w:val="00746E93"/>
    <w:rPr>
      <w:b/>
      <w:bCs/>
    </w:rPr>
  </w:style>
  <w:style w:type="character" w:customStyle="1" w:styleId="numeropagina">
    <w:name w:val="numeropagina"/>
    <w:basedOn w:val="Carpredefinitoparagrafo"/>
    <w:rsid w:val="0074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5248">
      <w:bodyDiv w:val="1"/>
      <w:marLeft w:val="0"/>
      <w:marRight w:val="0"/>
      <w:marTop w:val="0"/>
      <w:marBottom w:val="0"/>
      <w:divBdr>
        <w:top w:val="none" w:sz="0" w:space="0" w:color="auto"/>
        <w:left w:val="none" w:sz="0" w:space="0" w:color="auto"/>
        <w:bottom w:val="none" w:sz="0" w:space="0" w:color="auto"/>
        <w:right w:val="none" w:sz="0" w:space="0" w:color="auto"/>
      </w:divBdr>
      <w:divsChild>
        <w:div w:id="1266227152">
          <w:marLeft w:val="0"/>
          <w:marRight w:val="0"/>
          <w:marTop w:val="0"/>
          <w:marBottom w:val="0"/>
          <w:divBdr>
            <w:top w:val="none" w:sz="0" w:space="0" w:color="auto"/>
            <w:left w:val="none" w:sz="0" w:space="0" w:color="auto"/>
            <w:bottom w:val="none" w:sz="0" w:space="0" w:color="auto"/>
            <w:right w:val="none" w:sz="0" w:space="0" w:color="auto"/>
          </w:divBdr>
          <w:divsChild>
            <w:div w:id="228199353">
              <w:marLeft w:val="0"/>
              <w:marRight w:val="0"/>
              <w:marTop w:val="0"/>
              <w:marBottom w:val="0"/>
              <w:divBdr>
                <w:top w:val="none" w:sz="0" w:space="0" w:color="auto"/>
                <w:left w:val="none" w:sz="0" w:space="0" w:color="auto"/>
                <w:bottom w:val="none" w:sz="0" w:space="0" w:color="auto"/>
                <w:right w:val="none" w:sz="0" w:space="0" w:color="auto"/>
              </w:divBdr>
              <w:divsChild>
                <w:div w:id="640156202">
                  <w:marLeft w:val="0"/>
                  <w:marRight w:val="0"/>
                  <w:marTop w:val="0"/>
                  <w:marBottom w:val="0"/>
                  <w:divBdr>
                    <w:top w:val="none" w:sz="0" w:space="0" w:color="auto"/>
                    <w:left w:val="none" w:sz="0" w:space="0" w:color="auto"/>
                    <w:bottom w:val="none" w:sz="0" w:space="0" w:color="auto"/>
                    <w:right w:val="none" w:sz="0" w:space="0" w:color="auto"/>
                  </w:divBdr>
                  <w:divsChild>
                    <w:div w:id="953944763">
                      <w:marLeft w:val="0"/>
                      <w:marRight w:val="0"/>
                      <w:marTop w:val="0"/>
                      <w:marBottom w:val="0"/>
                      <w:divBdr>
                        <w:top w:val="none" w:sz="0" w:space="0" w:color="auto"/>
                        <w:left w:val="none" w:sz="0" w:space="0" w:color="auto"/>
                        <w:bottom w:val="none" w:sz="0" w:space="0" w:color="auto"/>
                        <w:right w:val="none" w:sz="0" w:space="0" w:color="auto"/>
                      </w:divBdr>
                      <w:divsChild>
                        <w:div w:id="790057154">
                          <w:marLeft w:val="0"/>
                          <w:marRight w:val="0"/>
                          <w:marTop w:val="0"/>
                          <w:marBottom w:val="0"/>
                          <w:divBdr>
                            <w:top w:val="none" w:sz="0" w:space="0" w:color="auto"/>
                            <w:left w:val="none" w:sz="0" w:space="0" w:color="auto"/>
                            <w:bottom w:val="none" w:sz="0" w:space="0" w:color="auto"/>
                            <w:right w:val="none" w:sz="0" w:space="0" w:color="auto"/>
                          </w:divBdr>
                          <w:divsChild>
                            <w:div w:id="2113158399">
                              <w:marLeft w:val="0"/>
                              <w:marRight w:val="0"/>
                              <w:marTop w:val="0"/>
                              <w:marBottom w:val="0"/>
                              <w:divBdr>
                                <w:top w:val="none" w:sz="0" w:space="0" w:color="auto"/>
                                <w:left w:val="none" w:sz="0" w:space="0" w:color="auto"/>
                                <w:bottom w:val="none" w:sz="0" w:space="0" w:color="auto"/>
                                <w:right w:val="none" w:sz="0" w:space="0" w:color="auto"/>
                              </w:divBdr>
                              <w:divsChild>
                                <w:div w:id="354963061">
                                  <w:marLeft w:val="0"/>
                                  <w:marRight w:val="0"/>
                                  <w:marTop w:val="0"/>
                                  <w:marBottom w:val="0"/>
                                  <w:divBdr>
                                    <w:top w:val="none" w:sz="0" w:space="0" w:color="auto"/>
                                    <w:left w:val="none" w:sz="0" w:space="0" w:color="auto"/>
                                    <w:bottom w:val="none" w:sz="0" w:space="0" w:color="auto"/>
                                    <w:right w:val="none" w:sz="0" w:space="0" w:color="auto"/>
                                  </w:divBdr>
                                  <w:divsChild>
                                    <w:div w:id="539825204">
                                      <w:marLeft w:val="0"/>
                                      <w:marRight w:val="0"/>
                                      <w:marTop w:val="0"/>
                                      <w:marBottom w:val="0"/>
                                      <w:divBdr>
                                        <w:top w:val="none" w:sz="0" w:space="0" w:color="auto"/>
                                        <w:left w:val="none" w:sz="0" w:space="0" w:color="auto"/>
                                        <w:bottom w:val="none" w:sz="0" w:space="0" w:color="auto"/>
                                        <w:right w:val="none" w:sz="0" w:space="0" w:color="auto"/>
                                      </w:divBdr>
                                      <w:divsChild>
                                        <w:div w:id="630474995">
                                          <w:marLeft w:val="0"/>
                                          <w:marRight w:val="0"/>
                                          <w:marTop w:val="0"/>
                                          <w:marBottom w:val="0"/>
                                          <w:divBdr>
                                            <w:top w:val="none" w:sz="0" w:space="0" w:color="auto"/>
                                            <w:left w:val="none" w:sz="0" w:space="0" w:color="auto"/>
                                            <w:bottom w:val="none" w:sz="0" w:space="0" w:color="auto"/>
                                            <w:right w:val="none" w:sz="0" w:space="0" w:color="auto"/>
                                          </w:divBdr>
                                          <w:divsChild>
                                            <w:div w:id="209341009">
                                              <w:marLeft w:val="0"/>
                                              <w:marRight w:val="0"/>
                                              <w:marTop w:val="0"/>
                                              <w:marBottom w:val="0"/>
                                              <w:divBdr>
                                                <w:top w:val="none" w:sz="0" w:space="0" w:color="auto"/>
                                                <w:left w:val="none" w:sz="0" w:space="0" w:color="auto"/>
                                                <w:bottom w:val="none" w:sz="0" w:space="0" w:color="auto"/>
                                                <w:right w:val="none" w:sz="0" w:space="0" w:color="auto"/>
                                              </w:divBdr>
                                              <w:divsChild>
                                                <w:div w:id="3205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463988">
      <w:bodyDiv w:val="1"/>
      <w:marLeft w:val="0"/>
      <w:marRight w:val="0"/>
      <w:marTop w:val="0"/>
      <w:marBottom w:val="0"/>
      <w:divBdr>
        <w:top w:val="none" w:sz="0" w:space="0" w:color="auto"/>
        <w:left w:val="none" w:sz="0" w:space="0" w:color="auto"/>
        <w:bottom w:val="none" w:sz="0" w:space="0" w:color="auto"/>
        <w:right w:val="none" w:sz="0" w:space="0" w:color="auto"/>
      </w:divBdr>
      <w:divsChild>
        <w:div w:id="730351211">
          <w:marLeft w:val="0"/>
          <w:marRight w:val="0"/>
          <w:marTop w:val="0"/>
          <w:marBottom w:val="0"/>
          <w:divBdr>
            <w:top w:val="none" w:sz="0" w:space="0" w:color="auto"/>
            <w:left w:val="none" w:sz="0" w:space="0" w:color="auto"/>
            <w:bottom w:val="none" w:sz="0" w:space="0" w:color="auto"/>
            <w:right w:val="none" w:sz="0" w:space="0" w:color="auto"/>
          </w:divBdr>
          <w:divsChild>
            <w:div w:id="1539705184">
              <w:marLeft w:val="0"/>
              <w:marRight w:val="0"/>
              <w:marTop w:val="0"/>
              <w:marBottom w:val="0"/>
              <w:divBdr>
                <w:top w:val="none" w:sz="0" w:space="0" w:color="auto"/>
                <w:left w:val="none" w:sz="0" w:space="0" w:color="auto"/>
                <w:bottom w:val="none" w:sz="0" w:space="0" w:color="auto"/>
                <w:right w:val="none" w:sz="0" w:space="0" w:color="auto"/>
              </w:divBdr>
              <w:divsChild>
                <w:div w:id="1283921901">
                  <w:marLeft w:val="0"/>
                  <w:marRight w:val="0"/>
                  <w:marTop w:val="0"/>
                  <w:marBottom w:val="0"/>
                  <w:divBdr>
                    <w:top w:val="none" w:sz="0" w:space="0" w:color="auto"/>
                    <w:left w:val="none" w:sz="0" w:space="0" w:color="auto"/>
                    <w:bottom w:val="none" w:sz="0" w:space="0" w:color="auto"/>
                    <w:right w:val="none" w:sz="0" w:space="0" w:color="auto"/>
                  </w:divBdr>
                  <w:divsChild>
                    <w:div w:id="972104692">
                      <w:marLeft w:val="0"/>
                      <w:marRight w:val="0"/>
                      <w:marTop w:val="0"/>
                      <w:marBottom w:val="0"/>
                      <w:divBdr>
                        <w:top w:val="none" w:sz="0" w:space="0" w:color="auto"/>
                        <w:left w:val="none" w:sz="0" w:space="0" w:color="auto"/>
                        <w:bottom w:val="none" w:sz="0" w:space="0" w:color="auto"/>
                        <w:right w:val="none" w:sz="0" w:space="0" w:color="auto"/>
                      </w:divBdr>
                      <w:divsChild>
                        <w:div w:id="1836408620">
                          <w:marLeft w:val="0"/>
                          <w:marRight w:val="0"/>
                          <w:marTop w:val="0"/>
                          <w:marBottom w:val="0"/>
                          <w:divBdr>
                            <w:top w:val="none" w:sz="0" w:space="0" w:color="auto"/>
                            <w:left w:val="none" w:sz="0" w:space="0" w:color="auto"/>
                            <w:bottom w:val="none" w:sz="0" w:space="0" w:color="auto"/>
                            <w:right w:val="none" w:sz="0" w:space="0" w:color="auto"/>
                          </w:divBdr>
                          <w:divsChild>
                            <w:div w:id="543831100">
                              <w:marLeft w:val="0"/>
                              <w:marRight w:val="0"/>
                              <w:marTop w:val="0"/>
                              <w:marBottom w:val="0"/>
                              <w:divBdr>
                                <w:top w:val="none" w:sz="0" w:space="0" w:color="auto"/>
                                <w:left w:val="none" w:sz="0" w:space="0" w:color="auto"/>
                                <w:bottom w:val="none" w:sz="0" w:space="0" w:color="auto"/>
                                <w:right w:val="none" w:sz="0" w:space="0" w:color="auto"/>
                              </w:divBdr>
                              <w:divsChild>
                                <w:div w:id="98334315">
                                  <w:marLeft w:val="0"/>
                                  <w:marRight w:val="0"/>
                                  <w:marTop w:val="0"/>
                                  <w:marBottom w:val="0"/>
                                  <w:divBdr>
                                    <w:top w:val="none" w:sz="0" w:space="0" w:color="auto"/>
                                    <w:left w:val="none" w:sz="0" w:space="0" w:color="auto"/>
                                    <w:bottom w:val="none" w:sz="0" w:space="0" w:color="auto"/>
                                    <w:right w:val="none" w:sz="0" w:space="0" w:color="auto"/>
                                  </w:divBdr>
                                  <w:divsChild>
                                    <w:div w:id="1652784677">
                                      <w:marLeft w:val="0"/>
                                      <w:marRight w:val="0"/>
                                      <w:marTop w:val="0"/>
                                      <w:marBottom w:val="0"/>
                                      <w:divBdr>
                                        <w:top w:val="none" w:sz="0" w:space="0" w:color="auto"/>
                                        <w:left w:val="none" w:sz="0" w:space="0" w:color="auto"/>
                                        <w:bottom w:val="none" w:sz="0" w:space="0" w:color="auto"/>
                                        <w:right w:val="none" w:sz="0" w:space="0" w:color="auto"/>
                                      </w:divBdr>
                                      <w:divsChild>
                                        <w:div w:id="37896276">
                                          <w:marLeft w:val="0"/>
                                          <w:marRight w:val="0"/>
                                          <w:marTop w:val="0"/>
                                          <w:marBottom w:val="0"/>
                                          <w:divBdr>
                                            <w:top w:val="none" w:sz="0" w:space="0" w:color="auto"/>
                                            <w:left w:val="none" w:sz="0" w:space="0" w:color="auto"/>
                                            <w:bottom w:val="none" w:sz="0" w:space="0" w:color="auto"/>
                                            <w:right w:val="none" w:sz="0" w:space="0" w:color="auto"/>
                                          </w:divBdr>
                                          <w:divsChild>
                                            <w:div w:id="421805130">
                                              <w:marLeft w:val="0"/>
                                              <w:marRight w:val="0"/>
                                              <w:marTop w:val="0"/>
                                              <w:marBottom w:val="0"/>
                                              <w:divBdr>
                                                <w:top w:val="none" w:sz="0" w:space="0" w:color="auto"/>
                                                <w:left w:val="none" w:sz="0" w:space="0" w:color="auto"/>
                                                <w:bottom w:val="none" w:sz="0" w:space="0" w:color="auto"/>
                                                <w:right w:val="none" w:sz="0" w:space="0" w:color="auto"/>
                                              </w:divBdr>
                                              <w:divsChild>
                                                <w:div w:id="11869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513398">
      <w:bodyDiv w:val="1"/>
      <w:marLeft w:val="0"/>
      <w:marRight w:val="0"/>
      <w:marTop w:val="0"/>
      <w:marBottom w:val="0"/>
      <w:divBdr>
        <w:top w:val="none" w:sz="0" w:space="0" w:color="auto"/>
        <w:left w:val="none" w:sz="0" w:space="0" w:color="auto"/>
        <w:bottom w:val="none" w:sz="0" w:space="0" w:color="auto"/>
        <w:right w:val="none" w:sz="0" w:space="0" w:color="auto"/>
      </w:divBdr>
      <w:divsChild>
        <w:div w:id="1704211441">
          <w:marLeft w:val="0"/>
          <w:marRight w:val="0"/>
          <w:marTop w:val="0"/>
          <w:marBottom w:val="0"/>
          <w:divBdr>
            <w:top w:val="none" w:sz="0" w:space="0" w:color="auto"/>
            <w:left w:val="none" w:sz="0" w:space="0" w:color="auto"/>
            <w:bottom w:val="none" w:sz="0" w:space="0" w:color="auto"/>
            <w:right w:val="none" w:sz="0" w:space="0" w:color="auto"/>
          </w:divBdr>
          <w:divsChild>
            <w:div w:id="1105880804">
              <w:marLeft w:val="0"/>
              <w:marRight w:val="0"/>
              <w:marTop w:val="0"/>
              <w:marBottom w:val="0"/>
              <w:divBdr>
                <w:top w:val="none" w:sz="0" w:space="0" w:color="auto"/>
                <w:left w:val="none" w:sz="0" w:space="0" w:color="auto"/>
                <w:bottom w:val="none" w:sz="0" w:space="0" w:color="auto"/>
                <w:right w:val="none" w:sz="0" w:space="0" w:color="auto"/>
              </w:divBdr>
              <w:divsChild>
                <w:div w:id="861430139">
                  <w:marLeft w:val="0"/>
                  <w:marRight w:val="0"/>
                  <w:marTop w:val="0"/>
                  <w:marBottom w:val="0"/>
                  <w:divBdr>
                    <w:top w:val="none" w:sz="0" w:space="0" w:color="auto"/>
                    <w:left w:val="none" w:sz="0" w:space="0" w:color="auto"/>
                    <w:bottom w:val="none" w:sz="0" w:space="0" w:color="auto"/>
                    <w:right w:val="none" w:sz="0" w:space="0" w:color="auto"/>
                  </w:divBdr>
                  <w:divsChild>
                    <w:div w:id="10302302">
                      <w:marLeft w:val="0"/>
                      <w:marRight w:val="0"/>
                      <w:marTop w:val="0"/>
                      <w:marBottom w:val="0"/>
                      <w:divBdr>
                        <w:top w:val="none" w:sz="0" w:space="0" w:color="auto"/>
                        <w:left w:val="none" w:sz="0" w:space="0" w:color="auto"/>
                        <w:bottom w:val="none" w:sz="0" w:space="0" w:color="auto"/>
                        <w:right w:val="none" w:sz="0" w:space="0" w:color="auto"/>
                      </w:divBdr>
                      <w:divsChild>
                        <w:div w:id="907417028">
                          <w:marLeft w:val="0"/>
                          <w:marRight w:val="0"/>
                          <w:marTop w:val="0"/>
                          <w:marBottom w:val="0"/>
                          <w:divBdr>
                            <w:top w:val="none" w:sz="0" w:space="0" w:color="auto"/>
                            <w:left w:val="none" w:sz="0" w:space="0" w:color="auto"/>
                            <w:bottom w:val="none" w:sz="0" w:space="0" w:color="auto"/>
                            <w:right w:val="none" w:sz="0" w:space="0" w:color="auto"/>
                          </w:divBdr>
                          <w:divsChild>
                            <w:div w:id="1949390689">
                              <w:marLeft w:val="0"/>
                              <w:marRight w:val="0"/>
                              <w:marTop w:val="0"/>
                              <w:marBottom w:val="0"/>
                              <w:divBdr>
                                <w:top w:val="none" w:sz="0" w:space="0" w:color="auto"/>
                                <w:left w:val="none" w:sz="0" w:space="0" w:color="auto"/>
                                <w:bottom w:val="none" w:sz="0" w:space="0" w:color="auto"/>
                                <w:right w:val="none" w:sz="0" w:space="0" w:color="auto"/>
                              </w:divBdr>
                              <w:divsChild>
                                <w:div w:id="14826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613504">
      <w:bodyDiv w:val="1"/>
      <w:marLeft w:val="0"/>
      <w:marRight w:val="0"/>
      <w:marTop w:val="0"/>
      <w:marBottom w:val="0"/>
      <w:divBdr>
        <w:top w:val="none" w:sz="0" w:space="0" w:color="auto"/>
        <w:left w:val="none" w:sz="0" w:space="0" w:color="auto"/>
        <w:bottom w:val="none" w:sz="0" w:space="0" w:color="auto"/>
        <w:right w:val="none" w:sz="0" w:space="0" w:color="auto"/>
      </w:divBdr>
      <w:divsChild>
        <w:div w:id="2006665299">
          <w:marLeft w:val="0"/>
          <w:marRight w:val="0"/>
          <w:marTop w:val="0"/>
          <w:marBottom w:val="0"/>
          <w:divBdr>
            <w:top w:val="none" w:sz="0" w:space="0" w:color="auto"/>
            <w:left w:val="none" w:sz="0" w:space="0" w:color="auto"/>
            <w:bottom w:val="none" w:sz="0" w:space="0" w:color="auto"/>
            <w:right w:val="none" w:sz="0" w:space="0" w:color="auto"/>
          </w:divBdr>
          <w:divsChild>
            <w:div w:id="1081029021">
              <w:marLeft w:val="0"/>
              <w:marRight w:val="0"/>
              <w:marTop w:val="0"/>
              <w:marBottom w:val="0"/>
              <w:divBdr>
                <w:top w:val="none" w:sz="0" w:space="0" w:color="auto"/>
                <w:left w:val="none" w:sz="0" w:space="0" w:color="auto"/>
                <w:bottom w:val="none" w:sz="0" w:space="0" w:color="auto"/>
                <w:right w:val="none" w:sz="0" w:space="0" w:color="auto"/>
              </w:divBdr>
              <w:divsChild>
                <w:div w:id="664207985">
                  <w:marLeft w:val="0"/>
                  <w:marRight w:val="0"/>
                  <w:marTop w:val="0"/>
                  <w:marBottom w:val="0"/>
                  <w:divBdr>
                    <w:top w:val="none" w:sz="0" w:space="0" w:color="auto"/>
                    <w:left w:val="none" w:sz="0" w:space="0" w:color="auto"/>
                    <w:bottom w:val="none" w:sz="0" w:space="0" w:color="auto"/>
                    <w:right w:val="none" w:sz="0" w:space="0" w:color="auto"/>
                  </w:divBdr>
                  <w:divsChild>
                    <w:div w:id="1861772683">
                      <w:marLeft w:val="0"/>
                      <w:marRight w:val="0"/>
                      <w:marTop w:val="0"/>
                      <w:marBottom w:val="0"/>
                      <w:divBdr>
                        <w:top w:val="none" w:sz="0" w:space="0" w:color="auto"/>
                        <w:left w:val="none" w:sz="0" w:space="0" w:color="auto"/>
                        <w:bottom w:val="none" w:sz="0" w:space="0" w:color="auto"/>
                        <w:right w:val="none" w:sz="0" w:space="0" w:color="auto"/>
                      </w:divBdr>
                      <w:divsChild>
                        <w:div w:id="1196385123">
                          <w:marLeft w:val="0"/>
                          <w:marRight w:val="0"/>
                          <w:marTop w:val="0"/>
                          <w:marBottom w:val="0"/>
                          <w:divBdr>
                            <w:top w:val="none" w:sz="0" w:space="0" w:color="auto"/>
                            <w:left w:val="none" w:sz="0" w:space="0" w:color="auto"/>
                            <w:bottom w:val="none" w:sz="0" w:space="0" w:color="auto"/>
                            <w:right w:val="none" w:sz="0" w:space="0" w:color="auto"/>
                          </w:divBdr>
                          <w:divsChild>
                            <w:div w:id="1871524506">
                              <w:marLeft w:val="0"/>
                              <w:marRight w:val="0"/>
                              <w:marTop w:val="0"/>
                              <w:marBottom w:val="0"/>
                              <w:divBdr>
                                <w:top w:val="none" w:sz="0" w:space="0" w:color="auto"/>
                                <w:left w:val="none" w:sz="0" w:space="0" w:color="auto"/>
                                <w:bottom w:val="none" w:sz="0" w:space="0" w:color="auto"/>
                                <w:right w:val="none" w:sz="0" w:space="0" w:color="auto"/>
                              </w:divBdr>
                              <w:divsChild>
                                <w:div w:id="1442992820">
                                  <w:marLeft w:val="0"/>
                                  <w:marRight w:val="0"/>
                                  <w:marTop w:val="0"/>
                                  <w:marBottom w:val="0"/>
                                  <w:divBdr>
                                    <w:top w:val="none" w:sz="0" w:space="0" w:color="auto"/>
                                    <w:left w:val="none" w:sz="0" w:space="0" w:color="auto"/>
                                    <w:bottom w:val="none" w:sz="0" w:space="0" w:color="auto"/>
                                    <w:right w:val="none" w:sz="0" w:space="0" w:color="auto"/>
                                  </w:divBdr>
                                  <w:divsChild>
                                    <w:div w:id="1759597759">
                                      <w:marLeft w:val="0"/>
                                      <w:marRight w:val="0"/>
                                      <w:marTop w:val="0"/>
                                      <w:marBottom w:val="0"/>
                                      <w:divBdr>
                                        <w:top w:val="none" w:sz="0" w:space="0" w:color="auto"/>
                                        <w:left w:val="none" w:sz="0" w:space="0" w:color="auto"/>
                                        <w:bottom w:val="none" w:sz="0" w:space="0" w:color="auto"/>
                                        <w:right w:val="none" w:sz="0" w:space="0" w:color="auto"/>
                                      </w:divBdr>
                                      <w:divsChild>
                                        <w:div w:id="1690836263">
                                          <w:marLeft w:val="0"/>
                                          <w:marRight w:val="0"/>
                                          <w:marTop w:val="0"/>
                                          <w:marBottom w:val="0"/>
                                          <w:divBdr>
                                            <w:top w:val="none" w:sz="0" w:space="0" w:color="auto"/>
                                            <w:left w:val="none" w:sz="0" w:space="0" w:color="auto"/>
                                            <w:bottom w:val="none" w:sz="0" w:space="0" w:color="auto"/>
                                            <w:right w:val="none" w:sz="0" w:space="0" w:color="auto"/>
                                          </w:divBdr>
                                        </w:div>
                                        <w:div w:id="1920402640">
                                          <w:marLeft w:val="0"/>
                                          <w:marRight w:val="0"/>
                                          <w:marTop w:val="0"/>
                                          <w:marBottom w:val="0"/>
                                          <w:divBdr>
                                            <w:top w:val="none" w:sz="0" w:space="0" w:color="auto"/>
                                            <w:left w:val="none" w:sz="0" w:space="0" w:color="auto"/>
                                            <w:bottom w:val="none" w:sz="0" w:space="0" w:color="auto"/>
                                            <w:right w:val="none" w:sz="0" w:space="0" w:color="auto"/>
                                          </w:divBdr>
                                        </w:div>
                                        <w:div w:id="828642543">
                                          <w:marLeft w:val="0"/>
                                          <w:marRight w:val="0"/>
                                          <w:marTop w:val="0"/>
                                          <w:marBottom w:val="0"/>
                                          <w:divBdr>
                                            <w:top w:val="none" w:sz="0" w:space="0" w:color="auto"/>
                                            <w:left w:val="none" w:sz="0" w:space="0" w:color="auto"/>
                                            <w:bottom w:val="none" w:sz="0" w:space="0" w:color="auto"/>
                                            <w:right w:val="none" w:sz="0" w:space="0" w:color="auto"/>
                                          </w:divBdr>
                                        </w:div>
                                        <w:div w:id="483550381">
                                          <w:marLeft w:val="0"/>
                                          <w:marRight w:val="0"/>
                                          <w:marTop w:val="0"/>
                                          <w:marBottom w:val="0"/>
                                          <w:divBdr>
                                            <w:top w:val="none" w:sz="0" w:space="0" w:color="auto"/>
                                            <w:left w:val="none" w:sz="0" w:space="0" w:color="auto"/>
                                            <w:bottom w:val="none" w:sz="0" w:space="0" w:color="auto"/>
                                            <w:right w:val="none" w:sz="0" w:space="0" w:color="auto"/>
                                          </w:divBdr>
                                        </w:div>
                                        <w:div w:id="1598555607">
                                          <w:marLeft w:val="0"/>
                                          <w:marRight w:val="0"/>
                                          <w:marTop w:val="0"/>
                                          <w:marBottom w:val="0"/>
                                          <w:divBdr>
                                            <w:top w:val="none" w:sz="0" w:space="0" w:color="auto"/>
                                            <w:left w:val="none" w:sz="0" w:space="0" w:color="auto"/>
                                            <w:bottom w:val="none" w:sz="0" w:space="0" w:color="auto"/>
                                            <w:right w:val="none" w:sz="0" w:space="0" w:color="auto"/>
                                          </w:divBdr>
                                        </w:div>
                                        <w:div w:id="6644234">
                                          <w:marLeft w:val="0"/>
                                          <w:marRight w:val="0"/>
                                          <w:marTop w:val="0"/>
                                          <w:marBottom w:val="0"/>
                                          <w:divBdr>
                                            <w:top w:val="none" w:sz="0" w:space="0" w:color="auto"/>
                                            <w:left w:val="none" w:sz="0" w:space="0" w:color="auto"/>
                                            <w:bottom w:val="none" w:sz="0" w:space="0" w:color="auto"/>
                                            <w:right w:val="none" w:sz="0" w:space="0" w:color="auto"/>
                                          </w:divBdr>
                                        </w:div>
                                        <w:div w:id="1345208759">
                                          <w:marLeft w:val="0"/>
                                          <w:marRight w:val="0"/>
                                          <w:marTop w:val="0"/>
                                          <w:marBottom w:val="0"/>
                                          <w:divBdr>
                                            <w:top w:val="none" w:sz="0" w:space="0" w:color="auto"/>
                                            <w:left w:val="none" w:sz="0" w:space="0" w:color="auto"/>
                                            <w:bottom w:val="none" w:sz="0" w:space="0" w:color="auto"/>
                                            <w:right w:val="none" w:sz="0" w:space="0" w:color="auto"/>
                                          </w:divBdr>
                                        </w:div>
                                        <w:div w:id="703333091">
                                          <w:marLeft w:val="0"/>
                                          <w:marRight w:val="0"/>
                                          <w:marTop w:val="0"/>
                                          <w:marBottom w:val="0"/>
                                          <w:divBdr>
                                            <w:top w:val="none" w:sz="0" w:space="0" w:color="auto"/>
                                            <w:left w:val="none" w:sz="0" w:space="0" w:color="auto"/>
                                            <w:bottom w:val="none" w:sz="0" w:space="0" w:color="auto"/>
                                            <w:right w:val="none" w:sz="0" w:space="0" w:color="auto"/>
                                          </w:divBdr>
                                        </w:div>
                                        <w:div w:id="1386023572">
                                          <w:marLeft w:val="0"/>
                                          <w:marRight w:val="0"/>
                                          <w:marTop w:val="0"/>
                                          <w:marBottom w:val="0"/>
                                          <w:divBdr>
                                            <w:top w:val="none" w:sz="0" w:space="0" w:color="auto"/>
                                            <w:left w:val="none" w:sz="0" w:space="0" w:color="auto"/>
                                            <w:bottom w:val="none" w:sz="0" w:space="0" w:color="auto"/>
                                            <w:right w:val="none" w:sz="0" w:space="0" w:color="auto"/>
                                          </w:divBdr>
                                        </w:div>
                                        <w:div w:id="1518351073">
                                          <w:marLeft w:val="0"/>
                                          <w:marRight w:val="0"/>
                                          <w:marTop w:val="0"/>
                                          <w:marBottom w:val="0"/>
                                          <w:divBdr>
                                            <w:top w:val="none" w:sz="0" w:space="0" w:color="auto"/>
                                            <w:left w:val="none" w:sz="0" w:space="0" w:color="auto"/>
                                            <w:bottom w:val="none" w:sz="0" w:space="0" w:color="auto"/>
                                            <w:right w:val="none" w:sz="0" w:space="0" w:color="auto"/>
                                          </w:divBdr>
                                        </w:div>
                                      </w:divsChild>
                                    </w:div>
                                    <w:div w:id="144129412">
                                      <w:marLeft w:val="0"/>
                                      <w:marRight w:val="0"/>
                                      <w:marTop w:val="0"/>
                                      <w:marBottom w:val="0"/>
                                      <w:divBdr>
                                        <w:top w:val="none" w:sz="0" w:space="0" w:color="auto"/>
                                        <w:left w:val="none" w:sz="0" w:space="0" w:color="auto"/>
                                        <w:bottom w:val="none" w:sz="0" w:space="0" w:color="auto"/>
                                        <w:right w:val="none" w:sz="0" w:space="0" w:color="auto"/>
                                      </w:divBdr>
                                      <w:divsChild>
                                        <w:div w:id="1065833667">
                                          <w:marLeft w:val="0"/>
                                          <w:marRight w:val="0"/>
                                          <w:marTop w:val="0"/>
                                          <w:marBottom w:val="0"/>
                                          <w:divBdr>
                                            <w:top w:val="none" w:sz="0" w:space="0" w:color="auto"/>
                                            <w:left w:val="none" w:sz="0" w:space="0" w:color="auto"/>
                                            <w:bottom w:val="none" w:sz="0" w:space="0" w:color="auto"/>
                                            <w:right w:val="none" w:sz="0" w:space="0" w:color="auto"/>
                                          </w:divBdr>
                                        </w:div>
                                        <w:div w:id="1596984145">
                                          <w:marLeft w:val="0"/>
                                          <w:marRight w:val="0"/>
                                          <w:marTop w:val="0"/>
                                          <w:marBottom w:val="0"/>
                                          <w:divBdr>
                                            <w:top w:val="none" w:sz="0" w:space="0" w:color="auto"/>
                                            <w:left w:val="none" w:sz="0" w:space="0" w:color="auto"/>
                                            <w:bottom w:val="none" w:sz="0" w:space="0" w:color="auto"/>
                                            <w:right w:val="none" w:sz="0" w:space="0" w:color="auto"/>
                                          </w:divBdr>
                                        </w:div>
                                        <w:div w:id="958605862">
                                          <w:marLeft w:val="0"/>
                                          <w:marRight w:val="0"/>
                                          <w:marTop w:val="0"/>
                                          <w:marBottom w:val="0"/>
                                          <w:divBdr>
                                            <w:top w:val="none" w:sz="0" w:space="0" w:color="auto"/>
                                            <w:left w:val="none" w:sz="0" w:space="0" w:color="auto"/>
                                            <w:bottom w:val="none" w:sz="0" w:space="0" w:color="auto"/>
                                            <w:right w:val="none" w:sz="0" w:space="0" w:color="auto"/>
                                          </w:divBdr>
                                        </w:div>
                                      </w:divsChild>
                                    </w:div>
                                    <w:div w:id="883444336">
                                      <w:marLeft w:val="0"/>
                                      <w:marRight w:val="0"/>
                                      <w:marTop w:val="0"/>
                                      <w:marBottom w:val="0"/>
                                      <w:divBdr>
                                        <w:top w:val="none" w:sz="0" w:space="0" w:color="auto"/>
                                        <w:left w:val="none" w:sz="0" w:space="0" w:color="auto"/>
                                        <w:bottom w:val="none" w:sz="0" w:space="0" w:color="auto"/>
                                        <w:right w:val="none" w:sz="0" w:space="0" w:color="auto"/>
                                      </w:divBdr>
                                      <w:divsChild>
                                        <w:div w:id="2079937143">
                                          <w:marLeft w:val="0"/>
                                          <w:marRight w:val="0"/>
                                          <w:marTop w:val="0"/>
                                          <w:marBottom w:val="0"/>
                                          <w:divBdr>
                                            <w:top w:val="none" w:sz="0" w:space="0" w:color="auto"/>
                                            <w:left w:val="none" w:sz="0" w:space="0" w:color="auto"/>
                                            <w:bottom w:val="none" w:sz="0" w:space="0" w:color="auto"/>
                                            <w:right w:val="none" w:sz="0" w:space="0" w:color="auto"/>
                                          </w:divBdr>
                                        </w:div>
                                        <w:div w:id="948858062">
                                          <w:marLeft w:val="0"/>
                                          <w:marRight w:val="0"/>
                                          <w:marTop w:val="0"/>
                                          <w:marBottom w:val="0"/>
                                          <w:divBdr>
                                            <w:top w:val="none" w:sz="0" w:space="0" w:color="auto"/>
                                            <w:left w:val="none" w:sz="0" w:space="0" w:color="auto"/>
                                            <w:bottom w:val="none" w:sz="0" w:space="0" w:color="auto"/>
                                            <w:right w:val="none" w:sz="0" w:space="0" w:color="auto"/>
                                          </w:divBdr>
                                        </w:div>
                                        <w:div w:id="1062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18342">
      <w:bodyDiv w:val="1"/>
      <w:marLeft w:val="0"/>
      <w:marRight w:val="0"/>
      <w:marTop w:val="0"/>
      <w:marBottom w:val="0"/>
      <w:divBdr>
        <w:top w:val="none" w:sz="0" w:space="0" w:color="auto"/>
        <w:left w:val="none" w:sz="0" w:space="0" w:color="auto"/>
        <w:bottom w:val="none" w:sz="0" w:space="0" w:color="auto"/>
        <w:right w:val="none" w:sz="0" w:space="0" w:color="auto"/>
      </w:divBdr>
      <w:divsChild>
        <w:div w:id="1813863019">
          <w:marLeft w:val="0"/>
          <w:marRight w:val="0"/>
          <w:marTop w:val="0"/>
          <w:marBottom w:val="0"/>
          <w:divBdr>
            <w:top w:val="none" w:sz="0" w:space="0" w:color="auto"/>
            <w:left w:val="none" w:sz="0" w:space="0" w:color="auto"/>
            <w:bottom w:val="none" w:sz="0" w:space="0" w:color="auto"/>
            <w:right w:val="none" w:sz="0" w:space="0" w:color="auto"/>
          </w:divBdr>
          <w:divsChild>
            <w:div w:id="1115173647">
              <w:marLeft w:val="0"/>
              <w:marRight w:val="0"/>
              <w:marTop w:val="0"/>
              <w:marBottom w:val="0"/>
              <w:divBdr>
                <w:top w:val="none" w:sz="0" w:space="0" w:color="auto"/>
                <w:left w:val="none" w:sz="0" w:space="0" w:color="auto"/>
                <w:bottom w:val="none" w:sz="0" w:space="0" w:color="auto"/>
                <w:right w:val="none" w:sz="0" w:space="0" w:color="auto"/>
              </w:divBdr>
              <w:divsChild>
                <w:div w:id="293565633">
                  <w:marLeft w:val="0"/>
                  <w:marRight w:val="0"/>
                  <w:marTop w:val="0"/>
                  <w:marBottom w:val="0"/>
                  <w:divBdr>
                    <w:top w:val="none" w:sz="0" w:space="0" w:color="auto"/>
                    <w:left w:val="none" w:sz="0" w:space="0" w:color="auto"/>
                    <w:bottom w:val="none" w:sz="0" w:space="0" w:color="auto"/>
                    <w:right w:val="none" w:sz="0" w:space="0" w:color="auto"/>
                  </w:divBdr>
                  <w:divsChild>
                    <w:div w:id="1950038868">
                      <w:marLeft w:val="0"/>
                      <w:marRight w:val="0"/>
                      <w:marTop w:val="0"/>
                      <w:marBottom w:val="0"/>
                      <w:divBdr>
                        <w:top w:val="none" w:sz="0" w:space="0" w:color="auto"/>
                        <w:left w:val="none" w:sz="0" w:space="0" w:color="auto"/>
                        <w:bottom w:val="none" w:sz="0" w:space="0" w:color="auto"/>
                        <w:right w:val="none" w:sz="0" w:space="0" w:color="auto"/>
                      </w:divBdr>
                      <w:divsChild>
                        <w:div w:id="914972318">
                          <w:marLeft w:val="0"/>
                          <w:marRight w:val="0"/>
                          <w:marTop w:val="0"/>
                          <w:marBottom w:val="0"/>
                          <w:divBdr>
                            <w:top w:val="none" w:sz="0" w:space="0" w:color="auto"/>
                            <w:left w:val="none" w:sz="0" w:space="0" w:color="auto"/>
                            <w:bottom w:val="none" w:sz="0" w:space="0" w:color="auto"/>
                            <w:right w:val="none" w:sz="0" w:space="0" w:color="auto"/>
                          </w:divBdr>
                          <w:divsChild>
                            <w:div w:id="404573581">
                              <w:marLeft w:val="0"/>
                              <w:marRight w:val="0"/>
                              <w:marTop w:val="0"/>
                              <w:marBottom w:val="0"/>
                              <w:divBdr>
                                <w:top w:val="none" w:sz="0" w:space="0" w:color="auto"/>
                                <w:left w:val="none" w:sz="0" w:space="0" w:color="auto"/>
                                <w:bottom w:val="none" w:sz="0" w:space="0" w:color="auto"/>
                                <w:right w:val="none" w:sz="0" w:space="0" w:color="auto"/>
                              </w:divBdr>
                              <w:divsChild>
                                <w:div w:id="1401756174">
                                  <w:marLeft w:val="0"/>
                                  <w:marRight w:val="0"/>
                                  <w:marTop w:val="0"/>
                                  <w:marBottom w:val="0"/>
                                  <w:divBdr>
                                    <w:top w:val="none" w:sz="0" w:space="0" w:color="auto"/>
                                    <w:left w:val="none" w:sz="0" w:space="0" w:color="auto"/>
                                    <w:bottom w:val="none" w:sz="0" w:space="0" w:color="auto"/>
                                    <w:right w:val="none" w:sz="0" w:space="0" w:color="auto"/>
                                  </w:divBdr>
                                  <w:divsChild>
                                    <w:div w:id="595402189">
                                      <w:marLeft w:val="0"/>
                                      <w:marRight w:val="0"/>
                                      <w:marTop w:val="0"/>
                                      <w:marBottom w:val="0"/>
                                      <w:divBdr>
                                        <w:top w:val="none" w:sz="0" w:space="0" w:color="auto"/>
                                        <w:left w:val="none" w:sz="0" w:space="0" w:color="auto"/>
                                        <w:bottom w:val="none" w:sz="0" w:space="0" w:color="auto"/>
                                        <w:right w:val="none" w:sz="0" w:space="0" w:color="auto"/>
                                      </w:divBdr>
                                      <w:divsChild>
                                        <w:div w:id="833569087">
                                          <w:marLeft w:val="0"/>
                                          <w:marRight w:val="0"/>
                                          <w:marTop w:val="0"/>
                                          <w:marBottom w:val="0"/>
                                          <w:divBdr>
                                            <w:top w:val="none" w:sz="0" w:space="0" w:color="auto"/>
                                            <w:left w:val="none" w:sz="0" w:space="0" w:color="auto"/>
                                            <w:bottom w:val="none" w:sz="0" w:space="0" w:color="auto"/>
                                            <w:right w:val="none" w:sz="0" w:space="0" w:color="auto"/>
                                          </w:divBdr>
                                          <w:divsChild>
                                            <w:div w:id="1802072924">
                                              <w:marLeft w:val="0"/>
                                              <w:marRight w:val="0"/>
                                              <w:marTop w:val="0"/>
                                              <w:marBottom w:val="0"/>
                                              <w:divBdr>
                                                <w:top w:val="none" w:sz="0" w:space="0" w:color="auto"/>
                                                <w:left w:val="none" w:sz="0" w:space="0" w:color="auto"/>
                                                <w:bottom w:val="none" w:sz="0" w:space="0" w:color="auto"/>
                                                <w:right w:val="none" w:sz="0" w:space="0" w:color="auto"/>
                                              </w:divBdr>
                                              <w:divsChild>
                                                <w:div w:id="13787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760057">
      <w:bodyDiv w:val="1"/>
      <w:marLeft w:val="0"/>
      <w:marRight w:val="0"/>
      <w:marTop w:val="0"/>
      <w:marBottom w:val="0"/>
      <w:divBdr>
        <w:top w:val="none" w:sz="0" w:space="0" w:color="auto"/>
        <w:left w:val="none" w:sz="0" w:space="0" w:color="auto"/>
        <w:bottom w:val="none" w:sz="0" w:space="0" w:color="auto"/>
        <w:right w:val="none" w:sz="0" w:space="0" w:color="auto"/>
      </w:divBdr>
      <w:divsChild>
        <w:div w:id="1146122460">
          <w:marLeft w:val="0"/>
          <w:marRight w:val="0"/>
          <w:marTop w:val="0"/>
          <w:marBottom w:val="0"/>
          <w:divBdr>
            <w:top w:val="none" w:sz="0" w:space="0" w:color="auto"/>
            <w:left w:val="none" w:sz="0" w:space="0" w:color="auto"/>
            <w:bottom w:val="none" w:sz="0" w:space="0" w:color="auto"/>
            <w:right w:val="none" w:sz="0" w:space="0" w:color="auto"/>
          </w:divBdr>
          <w:divsChild>
            <w:div w:id="1553347012">
              <w:marLeft w:val="0"/>
              <w:marRight w:val="0"/>
              <w:marTop w:val="0"/>
              <w:marBottom w:val="0"/>
              <w:divBdr>
                <w:top w:val="none" w:sz="0" w:space="0" w:color="auto"/>
                <w:left w:val="none" w:sz="0" w:space="0" w:color="auto"/>
                <w:bottom w:val="none" w:sz="0" w:space="0" w:color="auto"/>
                <w:right w:val="none" w:sz="0" w:space="0" w:color="auto"/>
              </w:divBdr>
              <w:divsChild>
                <w:div w:id="2095392249">
                  <w:marLeft w:val="0"/>
                  <w:marRight w:val="0"/>
                  <w:marTop w:val="0"/>
                  <w:marBottom w:val="0"/>
                  <w:divBdr>
                    <w:top w:val="none" w:sz="0" w:space="0" w:color="auto"/>
                    <w:left w:val="none" w:sz="0" w:space="0" w:color="auto"/>
                    <w:bottom w:val="none" w:sz="0" w:space="0" w:color="auto"/>
                    <w:right w:val="none" w:sz="0" w:space="0" w:color="auto"/>
                  </w:divBdr>
                  <w:divsChild>
                    <w:div w:id="396519888">
                      <w:marLeft w:val="0"/>
                      <w:marRight w:val="0"/>
                      <w:marTop w:val="0"/>
                      <w:marBottom w:val="0"/>
                      <w:divBdr>
                        <w:top w:val="none" w:sz="0" w:space="0" w:color="auto"/>
                        <w:left w:val="none" w:sz="0" w:space="0" w:color="auto"/>
                        <w:bottom w:val="none" w:sz="0" w:space="0" w:color="auto"/>
                        <w:right w:val="none" w:sz="0" w:space="0" w:color="auto"/>
                      </w:divBdr>
                      <w:divsChild>
                        <w:div w:id="884482838">
                          <w:marLeft w:val="0"/>
                          <w:marRight w:val="0"/>
                          <w:marTop w:val="0"/>
                          <w:marBottom w:val="0"/>
                          <w:divBdr>
                            <w:top w:val="none" w:sz="0" w:space="0" w:color="auto"/>
                            <w:left w:val="none" w:sz="0" w:space="0" w:color="auto"/>
                            <w:bottom w:val="none" w:sz="0" w:space="0" w:color="auto"/>
                            <w:right w:val="none" w:sz="0" w:space="0" w:color="auto"/>
                          </w:divBdr>
                          <w:divsChild>
                            <w:div w:id="644702643">
                              <w:marLeft w:val="0"/>
                              <w:marRight w:val="0"/>
                              <w:marTop w:val="0"/>
                              <w:marBottom w:val="0"/>
                              <w:divBdr>
                                <w:top w:val="none" w:sz="0" w:space="0" w:color="auto"/>
                                <w:left w:val="none" w:sz="0" w:space="0" w:color="auto"/>
                                <w:bottom w:val="none" w:sz="0" w:space="0" w:color="auto"/>
                                <w:right w:val="none" w:sz="0" w:space="0" w:color="auto"/>
                              </w:divBdr>
                              <w:divsChild>
                                <w:div w:id="1660040320">
                                  <w:marLeft w:val="0"/>
                                  <w:marRight w:val="0"/>
                                  <w:marTop w:val="0"/>
                                  <w:marBottom w:val="0"/>
                                  <w:divBdr>
                                    <w:top w:val="none" w:sz="0" w:space="0" w:color="auto"/>
                                    <w:left w:val="none" w:sz="0" w:space="0" w:color="auto"/>
                                    <w:bottom w:val="none" w:sz="0" w:space="0" w:color="auto"/>
                                    <w:right w:val="none" w:sz="0" w:space="0" w:color="auto"/>
                                  </w:divBdr>
                                  <w:divsChild>
                                    <w:div w:id="99375746">
                                      <w:marLeft w:val="0"/>
                                      <w:marRight w:val="0"/>
                                      <w:marTop w:val="0"/>
                                      <w:marBottom w:val="0"/>
                                      <w:divBdr>
                                        <w:top w:val="none" w:sz="0" w:space="0" w:color="auto"/>
                                        <w:left w:val="none" w:sz="0" w:space="0" w:color="auto"/>
                                        <w:bottom w:val="none" w:sz="0" w:space="0" w:color="auto"/>
                                        <w:right w:val="none" w:sz="0" w:space="0" w:color="auto"/>
                                      </w:divBdr>
                                      <w:divsChild>
                                        <w:div w:id="1910844175">
                                          <w:marLeft w:val="0"/>
                                          <w:marRight w:val="0"/>
                                          <w:marTop w:val="0"/>
                                          <w:marBottom w:val="0"/>
                                          <w:divBdr>
                                            <w:top w:val="none" w:sz="0" w:space="0" w:color="auto"/>
                                            <w:left w:val="none" w:sz="0" w:space="0" w:color="auto"/>
                                            <w:bottom w:val="none" w:sz="0" w:space="0" w:color="auto"/>
                                            <w:right w:val="none" w:sz="0" w:space="0" w:color="auto"/>
                                          </w:divBdr>
                                          <w:divsChild>
                                            <w:div w:id="866680557">
                                              <w:marLeft w:val="0"/>
                                              <w:marRight w:val="0"/>
                                              <w:marTop w:val="0"/>
                                              <w:marBottom w:val="0"/>
                                              <w:divBdr>
                                                <w:top w:val="none" w:sz="0" w:space="0" w:color="auto"/>
                                                <w:left w:val="none" w:sz="0" w:space="0" w:color="auto"/>
                                                <w:bottom w:val="none" w:sz="0" w:space="0" w:color="auto"/>
                                                <w:right w:val="none" w:sz="0" w:space="0" w:color="auto"/>
                                              </w:divBdr>
                                              <w:divsChild>
                                                <w:div w:id="9033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411">
      <w:bodyDiv w:val="1"/>
      <w:marLeft w:val="0"/>
      <w:marRight w:val="0"/>
      <w:marTop w:val="0"/>
      <w:marBottom w:val="0"/>
      <w:divBdr>
        <w:top w:val="none" w:sz="0" w:space="0" w:color="auto"/>
        <w:left w:val="none" w:sz="0" w:space="0" w:color="auto"/>
        <w:bottom w:val="none" w:sz="0" w:space="0" w:color="auto"/>
        <w:right w:val="none" w:sz="0" w:space="0" w:color="auto"/>
      </w:divBdr>
      <w:divsChild>
        <w:div w:id="148323861">
          <w:marLeft w:val="0"/>
          <w:marRight w:val="0"/>
          <w:marTop w:val="0"/>
          <w:marBottom w:val="0"/>
          <w:divBdr>
            <w:top w:val="none" w:sz="0" w:space="0" w:color="auto"/>
            <w:left w:val="none" w:sz="0" w:space="0" w:color="auto"/>
            <w:bottom w:val="none" w:sz="0" w:space="0" w:color="auto"/>
            <w:right w:val="none" w:sz="0" w:space="0" w:color="auto"/>
          </w:divBdr>
          <w:divsChild>
            <w:div w:id="1373647929">
              <w:marLeft w:val="0"/>
              <w:marRight w:val="0"/>
              <w:marTop w:val="0"/>
              <w:marBottom w:val="0"/>
              <w:divBdr>
                <w:top w:val="none" w:sz="0" w:space="0" w:color="auto"/>
                <w:left w:val="none" w:sz="0" w:space="0" w:color="auto"/>
                <w:bottom w:val="none" w:sz="0" w:space="0" w:color="auto"/>
                <w:right w:val="none" w:sz="0" w:space="0" w:color="auto"/>
              </w:divBdr>
              <w:divsChild>
                <w:div w:id="904415900">
                  <w:marLeft w:val="0"/>
                  <w:marRight w:val="0"/>
                  <w:marTop w:val="0"/>
                  <w:marBottom w:val="0"/>
                  <w:divBdr>
                    <w:top w:val="none" w:sz="0" w:space="0" w:color="auto"/>
                    <w:left w:val="none" w:sz="0" w:space="0" w:color="auto"/>
                    <w:bottom w:val="none" w:sz="0" w:space="0" w:color="auto"/>
                    <w:right w:val="none" w:sz="0" w:space="0" w:color="auto"/>
                  </w:divBdr>
                  <w:divsChild>
                    <w:div w:id="1280602371">
                      <w:marLeft w:val="0"/>
                      <w:marRight w:val="0"/>
                      <w:marTop w:val="0"/>
                      <w:marBottom w:val="0"/>
                      <w:divBdr>
                        <w:top w:val="none" w:sz="0" w:space="0" w:color="auto"/>
                        <w:left w:val="none" w:sz="0" w:space="0" w:color="auto"/>
                        <w:bottom w:val="none" w:sz="0" w:space="0" w:color="auto"/>
                        <w:right w:val="none" w:sz="0" w:space="0" w:color="auto"/>
                      </w:divBdr>
                      <w:divsChild>
                        <w:div w:id="851915848">
                          <w:marLeft w:val="0"/>
                          <w:marRight w:val="0"/>
                          <w:marTop w:val="0"/>
                          <w:marBottom w:val="0"/>
                          <w:divBdr>
                            <w:top w:val="none" w:sz="0" w:space="0" w:color="auto"/>
                            <w:left w:val="none" w:sz="0" w:space="0" w:color="auto"/>
                            <w:bottom w:val="none" w:sz="0" w:space="0" w:color="auto"/>
                            <w:right w:val="none" w:sz="0" w:space="0" w:color="auto"/>
                          </w:divBdr>
                          <w:divsChild>
                            <w:div w:id="1921595380">
                              <w:marLeft w:val="0"/>
                              <w:marRight w:val="0"/>
                              <w:marTop w:val="0"/>
                              <w:marBottom w:val="0"/>
                              <w:divBdr>
                                <w:top w:val="none" w:sz="0" w:space="0" w:color="auto"/>
                                <w:left w:val="none" w:sz="0" w:space="0" w:color="auto"/>
                                <w:bottom w:val="none" w:sz="0" w:space="0" w:color="auto"/>
                                <w:right w:val="none" w:sz="0" w:space="0" w:color="auto"/>
                              </w:divBdr>
                              <w:divsChild>
                                <w:div w:id="964627159">
                                  <w:marLeft w:val="0"/>
                                  <w:marRight w:val="0"/>
                                  <w:marTop w:val="0"/>
                                  <w:marBottom w:val="0"/>
                                  <w:divBdr>
                                    <w:top w:val="none" w:sz="0" w:space="0" w:color="auto"/>
                                    <w:left w:val="none" w:sz="0" w:space="0" w:color="auto"/>
                                    <w:bottom w:val="none" w:sz="0" w:space="0" w:color="auto"/>
                                    <w:right w:val="none" w:sz="0" w:space="0" w:color="auto"/>
                                  </w:divBdr>
                                  <w:divsChild>
                                    <w:div w:id="455484794">
                                      <w:marLeft w:val="0"/>
                                      <w:marRight w:val="0"/>
                                      <w:marTop w:val="0"/>
                                      <w:marBottom w:val="0"/>
                                      <w:divBdr>
                                        <w:top w:val="none" w:sz="0" w:space="0" w:color="auto"/>
                                        <w:left w:val="none" w:sz="0" w:space="0" w:color="auto"/>
                                        <w:bottom w:val="none" w:sz="0" w:space="0" w:color="auto"/>
                                        <w:right w:val="none" w:sz="0" w:space="0" w:color="auto"/>
                                      </w:divBdr>
                                      <w:divsChild>
                                        <w:div w:id="1804233179">
                                          <w:marLeft w:val="0"/>
                                          <w:marRight w:val="0"/>
                                          <w:marTop w:val="0"/>
                                          <w:marBottom w:val="0"/>
                                          <w:divBdr>
                                            <w:top w:val="none" w:sz="0" w:space="0" w:color="auto"/>
                                            <w:left w:val="none" w:sz="0" w:space="0" w:color="auto"/>
                                            <w:bottom w:val="none" w:sz="0" w:space="0" w:color="auto"/>
                                            <w:right w:val="none" w:sz="0" w:space="0" w:color="auto"/>
                                          </w:divBdr>
                                          <w:divsChild>
                                            <w:div w:id="965161003">
                                              <w:marLeft w:val="0"/>
                                              <w:marRight w:val="0"/>
                                              <w:marTop w:val="0"/>
                                              <w:marBottom w:val="0"/>
                                              <w:divBdr>
                                                <w:top w:val="none" w:sz="0" w:space="0" w:color="auto"/>
                                                <w:left w:val="none" w:sz="0" w:space="0" w:color="auto"/>
                                                <w:bottom w:val="none" w:sz="0" w:space="0" w:color="auto"/>
                                                <w:right w:val="none" w:sz="0" w:space="0" w:color="auto"/>
                                              </w:divBdr>
                                              <w:divsChild>
                                                <w:div w:id="14392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344519">
      <w:bodyDiv w:val="1"/>
      <w:marLeft w:val="0"/>
      <w:marRight w:val="0"/>
      <w:marTop w:val="0"/>
      <w:marBottom w:val="0"/>
      <w:divBdr>
        <w:top w:val="none" w:sz="0" w:space="0" w:color="auto"/>
        <w:left w:val="none" w:sz="0" w:space="0" w:color="auto"/>
        <w:bottom w:val="none" w:sz="0" w:space="0" w:color="auto"/>
        <w:right w:val="none" w:sz="0" w:space="0" w:color="auto"/>
      </w:divBdr>
      <w:divsChild>
        <w:div w:id="732435476">
          <w:marLeft w:val="0"/>
          <w:marRight w:val="0"/>
          <w:marTop w:val="0"/>
          <w:marBottom w:val="0"/>
          <w:divBdr>
            <w:top w:val="none" w:sz="0" w:space="0" w:color="auto"/>
            <w:left w:val="none" w:sz="0" w:space="0" w:color="auto"/>
            <w:bottom w:val="none" w:sz="0" w:space="0" w:color="auto"/>
            <w:right w:val="none" w:sz="0" w:space="0" w:color="auto"/>
          </w:divBdr>
          <w:divsChild>
            <w:div w:id="915896917">
              <w:marLeft w:val="0"/>
              <w:marRight w:val="0"/>
              <w:marTop w:val="0"/>
              <w:marBottom w:val="0"/>
              <w:divBdr>
                <w:top w:val="none" w:sz="0" w:space="0" w:color="auto"/>
                <w:left w:val="none" w:sz="0" w:space="0" w:color="auto"/>
                <w:bottom w:val="none" w:sz="0" w:space="0" w:color="auto"/>
                <w:right w:val="none" w:sz="0" w:space="0" w:color="auto"/>
              </w:divBdr>
              <w:divsChild>
                <w:div w:id="535045864">
                  <w:marLeft w:val="0"/>
                  <w:marRight w:val="0"/>
                  <w:marTop w:val="0"/>
                  <w:marBottom w:val="0"/>
                  <w:divBdr>
                    <w:top w:val="none" w:sz="0" w:space="0" w:color="auto"/>
                    <w:left w:val="none" w:sz="0" w:space="0" w:color="auto"/>
                    <w:bottom w:val="none" w:sz="0" w:space="0" w:color="auto"/>
                    <w:right w:val="none" w:sz="0" w:space="0" w:color="auto"/>
                  </w:divBdr>
                  <w:divsChild>
                    <w:div w:id="237791140">
                      <w:marLeft w:val="0"/>
                      <w:marRight w:val="0"/>
                      <w:marTop w:val="0"/>
                      <w:marBottom w:val="0"/>
                      <w:divBdr>
                        <w:top w:val="none" w:sz="0" w:space="0" w:color="auto"/>
                        <w:left w:val="none" w:sz="0" w:space="0" w:color="auto"/>
                        <w:bottom w:val="none" w:sz="0" w:space="0" w:color="auto"/>
                        <w:right w:val="none" w:sz="0" w:space="0" w:color="auto"/>
                      </w:divBdr>
                      <w:divsChild>
                        <w:div w:id="23482327">
                          <w:marLeft w:val="0"/>
                          <w:marRight w:val="0"/>
                          <w:marTop w:val="0"/>
                          <w:marBottom w:val="0"/>
                          <w:divBdr>
                            <w:top w:val="none" w:sz="0" w:space="0" w:color="auto"/>
                            <w:left w:val="none" w:sz="0" w:space="0" w:color="auto"/>
                            <w:bottom w:val="none" w:sz="0" w:space="0" w:color="auto"/>
                            <w:right w:val="none" w:sz="0" w:space="0" w:color="auto"/>
                          </w:divBdr>
                          <w:divsChild>
                            <w:div w:id="113332890">
                              <w:marLeft w:val="0"/>
                              <w:marRight w:val="0"/>
                              <w:marTop w:val="0"/>
                              <w:marBottom w:val="0"/>
                              <w:divBdr>
                                <w:top w:val="none" w:sz="0" w:space="0" w:color="auto"/>
                                <w:left w:val="none" w:sz="0" w:space="0" w:color="auto"/>
                                <w:bottom w:val="none" w:sz="0" w:space="0" w:color="auto"/>
                                <w:right w:val="none" w:sz="0" w:space="0" w:color="auto"/>
                              </w:divBdr>
                              <w:divsChild>
                                <w:div w:id="848256590">
                                  <w:marLeft w:val="0"/>
                                  <w:marRight w:val="0"/>
                                  <w:marTop w:val="0"/>
                                  <w:marBottom w:val="0"/>
                                  <w:divBdr>
                                    <w:top w:val="none" w:sz="0" w:space="0" w:color="auto"/>
                                    <w:left w:val="none" w:sz="0" w:space="0" w:color="auto"/>
                                    <w:bottom w:val="none" w:sz="0" w:space="0" w:color="auto"/>
                                    <w:right w:val="none" w:sz="0" w:space="0" w:color="auto"/>
                                  </w:divBdr>
                                  <w:divsChild>
                                    <w:div w:id="1762948019">
                                      <w:marLeft w:val="0"/>
                                      <w:marRight w:val="0"/>
                                      <w:marTop w:val="0"/>
                                      <w:marBottom w:val="0"/>
                                      <w:divBdr>
                                        <w:top w:val="none" w:sz="0" w:space="0" w:color="auto"/>
                                        <w:left w:val="none" w:sz="0" w:space="0" w:color="auto"/>
                                        <w:bottom w:val="none" w:sz="0" w:space="0" w:color="auto"/>
                                        <w:right w:val="none" w:sz="0" w:space="0" w:color="auto"/>
                                      </w:divBdr>
                                      <w:divsChild>
                                        <w:div w:id="718824458">
                                          <w:marLeft w:val="0"/>
                                          <w:marRight w:val="0"/>
                                          <w:marTop w:val="0"/>
                                          <w:marBottom w:val="0"/>
                                          <w:divBdr>
                                            <w:top w:val="none" w:sz="0" w:space="0" w:color="auto"/>
                                            <w:left w:val="none" w:sz="0" w:space="0" w:color="auto"/>
                                            <w:bottom w:val="none" w:sz="0" w:space="0" w:color="auto"/>
                                            <w:right w:val="none" w:sz="0" w:space="0" w:color="auto"/>
                                          </w:divBdr>
                                          <w:divsChild>
                                            <w:div w:id="322315071">
                                              <w:marLeft w:val="0"/>
                                              <w:marRight w:val="0"/>
                                              <w:marTop w:val="0"/>
                                              <w:marBottom w:val="0"/>
                                              <w:divBdr>
                                                <w:top w:val="none" w:sz="0" w:space="0" w:color="auto"/>
                                                <w:left w:val="none" w:sz="0" w:space="0" w:color="auto"/>
                                                <w:bottom w:val="none" w:sz="0" w:space="0" w:color="auto"/>
                                                <w:right w:val="none" w:sz="0" w:space="0" w:color="auto"/>
                                              </w:divBdr>
                                              <w:divsChild>
                                                <w:div w:id="7975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958976">
      <w:bodyDiv w:val="1"/>
      <w:marLeft w:val="0"/>
      <w:marRight w:val="0"/>
      <w:marTop w:val="0"/>
      <w:marBottom w:val="0"/>
      <w:divBdr>
        <w:top w:val="none" w:sz="0" w:space="0" w:color="auto"/>
        <w:left w:val="none" w:sz="0" w:space="0" w:color="auto"/>
        <w:bottom w:val="none" w:sz="0" w:space="0" w:color="auto"/>
        <w:right w:val="none" w:sz="0" w:space="0" w:color="auto"/>
      </w:divBdr>
      <w:divsChild>
        <w:div w:id="1564368945">
          <w:marLeft w:val="0"/>
          <w:marRight w:val="0"/>
          <w:marTop w:val="0"/>
          <w:marBottom w:val="0"/>
          <w:divBdr>
            <w:top w:val="none" w:sz="0" w:space="0" w:color="auto"/>
            <w:left w:val="none" w:sz="0" w:space="0" w:color="auto"/>
            <w:bottom w:val="none" w:sz="0" w:space="0" w:color="auto"/>
            <w:right w:val="none" w:sz="0" w:space="0" w:color="auto"/>
          </w:divBdr>
          <w:divsChild>
            <w:div w:id="1230576227">
              <w:marLeft w:val="0"/>
              <w:marRight w:val="0"/>
              <w:marTop w:val="0"/>
              <w:marBottom w:val="0"/>
              <w:divBdr>
                <w:top w:val="none" w:sz="0" w:space="0" w:color="auto"/>
                <w:left w:val="none" w:sz="0" w:space="0" w:color="auto"/>
                <w:bottom w:val="none" w:sz="0" w:space="0" w:color="auto"/>
                <w:right w:val="none" w:sz="0" w:space="0" w:color="auto"/>
              </w:divBdr>
              <w:divsChild>
                <w:div w:id="1249968290">
                  <w:marLeft w:val="0"/>
                  <w:marRight w:val="0"/>
                  <w:marTop w:val="0"/>
                  <w:marBottom w:val="0"/>
                  <w:divBdr>
                    <w:top w:val="none" w:sz="0" w:space="0" w:color="auto"/>
                    <w:left w:val="none" w:sz="0" w:space="0" w:color="auto"/>
                    <w:bottom w:val="none" w:sz="0" w:space="0" w:color="auto"/>
                    <w:right w:val="none" w:sz="0" w:space="0" w:color="auto"/>
                  </w:divBdr>
                  <w:divsChild>
                    <w:div w:id="582180752">
                      <w:marLeft w:val="0"/>
                      <w:marRight w:val="0"/>
                      <w:marTop w:val="0"/>
                      <w:marBottom w:val="0"/>
                      <w:divBdr>
                        <w:top w:val="none" w:sz="0" w:space="0" w:color="auto"/>
                        <w:left w:val="none" w:sz="0" w:space="0" w:color="auto"/>
                        <w:bottom w:val="none" w:sz="0" w:space="0" w:color="auto"/>
                        <w:right w:val="none" w:sz="0" w:space="0" w:color="auto"/>
                      </w:divBdr>
                      <w:divsChild>
                        <w:div w:id="1013259720">
                          <w:marLeft w:val="0"/>
                          <w:marRight w:val="0"/>
                          <w:marTop w:val="0"/>
                          <w:marBottom w:val="0"/>
                          <w:divBdr>
                            <w:top w:val="none" w:sz="0" w:space="0" w:color="auto"/>
                            <w:left w:val="none" w:sz="0" w:space="0" w:color="auto"/>
                            <w:bottom w:val="none" w:sz="0" w:space="0" w:color="auto"/>
                            <w:right w:val="none" w:sz="0" w:space="0" w:color="auto"/>
                          </w:divBdr>
                          <w:divsChild>
                            <w:div w:id="43069705">
                              <w:marLeft w:val="0"/>
                              <w:marRight w:val="0"/>
                              <w:marTop w:val="0"/>
                              <w:marBottom w:val="0"/>
                              <w:divBdr>
                                <w:top w:val="none" w:sz="0" w:space="0" w:color="auto"/>
                                <w:left w:val="none" w:sz="0" w:space="0" w:color="auto"/>
                                <w:bottom w:val="none" w:sz="0" w:space="0" w:color="auto"/>
                                <w:right w:val="none" w:sz="0" w:space="0" w:color="auto"/>
                              </w:divBdr>
                              <w:divsChild>
                                <w:div w:id="852691632">
                                  <w:marLeft w:val="0"/>
                                  <w:marRight w:val="0"/>
                                  <w:marTop w:val="0"/>
                                  <w:marBottom w:val="0"/>
                                  <w:divBdr>
                                    <w:top w:val="none" w:sz="0" w:space="0" w:color="auto"/>
                                    <w:left w:val="none" w:sz="0" w:space="0" w:color="auto"/>
                                    <w:bottom w:val="none" w:sz="0" w:space="0" w:color="auto"/>
                                    <w:right w:val="none" w:sz="0" w:space="0" w:color="auto"/>
                                  </w:divBdr>
                                  <w:divsChild>
                                    <w:div w:id="285241790">
                                      <w:marLeft w:val="0"/>
                                      <w:marRight w:val="0"/>
                                      <w:marTop w:val="0"/>
                                      <w:marBottom w:val="0"/>
                                      <w:divBdr>
                                        <w:top w:val="none" w:sz="0" w:space="0" w:color="auto"/>
                                        <w:left w:val="none" w:sz="0" w:space="0" w:color="auto"/>
                                        <w:bottom w:val="none" w:sz="0" w:space="0" w:color="auto"/>
                                        <w:right w:val="none" w:sz="0" w:space="0" w:color="auto"/>
                                      </w:divBdr>
                                      <w:divsChild>
                                        <w:div w:id="1147934065">
                                          <w:marLeft w:val="0"/>
                                          <w:marRight w:val="0"/>
                                          <w:marTop w:val="0"/>
                                          <w:marBottom w:val="0"/>
                                          <w:divBdr>
                                            <w:top w:val="none" w:sz="0" w:space="0" w:color="auto"/>
                                            <w:left w:val="none" w:sz="0" w:space="0" w:color="auto"/>
                                            <w:bottom w:val="none" w:sz="0" w:space="0" w:color="auto"/>
                                            <w:right w:val="none" w:sz="0" w:space="0" w:color="auto"/>
                                          </w:divBdr>
                                          <w:divsChild>
                                            <w:div w:id="1059670453">
                                              <w:marLeft w:val="0"/>
                                              <w:marRight w:val="0"/>
                                              <w:marTop w:val="0"/>
                                              <w:marBottom w:val="0"/>
                                              <w:divBdr>
                                                <w:top w:val="none" w:sz="0" w:space="0" w:color="auto"/>
                                                <w:left w:val="none" w:sz="0" w:space="0" w:color="auto"/>
                                                <w:bottom w:val="none" w:sz="0" w:space="0" w:color="auto"/>
                                                <w:right w:val="none" w:sz="0" w:space="0" w:color="auto"/>
                                              </w:divBdr>
                                              <w:divsChild>
                                                <w:div w:id="6009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532287">
      <w:bodyDiv w:val="1"/>
      <w:marLeft w:val="0"/>
      <w:marRight w:val="0"/>
      <w:marTop w:val="0"/>
      <w:marBottom w:val="0"/>
      <w:divBdr>
        <w:top w:val="none" w:sz="0" w:space="0" w:color="auto"/>
        <w:left w:val="none" w:sz="0" w:space="0" w:color="auto"/>
        <w:bottom w:val="none" w:sz="0" w:space="0" w:color="auto"/>
        <w:right w:val="none" w:sz="0" w:space="0" w:color="auto"/>
      </w:divBdr>
      <w:divsChild>
        <w:div w:id="2002658469">
          <w:marLeft w:val="0"/>
          <w:marRight w:val="0"/>
          <w:marTop w:val="0"/>
          <w:marBottom w:val="0"/>
          <w:divBdr>
            <w:top w:val="none" w:sz="0" w:space="0" w:color="auto"/>
            <w:left w:val="none" w:sz="0" w:space="0" w:color="auto"/>
            <w:bottom w:val="none" w:sz="0" w:space="0" w:color="auto"/>
            <w:right w:val="none" w:sz="0" w:space="0" w:color="auto"/>
          </w:divBdr>
          <w:divsChild>
            <w:div w:id="761266613">
              <w:marLeft w:val="0"/>
              <w:marRight w:val="0"/>
              <w:marTop w:val="0"/>
              <w:marBottom w:val="0"/>
              <w:divBdr>
                <w:top w:val="none" w:sz="0" w:space="0" w:color="auto"/>
                <w:left w:val="none" w:sz="0" w:space="0" w:color="auto"/>
                <w:bottom w:val="none" w:sz="0" w:space="0" w:color="auto"/>
                <w:right w:val="none" w:sz="0" w:space="0" w:color="auto"/>
              </w:divBdr>
              <w:divsChild>
                <w:div w:id="1439258998">
                  <w:marLeft w:val="0"/>
                  <w:marRight w:val="0"/>
                  <w:marTop w:val="0"/>
                  <w:marBottom w:val="0"/>
                  <w:divBdr>
                    <w:top w:val="none" w:sz="0" w:space="0" w:color="auto"/>
                    <w:left w:val="none" w:sz="0" w:space="0" w:color="auto"/>
                    <w:bottom w:val="none" w:sz="0" w:space="0" w:color="auto"/>
                    <w:right w:val="none" w:sz="0" w:space="0" w:color="auto"/>
                  </w:divBdr>
                  <w:divsChild>
                    <w:div w:id="1328902568">
                      <w:marLeft w:val="0"/>
                      <w:marRight w:val="0"/>
                      <w:marTop w:val="0"/>
                      <w:marBottom w:val="0"/>
                      <w:divBdr>
                        <w:top w:val="none" w:sz="0" w:space="0" w:color="auto"/>
                        <w:left w:val="none" w:sz="0" w:space="0" w:color="auto"/>
                        <w:bottom w:val="none" w:sz="0" w:space="0" w:color="auto"/>
                        <w:right w:val="none" w:sz="0" w:space="0" w:color="auto"/>
                      </w:divBdr>
                      <w:divsChild>
                        <w:div w:id="674767973">
                          <w:marLeft w:val="0"/>
                          <w:marRight w:val="0"/>
                          <w:marTop w:val="0"/>
                          <w:marBottom w:val="0"/>
                          <w:divBdr>
                            <w:top w:val="none" w:sz="0" w:space="0" w:color="auto"/>
                            <w:left w:val="none" w:sz="0" w:space="0" w:color="auto"/>
                            <w:bottom w:val="none" w:sz="0" w:space="0" w:color="auto"/>
                            <w:right w:val="none" w:sz="0" w:space="0" w:color="auto"/>
                          </w:divBdr>
                          <w:divsChild>
                            <w:div w:id="1571113370">
                              <w:marLeft w:val="0"/>
                              <w:marRight w:val="0"/>
                              <w:marTop w:val="0"/>
                              <w:marBottom w:val="0"/>
                              <w:divBdr>
                                <w:top w:val="none" w:sz="0" w:space="0" w:color="auto"/>
                                <w:left w:val="none" w:sz="0" w:space="0" w:color="auto"/>
                                <w:bottom w:val="none" w:sz="0" w:space="0" w:color="auto"/>
                                <w:right w:val="none" w:sz="0" w:space="0" w:color="auto"/>
                              </w:divBdr>
                              <w:divsChild>
                                <w:div w:id="1993368068">
                                  <w:marLeft w:val="0"/>
                                  <w:marRight w:val="0"/>
                                  <w:marTop w:val="0"/>
                                  <w:marBottom w:val="0"/>
                                  <w:divBdr>
                                    <w:top w:val="none" w:sz="0" w:space="0" w:color="auto"/>
                                    <w:left w:val="none" w:sz="0" w:space="0" w:color="auto"/>
                                    <w:bottom w:val="none" w:sz="0" w:space="0" w:color="auto"/>
                                    <w:right w:val="none" w:sz="0" w:space="0" w:color="auto"/>
                                  </w:divBdr>
                                  <w:divsChild>
                                    <w:div w:id="1453669276">
                                      <w:marLeft w:val="0"/>
                                      <w:marRight w:val="0"/>
                                      <w:marTop w:val="0"/>
                                      <w:marBottom w:val="0"/>
                                      <w:divBdr>
                                        <w:top w:val="none" w:sz="0" w:space="0" w:color="auto"/>
                                        <w:left w:val="none" w:sz="0" w:space="0" w:color="auto"/>
                                        <w:bottom w:val="none" w:sz="0" w:space="0" w:color="auto"/>
                                        <w:right w:val="none" w:sz="0" w:space="0" w:color="auto"/>
                                      </w:divBdr>
                                      <w:divsChild>
                                        <w:div w:id="1340932198">
                                          <w:marLeft w:val="0"/>
                                          <w:marRight w:val="0"/>
                                          <w:marTop w:val="0"/>
                                          <w:marBottom w:val="0"/>
                                          <w:divBdr>
                                            <w:top w:val="none" w:sz="0" w:space="0" w:color="auto"/>
                                            <w:left w:val="none" w:sz="0" w:space="0" w:color="auto"/>
                                            <w:bottom w:val="none" w:sz="0" w:space="0" w:color="auto"/>
                                            <w:right w:val="none" w:sz="0" w:space="0" w:color="auto"/>
                                          </w:divBdr>
                                          <w:divsChild>
                                            <w:div w:id="1449199548">
                                              <w:marLeft w:val="0"/>
                                              <w:marRight w:val="0"/>
                                              <w:marTop w:val="0"/>
                                              <w:marBottom w:val="0"/>
                                              <w:divBdr>
                                                <w:top w:val="none" w:sz="0" w:space="0" w:color="auto"/>
                                                <w:left w:val="none" w:sz="0" w:space="0" w:color="auto"/>
                                                <w:bottom w:val="none" w:sz="0" w:space="0" w:color="auto"/>
                                                <w:right w:val="none" w:sz="0" w:space="0" w:color="auto"/>
                                              </w:divBdr>
                                              <w:divsChild>
                                                <w:div w:id="16588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764646">
      <w:bodyDiv w:val="1"/>
      <w:marLeft w:val="0"/>
      <w:marRight w:val="0"/>
      <w:marTop w:val="0"/>
      <w:marBottom w:val="0"/>
      <w:divBdr>
        <w:top w:val="none" w:sz="0" w:space="0" w:color="auto"/>
        <w:left w:val="none" w:sz="0" w:space="0" w:color="auto"/>
        <w:bottom w:val="none" w:sz="0" w:space="0" w:color="auto"/>
        <w:right w:val="none" w:sz="0" w:space="0" w:color="auto"/>
      </w:divBdr>
      <w:divsChild>
        <w:div w:id="611672040">
          <w:marLeft w:val="0"/>
          <w:marRight w:val="0"/>
          <w:marTop w:val="0"/>
          <w:marBottom w:val="0"/>
          <w:divBdr>
            <w:top w:val="none" w:sz="0" w:space="0" w:color="auto"/>
            <w:left w:val="none" w:sz="0" w:space="0" w:color="auto"/>
            <w:bottom w:val="none" w:sz="0" w:space="0" w:color="auto"/>
            <w:right w:val="none" w:sz="0" w:space="0" w:color="auto"/>
          </w:divBdr>
          <w:divsChild>
            <w:div w:id="371882210">
              <w:marLeft w:val="0"/>
              <w:marRight w:val="0"/>
              <w:marTop w:val="0"/>
              <w:marBottom w:val="0"/>
              <w:divBdr>
                <w:top w:val="none" w:sz="0" w:space="0" w:color="auto"/>
                <w:left w:val="none" w:sz="0" w:space="0" w:color="auto"/>
                <w:bottom w:val="none" w:sz="0" w:space="0" w:color="auto"/>
                <w:right w:val="none" w:sz="0" w:space="0" w:color="auto"/>
              </w:divBdr>
              <w:divsChild>
                <w:div w:id="2051689204">
                  <w:marLeft w:val="0"/>
                  <w:marRight w:val="0"/>
                  <w:marTop w:val="0"/>
                  <w:marBottom w:val="0"/>
                  <w:divBdr>
                    <w:top w:val="none" w:sz="0" w:space="0" w:color="auto"/>
                    <w:left w:val="none" w:sz="0" w:space="0" w:color="auto"/>
                    <w:bottom w:val="none" w:sz="0" w:space="0" w:color="auto"/>
                    <w:right w:val="none" w:sz="0" w:space="0" w:color="auto"/>
                  </w:divBdr>
                  <w:divsChild>
                    <w:div w:id="1812137434">
                      <w:marLeft w:val="0"/>
                      <w:marRight w:val="0"/>
                      <w:marTop w:val="0"/>
                      <w:marBottom w:val="0"/>
                      <w:divBdr>
                        <w:top w:val="none" w:sz="0" w:space="0" w:color="auto"/>
                        <w:left w:val="none" w:sz="0" w:space="0" w:color="auto"/>
                        <w:bottom w:val="none" w:sz="0" w:space="0" w:color="auto"/>
                        <w:right w:val="none" w:sz="0" w:space="0" w:color="auto"/>
                      </w:divBdr>
                      <w:divsChild>
                        <w:div w:id="464661520">
                          <w:marLeft w:val="0"/>
                          <w:marRight w:val="0"/>
                          <w:marTop w:val="0"/>
                          <w:marBottom w:val="0"/>
                          <w:divBdr>
                            <w:top w:val="none" w:sz="0" w:space="0" w:color="auto"/>
                            <w:left w:val="none" w:sz="0" w:space="0" w:color="auto"/>
                            <w:bottom w:val="none" w:sz="0" w:space="0" w:color="auto"/>
                            <w:right w:val="none" w:sz="0" w:space="0" w:color="auto"/>
                          </w:divBdr>
                          <w:divsChild>
                            <w:div w:id="667054856">
                              <w:marLeft w:val="0"/>
                              <w:marRight w:val="0"/>
                              <w:marTop w:val="0"/>
                              <w:marBottom w:val="0"/>
                              <w:divBdr>
                                <w:top w:val="none" w:sz="0" w:space="0" w:color="auto"/>
                                <w:left w:val="none" w:sz="0" w:space="0" w:color="auto"/>
                                <w:bottom w:val="none" w:sz="0" w:space="0" w:color="auto"/>
                                <w:right w:val="none" w:sz="0" w:space="0" w:color="auto"/>
                              </w:divBdr>
                              <w:divsChild>
                                <w:div w:id="1729382232">
                                  <w:marLeft w:val="0"/>
                                  <w:marRight w:val="0"/>
                                  <w:marTop w:val="0"/>
                                  <w:marBottom w:val="0"/>
                                  <w:divBdr>
                                    <w:top w:val="none" w:sz="0" w:space="0" w:color="auto"/>
                                    <w:left w:val="none" w:sz="0" w:space="0" w:color="auto"/>
                                    <w:bottom w:val="none" w:sz="0" w:space="0" w:color="auto"/>
                                    <w:right w:val="none" w:sz="0" w:space="0" w:color="auto"/>
                                  </w:divBdr>
                                  <w:divsChild>
                                    <w:div w:id="333261106">
                                      <w:marLeft w:val="0"/>
                                      <w:marRight w:val="0"/>
                                      <w:marTop w:val="0"/>
                                      <w:marBottom w:val="0"/>
                                      <w:divBdr>
                                        <w:top w:val="none" w:sz="0" w:space="0" w:color="auto"/>
                                        <w:left w:val="none" w:sz="0" w:space="0" w:color="auto"/>
                                        <w:bottom w:val="none" w:sz="0" w:space="0" w:color="auto"/>
                                        <w:right w:val="none" w:sz="0" w:space="0" w:color="auto"/>
                                      </w:divBdr>
                                      <w:divsChild>
                                        <w:div w:id="1178809141">
                                          <w:marLeft w:val="0"/>
                                          <w:marRight w:val="0"/>
                                          <w:marTop w:val="0"/>
                                          <w:marBottom w:val="0"/>
                                          <w:divBdr>
                                            <w:top w:val="none" w:sz="0" w:space="0" w:color="auto"/>
                                            <w:left w:val="none" w:sz="0" w:space="0" w:color="auto"/>
                                            <w:bottom w:val="none" w:sz="0" w:space="0" w:color="auto"/>
                                            <w:right w:val="none" w:sz="0" w:space="0" w:color="auto"/>
                                          </w:divBdr>
                                          <w:divsChild>
                                            <w:div w:id="1007289943">
                                              <w:marLeft w:val="0"/>
                                              <w:marRight w:val="0"/>
                                              <w:marTop w:val="0"/>
                                              <w:marBottom w:val="0"/>
                                              <w:divBdr>
                                                <w:top w:val="none" w:sz="0" w:space="0" w:color="auto"/>
                                                <w:left w:val="none" w:sz="0" w:space="0" w:color="auto"/>
                                                <w:bottom w:val="none" w:sz="0" w:space="0" w:color="auto"/>
                                                <w:right w:val="none" w:sz="0" w:space="0" w:color="auto"/>
                                              </w:divBdr>
                                              <w:divsChild>
                                                <w:div w:id="5436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legislativo:1992;502" TargetMode="External"/><Relationship Id="rId18" Type="http://schemas.openxmlformats.org/officeDocument/2006/relationships/hyperlink" Target="http://www.normattiva.it/uri-res/N2Ls?urn:nir:stato:decreto.legislativo:2016;171" TargetMode="External"/><Relationship Id="rId26" Type="http://schemas.openxmlformats.org/officeDocument/2006/relationships/hyperlink" Target="http://www.normattiva.it/uri-res/N2Ls?urn:nir:stato:legge:1988-03-11;67" TargetMode="External"/><Relationship Id="rId39" Type="http://schemas.openxmlformats.org/officeDocument/2006/relationships/hyperlink" Target="http://www.normattiva.it/uri-res/N2Ls?urn:nir:stato:decreto.legislativo:2000-08-18;267" TargetMode="External"/><Relationship Id="rId21" Type="http://schemas.openxmlformats.org/officeDocument/2006/relationships/hyperlink" Target="http://www.normattiva.it/uri-res/N2Ls?urn:nir:stato:decreto.legislativo:2000-08-18;267" TargetMode="External"/><Relationship Id="rId34" Type="http://schemas.openxmlformats.org/officeDocument/2006/relationships/hyperlink" Target="http://www.normattiva.it/uri-res/N2Ls?urn:nir:stato:legge:2008-12-04;189" TargetMode="External"/><Relationship Id="rId42" Type="http://schemas.openxmlformats.org/officeDocument/2006/relationships/hyperlink" Target="http://www.normattiva.it/uri-res/N2Ls?urn:nir:stato:decreto.legislativo:2000;267" TargetMode="External"/><Relationship Id="rId47" Type="http://schemas.openxmlformats.org/officeDocument/2006/relationships/hyperlink" Target="http://www.normattiva.it/uri-res/N2Ls?urn:nir:stato:legge:2018-12-30;145" TargetMode="External"/><Relationship Id="rId50" Type="http://schemas.openxmlformats.org/officeDocument/2006/relationships/hyperlink" Target="http://www.normattiva.it/uri-res/N2Ls?urn:nir:stato:decreto.legislativo:2016-08-04;171" TargetMode="External"/><Relationship Id="rId55" Type="http://schemas.openxmlformats.org/officeDocument/2006/relationships/hyperlink" Target="http://www.normattiva.it/uri-res/N2Ls?urn:nir:stato:decreto.legislativo:1999-08-17;368" TargetMode="External"/><Relationship Id="rId63" Type="http://schemas.openxmlformats.org/officeDocument/2006/relationships/hyperlink" Target="http://www.normattiva.it/uri-res/N2Ls?urn:nir:stato:legge:2007-11-29;222" TargetMode="External"/><Relationship Id="rId7" Type="http://schemas.openxmlformats.org/officeDocument/2006/relationships/hyperlink" Target="http://www.normattiva.it/uri-res/N2Ls?urn:nir:stato:decreto.legge:176;1" TargetMode="External"/><Relationship Id="rId2" Type="http://schemas.openxmlformats.org/officeDocument/2006/relationships/settings" Target="settings.xml"/><Relationship Id="rId16" Type="http://schemas.openxmlformats.org/officeDocument/2006/relationships/hyperlink" Target="http://www.normattiva.it/uri-res/N2Ls?urn:nir:stato:decreto.legislativo:1992;502" TargetMode="External"/><Relationship Id="rId29" Type="http://schemas.openxmlformats.org/officeDocument/2006/relationships/hyperlink" Target="http://www.normattiva.it/uri-res/N2Ls?urn:nir:stato:legge:2014-08-11;114" TargetMode="External"/><Relationship Id="rId1" Type="http://schemas.openxmlformats.org/officeDocument/2006/relationships/styles" Target="styles.xml"/><Relationship Id="rId6" Type="http://schemas.openxmlformats.org/officeDocument/2006/relationships/hyperlink" Target="http://www.normattiva.it/uri-res/N2Ls?urn:nir:stato:decreto.legge:2019-04-30;35" TargetMode="External"/><Relationship Id="rId11" Type="http://schemas.openxmlformats.org/officeDocument/2006/relationships/hyperlink" Target="http://www.normattiva.it/uri-res/N2Ls?urn:nir:stato:decreto.legislativo:2016-08-04;171" TargetMode="External"/><Relationship Id="rId24" Type="http://schemas.openxmlformats.org/officeDocument/2006/relationships/hyperlink" Target="http://www.normattiva.it/uri-res/N2Ls?urn:nir:stato:decreto.legislativo:2016-04-18;50" TargetMode="External"/><Relationship Id="rId32" Type="http://schemas.openxmlformats.org/officeDocument/2006/relationships/hyperlink" Target="http://www.normattiva.it/uri-res/N2Ls?urn:nir:stato:legge:1997-05-15;127" TargetMode="External"/><Relationship Id="rId37" Type="http://schemas.openxmlformats.org/officeDocument/2006/relationships/hyperlink" Target="http://www.normattiva.it/uri-res/N2Ls?urn:nir:stato:legge:1999-12-23;488" TargetMode="External"/><Relationship Id="rId40" Type="http://schemas.openxmlformats.org/officeDocument/2006/relationships/hyperlink" Target="http://www.normattiva.it/uri-res/N2Ls?urn:nir:stato:decreto.legislativo:2000;267" TargetMode="External"/><Relationship Id="rId45" Type="http://schemas.openxmlformats.org/officeDocument/2006/relationships/hyperlink" Target="http://www.normattiva.it/uri-res/N2Ls?urn:nir:stato:legge:2009-12-23;191" TargetMode="External"/><Relationship Id="rId53" Type="http://schemas.openxmlformats.org/officeDocument/2006/relationships/hyperlink" Target="http://www.normattiva.it/uri-res/N2Ls?urn:nir:stato:decreto.legge:2018-12-14;135" TargetMode="External"/><Relationship Id="rId58" Type="http://schemas.openxmlformats.org/officeDocument/2006/relationships/hyperlink" Target="http://www.normattiva.it/uri-res/N2Ls?urn:nir:stato:decreto.legislativo:2006-04-24;219"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normattiva.it/uri-res/N2Ls?urn:nir:stato:legge:2011-12-22;214" TargetMode="External"/><Relationship Id="rId23" Type="http://schemas.openxmlformats.org/officeDocument/2006/relationships/hyperlink" Target="http://www.normattiva.it/uri-res/N2Ls?urn:nir:stato:legge:1984-10-29;720" TargetMode="External"/><Relationship Id="rId28" Type="http://schemas.openxmlformats.org/officeDocument/2006/relationships/hyperlink" Target="http://www.normattiva.it/uri-res/N2Ls?urn:nir:stato:decreto.legge:2014-06-24;90" TargetMode="External"/><Relationship Id="rId36" Type="http://schemas.openxmlformats.org/officeDocument/2006/relationships/hyperlink" Target="http://www.normattiva.it/uri-res/N2Ls?urn:nir:stato:decreto.legislativo:2010-03-15;66" TargetMode="External"/><Relationship Id="rId49" Type="http://schemas.openxmlformats.org/officeDocument/2006/relationships/hyperlink" Target="http://www.normattiva.it/uri-res/N2Ls?urn:nir:stato:legge:2009-12-23;191" TargetMode="External"/><Relationship Id="rId57" Type="http://schemas.openxmlformats.org/officeDocument/2006/relationships/hyperlink" Target="http://www.normattiva.it/uri-res/N2Ls?urn:nir:stato:decreto.legislativo:1992-12-30;502" TargetMode="External"/><Relationship Id="rId61" Type="http://schemas.openxmlformats.org/officeDocument/2006/relationships/hyperlink" Target="http://www.normattiva.it/uri-res/N2Ls?urn:nir:stato:legge:2009-12-23;191" TargetMode="External"/><Relationship Id="rId10" Type="http://schemas.openxmlformats.org/officeDocument/2006/relationships/hyperlink" Target="http://www.normattiva.it/uri-res/N2Ls?urn:nir:stato:decreto.legislativo:2016;171" TargetMode="External"/><Relationship Id="rId19" Type="http://schemas.openxmlformats.org/officeDocument/2006/relationships/hyperlink" Target="http://www.normattiva.it/uri-res/N2Ls?urn:nir:stato:decreto.legislativo:2016-08-04;171" TargetMode="External"/><Relationship Id="rId31" Type="http://schemas.openxmlformats.org/officeDocument/2006/relationships/hyperlink" Target="http://www.normattiva.it/uri-res/N2Ls?urn:nir:stato:decreto.legislativo:1993-06-30;266" TargetMode="External"/><Relationship Id="rId44" Type="http://schemas.openxmlformats.org/officeDocument/2006/relationships/hyperlink" Target="http://www.normattiva.it/uri-res/N2Ls?urn:nir:stato:decreto.legislativo:2000;267" TargetMode="External"/><Relationship Id="rId52" Type="http://schemas.openxmlformats.org/officeDocument/2006/relationships/hyperlink" Target="http://www.normattiva.it/uri-res/N2Ls?urn:nir:stato:legge:2018-12-30;145" TargetMode="External"/><Relationship Id="rId60" Type="http://schemas.openxmlformats.org/officeDocument/2006/relationships/hyperlink" Target="http://www.normattiva.it/uri-res/N2Ls?urn:nir:stato:decreto.legislativo:2014-02-19;17"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ormattiva.it/uri-res/N2Ls?urn:nir:stato:decreto.legislativo:2016-08-04;171" TargetMode="External"/><Relationship Id="rId14" Type="http://schemas.openxmlformats.org/officeDocument/2006/relationships/hyperlink" Target="http://www.normattiva.it/uri-res/N2Ls?urn:nir:stato:decreto.legge:2011-12-06;201" TargetMode="External"/><Relationship Id="rId22" Type="http://schemas.openxmlformats.org/officeDocument/2006/relationships/hyperlink" Target="http://www.normattiva.it/uri-res/N2Ls?urn:nir:stato:decreto.legislativo:2000;267" TargetMode="External"/><Relationship Id="rId27" Type="http://schemas.openxmlformats.org/officeDocument/2006/relationships/hyperlink" Target="http://www.normattiva.it/uri-res/N2Ls?urn:nir:stato:legge:1988;67" TargetMode="External"/><Relationship Id="rId30" Type="http://schemas.openxmlformats.org/officeDocument/2006/relationships/hyperlink" Target="http://www.normattiva.it/uri-res/N2Ls?urn:nir:stato:decreto.legislativo:1992-12-30;502" TargetMode="External"/><Relationship Id="rId35" Type="http://schemas.openxmlformats.org/officeDocument/2006/relationships/hyperlink" Target="http://www.normattiva.it/uri-res/N2Ls?urn:nir:stato:decreto.legislativo:2001-03-19;68" TargetMode="External"/><Relationship Id="rId43" Type="http://schemas.openxmlformats.org/officeDocument/2006/relationships/hyperlink" Target="http://www.normattiva.it/uri-res/N2Ls?urn:nir:stato:decreto.legislativo:2000;267" TargetMode="External"/><Relationship Id="rId48" Type="http://schemas.openxmlformats.org/officeDocument/2006/relationships/hyperlink" Target="http://www.normattiva.it/uri-res/N2Ls?urn:nir:stato:decreto.legislativo:1992-12-30;502" TargetMode="External"/><Relationship Id="rId56" Type="http://schemas.openxmlformats.org/officeDocument/2006/relationships/hyperlink" Target="http://www.normattiva.it/uri-res/N2Ls?urn:nir:stato:decreto.legislativo:1999-08-17;368" TargetMode="External"/><Relationship Id="rId64" Type="http://schemas.openxmlformats.org/officeDocument/2006/relationships/hyperlink" Target="http://www.normattiva.it/uri-res/N2Ls?urn:nir:stato:decreto.legislativo:2016-08-04;171" TargetMode="External"/><Relationship Id="rId8" Type="http://schemas.openxmlformats.org/officeDocument/2006/relationships/hyperlink" Target="http://www.normattiva.it/uri-res/N2Ls?urn:nir:stato:legge:2009-12-23;191" TargetMode="External"/><Relationship Id="rId51" Type="http://schemas.openxmlformats.org/officeDocument/2006/relationships/hyperlink" Target="http://www.normattiva.it/uri-res/N2Ls?urn:nir:stato:decreto.legislativo:2012-06-28;106" TargetMode="External"/><Relationship Id="rId3" Type="http://schemas.openxmlformats.org/officeDocument/2006/relationships/webSettings" Target="webSettings.xml"/><Relationship Id="rId12" Type="http://schemas.openxmlformats.org/officeDocument/2006/relationships/hyperlink" Target="http://www.normattiva.it/uri-res/N2Ls?urn:nir:stato:decreto.legislativo:1992-12-30;502" TargetMode="External"/><Relationship Id="rId17" Type="http://schemas.openxmlformats.org/officeDocument/2006/relationships/hyperlink" Target="http://www.normattiva.it/uri-res/N2Ls?urn:nir:stato:decreto.legislativo:2016;171" TargetMode="External"/><Relationship Id="rId25" Type="http://schemas.openxmlformats.org/officeDocument/2006/relationships/hyperlink" Target="http://www.normattiva.it/uri-res/N2Ls?urn:nir:stato:decreto.legislativo:2016;50" TargetMode="External"/><Relationship Id="rId33" Type="http://schemas.openxmlformats.org/officeDocument/2006/relationships/hyperlink" Target="http://www.normattiva.it/uri-res/N2Ls?urn:nir:stato:decreto.legge:2008-10-07;154" TargetMode="External"/><Relationship Id="rId38" Type="http://schemas.openxmlformats.org/officeDocument/2006/relationships/hyperlink" Target="http://www.normattiva.it/uri-res/N2Ls?urn:nir:stato:decreto.legislativo:2000-08-18;267" TargetMode="External"/><Relationship Id="rId46" Type="http://schemas.openxmlformats.org/officeDocument/2006/relationships/hyperlink" Target="http://www.normattiva.it/uri-res/N2Ls?urn:nir:stato:decreto.legislativo:2017-05-27;75" TargetMode="External"/><Relationship Id="rId59" Type="http://schemas.openxmlformats.org/officeDocument/2006/relationships/hyperlink" Target="http://www.normattiva.it/uri-res/N2Ls?urn:nir:stato:decreto.legislativo:2006;219" TargetMode="External"/><Relationship Id="rId67" Type="http://schemas.openxmlformats.org/officeDocument/2006/relationships/theme" Target="theme/theme1.xml"/><Relationship Id="rId20" Type="http://schemas.openxmlformats.org/officeDocument/2006/relationships/hyperlink" Target="http://www.normattiva.it/uri-res/N2Ls?urn:nir:stato:decreto.legislativo:2016;171" TargetMode="External"/><Relationship Id="rId41" Type="http://schemas.openxmlformats.org/officeDocument/2006/relationships/hyperlink" Target="http://www.normattiva.it/uri-res/N2Ls?urn:nir:stato:decreto.legislativo:2000;267" TargetMode="External"/><Relationship Id="rId54" Type="http://schemas.openxmlformats.org/officeDocument/2006/relationships/hyperlink" Target="http://www.normattiva.it/uri-res/N2Ls?urn:nir:stato:legge:2019-02-11;12" TargetMode="External"/><Relationship Id="rId62" Type="http://schemas.openxmlformats.org/officeDocument/2006/relationships/hyperlink" Target="http://www.normattiva.it/uri-res/N2Ls?urn:nir:stato:decreto.legge:176;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7431</Words>
  <Characters>42359</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Alessandrini</dc:creator>
  <cp:keywords/>
  <dc:description/>
  <cp:lastModifiedBy>Paolo Alessandrini</cp:lastModifiedBy>
  <cp:revision>2</cp:revision>
  <dcterms:created xsi:type="dcterms:W3CDTF">2019-05-21T08:18:00Z</dcterms:created>
  <dcterms:modified xsi:type="dcterms:W3CDTF">2019-05-21T08:18:00Z</dcterms:modified>
</cp:coreProperties>
</file>