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B49" w:rsidRPr="00F2482C" w:rsidRDefault="00E35B49" w:rsidP="00E35B49">
      <w:pPr>
        <w:shd w:val="clear" w:color="auto" w:fill="FFFFFF"/>
        <w:spacing w:after="0" w:line="240" w:lineRule="auto"/>
        <w:jc w:val="center"/>
        <w:rPr>
          <w:rFonts w:ascii="Arial" w:eastAsia="Times New Roman" w:hAnsi="Arial" w:cs="Arial"/>
          <w:sz w:val="23"/>
          <w:szCs w:val="23"/>
          <w:lang w:eastAsia="it-IT"/>
        </w:rPr>
      </w:pPr>
      <w:r w:rsidRPr="00F2482C">
        <w:rPr>
          <w:rFonts w:ascii="Arial" w:eastAsia="Times New Roman" w:hAnsi="Arial" w:cs="Arial"/>
          <w:b/>
          <w:bCs/>
          <w:sz w:val="23"/>
          <w:szCs w:val="23"/>
          <w:lang w:eastAsia="it-IT"/>
        </w:rPr>
        <w:t>CAMERA DEI DEPUTATI</w:t>
      </w:r>
      <w:r w:rsidR="00F2482C">
        <w:rPr>
          <w:rFonts w:ascii="Arial" w:eastAsia="Times New Roman" w:hAnsi="Arial" w:cs="Arial"/>
          <w:b/>
          <w:bCs/>
          <w:sz w:val="23"/>
          <w:szCs w:val="23"/>
          <w:lang w:eastAsia="it-IT"/>
        </w:rPr>
        <w:t xml:space="preserve"> - </w:t>
      </w:r>
      <w:r w:rsidRPr="00F2482C">
        <w:rPr>
          <w:rFonts w:ascii="Arial" w:eastAsia="Times New Roman" w:hAnsi="Arial" w:cs="Arial"/>
          <w:b/>
          <w:sz w:val="23"/>
          <w:szCs w:val="23"/>
          <w:lang w:eastAsia="it-IT"/>
        </w:rPr>
        <w:t>XVIII LEGISLATURA</w:t>
      </w:r>
    </w:p>
    <w:p w:rsidR="00F2482C" w:rsidRDefault="00F2482C" w:rsidP="00E35B49">
      <w:pPr>
        <w:shd w:val="clear" w:color="auto" w:fill="FFFFFF"/>
        <w:spacing w:after="0" w:line="240" w:lineRule="auto"/>
        <w:jc w:val="center"/>
        <w:rPr>
          <w:rFonts w:ascii="Arial" w:eastAsia="Times New Roman" w:hAnsi="Arial" w:cs="Arial"/>
          <w:b/>
          <w:bCs/>
          <w:sz w:val="23"/>
          <w:szCs w:val="23"/>
          <w:lang w:eastAsia="it-IT"/>
        </w:rPr>
      </w:pPr>
    </w:p>
    <w:p w:rsidR="00E35B49" w:rsidRPr="00F2482C" w:rsidRDefault="00E35B49" w:rsidP="00E35B49">
      <w:pPr>
        <w:shd w:val="clear" w:color="auto" w:fill="FFFFFF"/>
        <w:spacing w:after="0" w:line="240" w:lineRule="auto"/>
        <w:jc w:val="center"/>
        <w:rPr>
          <w:rFonts w:ascii="Arial" w:eastAsia="Times New Roman" w:hAnsi="Arial" w:cs="Arial"/>
          <w:b/>
          <w:bCs/>
          <w:sz w:val="23"/>
          <w:szCs w:val="23"/>
          <w:lang w:eastAsia="it-IT"/>
        </w:rPr>
      </w:pPr>
      <w:r w:rsidRPr="00F2482C">
        <w:rPr>
          <w:rFonts w:ascii="Arial" w:eastAsia="Times New Roman" w:hAnsi="Arial" w:cs="Arial"/>
          <w:b/>
          <w:bCs/>
          <w:sz w:val="23"/>
          <w:szCs w:val="23"/>
          <w:lang w:eastAsia="it-IT"/>
        </w:rPr>
        <w:t>DELLE GIUNTE E DELLE COMMISSIONI PARLAMENTARI</w:t>
      </w:r>
    </w:p>
    <w:p w:rsidR="00E35B49" w:rsidRDefault="00E35B49" w:rsidP="00E35B49">
      <w:pPr>
        <w:shd w:val="clear" w:color="auto" w:fill="FFFFFF"/>
        <w:spacing w:after="0" w:line="240" w:lineRule="auto"/>
        <w:jc w:val="center"/>
        <w:rPr>
          <w:rFonts w:ascii="Arial" w:eastAsia="Times New Roman" w:hAnsi="Arial" w:cs="Arial"/>
          <w:b/>
          <w:bCs/>
          <w:sz w:val="23"/>
          <w:szCs w:val="23"/>
          <w:lang w:eastAsia="it-IT"/>
        </w:rPr>
      </w:pPr>
      <w:r w:rsidRPr="00F2482C">
        <w:rPr>
          <w:rFonts w:ascii="Arial" w:eastAsia="Times New Roman" w:hAnsi="Arial" w:cs="Arial"/>
          <w:b/>
          <w:bCs/>
          <w:sz w:val="23"/>
          <w:szCs w:val="23"/>
          <w:lang w:eastAsia="it-IT"/>
        </w:rPr>
        <w:t>Commissione parlamentare per le questioni regionali</w:t>
      </w:r>
    </w:p>
    <w:p w:rsidR="00F2482C" w:rsidRDefault="00F2482C" w:rsidP="00E35B49">
      <w:pPr>
        <w:shd w:val="clear" w:color="auto" w:fill="FFFFFF"/>
        <w:spacing w:after="0" w:line="240" w:lineRule="auto"/>
        <w:jc w:val="center"/>
        <w:rPr>
          <w:rFonts w:ascii="Arial" w:eastAsia="Times New Roman" w:hAnsi="Arial" w:cs="Arial"/>
          <w:b/>
          <w:bCs/>
          <w:sz w:val="23"/>
          <w:szCs w:val="23"/>
          <w:lang w:eastAsia="it-IT"/>
        </w:rPr>
      </w:pPr>
    </w:p>
    <w:p w:rsidR="00F2482C" w:rsidRPr="00F2482C" w:rsidRDefault="00F2482C" w:rsidP="00F2482C">
      <w:pPr>
        <w:shd w:val="clear" w:color="auto" w:fill="FFFFFF"/>
        <w:spacing w:after="0" w:line="240" w:lineRule="auto"/>
        <w:jc w:val="center"/>
        <w:rPr>
          <w:rFonts w:ascii="Arial" w:eastAsia="Times New Roman" w:hAnsi="Arial" w:cs="Arial"/>
          <w:sz w:val="23"/>
          <w:szCs w:val="23"/>
          <w:lang w:eastAsia="it-IT"/>
        </w:rPr>
      </w:pPr>
      <w:r w:rsidRPr="00F2482C">
        <w:rPr>
          <w:rFonts w:ascii="Arial" w:eastAsia="Times New Roman" w:hAnsi="Arial" w:cs="Arial"/>
          <w:b/>
          <w:bCs/>
          <w:sz w:val="23"/>
          <w:szCs w:val="23"/>
          <w:lang w:eastAsia="it-IT"/>
        </w:rPr>
        <w:t>Mercoledì 8 maggio 2019</w:t>
      </w:r>
    </w:p>
    <w:p w:rsidR="00E35B49" w:rsidRPr="00F2482C" w:rsidRDefault="00E35B49" w:rsidP="00E35B49">
      <w:pPr>
        <w:shd w:val="clear" w:color="auto" w:fill="FFFFFF"/>
        <w:spacing w:before="100" w:beforeAutospacing="1" w:after="100" w:afterAutospacing="1" w:line="240" w:lineRule="auto"/>
        <w:rPr>
          <w:rFonts w:ascii="Arial" w:eastAsia="Times New Roman" w:hAnsi="Arial" w:cs="Arial"/>
          <w:sz w:val="23"/>
          <w:szCs w:val="23"/>
          <w:lang w:eastAsia="it-IT"/>
        </w:rPr>
      </w:pPr>
      <w:r w:rsidRPr="00F2482C">
        <w:rPr>
          <w:rFonts w:ascii="Arial" w:eastAsia="Times New Roman" w:hAnsi="Arial" w:cs="Arial"/>
          <w:b/>
          <w:bCs/>
          <w:sz w:val="23"/>
          <w:szCs w:val="23"/>
          <w:lang w:eastAsia="it-IT"/>
        </w:rPr>
        <w:t>ALLEGATO 1</w:t>
      </w:r>
    </w:p>
    <w:p w:rsidR="00E35B49" w:rsidRPr="00F2482C" w:rsidRDefault="00E35B49" w:rsidP="00E35B49">
      <w:pPr>
        <w:shd w:val="clear" w:color="auto" w:fill="FFFFFF"/>
        <w:spacing w:after="75" w:line="240" w:lineRule="auto"/>
        <w:ind w:left="300"/>
        <w:rPr>
          <w:rFonts w:ascii="Arial" w:eastAsia="Times New Roman" w:hAnsi="Arial" w:cs="Arial"/>
          <w:sz w:val="23"/>
          <w:szCs w:val="23"/>
          <w:lang w:eastAsia="it-IT"/>
        </w:rPr>
      </w:pPr>
      <w:r w:rsidRPr="00F2482C">
        <w:rPr>
          <w:rFonts w:ascii="Arial" w:eastAsia="Times New Roman" w:hAnsi="Arial" w:cs="Arial"/>
          <w:b/>
          <w:bCs/>
          <w:sz w:val="23"/>
          <w:szCs w:val="23"/>
          <w:lang w:eastAsia="it-IT"/>
        </w:rPr>
        <w:t>Disegno di legge S. 920-B. Interventi per la concretezza delle azioni delle pubbliche amministrazioni e la prevenzione dell'assenteismo.</w:t>
      </w:r>
    </w:p>
    <w:p w:rsidR="00E35B49" w:rsidRPr="00F2482C" w:rsidRDefault="00E35B49" w:rsidP="00E35B49">
      <w:pPr>
        <w:shd w:val="clear" w:color="auto" w:fill="FFFFFF"/>
        <w:spacing w:before="100" w:beforeAutospacing="1" w:after="100" w:afterAutospacing="1" w:line="240" w:lineRule="auto"/>
        <w:rPr>
          <w:rFonts w:ascii="Arial" w:eastAsia="Times New Roman" w:hAnsi="Arial" w:cs="Arial"/>
          <w:sz w:val="23"/>
          <w:szCs w:val="23"/>
          <w:lang w:eastAsia="it-IT"/>
        </w:rPr>
      </w:pPr>
      <w:r w:rsidRPr="00F2482C">
        <w:rPr>
          <w:rFonts w:ascii="Arial" w:eastAsia="Times New Roman" w:hAnsi="Arial" w:cs="Arial"/>
          <w:b/>
          <w:bCs/>
          <w:sz w:val="23"/>
          <w:szCs w:val="23"/>
          <w:lang w:eastAsia="it-IT"/>
        </w:rPr>
        <w:t>PARERE APPROVATO</w:t>
      </w:r>
    </w:p>
    <w:p w:rsidR="00E35B49" w:rsidRPr="00F2482C" w:rsidRDefault="00E35B49" w:rsidP="00E35B49">
      <w:pPr>
        <w:shd w:val="clear" w:color="auto" w:fill="FFFFFF"/>
        <w:spacing w:before="100" w:beforeAutospacing="1" w:after="100" w:afterAutospacing="1" w:line="240" w:lineRule="auto"/>
        <w:rPr>
          <w:rFonts w:ascii="Arial" w:eastAsia="Times New Roman" w:hAnsi="Arial" w:cs="Arial"/>
          <w:sz w:val="23"/>
          <w:szCs w:val="23"/>
          <w:lang w:eastAsia="it-IT"/>
        </w:rPr>
      </w:pP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La Commissione per le questioni regionali,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esaminato il disegno di legge S. 920-B Governo, approvato dal Senato e modificato dalla Camera, recante interventi per la concretezza delle pubbliche amministrazioni e la prevenzione dell'assenteismo;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richiamato il parere reso sul provvedimento nel corso dell’</w:t>
      </w:r>
      <w:r w:rsidRPr="00F2482C">
        <w:rPr>
          <w:rFonts w:ascii="Arial" w:eastAsia="Times New Roman" w:hAnsi="Arial" w:cs="Arial"/>
          <w:i/>
          <w:iCs/>
          <w:sz w:val="23"/>
          <w:szCs w:val="23"/>
          <w:lang w:eastAsia="it-IT"/>
        </w:rPr>
        <w:t>iter</w:t>
      </w:r>
      <w:r w:rsidRPr="00F2482C">
        <w:rPr>
          <w:rFonts w:ascii="Arial" w:eastAsia="Times New Roman" w:hAnsi="Arial" w:cs="Arial"/>
          <w:sz w:val="23"/>
          <w:szCs w:val="23"/>
          <w:lang w:eastAsia="it-IT"/>
        </w:rPr>
        <w:t> alla Camera, nella seduta del 2 aprile 2019;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rilevato che, come segnalato all'articolo 6 del provvedimento: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le disposizioni di cui agli articoli 1 e 3 (recanti l'istituzione del nucleo della concretezza e misure per le assunzioni) sono qualificabili come norme di diretta attuazione dell'articolo 97 della Costituzione (in materia di pubbliche amministrazioni e pubblico impiego) e come princìpi generali dell'ordinamento;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le disposizioni di cui all'articolo 2, in materia di contrasto dell'assenteismo, concernendo la materia dell'ordinamento civile, rientrano nella potestà legislativa esclusiva dello Stato, ai sensi dell'articolo 117, secondo comma, lettera </w:t>
      </w:r>
      <w:r w:rsidRPr="00F2482C">
        <w:rPr>
          <w:rFonts w:ascii="Arial" w:eastAsia="Times New Roman" w:hAnsi="Arial" w:cs="Arial"/>
          <w:i/>
          <w:iCs/>
          <w:sz w:val="23"/>
          <w:szCs w:val="23"/>
          <w:lang w:eastAsia="it-IT"/>
        </w:rPr>
        <w:t>l</w:t>
      </w:r>
      <w:r w:rsidRPr="00F2482C">
        <w:rPr>
          <w:rFonts w:ascii="Arial" w:eastAsia="Times New Roman" w:hAnsi="Arial" w:cs="Arial"/>
          <w:sz w:val="23"/>
          <w:szCs w:val="23"/>
          <w:lang w:eastAsia="it-IT"/>
        </w:rPr>
        <w:t>), della Costituzione;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le norme di cui all'articolo 5 in materia di buoni pasto costituiscono princìpi fondamentali in materia di coordinamento della finanza pubblica, materia sottoposta a competenza legislativa concorrente tra Stato e regioni, ai sensi dell'articolo 117, terzo comma, della Costituzione;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osservato altresì che: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il comma 5 dell'articolo 6 reca la clausola di salvaguardia con riferimento alle regioni a Statuto speciale ed alle province autonome;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per quanto concerne il coinvolgimento delle regioni, il provvedimento prevede un'intesa in sede di Conferenza unificata sia, all'articolo 1, per l'adozione delle previsioni del piano triennale per la concretezza nelle pubbliche amministrazioni relative agli enti territoriali sia, all'articolo 2, per l'introduzione di sistemi di verifica biometrica dell'identità e di videosorveglianza degli accessi per i dipendenti delle amministrazioni pubbliche, </w:t>
      </w:r>
      <w:r w:rsidRPr="00F2482C">
        <w:rPr>
          <w:rFonts w:ascii="Arial" w:eastAsia="Times New Roman" w:hAnsi="Arial" w:cs="Arial"/>
          <w:sz w:val="23"/>
          <w:szCs w:val="23"/>
          <w:lang w:eastAsia="it-IT"/>
        </w:rPr>
        <w:br/>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 </w:t>
      </w:r>
      <w:r w:rsidRPr="00F2482C">
        <w:rPr>
          <w:rFonts w:ascii="Arial" w:eastAsia="Times New Roman" w:hAnsi="Arial" w:cs="Arial"/>
          <w:sz w:val="23"/>
          <w:szCs w:val="23"/>
          <w:lang w:eastAsia="it-IT"/>
        </w:rPr>
        <w:t>esprime</w:t>
      </w:r>
    </w:p>
    <w:p w:rsidR="00993185" w:rsidRPr="00045D98" w:rsidRDefault="00E35B49" w:rsidP="00045D98">
      <w:pPr>
        <w:shd w:val="clear" w:color="auto" w:fill="FFFFFF"/>
        <w:spacing w:before="100" w:beforeAutospacing="1" w:after="100" w:afterAutospacing="1" w:line="240" w:lineRule="auto"/>
        <w:jc w:val="center"/>
        <w:rPr>
          <w:rFonts w:ascii="Arial" w:eastAsia="Times New Roman" w:hAnsi="Arial" w:cs="Arial"/>
          <w:sz w:val="23"/>
          <w:szCs w:val="23"/>
          <w:lang w:eastAsia="it-IT"/>
        </w:rPr>
      </w:pPr>
      <w:r w:rsidRPr="00F2482C">
        <w:rPr>
          <w:rFonts w:ascii="Arial" w:eastAsia="Times New Roman" w:hAnsi="Arial" w:cs="Arial"/>
          <w:sz w:val="23"/>
          <w:szCs w:val="23"/>
          <w:lang w:eastAsia="it-IT"/>
        </w:rPr>
        <w:t>PARERE FAVOREVOLE.</w:t>
      </w:r>
      <w:bookmarkStart w:id="0" w:name="_GoBack"/>
      <w:bookmarkEnd w:id="0"/>
    </w:p>
    <w:sectPr w:rsidR="00993185" w:rsidRPr="00045D98" w:rsidSect="00993185">
      <w:footerReference w:type="default" r:id="rId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1FE" w:rsidRDefault="008771FE" w:rsidP="00993185">
      <w:pPr>
        <w:spacing w:after="0" w:line="240" w:lineRule="auto"/>
      </w:pPr>
      <w:r>
        <w:separator/>
      </w:r>
    </w:p>
  </w:endnote>
  <w:endnote w:type="continuationSeparator" w:id="0">
    <w:p w:rsidR="008771FE" w:rsidRDefault="008771FE" w:rsidP="0099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185" w:rsidRDefault="00993185">
    <w:pPr>
      <w:pStyle w:val="Pidipagina"/>
      <w:jc w:val="right"/>
      <w:rPr>
        <w:color w:val="4472C4" w:themeColor="accent1"/>
        <w:sz w:val="20"/>
        <w:szCs w:val="20"/>
      </w:rPr>
    </w:pPr>
  </w:p>
  <w:p w:rsidR="00993185" w:rsidRDefault="009931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1FE" w:rsidRDefault="008771FE" w:rsidP="00993185">
      <w:pPr>
        <w:spacing w:after="0" w:line="240" w:lineRule="auto"/>
      </w:pPr>
      <w:r>
        <w:separator/>
      </w:r>
    </w:p>
  </w:footnote>
  <w:footnote w:type="continuationSeparator" w:id="0">
    <w:p w:rsidR="008771FE" w:rsidRDefault="008771FE" w:rsidP="00993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49"/>
    <w:rsid w:val="00045D98"/>
    <w:rsid w:val="0010025F"/>
    <w:rsid w:val="00193B8D"/>
    <w:rsid w:val="008771FE"/>
    <w:rsid w:val="00993185"/>
    <w:rsid w:val="00E35B49"/>
    <w:rsid w:val="00F24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C740"/>
  <w15:chartTrackingRefBased/>
  <w15:docId w15:val="{0F6C6F6A-D4A4-4DE5-ABF6-538F99A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ata">
    <w:name w:val="data"/>
    <w:basedOn w:val="Carpredefinitoparagrafo"/>
    <w:rsid w:val="00E35B49"/>
  </w:style>
  <w:style w:type="character" w:customStyle="1" w:styleId="numero">
    <w:name w:val="numero"/>
    <w:basedOn w:val="Carpredefinitoparagrafo"/>
    <w:rsid w:val="00E35B49"/>
  </w:style>
  <w:style w:type="paragraph" w:customStyle="1" w:styleId="sede">
    <w:name w:val="sede"/>
    <w:basedOn w:val="Normale"/>
    <w:rsid w:val="00E35B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5B49"/>
    <w:rPr>
      <w:b/>
      <w:bCs/>
    </w:rPr>
  </w:style>
  <w:style w:type="paragraph" w:customStyle="1" w:styleId="titolo">
    <w:name w:val="titolo"/>
    <w:basedOn w:val="Normale"/>
    <w:rsid w:val="00E35B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ere">
    <w:name w:val="parere"/>
    <w:basedOn w:val="Normale"/>
    <w:rsid w:val="00E35B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35B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35B49"/>
    <w:rPr>
      <w:i/>
      <w:iCs/>
    </w:rPr>
  </w:style>
  <w:style w:type="paragraph" w:customStyle="1" w:styleId="center">
    <w:name w:val="center"/>
    <w:basedOn w:val="Normale"/>
    <w:rsid w:val="00E35B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umeropagina">
    <w:name w:val="numeropagina"/>
    <w:basedOn w:val="Carpredefinitoparagrafo"/>
    <w:rsid w:val="00E35B49"/>
  </w:style>
  <w:style w:type="paragraph" w:styleId="Intestazione">
    <w:name w:val="header"/>
    <w:basedOn w:val="Normale"/>
    <w:link w:val="IntestazioneCarattere"/>
    <w:uiPriority w:val="99"/>
    <w:unhideWhenUsed/>
    <w:rsid w:val="009931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185"/>
  </w:style>
  <w:style w:type="paragraph" w:styleId="Pidipagina">
    <w:name w:val="footer"/>
    <w:basedOn w:val="Normale"/>
    <w:link w:val="PidipaginaCarattere"/>
    <w:uiPriority w:val="99"/>
    <w:unhideWhenUsed/>
    <w:rsid w:val="009931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9819">
      <w:bodyDiv w:val="1"/>
      <w:marLeft w:val="0"/>
      <w:marRight w:val="0"/>
      <w:marTop w:val="0"/>
      <w:marBottom w:val="0"/>
      <w:divBdr>
        <w:top w:val="none" w:sz="0" w:space="0" w:color="auto"/>
        <w:left w:val="none" w:sz="0" w:space="0" w:color="auto"/>
        <w:bottom w:val="none" w:sz="0" w:space="0" w:color="auto"/>
        <w:right w:val="none" w:sz="0" w:space="0" w:color="auto"/>
      </w:divBdr>
      <w:divsChild>
        <w:div w:id="858739424">
          <w:marLeft w:val="0"/>
          <w:marRight w:val="0"/>
          <w:marTop w:val="0"/>
          <w:marBottom w:val="0"/>
          <w:divBdr>
            <w:top w:val="none" w:sz="0" w:space="0" w:color="auto"/>
            <w:left w:val="none" w:sz="0" w:space="0" w:color="auto"/>
            <w:bottom w:val="none" w:sz="0" w:space="0" w:color="auto"/>
            <w:right w:val="none" w:sz="0" w:space="0" w:color="auto"/>
          </w:divBdr>
        </w:div>
      </w:divsChild>
    </w:div>
    <w:div w:id="1004362289">
      <w:bodyDiv w:val="1"/>
      <w:marLeft w:val="0"/>
      <w:marRight w:val="0"/>
      <w:marTop w:val="0"/>
      <w:marBottom w:val="0"/>
      <w:divBdr>
        <w:top w:val="none" w:sz="0" w:space="0" w:color="auto"/>
        <w:left w:val="none" w:sz="0" w:space="0" w:color="auto"/>
        <w:bottom w:val="none" w:sz="0" w:space="0" w:color="auto"/>
        <w:right w:val="none" w:sz="0" w:space="0" w:color="auto"/>
      </w:divBdr>
      <w:divsChild>
        <w:div w:id="1419791275">
          <w:marLeft w:val="0"/>
          <w:marRight w:val="0"/>
          <w:marTop w:val="0"/>
          <w:marBottom w:val="300"/>
          <w:divBdr>
            <w:top w:val="none" w:sz="0" w:space="0" w:color="auto"/>
            <w:left w:val="none" w:sz="0" w:space="0" w:color="auto"/>
            <w:bottom w:val="none" w:sz="0" w:space="0" w:color="auto"/>
            <w:right w:val="none" w:sz="0" w:space="0" w:color="auto"/>
          </w:divBdr>
          <w:divsChild>
            <w:div w:id="1044138012">
              <w:marLeft w:val="0"/>
              <w:marRight w:val="0"/>
              <w:marTop w:val="0"/>
              <w:marBottom w:val="0"/>
              <w:divBdr>
                <w:top w:val="none" w:sz="0" w:space="0" w:color="auto"/>
                <w:left w:val="none" w:sz="0" w:space="0" w:color="auto"/>
                <w:bottom w:val="none" w:sz="0" w:space="0" w:color="auto"/>
                <w:right w:val="none" w:sz="0" w:space="0" w:color="auto"/>
              </w:divBdr>
            </w:div>
            <w:div w:id="1922175723">
              <w:marLeft w:val="0"/>
              <w:marRight w:val="0"/>
              <w:marTop w:val="0"/>
              <w:marBottom w:val="0"/>
              <w:divBdr>
                <w:top w:val="none" w:sz="0" w:space="0" w:color="auto"/>
                <w:left w:val="none" w:sz="0" w:space="0" w:color="auto"/>
                <w:bottom w:val="none" w:sz="0" w:space="0" w:color="auto"/>
                <w:right w:val="none" w:sz="0" w:space="0" w:color="auto"/>
              </w:divBdr>
            </w:div>
          </w:divsChild>
        </w:div>
        <w:div w:id="817309053">
          <w:marLeft w:val="0"/>
          <w:marRight w:val="0"/>
          <w:marTop w:val="0"/>
          <w:marBottom w:val="0"/>
          <w:divBdr>
            <w:top w:val="none" w:sz="0" w:space="0" w:color="auto"/>
            <w:left w:val="none" w:sz="0" w:space="0" w:color="auto"/>
            <w:bottom w:val="none" w:sz="0" w:space="0" w:color="auto"/>
            <w:right w:val="none" w:sz="0" w:space="0" w:color="auto"/>
          </w:divBdr>
          <w:divsChild>
            <w:div w:id="177544212">
              <w:marLeft w:val="0"/>
              <w:marRight w:val="0"/>
              <w:marTop w:val="0"/>
              <w:marBottom w:val="0"/>
              <w:divBdr>
                <w:top w:val="none" w:sz="0" w:space="0" w:color="auto"/>
                <w:left w:val="none" w:sz="0" w:space="0" w:color="auto"/>
                <w:bottom w:val="none" w:sz="0" w:space="0" w:color="auto"/>
                <w:right w:val="none" w:sz="0" w:space="0" w:color="auto"/>
              </w:divBdr>
            </w:div>
            <w:div w:id="1157922761">
              <w:marLeft w:val="0"/>
              <w:marRight w:val="0"/>
              <w:marTop w:val="0"/>
              <w:marBottom w:val="0"/>
              <w:divBdr>
                <w:top w:val="none" w:sz="0" w:space="0" w:color="auto"/>
                <w:left w:val="none" w:sz="0" w:space="0" w:color="auto"/>
                <w:bottom w:val="none" w:sz="0" w:space="0" w:color="auto"/>
                <w:right w:val="none" w:sz="0" w:space="0" w:color="auto"/>
              </w:divBdr>
            </w:div>
            <w:div w:id="17204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Melone</dc:creator>
  <cp:keywords/>
  <dc:description/>
  <cp:lastModifiedBy>Evelina Melone</cp:lastModifiedBy>
  <cp:revision>5</cp:revision>
  <dcterms:created xsi:type="dcterms:W3CDTF">2019-05-09T07:52:00Z</dcterms:created>
  <dcterms:modified xsi:type="dcterms:W3CDTF">2019-05-09T12:02:00Z</dcterms:modified>
</cp:coreProperties>
</file>