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2C6EA8F" w14:textId="26500390" w:rsidR="00E72A80" w:rsidRDefault="00073239" w:rsidP="00D47B94">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S.2</w:t>
      </w:r>
      <w:r w:rsidR="00C21362">
        <w:rPr>
          <w:rFonts w:asciiTheme="minorHAnsi" w:eastAsia="Times New Roman" w:hAnsiTheme="minorHAnsi" w:cs="Times New Roman"/>
          <w:b/>
          <w:bCs/>
          <w:color w:val="000000" w:themeColor="text1"/>
          <w:sz w:val="24"/>
          <w:szCs w:val="24"/>
          <w:u w:val="single"/>
        </w:rPr>
        <w:t>426</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D47B94">
        <w:rPr>
          <w:rFonts w:asciiTheme="minorHAnsi" w:eastAsia="Times New Roman" w:hAnsiTheme="minorHAnsi" w:cs="Times New Roman"/>
          <w:i/>
          <w:iCs/>
          <w:color w:val="000000" w:themeColor="text1"/>
          <w:sz w:val="24"/>
          <w:szCs w:val="24"/>
        </w:rPr>
        <w:t>seconda seduta pomeridiana di martedì 30</w:t>
      </w:r>
      <w:r w:rsidR="00DC27C8">
        <w:rPr>
          <w:rFonts w:asciiTheme="minorHAnsi" w:eastAsia="Times New Roman" w:hAnsiTheme="minorHAnsi" w:cs="Times New Roman"/>
          <w:i/>
          <w:iCs/>
          <w:color w:val="000000" w:themeColor="text1"/>
          <w:sz w:val="24"/>
          <w:szCs w:val="24"/>
        </w:rPr>
        <w:t xml:space="preserve"> novembre, le Commissioni riunite Finanze e Lavoro del Senato</w:t>
      </w:r>
      <w:r w:rsidR="00E72A80">
        <w:rPr>
          <w:rFonts w:asciiTheme="minorHAnsi" w:eastAsia="Times New Roman" w:hAnsiTheme="minorHAnsi" w:cs="Times New Roman"/>
          <w:i/>
          <w:iCs/>
          <w:color w:val="000000" w:themeColor="text1"/>
          <w:sz w:val="24"/>
          <w:szCs w:val="24"/>
        </w:rPr>
        <w:t xml:space="preserve"> hanno proseguito </w:t>
      </w:r>
      <w:r w:rsidR="00D47B94">
        <w:rPr>
          <w:rFonts w:asciiTheme="minorHAnsi" w:eastAsia="Times New Roman" w:hAnsiTheme="minorHAnsi" w:cs="Times New Roman"/>
          <w:i/>
          <w:iCs/>
          <w:color w:val="000000" w:themeColor="text1"/>
          <w:sz w:val="24"/>
          <w:szCs w:val="24"/>
        </w:rPr>
        <w:t xml:space="preserve">e concluso </w:t>
      </w:r>
      <w:r w:rsidR="00E72A80">
        <w:rPr>
          <w:rFonts w:asciiTheme="minorHAnsi" w:eastAsia="Times New Roman" w:hAnsiTheme="minorHAnsi" w:cs="Times New Roman"/>
          <w:i/>
          <w:iCs/>
          <w:color w:val="000000" w:themeColor="text1"/>
          <w:sz w:val="24"/>
          <w:szCs w:val="24"/>
        </w:rPr>
        <w:t>l’esame del provvedimento</w:t>
      </w:r>
      <w:r w:rsidR="00D47B94">
        <w:rPr>
          <w:rFonts w:asciiTheme="minorHAnsi" w:eastAsia="Times New Roman" w:hAnsiTheme="minorHAnsi" w:cs="Times New Roman"/>
          <w:i/>
          <w:iCs/>
          <w:color w:val="000000" w:themeColor="text1"/>
          <w:sz w:val="24"/>
          <w:szCs w:val="24"/>
        </w:rPr>
        <w:t xml:space="preserve"> conferendo mandato ai relatori a riferire in Assemblea</w:t>
      </w:r>
      <w:r w:rsidR="00E72A80">
        <w:rPr>
          <w:rFonts w:asciiTheme="minorHAnsi" w:eastAsia="Times New Roman" w:hAnsiTheme="minorHAnsi" w:cs="Times New Roman"/>
          <w:i/>
          <w:iCs/>
          <w:color w:val="000000" w:themeColor="text1"/>
          <w:sz w:val="24"/>
          <w:szCs w:val="24"/>
        </w:rPr>
        <w:t xml:space="preserve">. </w:t>
      </w:r>
    </w:p>
    <w:p w14:paraId="556EE300" w14:textId="4BBDAB3A" w:rsidR="008015BA" w:rsidRDefault="0079193C" w:rsidP="00C2136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 la</w:t>
      </w:r>
      <w:r w:rsidR="0062189D">
        <w:rPr>
          <w:rFonts w:asciiTheme="minorHAnsi" w:eastAsia="Times New Roman" w:hAnsiTheme="minorHAnsi" w:cs="Times New Roman"/>
          <w:i/>
          <w:iCs/>
          <w:color w:val="000000" w:themeColor="text1"/>
          <w:sz w:val="24"/>
          <w:szCs w:val="24"/>
        </w:rPr>
        <w:t xml:space="preserve"> ricostruzione dell’articolato</w:t>
      </w:r>
      <w:r w:rsidR="000B0EDE">
        <w:rPr>
          <w:rFonts w:asciiTheme="minorHAnsi" w:eastAsia="Times New Roman" w:hAnsiTheme="minorHAnsi" w:cs="Times New Roman"/>
          <w:i/>
          <w:iCs/>
          <w:color w:val="000000" w:themeColor="text1"/>
          <w:sz w:val="24"/>
          <w:szCs w:val="24"/>
        </w:rPr>
        <w:t xml:space="preserve"> nel quale sono stati inseriti </w:t>
      </w:r>
      <w:r w:rsidR="00773F69">
        <w:rPr>
          <w:rFonts w:asciiTheme="minorHAnsi" w:eastAsia="Times New Roman" w:hAnsiTheme="minorHAnsi" w:cs="Times New Roman"/>
          <w:i/>
          <w:iCs/>
          <w:color w:val="000000" w:themeColor="text1"/>
          <w:sz w:val="24"/>
          <w:szCs w:val="24"/>
        </w:rPr>
        <w:t xml:space="preserve">tutti </w:t>
      </w:r>
      <w:r w:rsidR="000B0EDE">
        <w:rPr>
          <w:rFonts w:asciiTheme="minorHAnsi" w:eastAsia="Times New Roman" w:hAnsiTheme="minorHAnsi" w:cs="Times New Roman"/>
          <w:i/>
          <w:iCs/>
          <w:color w:val="000000" w:themeColor="text1"/>
          <w:sz w:val="24"/>
          <w:szCs w:val="24"/>
        </w:rPr>
        <w:t>gli emendamenti approvati</w:t>
      </w:r>
      <w:r w:rsidR="00773F69">
        <w:rPr>
          <w:rFonts w:asciiTheme="minorHAnsi" w:eastAsia="Times New Roman" w:hAnsiTheme="minorHAnsi" w:cs="Times New Roman"/>
          <w:i/>
          <w:iCs/>
          <w:color w:val="000000" w:themeColor="text1"/>
          <w:sz w:val="24"/>
          <w:szCs w:val="24"/>
        </w:rPr>
        <w:t xml:space="preserve"> e, alla fine, il Coordinamento formale</w:t>
      </w:r>
      <w:r w:rsidR="00D47B94">
        <w:rPr>
          <w:rFonts w:asciiTheme="minorHAnsi" w:eastAsia="Times New Roman" w:hAnsiTheme="minorHAnsi" w:cs="Times New Roman"/>
          <w:i/>
          <w:iCs/>
          <w:color w:val="000000" w:themeColor="text1"/>
          <w:sz w:val="24"/>
          <w:szCs w:val="24"/>
        </w:rPr>
        <w:t>.</w:t>
      </w:r>
    </w:p>
    <w:p w14:paraId="14A04E51" w14:textId="77777777" w:rsidR="00BE3672" w:rsidRPr="00262713" w:rsidRDefault="00BE3672"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31DB8D95" w14:textId="2AE1C873" w:rsidR="0079193C" w:rsidRPr="0079193C" w:rsidRDefault="0079193C" w:rsidP="0079193C">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9193C">
        <w:rPr>
          <w:rFonts w:asciiTheme="minorHAnsi" w:eastAsia="Times New Roman" w:hAnsiTheme="minorHAnsi" w:cs="Times New Roman"/>
          <w:color w:val="000000" w:themeColor="text1"/>
          <w:sz w:val="24"/>
          <w:szCs w:val="24"/>
        </w:rPr>
        <w:t xml:space="preserve">Le modifiche introdotte dagli emendamenti approvati si riportano in </w:t>
      </w:r>
      <w:r>
        <w:rPr>
          <w:rFonts w:asciiTheme="minorHAnsi" w:eastAsia="Times New Roman" w:hAnsiTheme="minorHAnsi" w:cs="Times New Roman"/>
          <w:color w:val="000000" w:themeColor="text1"/>
          <w:sz w:val="24"/>
          <w:szCs w:val="24"/>
        </w:rPr>
        <w:t xml:space="preserve">carattere </w:t>
      </w:r>
      <w:r w:rsidRPr="0079193C">
        <w:rPr>
          <w:rFonts w:asciiTheme="minorHAnsi" w:eastAsia="Times New Roman" w:hAnsiTheme="minorHAnsi" w:cs="Times New Roman"/>
          <w:b/>
          <w:bCs/>
          <w:color w:val="000000" w:themeColor="text1"/>
          <w:sz w:val="24"/>
          <w:szCs w:val="24"/>
        </w:rPr>
        <w:t>grassetto</w:t>
      </w:r>
      <w:r w:rsidRPr="0079193C">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79193C">
        <w:rPr>
          <w:rFonts w:asciiTheme="minorHAnsi" w:eastAsia="Times New Roman" w:hAnsiTheme="minorHAnsi" w:cs="Times New Roman"/>
          <w:color w:val="000000" w:themeColor="text1"/>
          <w:sz w:val="24"/>
          <w:szCs w:val="24"/>
        </w:rPr>
        <w:t xml:space="preserve">Eventuali </w:t>
      </w:r>
      <w:r w:rsidRPr="0079193C">
        <w:rPr>
          <w:rFonts w:asciiTheme="minorHAnsi" w:eastAsia="Times New Roman" w:hAnsiTheme="minorHAnsi" w:cs="Times New Roman"/>
          <w:color w:val="000000" w:themeColor="text1"/>
          <w:sz w:val="24"/>
          <w:szCs w:val="24"/>
        </w:rPr>
        <w:t>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79193C">
        <w:rPr>
          <w:rFonts w:asciiTheme="minorHAnsi" w:eastAsia="Times New Roman" w:hAnsiTheme="minorHAnsi" w:cs="Times New Roman"/>
          <w:color w:val="000000" w:themeColor="text1"/>
          <w:sz w:val="24"/>
          <w:szCs w:val="24"/>
        </w:rPr>
        <w:t>A piè di pagina si riportano i riferimenti della proposta di modifica approvata.</w:t>
      </w:r>
    </w:p>
    <w:p w14:paraId="06F2CA07"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B3D2CA9" w14:textId="77777777"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6246B640" w14:textId="77777777" w:rsidR="00BE3672" w:rsidRDefault="00BE3672"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0BBB047" w14:textId="77777777" w:rsidR="007B4730" w:rsidRPr="007B4730" w:rsidRDefault="007B4730" w:rsidP="007B47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DISEGNO DI LEGGE</w:t>
      </w:r>
    </w:p>
    <w:p w14:paraId="197F4129" w14:textId="77777777" w:rsidR="007633F7" w:rsidRDefault="007633F7" w:rsidP="007633F7">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9B64DE" w14:textId="7A535D59" w:rsidR="007633F7" w:rsidRDefault="00C21362"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C21362">
        <w:rPr>
          <w:rFonts w:asciiTheme="minorHAnsi" w:eastAsia="Times New Roman" w:hAnsiTheme="minorHAnsi" w:cs="Times New Roman"/>
          <w:bCs/>
          <w:iCs/>
          <w:color w:val="000000" w:themeColor="text1"/>
          <w:sz w:val="24"/>
          <w:szCs w:val="24"/>
        </w:rPr>
        <w:t>Conversione in legge del decreto-legge 21 ottobre 2021, n. 146, recante misure urgenti in materia economica e fiscale, a tutela del lavoro e per esigenze indifferibili</w:t>
      </w:r>
    </w:p>
    <w:p w14:paraId="6B31284C" w14:textId="3A9468DF" w:rsidR="00C21362" w:rsidRDefault="00C21362"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88049B" w14:textId="77777777" w:rsidR="00C21362" w:rsidRDefault="00C21362"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8472D8" w14:textId="77777777" w:rsidR="008F5B87" w:rsidRPr="008F5B87" w:rsidRDefault="008F5B87" w:rsidP="008F5B87">
      <w:pPr>
        <w:spacing w:after="160" w:line="259" w:lineRule="auto"/>
        <w:jc w:val="center"/>
        <w:rPr>
          <w:color w:val="auto"/>
          <w:sz w:val="24"/>
          <w:szCs w:val="24"/>
          <w:lang w:eastAsia="en-US"/>
        </w:rPr>
      </w:pPr>
      <w:r w:rsidRPr="008F5B87">
        <w:rPr>
          <w:color w:val="auto"/>
          <w:sz w:val="24"/>
          <w:szCs w:val="24"/>
          <w:lang w:eastAsia="en-US"/>
        </w:rPr>
        <w:t>DISEGNO DI LEGGE</w:t>
      </w:r>
    </w:p>
    <w:p w14:paraId="0A367E1F" w14:textId="77777777" w:rsidR="008F5B87" w:rsidRPr="008F5B87" w:rsidRDefault="008F5B87" w:rsidP="008F5B87">
      <w:pPr>
        <w:spacing w:after="160" w:line="259" w:lineRule="auto"/>
        <w:jc w:val="center"/>
        <w:rPr>
          <w:color w:val="auto"/>
          <w:sz w:val="24"/>
          <w:szCs w:val="24"/>
          <w:lang w:eastAsia="en-US"/>
        </w:rPr>
      </w:pPr>
      <w:r w:rsidRPr="008F5B87">
        <w:rPr>
          <w:color w:val="auto"/>
          <w:sz w:val="24"/>
          <w:szCs w:val="24"/>
          <w:lang w:eastAsia="en-US"/>
        </w:rPr>
        <w:t>Art. 1.</w:t>
      </w:r>
    </w:p>
    <w:p w14:paraId="679120D5" w14:textId="77777777" w:rsidR="008F5B87" w:rsidRPr="008F5B87" w:rsidRDefault="008F5B87" w:rsidP="008F5B87">
      <w:pPr>
        <w:spacing w:after="160" w:line="259" w:lineRule="auto"/>
        <w:jc w:val="center"/>
        <w:rPr>
          <w:color w:val="auto"/>
          <w:sz w:val="24"/>
          <w:szCs w:val="24"/>
          <w:lang w:eastAsia="en-US"/>
        </w:rPr>
      </w:pPr>
    </w:p>
    <w:p w14:paraId="45A586B6" w14:textId="77777777" w:rsidR="008F5B87" w:rsidRPr="008F5B87" w:rsidRDefault="008F5B87" w:rsidP="008F5B87">
      <w:pPr>
        <w:spacing w:after="160" w:line="259" w:lineRule="auto"/>
        <w:jc w:val="both"/>
        <w:rPr>
          <w:color w:val="auto"/>
          <w:sz w:val="24"/>
          <w:szCs w:val="24"/>
          <w:lang w:eastAsia="en-US"/>
        </w:rPr>
      </w:pPr>
      <w:r w:rsidRPr="008F5B87">
        <w:rPr>
          <w:color w:val="auto"/>
          <w:sz w:val="24"/>
          <w:szCs w:val="24"/>
          <w:lang w:eastAsia="en-US"/>
        </w:rPr>
        <w:t>1. È convertito in legge il decreto-legge 21 ottobre 2021, n. 146, recante misure urgenti in materia economica e fiscale, a tutela del lavoro e per esigenze indifferibili.</w:t>
      </w:r>
    </w:p>
    <w:p w14:paraId="7A2DCD34" w14:textId="77777777" w:rsidR="008F5B87" w:rsidRPr="008F5B87" w:rsidRDefault="008F5B87" w:rsidP="008F5B87">
      <w:pPr>
        <w:spacing w:after="160" w:line="259" w:lineRule="auto"/>
        <w:jc w:val="both"/>
        <w:rPr>
          <w:color w:val="auto"/>
          <w:sz w:val="24"/>
          <w:szCs w:val="24"/>
          <w:lang w:eastAsia="en-US"/>
        </w:rPr>
      </w:pPr>
    </w:p>
    <w:p w14:paraId="1DED875C" w14:textId="77777777" w:rsidR="008F5B87" w:rsidRDefault="008F5B87" w:rsidP="008F5B87">
      <w:pPr>
        <w:spacing w:after="160" w:line="259" w:lineRule="auto"/>
        <w:jc w:val="both"/>
        <w:rPr>
          <w:color w:val="auto"/>
          <w:sz w:val="24"/>
          <w:szCs w:val="24"/>
          <w:lang w:eastAsia="en-US"/>
        </w:rPr>
      </w:pPr>
      <w:r w:rsidRPr="008F5B87">
        <w:rPr>
          <w:color w:val="auto"/>
          <w:sz w:val="24"/>
          <w:szCs w:val="24"/>
          <w:lang w:eastAsia="en-US"/>
        </w:rPr>
        <w:lastRenderedPageBreak/>
        <w:t>2. La presente legge entra in vigore il giorno successivo a quello della sua pubblicazione nella Gazzetta Ufficiale.</w:t>
      </w:r>
    </w:p>
    <w:p w14:paraId="7A8AEFC1" w14:textId="77777777" w:rsidR="008F5B87" w:rsidRDefault="008F5B87" w:rsidP="008F5B87">
      <w:pPr>
        <w:spacing w:after="160" w:line="259" w:lineRule="auto"/>
        <w:jc w:val="both"/>
        <w:rPr>
          <w:color w:val="auto"/>
          <w:sz w:val="24"/>
          <w:szCs w:val="24"/>
          <w:lang w:eastAsia="en-US"/>
        </w:rPr>
      </w:pPr>
    </w:p>
    <w:p w14:paraId="0241A62A" w14:textId="3C6E9D07" w:rsidR="007633F7" w:rsidRDefault="007633F7" w:rsidP="008F5B87">
      <w:pPr>
        <w:spacing w:after="160" w:line="259" w:lineRule="auto"/>
        <w:jc w:val="center"/>
        <w:rPr>
          <w:color w:val="auto"/>
          <w:sz w:val="24"/>
          <w:szCs w:val="24"/>
          <w:lang w:eastAsia="en-US"/>
        </w:rPr>
      </w:pPr>
      <w:r>
        <w:rPr>
          <w:color w:val="auto"/>
          <w:sz w:val="24"/>
          <w:szCs w:val="24"/>
          <w:lang w:eastAsia="en-US"/>
        </w:rPr>
        <w:t>***</w:t>
      </w:r>
    </w:p>
    <w:p w14:paraId="6736D951" w14:textId="77777777" w:rsidR="00C21362" w:rsidRDefault="00C21362" w:rsidP="00C21362">
      <w:pPr>
        <w:spacing w:after="160" w:line="259" w:lineRule="auto"/>
        <w:jc w:val="both"/>
        <w:rPr>
          <w:color w:val="auto"/>
          <w:sz w:val="24"/>
          <w:szCs w:val="24"/>
          <w:lang w:eastAsia="en-US"/>
        </w:rPr>
      </w:pPr>
    </w:p>
    <w:p w14:paraId="7FEF0327" w14:textId="273866A6" w:rsidR="00C21362" w:rsidRDefault="00C21362" w:rsidP="00D20CD9">
      <w:pPr>
        <w:spacing w:after="160" w:line="259" w:lineRule="auto"/>
        <w:jc w:val="center"/>
        <w:rPr>
          <w:color w:val="auto"/>
          <w:sz w:val="24"/>
          <w:szCs w:val="24"/>
          <w:lang w:eastAsia="en-US"/>
        </w:rPr>
      </w:pPr>
      <w:r w:rsidRPr="00C21362">
        <w:rPr>
          <w:color w:val="auto"/>
          <w:sz w:val="24"/>
          <w:szCs w:val="24"/>
          <w:lang w:eastAsia="en-US"/>
        </w:rPr>
        <w:t>Decreto-legge 21 ottobre 2021, n. 146, pubblicato nella Gazzetta Ufficiale n. 252 del 21 ottobre 2021</w:t>
      </w:r>
    </w:p>
    <w:p w14:paraId="39C6B6D6" w14:textId="77777777" w:rsidR="00C21362" w:rsidRPr="00C21362" w:rsidRDefault="00C21362" w:rsidP="00D20CD9">
      <w:pPr>
        <w:spacing w:after="160" w:line="259" w:lineRule="auto"/>
        <w:jc w:val="center"/>
        <w:rPr>
          <w:color w:val="auto"/>
          <w:sz w:val="24"/>
          <w:szCs w:val="24"/>
          <w:lang w:eastAsia="en-US"/>
        </w:rPr>
      </w:pPr>
    </w:p>
    <w:p w14:paraId="7E71D5EB" w14:textId="176102FE" w:rsidR="007633F7" w:rsidRDefault="00C21362" w:rsidP="00D20CD9">
      <w:pPr>
        <w:spacing w:after="160" w:line="259" w:lineRule="auto"/>
        <w:jc w:val="center"/>
        <w:rPr>
          <w:color w:val="auto"/>
          <w:sz w:val="24"/>
          <w:szCs w:val="24"/>
          <w:lang w:eastAsia="en-US"/>
        </w:rPr>
      </w:pPr>
      <w:r w:rsidRPr="00C21362">
        <w:rPr>
          <w:color w:val="auto"/>
          <w:sz w:val="24"/>
          <w:szCs w:val="24"/>
          <w:lang w:eastAsia="en-US"/>
        </w:rPr>
        <w:t>Misure urgenti in materia economica e fiscale, a tutela del lavoro</w:t>
      </w:r>
      <w:r>
        <w:rPr>
          <w:color w:val="auto"/>
          <w:sz w:val="24"/>
          <w:szCs w:val="24"/>
          <w:lang w:eastAsia="en-US"/>
        </w:rPr>
        <w:t xml:space="preserve"> </w:t>
      </w:r>
      <w:r w:rsidRPr="00C21362">
        <w:rPr>
          <w:color w:val="auto"/>
          <w:sz w:val="24"/>
          <w:szCs w:val="24"/>
          <w:lang w:eastAsia="en-US"/>
        </w:rPr>
        <w:t>e per esigenze indifferibili</w:t>
      </w:r>
    </w:p>
    <w:p w14:paraId="7FBC762E" w14:textId="7C0EAD7B" w:rsidR="00C21362" w:rsidRDefault="00C21362" w:rsidP="00C21362">
      <w:pPr>
        <w:spacing w:after="160" w:line="259" w:lineRule="auto"/>
        <w:jc w:val="both"/>
        <w:rPr>
          <w:color w:val="auto"/>
          <w:sz w:val="24"/>
          <w:szCs w:val="24"/>
          <w:lang w:eastAsia="en-US"/>
        </w:rPr>
      </w:pPr>
    </w:p>
    <w:p w14:paraId="6747130E"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Capo I</w:t>
      </w:r>
    </w:p>
    <w:p w14:paraId="2CB2EEFB" w14:textId="77777777" w:rsidR="00C21362" w:rsidRPr="00C21362" w:rsidRDefault="00C21362" w:rsidP="005A7FEA">
      <w:pPr>
        <w:spacing w:after="160" w:line="259" w:lineRule="auto"/>
        <w:jc w:val="center"/>
        <w:rPr>
          <w:color w:val="auto"/>
          <w:sz w:val="24"/>
          <w:szCs w:val="24"/>
          <w:lang w:eastAsia="en-US"/>
        </w:rPr>
      </w:pPr>
    </w:p>
    <w:p w14:paraId="6786E66D"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MISURE URGENTI IN MATERIA FISCALE</w:t>
      </w:r>
    </w:p>
    <w:p w14:paraId="3D42DC3C" w14:textId="77777777" w:rsidR="00C21362" w:rsidRPr="00C21362" w:rsidRDefault="00C21362" w:rsidP="005A7FEA">
      <w:pPr>
        <w:spacing w:after="160" w:line="259" w:lineRule="auto"/>
        <w:jc w:val="center"/>
        <w:rPr>
          <w:color w:val="auto"/>
          <w:sz w:val="24"/>
          <w:szCs w:val="24"/>
          <w:lang w:eastAsia="en-US"/>
        </w:rPr>
      </w:pPr>
    </w:p>
    <w:p w14:paraId="4907AE35" w14:textId="77777777" w:rsidR="00C21362" w:rsidRPr="00C7028F" w:rsidRDefault="00C21362" w:rsidP="005A7FEA">
      <w:pPr>
        <w:spacing w:after="160" w:line="259" w:lineRule="auto"/>
        <w:jc w:val="center"/>
        <w:rPr>
          <w:strike/>
          <w:color w:val="auto"/>
          <w:sz w:val="24"/>
          <w:szCs w:val="24"/>
          <w:highlight w:val="yellow"/>
          <w:lang w:eastAsia="en-US"/>
        </w:rPr>
      </w:pPr>
      <w:r w:rsidRPr="00C7028F">
        <w:rPr>
          <w:strike/>
          <w:color w:val="auto"/>
          <w:sz w:val="24"/>
          <w:szCs w:val="24"/>
          <w:highlight w:val="yellow"/>
          <w:lang w:eastAsia="en-US"/>
        </w:rPr>
        <w:t>Art. 1.</w:t>
      </w:r>
    </w:p>
    <w:p w14:paraId="46B2FAE0" w14:textId="77777777" w:rsidR="00C21362" w:rsidRPr="00C7028F" w:rsidRDefault="00C21362" w:rsidP="005A7FEA">
      <w:pPr>
        <w:spacing w:after="160" w:line="259" w:lineRule="auto"/>
        <w:jc w:val="center"/>
        <w:rPr>
          <w:strike/>
          <w:color w:val="auto"/>
          <w:sz w:val="24"/>
          <w:szCs w:val="24"/>
          <w:highlight w:val="yellow"/>
          <w:lang w:eastAsia="en-US"/>
        </w:rPr>
      </w:pPr>
    </w:p>
    <w:p w14:paraId="5B4F3220" w14:textId="77777777" w:rsidR="00C21362" w:rsidRPr="00C7028F" w:rsidRDefault="00C21362" w:rsidP="005A7FEA">
      <w:pPr>
        <w:spacing w:after="160" w:line="259" w:lineRule="auto"/>
        <w:jc w:val="center"/>
        <w:rPr>
          <w:strike/>
          <w:color w:val="auto"/>
          <w:sz w:val="24"/>
          <w:szCs w:val="24"/>
          <w:highlight w:val="yellow"/>
          <w:lang w:eastAsia="en-US"/>
        </w:rPr>
      </w:pPr>
      <w:r w:rsidRPr="00C7028F">
        <w:rPr>
          <w:strike/>
          <w:color w:val="auto"/>
          <w:sz w:val="24"/>
          <w:szCs w:val="24"/>
          <w:highlight w:val="yellow"/>
          <w:lang w:eastAsia="en-US"/>
        </w:rPr>
        <w:t>(Rimessione in termini per la Rottamazione-ter e saldo e stralcio)</w:t>
      </w:r>
    </w:p>
    <w:p w14:paraId="0842CBCC" w14:textId="77777777" w:rsidR="00C21362" w:rsidRPr="00C7028F" w:rsidRDefault="00C21362" w:rsidP="00C21362">
      <w:pPr>
        <w:spacing w:after="160" w:line="259" w:lineRule="auto"/>
        <w:jc w:val="both"/>
        <w:rPr>
          <w:strike/>
          <w:color w:val="auto"/>
          <w:sz w:val="24"/>
          <w:szCs w:val="24"/>
          <w:highlight w:val="yellow"/>
          <w:lang w:eastAsia="en-US"/>
        </w:rPr>
      </w:pPr>
    </w:p>
    <w:p w14:paraId="0591003E" w14:textId="77777777" w:rsidR="00C21362" w:rsidRPr="00C7028F" w:rsidRDefault="00C21362" w:rsidP="00C21362">
      <w:pPr>
        <w:spacing w:after="160" w:line="259" w:lineRule="auto"/>
        <w:jc w:val="both"/>
        <w:rPr>
          <w:strike/>
          <w:color w:val="auto"/>
          <w:sz w:val="24"/>
          <w:szCs w:val="24"/>
          <w:lang w:eastAsia="en-US"/>
        </w:rPr>
      </w:pPr>
      <w:r w:rsidRPr="00C7028F">
        <w:rPr>
          <w:strike/>
          <w:color w:val="auto"/>
          <w:sz w:val="24"/>
          <w:szCs w:val="24"/>
          <w:highlight w:val="yellow"/>
          <w:lang w:eastAsia="en-US"/>
        </w:rPr>
        <w:t xml:space="preserve">1. All'articolo 68 del decreto-legge 17 marzo 2020, n. 18, convertito, con modificazioni, dalla legge 24 aprile 2020, n. 27, il comma 3 è sostituito dal seguente: </w:t>
      </w:r>
      <w:proofErr w:type="gramStart"/>
      <w:r w:rsidRPr="00C7028F">
        <w:rPr>
          <w:strike/>
          <w:color w:val="auto"/>
          <w:sz w:val="24"/>
          <w:szCs w:val="24"/>
          <w:highlight w:val="yellow"/>
          <w:lang w:eastAsia="en-US"/>
        </w:rPr>
        <w:t>« 3</w:t>
      </w:r>
      <w:proofErr w:type="gramEnd"/>
      <w:r w:rsidRPr="00C7028F">
        <w:rPr>
          <w:strike/>
          <w:color w:val="auto"/>
          <w:sz w:val="24"/>
          <w:szCs w:val="24"/>
          <w:highlight w:val="yellow"/>
          <w:lang w:eastAsia="en-US"/>
        </w:rPr>
        <w:t>. Il versamento delle rate da corrispondere nell'anno 2020 e di quelle da corrispondere il 28 febbraio, il 31 marzo, il 31 maggio e il 31 luglio 2021 ai fini delle definizioni agevolate di cui agli articoli 3 e 5 del decreto-legge 23 ottobre 2018, n. 119, convertito, con modificazioni, dalla legge 17 dicembre 2018, n. 136, all'articolo 16-bis del decreto-legge 30 aprile 2019, n. 34, convertito, con modificazioni, dalla legge 28 giugno 2019, n. 58, e all'articolo 1, commi 190 e 193, della legge 30 dicembre 2018, n. 145, è considerato tempestivo e non determina l'inefficacia delle stesse definizioni se effettuato integralmente, con applicazione delle disposizioni dell'articolo 3, comma 14-bis, del citato decreto-legge n. 119 del 2018, entro il 30 novembre 2021. ».</w:t>
      </w:r>
    </w:p>
    <w:p w14:paraId="620E92DD" w14:textId="77777777" w:rsidR="005C093F" w:rsidRDefault="005C093F" w:rsidP="00C7028F">
      <w:pPr>
        <w:spacing w:after="160" w:line="259" w:lineRule="auto"/>
        <w:jc w:val="both"/>
        <w:rPr>
          <w:color w:val="auto"/>
          <w:sz w:val="24"/>
          <w:szCs w:val="24"/>
          <w:lang w:eastAsia="en-US"/>
        </w:rPr>
      </w:pPr>
    </w:p>
    <w:p w14:paraId="6CD2DC7B" w14:textId="559F79C0" w:rsidR="00C7028F" w:rsidRDefault="00C7028F" w:rsidP="005C093F">
      <w:pPr>
        <w:spacing w:after="160" w:line="259" w:lineRule="auto"/>
        <w:jc w:val="center"/>
        <w:rPr>
          <w:b/>
          <w:bCs/>
          <w:color w:val="auto"/>
          <w:sz w:val="24"/>
          <w:szCs w:val="24"/>
          <w:lang w:eastAsia="en-US"/>
        </w:rPr>
      </w:pPr>
      <w:r w:rsidRPr="005C093F">
        <w:rPr>
          <w:b/>
          <w:bCs/>
          <w:color w:val="auto"/>
          <w:sz w:val="24"/>
          <w:szCs w:val="24"/>
          <w:lang w:eastAsia="en-US"/>
        </w:rPr>
        <w:t>Art. 1</w:t>
      </w:r>
    </w:p>
    <w:p w14:paraId="4C125135" w14:textId="77777777" w:rsidR="005C093F" w:rsidRPr="005C093F" w:rsidRDefault="005C093F" w:rsidP="005C093F">
      <w:pPr>
        <w:spacing w:after="160" w:line="259" w:lineRule="auto"/>
        <w:jc w:val="center"/>
        <w:rPr>
          <w:b/>
          <w:bCs/>
          <w:color w:val="auto"/>
          <w:sz w:val="24"/>
          <w:szCs w:val="24"/>
          <w:lang w:eastAsia="en-US"/>
        </w:rPr>
      </w:pPr>
    </w:p>
    <w:p w14:paraId="5F8A1A80" w14:textId="2460BDC4" w:rsidR="00C7028F" w:rsidRPr="005C093F" w:rsidRDefault="005C093F" w:rsidP="005C093F">
      <w:pPr>
        <w:spacing w:after="160" w:line="259" w:lineRule="auto"/>
        <w:jc w:val="center"/>
        <w:rPr>
          <w:b/>
          <w:bCs/>
          <w:color w:val="auto"/>
          <w:sz w:val="24"/>
          <w:szCs w:val="24"/>
          <w:lang w:eastAsia="en-US"/>
        </w:rPr>
      </w:pPr>
      <w:r>
        <w:rPr>
          <w:b/>
          <w:bCs/>
          <w:color w:val="auto"/>
          <w:sz w:val="24"/>
          <w:szCs w:val="24"/>
          <w:lang w:eastAsia="en-US"/>
        </w:rPr>
        <w:t>(</w:t>
      </w:r>
      <w:r w:rsidR="00C7028F" w:rsidRPr="005C093F">
        <w:rPr>
          <w:b/>
          <w:bCs/>
          <w:color w:val="auto"/>
          <w:sz w:val="24"/>
          <w:szCs w:val="24"/>
          <w:lang w:eastAsia="en-US"/>
        </w:rPr>
        <w:t>Rimessione in termini per la Rottamazione-ter e</w:t>
      </w:r>
      <w:r>
        <w:rPr>
          <w:b/>
          <w:bCs/>
          <w:color w:val="auto"/>
          <w:sz w:val="24"/>
          <w:szCs w:val="24"/>
          <w:lang w:eastAsia="en-US"/>
        </w:rPr>
        <w:t xml:space="preserve"> </w:t>
      </w:r>
      <w:r w:rsidR="00C7028F" w:rsidRPr="005C093F">
        <w:rPr>
          <w:b/>
          <w:bCs/>
          <w:color w:val="auto"/>
          <w:sz w:val="24"/>
          <w:szCs w:val="24"/>
          <w:lang w:eastAsia="en-US"/>
        </w:rPr>
        <w:t>saldo e stralcio</w:t>
      </w:r>
      <w:r>
        <w:rPr>
          <w:b/>
          <w:bCs/>
          <w:color w:val="auto"/>
          <w:sz w:val="24"/>
          <w:szCs w:val="24"/>
          <w:lang w:eastAsia="en-US"/>
        </w:rPr>
        <w:t>)</w:t>
      </w:r>
    </w:p>
    <w:p w14:paraId="39E02E1F" w14:textId="77777777" w:rsidR="005C093F" w:rsidRDefault="005C093F" w:rsidP="00C7028F">
      <w:pPr>
        <w:spacing w:after="160" w:line="259" w:lineRule="auto"/>
        <w:jc w:val="both"/>
        <w:rPr>
          <w:color w:val="auto"/>
          <w:sz w:val="24"/>
          <w:szCs w:val="24"/>
          <w:lang w:eastAsia="en-US"/>
        </w:rPr>
      </w:pPr>
    </w:p>
    <w:p w14:paraId="26C307AB" w14:textId="77B82EF8" w:rsidR="00C21362" w:rsidRPr="00AD7893" w:rsidRDefault="00C7028F" w:rsidP="00C7028F">
      <w:pPr>
        <w:spacing w:after="160" w:line="259" w:lineRule="auto"/>
        <w:jc w:val="both"/>
        <w:rPr>
          <w:b/>
          <w:bCs/>
          <w:color w:val="auto"/>
          <w:sz w:val="24"/>
          <w:szCs w:val="24"/>
          <w:lang w:eastAsia="en-US"/>
        </w:rPr>
      </w:pPr>
      <w:r w:rsidRPr="00AD7893">
        <w:rPr>
          <w:b/>
          <w:bCs/>
          <w:color w:val="auto"/>
          <w:sz w:val="24"/>
          <w:szCs w:val="24"/>
          <w:lang w:eastAsia="en-US"/>
        </w:rPr>
        <w:t xml:space="preserve"> 1. All'articolo 68 del decreto-legge 17 marzo 2020, n. 18, convertito, con modificazioni, dalla legge 24 aprile 2020, n. 27, il comma 3 è sostituito dal seguente: «3. Il versamento delle rate da corrispondere negli anni</w:t>
      </w:r>
      <w:r w:rsidR="005C093F" w:rsidRPr="00AD7893">
        <w:rPr>
          <w:b/>
          <w:bCs/>
          <w:color w:val="auto"/>
          <w:sz w:val="24"/>
          <w:szCs w:val="24"/>
          <w:lang w:eastAsia="en-US"/>
        </w:rPr>
        <w:t xml:space="preserve"> </w:t>
      </w:r>
      <w:r w:rsidRPr="00AD7893">
        <w:rPr>
          <w:b/>
          <w:bCs/>
          <w:color w:val="auto"/>
          <w:sz w:val="24"/>
          <w:szCs w:val="24"/>
          <w:lang w:eastAsia="en-US"/>
        </w:rPr>
        <w:t>2020 e 2021 ai fini delle definizioni agevolate di cui agli articoli 3 e 5 del decreto-legge 23 ottobre 2018, n. 119, convertito, con modificazioni, dalla legge 17 dicembre 2018, n. 136, all'articolo 16 -bis del decreto-legge 30 aprile</w:t>
      </w:r>
      <w:r w:rsidR="008C757F" w:rsidRPr="00AD7893">
        <w:rPr>
          <w:b/>
          <w:bCs/>
          <w:color w:val="auto"/>
          <w:sz w:val="24"/>
          <w:szCs w:val="24"/>
          <w:lang w:eastAsia="en-US"/>
        </w:rPr>
        <w:t xml:space="preserve"> </w:t>
      </w:r>
      <w:r w:rsidRPr="00AD7893">
        <w:rPr>
          <w:b/>
          <w:bCs/>
          <w:color w:val="auto"/>
          <w:sz w:val="24"/>
          <w:szCs w:val="24"/>
          <w:lang w:eastAsia="en-US"/>
        </w:rPr>
        <w:t>2019, n. 34, convertito, con modificazioni, dalla legge 28 giugno 2019, n. 58,</w:t>
      </w:r>
      <w:r w:rsidR="008C757F" w:rsidRPr="00AD7893">
        <w:rPr>
          <w:b/>
          <w:bCs/>
          <w:color w:val="auto"/>
          <w:sz w:val="24"/>
          <w:szCs w:val="24"/>
          <w:lang w:eastAsia="en-US"/>
        </w:rPr>
        <w:t xml:space="preserve"> </w:t>
      </w:r>
      <w:r w:rsidRPr="00AD7893">
        <w:rPr>
          <w:b/>
          <w:bCs/>
          <w:color w:val="auto"/>
          <w:sz w:val="24"/>
          <w:szCs w:val="24"/>
          <w:lang w:eastAsia="en-US"/>
        </w:rPr>
        <w:t>e all'articolo 1, commi 190 e 193, della legge 30 dicembre 2018, n. 145, è</w:t>
      </w:r>
      <w:r w:rsidR="008C757F" w:rsidRPr="00AD7893">
        <w:rPr>
          <w:b/>
          <w:bCs/>
          <w:color w:val="auto"/>
          <w:sz w:val="24"/>
          <w:szCs w:val="24"/>
          <w:lang w:eastAsia="en-US"/>
        </w:rPr>
        <w:t xml:space="preserve"> </w:t>
      </w:r>
      <w:r w:rsidRPr="00AD7893">
        <w:rPr>
          <w:b/>
          <w:bCs/>
          <w:color w:val="auto"/>
          <w:sz w:val="24"/>
          <w:szCs w:val="24"/>
          <w:lang w:eastAsia="en-US"/>
        </w:rPr>
        <w:t>considerato tempestivo e non determina l'inefficacia delle stesse definizioni</w:t>
      </w:r>
      <w:r w:rsidR="008C757F" w:rsidRPr="00AD7893">
        <w:rPr>
          <w:b/>
          <w:bCs/>
          <w:color w:val="auto"/>
          <w:sz w:val="24"/>
          <w:szCs w:val="24"/>
          <w:lang w:eastAsia="en-US"/>
        </w:rPr>
        <w:t xml:space="preserve"> </w:t>
      </w:r>
      <w:r w:rsidRPr="00AD7893">
        <w:rPr>
          <w:b/>
          <w:bCs/>
          <w:color w:val="auto"/>
          <w:sz w:val="24"/>
          <w:szCs w:val="24"/>
          <w:lang w:eastAsia="en-US"/>
        </w:rPr>
        <w:t>se effettuato integralmente, con applicazione delle disposizioni dell'articolo</w:t>
      </w:r>
      <w:r w:rsidR="008C757F" w:rsidRPr="00AD7893">
        <w:rPr>
          <w:b/>
          <w:bCs/>
          <w:color w:val="auto"/>
          <w:sz w:val="24"/>
          <w:szCs w:val="24"/>
          <w:lang w:eastAsia="en-US"/>
        </w:rPr>
        <w:t xml:space="preserve"> </w:t>
      </w:r>
      <w:r w:rsidRPr="00AD7893">
        <w:rPr>
          <w:b/>
          <w:bCs/>
          <w:color w:val="auto"/>
          <w:sz w:val="24"/>
          <w:szCs w:val="24"/>
          <w:lang w:eastAsia="en-US"/>
        </w:rPr>
        <w:t>3, comma 14-bis, del citato decreto-legge n. 119 del 2018, entro il 9 dicembre 2021.»</w:t>
      </w:r>
      <w:r w:rsidR="00AD7893">
        <w:rPr>
          <w:rStyle w:val="Rimandonotaapidipagina"/>
          <w:b/>
          <w:bCs/>
          <w:color w:val="auto"/>
          <w:sz w:val="24"/>
          <w:szCs w:val="24"/>
          <w:lang w:eastAsia="en-US"/>
        </w:rPr>
        <w:footnoteReference w:id="1"/>
      </w:r>
    </w:p>
    <w:p w14:paraId="6B249EE7" w14:textId="77777777" w:rsidR="007D540B" w:rsidRDefault="007D540B" w:rsidP="007D540B">
      <w:pPr>
        <w:spacing w:after="160" w:line="259" w:lineRule="auto"/>
        <w:jc w:val="both"/>
        <w:rPr>
          <w:color w:val="auto"/>
          <w:sz w:val="24"/>
          <w:szCs w:val="24"/>
          <w:lang w:eastAsia="en-US"/>
        </w:rPr>
      </w:pPr>
    </w:p>
    <w:p w14:paraId="405616B0" w14:textId="3FBDB063" w:rsidR="007D540B" w:rsidRDefault="007D540B" w:rsidP="007D540B">
      <w:pPr>
        <w:spacing w:after="160" w:line="259" w:lineRule="auto"/>
        <w:jc w:val="center"/>
        <w:rPr>
          <w:b/>
          <w:bCs/>
          <w:color w:val="auto"/>
          <w:sz w:val="24"/>
          <w:szCs w:val="24"/>
          <w:lang w:eastAsia="en-US"/>
        </w:rPr>
      </w:pPr>
      <w:r w:rsidRPr="007D540B">
        <w:rPr>
          <w:b/>
          <w:bCs/>
          <w:color w:val="auto"/>
          <w:sz w:val="24"/>
          <w:szCs w:val="24"/>
          <w:lang w:eastAsia="en-US"/>
        </w:rPr>
        <w:t>Articolo 1-bis</w:t>
      </w:r>
    </w:p>
    <w:p w14:paraId="14F62515" w14:textId="77777777" w:rsidR="007D540B" w:rsidRPr="007D540B" w:rsidRDefault="007D540B" w:rsidP="007D540B">
      <w:pPr>
        <w:spacing w:after="160" w:line="259" w:lineRule="auto"/>
        <w:jc w:val="center"/>
        <w:rPr>
          <w:b/>
          <w:bCs/>
          <w:color w:val="auto"/>
          <w:sz w:val="24"/>
          <w:szCs w:val="24"/>
          <w:lang w:eastAsia="en-US"/>
        </w:rPr>
      </w:pPr>
    </w:p>
    <w:p w14:paraId="41B1463D" w14:textId="77777777" w:rsidR="007D540B" w:rsidRPr="007D540B" w:rsidRDefault="007D540B" w:rsidP="007D540B">
      <w:pPr>
        <w:spacing w:after="160" w:line="259" w:lineRule="auto"/>
        <w:jc w:val="center"/>
        <w:rPr>
          <w:b/>
          <w:bCs/>
          <w:color w:val="auto"/>
          <w:sz w:val="24"/>
          <w:szCs w:val="24"/>
          <w:lang w:eastAsia="en-US"/>
        </w:rPr>
      </w:pPr>
      <w:r w:rsidRPr="007D540B">
        <w:rPr>
          <w:b/>
          <w:bCs/>
          <w:color w:val="auto"/>
          <w:sz w:val="24"/>
          <w:szCs w:val="24"/>
          <w:lang w:eastAsia="en-US"/>
        </w:rPr>
        <w:t>(IRAP - proroga versamento)</w:t>
      </w:r>
    </w:p>
    <w:p w14:paraId="134C431B" w14:textId="77777777" w:rsidR="007D540B" w:rsidRDefault="007D540B" w:rsidP="007D540B">
      <w:pPr>
        <w:spacing w:after="160" w:line="259" w:lineRule="auto"/>
        <w:jc w:val="both"/>
        <w:rPr>
          <w:color w:val="auto"/>
          <w:sz w:val="24"/>
          <w:szCs w:val="24"/>
          <w:lang w:eastAsia="en-US"/>
        </w:rPr>
      </w:pPr>
      <w:r w:rsidRPr="007D540B">
        <w:rPr>
          <w:color w:val="auto"/>
          <w:sz w:val="24"/>
          <w:szCs w:val="24"/>
          <w:lang w:eastAsia="en-US"/>
        </w:rPr>
        <w:t xml:space="preserve"> </w:t>
      </w:r>
    </w:p>
    <w:p w14:paraId="13164762" w14:textId="253AC445" w:rsidR="007D540B" w:rsidRPr="007D540B" w:rsidRDefault="007D540B" w:rsidP="007D540B">
      <w:pPr>
        <w:spacing w:after="160" w:line="259" w:lineRule="auto"/>
        <w:jc w:val="both"/>
        <w:rPr>
          <w:b/>
          <w:bCs/>
          <w:color w:val="auto"/>
          <w:sz w:val="24"/>
          <w:szCs w:val="24"/>
          <w:lang w:eastAsia="en-US"/>
        </w:rPr>
      </w:pPr>
      <w:r w:rsidRPr="007D540B">
        <w:rPr>
          <w:b/>
          <w:bCs/>
          <w:color w:val="auto"/>
          <w:sz w:val="24"/>
          <w:szCs w:val="24"/>
          <w:lang w:eastAsia="en-US"/>
        </w:rPr>
        <w:t>1. All'articolo 42-bis, comma 5, del decreto-legge 14 agosto 2020, n. 104, convertito, con modificazioni, dalla legge 13 ottobre 2020, n. 126, le parole: "30 novembre 2021" sono sostituite dalle seguenti: "31 gennaio 2022".».</w:t>
      </w:r>
    </w:p>
    <w:p w14:paraId="1C71986D" w14:textId="77777777" w:rsidR="007D540B" w:rsidRPr="007D540B" w:rsidRDefault="007D540B" w:rsidP="007D540B">
      <w:pPr>
        <w:spacing w:after="160" w:line="259" w:lineRule="auto"/>
        <w:jc w:val="both"/>
        <w:rPr>
          <w:b/>
          <w:bCs/>
          <w:color w:val="auto"/>
          <w:sz w:val="24"/>
          <w:szCs w:val="24"/>
          <w:lang w:eastAsia="en-US"/>
        </w:rPr>
      </w:pPr>
    </w:p>
    <w:p w14:paraId="6C7B087D" w14:textId="33F0AE14" w:rsidR="007D540B" w:rsidRPr="007D540B" w:rsidRDefault="007D540B" w:rsidP="007D540B">
      <w:pPr>
        <w:spacing w:after="160" w:line="259" w:lineRule="auto"/>
        <w:jc w:val="both"/>
        <w:rPr>
          <w:b/>
          <w:bCs/>
          <w:color w:val="auto"/>
          <w:sz w:val="24"/>
          <w:szCs w:val="24"/>
          <w:lang w:eastAsia="en-US"/>
        </w:rPr>
      </w:pPr>
      <w:r w:rsidRPr="007D540B">
        <w:rPr>
          <w:b/>
          <w:bCs/>
          <w:color w:val="auto"/>
          <w:sz w:val="24"/>
          <w:szCs w:val="24"/>
          <w:lang w:eastAsia="en-US"/>
        </w:rPr>
        <w:t>2. All'articolo 38 del decreto-legge 26 ottobre 2019, n. 124, convertito, con modificazioni, dalla legge 19 dicembre 2019, n. 157, dopo il comma 5 è aggiunto il seguente comma:</w:t>
      </w:r>
    </w:p>
    <w:p w14:paraId="456F04E4" w14:textId="6B2130A3" w:rsidR="00C7028F" w:rsidRPr="007D540B" w:rsidRDefault="007D540B" w:rsidP="007D540B">
      <w:pPr>
        <w:spacing w:after="160" w:line="259" w:lineRule="auto"/>
        <w:jc w:val="both"/>
        <w:rPr>
          <w:b/>
          <w:bCs/>
          <w:color w:val="auto"/>
          <w:sz w:val="24"/>
          <w:szCs w:val="24"/>
          <w:lang w:eastAsia="en-US"/>
        </w:rPr>
      </w:pPr>
      <w:r w:rsidRPr="007D540B">
        <w:rPr>
          <w:b/>
          <w:bCs/>
          <w:color w:val="auto"/>
          <w:sz w:val="24"/>
          <w:szCs w:val="24"/>
          <w:lang w:eastAsia="en-US"/>
        </w:rPr>
        <w:t xml:space="preserve"> "5-bis. Limitatamente all'anno 2021, il versamento dell'imposta è effettuato entro il 16 dicembre 2021 allo Stato che provvederà all'attribuzione del gettito di spettanza comunale sulla base del decreto di cui al comma 4. A tale fine, le somme di spettanza dei comuni per l'anno 2021 sono riassegnate ad apposito capitolo istituito nello stato di previsione del Ministero dell'interno. Il Ministero </w:t>
      </w:r>
      <w:r w:rsidRPr="007D540B">
        <w:rPr>
          <w:b/>
          <w:bCs/>
          <w:color w:val="auto"/>
          <w:sz w:val="24"/>
          <w:szCs w:val="24"/>
          <w:lang w:eastAsia="en-US"/>
        </w:rPr>
        <w:lastRenderedPageBreak/>
        <w:t>dell'economia e delle finanze - Dipartimento delle Finanze comunica al Ministero dell'interno l'importo del gettito acquisito nell'esercizio finanziario 2021 di spettanza dei comuni".</w:t>
      </w:r>
      <w:r>
        <w:rPr>
          <w:rStyle w:val="Rimandonotaapidipagina"/>
          <w:b/>
          <w:bCs/>
          <w:color w:val="auto"/>
          <w:sz w:val="24"/>
          <w:szCs w:val="24"/>
          <w:lang w:eastAsia="en-US"/>
        </w:rPr>
        <w:footnoteReference w:id="2"/>
      </w:r>
    </w:p>
    <w:p w14:paraId="67CF1727" w14:textId="77777777" w:rsidR="007D540B" w:rsidRPr="00C7028F" w:rsidRDefault="007D540B" w:rsidP="00C21362">
      <w:pPr>
        <w:spacing w:after="160" w:line="259" w:lineRule="auto"/>
        <w:jc w:val="both"/>
        <w:rPr>
          <w:b/>
          <w:bCs/>
          <w:color w:val="auto"/>
          <w:sz w:val="24"/>
          <w:szCs w:val="24"/>
          <w:lang w:eastAsia="en-US"/>
        </w:rPr>
      </w:pPr>
    </w:p>
    <w:p w14:paraId="2309E6FE"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2.</w:t>
      </w:r>
    </w:p>
    <w:p w14:paraId="4DEF56C5" w14:textId="77777777" w:rsidR="00C21362" w:rsidRPr="00C21362" w:rsidRDefault="00C21362" w:rsidP="005A7FEA">
      <w:pPr>
        <w:spacing w:after="160" w:line="259" w:lineRule="auto"/>
        <w:jc w:val="center"/>
        <w:rPr>
          <w:color w:val="auto"/>
          <w:sz w:val="24"/>
          <w:szCs w:val="24"/>
          <w:lang w:eastAsia="en-US"/>
        </w:rPr>
      </w:pPr>
    </w:p>
    <w:p w14:paraId="71E09BC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(Estensione del termine di pagamento per le cartelle di pagamento notificate nel periodo dal 1° settembre 2021 al 31 dicembre 2021)</w:t>
      </w:r>
    </w:p>
    <w:p w14:paraId="50C4334C" w14:textId="77777777" w:rsidR="00C21362" w:rsidRPr="00C21362" w:rsidRDefault="00C21362" w:rsidP="00C21362">
      <w:pPr>
        <w:spacing w:after="160" w:line="259" w:lineRule="auto"/>
        <w:jc w:val="both"/>
        <w:rPr>
          <w:color w:val="auto"/>
          <w:sz w:val="24"/>
          <w:szCs w:val="24"/>
          <w:lang w:eastAsia="en-US"/>
        </w:rPr>
      </w:pPr>
    </w:p>
    <w:p w14:paraId="11F0D1F0" w14:textId="52C5C985"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 Con riferimento alle cartelle di pagamento notificate dall'agente della riscossione dal 1° settembre al 31 dicembre 2021, il termine per l'adempimento dell'obbligo risultante dal ruolo, previsto dall'articolo 25, comma 2, del decreto del Presidente della Repubblica 29 settembre 1973, n. 602, è fissato, ai fini di cui agli articoli 30 e 50, comma 1, dello stesso decreto, in </w:t>
      </w:r>
      <w:r w:rsidRPr="007C32D8">
        <w:rPr>
          <w:strike/>
          <w:color w:val="auto"/>
          <w:sz w:val="24"/>
          <w:szCs w:val="24"/>
          <w:highlight w:val="yellow"/>
          <w:lang w:eastAsia="en-US"/>
        </w:rPr>
        <w:t>centocinquanta</w:t>
      </w:r>
      <w:r w:rsidRPr="00C21362">
        <w:rPr>
          <w:color w:val="auto"/>
          <w:sz w:val="24"/>
          <w:szCs w:val="24"/>
          <w:lang w:eastAsia="en-US"/>
        </w:rPr>
        <w:t xml:space="preserve"> </w:t>
      </w:r>
      <w:r w:rsidR="007C32D8">
        <w:rPr>
          <w:b/>
          <w:bCs/>
          <w:color w:val="auto"/>
          <w:sz w:val="24"/>
          <w:szCs w:val="24"/>
          <w:lang w:eastAsia="en-US"/>
        </w:rPr>
        <w:t>centottanta</w:t>
      </w:r>
      <w:r w:rsidR="007C32D8">
        <w:rPr>
          <w:rStyle w:val="Rimandonotaapidipagina"/>
          <w:b/>
          <w:bCs/>
          <w:color w:val="auto"/>
          <w:sz w:val="24"/>
          <w:szCs w:val="24"/>
          <w:lang w:eastAsia="en-US"/>
        </w:rPr>
        <w:footnoteReference w:id="3"/>
      </w:r>
      <w:r w:rsidR="00912A1D">
        <w:rPr>
          <w:rStyle w:val="Rimandonotaapidipagina"/>
          <w:b/>
          <w:bCs/>
          <w:color w:val="auto"/>
          <w:sz w:val="24"/>
          <w:szCs w:val="24"/>
          <w:lang w:eastAsia="en-US"/>
        </w:rPr>
        <w:footnoteReference w:id="4"/>
      </w:r>
      <w:r w:rsidR="007C32D8">
        <w:rPr>
          <w:b/>
          <w:bCs/>
          <w:color w:val="auto"/>
          <w:sz w:val="24"/>
          <w:szCs w:val="24"/>
          <w:lang w:eastAsia="en-US"/>
        </w:rPr>
        <w:t xml:space="preserve"> </w:t>
      </w:r>
      <w:r w:rsidRPr="00C21362">
        <w:rPr>
          <w:color w:val="auto"/>
          <w:sz w:val="24"/>
          <w:szCs w:val="24"/>
          <w:lang w:eastAsia="en-US"/>
        </w:rPr>
        <w:t>giorni.</w:t>
      </w:r>
    </w:p>
    <w:p w14:paraId="6DFD605F" w14:textId="264F7C5C" w:rsidR="00EC52D5" w:rsidRPr="00EC52D5" w:rsidRDefault="00EC52D5" w:rsidP="00C21362">
      <w:pPr>
        <w:spacing w:after="160" w:line="259" w:lineRule="auto"/>
        <w:jc w:val="both"/>
        <w:rPr>
          <w:b/>
          <w:bCs/>
          <w:color w:val="auto"/>
          <w:sz w:val="24"/>
          <w:szCs w:val="24"/>
          <w:lang w:eastAsia="en-US"/>
        </w:rPr>
      </w:pPr>
      <w:r w:rsidRPr="00EC52D5">
        <w:rPr>
          <w:b/>
          <w:bCs/>
          <w:color w:val="auto"/>
          <w:sz w:val="24"/>
          <w:szCs w:val="24"/>
          <w:lang w:eastAsia="en-US"/>
        </w:rPr>
        <w:t>1-bis. Il termine di cui al comma 1 è altresì fissato per le entrate tributarie e non tributarie e per gli avvisi previsti dagli articoli 29 e 30 del decreto-legge 31 maggio 2010, n. 78, convertito, con modificazioni, dalla legge 30 luglio 2010, n. 122.</w:t>
      </w:r>
      <w:r w:rsidR="00EB406F">
        <w:rPr>
          <w:rStyle w:val="Rimandonotaapidipagina"/>
          <w:b/>
          <w:bCs/>
          <w:color w:val="auto"/>
          <w:sz w:val="24"/>
          <w:szCs w:val="24"/>
          <w:lang w:eastAsia="en-US"/>
        </w:rPr>
        <w:footnoteReference w:id="5"/>
      </w:r>
    </w:p>
    <w:p w14:paraId="5EB2AA2B" w14:textId="77777777" w:rsidR="00C21362" w:rsidRPr="00C21362" w:rsidRDefault="00C21362" w:rsidP="00C21362">
      <w:pPr>
        <w:spacing w:after="160" w:line="259" w:lineRule="auto"/>
        <w:jc w:val="both"/>
        <w:rPr>
          <w:color w:val="auto"/>
          <w:sz w:val="24"/>
          <w:szCs w:val="24"/>
          <w:lang w:eastAsia="en-US"/>
        </w:rPr>
      </w:pPr>
    </w:p>
    <w:p w14:paraId="0737267D"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3.</w:t>
      </w:r>
    </w:p>
    <w:p w14:paraId="69CC4E58" w14:textId="77777777" w:rsidR="00C21362" w:rsidRPr="00C21362" w:rsidRDefault="00C21362" w:rsidP="005A7FEA">
      <w:pPr>
        <w:spacing w:after="160" w:line="259" w:lineRule="auto"/>
        <w:jc w:val="center"/>
        <w:rPr>
          <w:color w:val="auto"/>
          <w:sz w:val="24"/>
          <w:szCs w:val="24"/>
          <w:lang w:eastAsia="en-US"/>
        </w:rPr>
      </w:pPr>
    </w:p>
    <w:p w14:paraId="5DE6640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(Estensione della rateazione per i piani di dilazione)</w:t>
      </w:r>
    </w:p>
    <w:p w14:paraId="6A9752A0" w14:textId="77777777" w:rsidR="00C21362" w:rsidRPr="00C21362" w:rsidRDefault="00C21362" w:rsidP="00C21362">
      <w:pPr>
        <w:spacing w:after="160" w:line="259" w:lineRule="auto"/>
        <w:jc w:val="both"/>
        <w:rPr>
          <w:color w:val="auto"/>
          <w:sz w:val="24"/>
          <w:szCs w:val="24"/>
          <w:lang w:eastAsia="en-US"/>
        </w:rPr>
      </w:pPr>
    </w:p>
    <w:p w14:paraId="4A49C347" w14:textId="77777777" w:rsid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 xml:space="preserve">1. All'articolo 68 del decreto-legge 17 marzo 2020, n. 18, convertito, con modificazioni, dalla legge 24 aprile 2020, n. 27, al comma 2-ter, dopo le parole </w:t>
      </w:r>
      <w:proofErr w:type="gramStart"/>
      <w:r w:rsidRPr="00C21362">
        <w:rPr>
          <w:color w:val="auto"/>
          <w:sz w:val="24"/>
          <w:szCs w:val="24"/>
          <w:lang w:eastAsia="en-US"/>
        </w:rPr>
        <w:t>« rateazione</w:t>
      </w:r>
      <w:proofErr w:type="gramEnd"/>
      <w:r w:rsidRPr="00C21362">
        <w:rPr>
          <w:color w:val="auto"/>
          <w:sz w:val="24"/>
          <w:szCs w:val="24"/>
          <w:lang w:eastAsia="en-US"/>
        </w:rPr>
        <w:t>, » sono inserite le seguenti: « rispettivamente, di diciotto e ».</w:t>
      </w:r>
    </w:p>
    <w:p w14:paraId="7E85F4B1" w14:textId="77777777" w:rsidR="00EC52D5" w:rsidRDefault="00EC52D5" w:rsidP="00C21362">
      <w:pPr>
        <w:spacing w:after="160" w:line="259" w:lineRule="auto"/>
        <w:jc w:val="both"/>
        <w:rPr>
          <w:color w:val="auto"/>
          <w:sz w:val="24"/>
          <w:szCs w:val="24"/>
          <w:lang w:eastAsia="en-US"/>
        </w:rPr>
      </w:pPr>
    </w:p>
    <w:p w14:paraId="3683EC5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 debitori che, alla data di entrata in vigore del presente decreto, siano incorsi in decadenza da piani di dilazione di cui all'articolo 19 del decreto del Presidente della Repubblica 29 settembre 1973, n. 602, in essere alla data dell'8 marzo 2020 sono automaticamente riammessi ai medesimi piani, relativamente ai quali il termine di pagamento delle rate sospese ai sensi dell'articolo 68, commi 1, 2 e 2-bis, del decreto-legge n. 18 del 2020 è fissato al 31 ottobre 2021, ferma restando l'applicazione a tali piani delle disposizioni del comma 1 del presente articolo.</w:t>
      </w:r>
    </w:p>
    <w:p w14:paraId="7E0F4E66" w14:textId="77777777" w:rsidR="00C21362" w:rsidRPr="00C21362" w:rsidRDefault="00C21362" w:rsidP="00C21362">
      <w:pPr>
        <w:spacing w:after="160" w:line="259" w:lineRule="auto"/>
        <w:jc w:val="both"/>
        <w:rPr>
          <w:color w:val="auto"/>
          <w:sz w:val="24"/>
          <w:szCs w:val="24"/>
          <w:lang w:eastAsia="en-US"/>
        </w:rPr>
      </w:pPr>
    </w:p>
    <w:p w14:paraId="2C3F9C1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Con riferimento ai carichi ricompresi nei piani di dilazione di cui al comma 2:</w:t>
      </w:r>
    </w:p>
    <w:p w14:paraId="1F54BE28" w14:textId="77777777" w:rsidR="00C21362" w:rsidRPr="00C21362" w:rsidRDefault="00C21362" w:rsidP="00C21362">
      <w:pPr>
        <w:spacing w:after="160" w:line="259" w:lineRule="auto"/>
        <w:jc w:val="both"/>
        <w:rPr>
          <w:color w:val="auto"/>
          <w:sz w:val="24"/>
          <w:szCs w:val="24"/>
          <w:lang w:eastAsia="en-US"/>
        </w:rPr>
      </w:pPr>
    </w:p>
    <w:p w14:paraId="110FD22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restano validi gli atti e i provvedimenti adottati e gli adempimenti svolti dall'agente della riscossione nel periodo dal 1° ottobre 2021 alla data di entrata in vigore del presente decreto e sono fatti salvi gli effetti prodottisi e i rapporti giuridici sorti sulla base dei medesimi;</w:t>
      </w:r>
    </w:p>
    <w:p w14:paraId="26FE2944" w14:textId="77777777" w:rsidR="00C21362" w:rsidRPr="00C21362" w:rsidRDefault="00C21362" w:rsidP="00C21362">
      <w:pPr>
        <w:spacing w:after="160" w:line="259" w:lineRule="auto"/>
        <w:jc w:val="both"/>
        <w:rPr>
          <w:color w:val="auto"/>
          <w:sz w:val="24"/>
          <w:szCs w:val="24"/>
          <w:lang w:eastAsia="en-US"/>
        </w:rPr>
      </w:pPr>
    </w:p>
    <w:p w14:paraId="7F81DC4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restano acquisiti, relativamente ai versamenti delle rate sospese dei predetti piani eventualmente eseguiti nello stesso periodo, gli interessi di mora corrisposti ai sensi dell'articolo 30, comma 1, del decreto del Presidente della Repubblica n. 602 del 1973, nonché le sanzioni e le somme aggiuntive corrisposte ai sensi dell'articolo 27, comma 1, del decreto legislativo 26 febbraio 1999, n. 46.</w:t>
      </w:r>
    </w:p>
    <w:p w14:paraId="33ECBA68" w14:textId="77777777" w:rsidR="00C21362" w:rsidRDefault="00C21362" w:rsidP="00C21362">
      <w:pPr>
        <w:spacing w:after="160" w:line="259" w:lineRule="auto"/>
        <w:jc w:val="both"/>
        <w:rPr>
          <w:color w:val="auto"/>
          <w:sz w:val="24"/>
          <w:szCs w:val="24"/>
          <w:lang w:eastAsia="en-US"/>
        </w:rPr>
      </w:pPr>
    </w:p>
    <w:p w14:paraId="369A6CED" w14:textId="77777777" w:rsidR="00F407F7" w:rsidRPr="00F407F7" w:rsidRDefault="00F407F7" w:rsidP="00F407F7">
      <w:pPr>
        <w:spacing w:after="160" w:line="259" w:lineRule="auto"/>
        <w:jc w:val="center"/>
        <w:rPr>
          <w:b/>
          <w:bCs/>
          <w:color w:val="auto"/>
          <w:sz w:val="24"/>
          <w:szCs w:val="24"/>
          <w:lang w:eastAsia="en-US"/>
        </w:rPr>
      </w:pPr>
      <w:r w:rsidRPr="00F407F7">
        <w:rPr>
          <w:b/>
          <w:bCs/>
          <w:color w:val="auto"/>
          <w:sz w:val="24"/>
          <w:szCs w:val="24"/>
          <w:lang w:eastAsia="en-US"/>
        </w:rPr>
        <w:t>Art. 3-bis</w:t>
      </w:r>
    </w:p>
    <w:p w14:paraId="5D519DAE" w14:textId="77777777" w:rsidR="00F407F7" w:rsidRPr="00F407F7" w:rsidRDefault="00F407F7" w:rsidP="00F407F7">
      <w:pPr>
        <w:spacing w:after="160" w:line="259" w:lineRule="auto"/>
        <w:jc w:val="center"/>
        <w:rPr>
          <w:b/>
          <w:bCs/>
          <w:color w:val="auto"/>
          <w:sz w:val="24"/>
          <w:szCs w:val="24"/>
          <w:lang w:eastAsia="en-US"/>
        </w:rPr>
      </w:pPr>
    </w:p>
    <w:p w14:paraId="1F1B1765" w14:textId="77777777" w:rsidR="00F407F7" w:rsidRPr="00F407F7" w:rsidRDefault="00F407F7" w:rsidP="00F407F7">
      <w:pPr>
        <w:spacing w:after="160" w:line="259" w:lineRule="auto"/>
        <w:jc w:val="center"/>
        <w:rPr>
          <w:b/>
          <w:bCs/>
          <w:color w:val="auto"/>
          <w:sz w:val="24"/>
          <w:szCs w:val="24"/>
          <w:lang w:eastAsia="en-US"/>
        </w:rPr>
      </w:pPr>
      <w:r w:rsidRPr="00F407F7">
        <w:rPr>
          <w:b/>
          <w:bCs/>
          <w:color w:val="auto"/>
          <w:sz w:val="24"/>
          <w:szCs w:val="24"/>
          <w:lang w:eastAsia="en-US"/>
        </w:rPr>
        <w:t>(Non impugnabilità dell'estratto di ruolo e limiti alla impugnabilità del ruolo)</w:t>
      </w:r>
    </w:p>
    <w:p w14:paraId="6D5D48D8" w14:textId="77777777" w:rsidR="00F407F7" w:rsidRPr="00F407F7" w:rsidRDefault="00F407F7" w:rsidP="00F407F7">
      <w:pPr>
        <w:spacing w:after="160" w:line="259" w:lineRule="auto"/>
        <w:jc w:val="both"/>
        <w:rPr>
          <w:color w:val="auto"/>
          <w:sz w:val="24"/>
          <w:szCs w:val="24"/>
          <w:lang w:eastAsia="en-US"/>
        </w:rPr>
      </w:pPr>
    </w:p>
    <w:p w14:paraId="2EC0676D" w14:textId="5BF255B4" w:rsidR="00F407F7" w:rsidRPr="00F407F7" w:rsidRDefault="00F407F7" w:rsidP="00F407F7">
      <w:pPr>
        <w:spacing w:after="160" w:line="259" w:lineRule="auto"/>
        <w:jc w:val="both"/>
        <w:rPr>
          <w:b/>
          <w:bCs/>
          <w:color w:val="auto"/>
          <w:sz w:val="24"/>
          <w:szCs w:val="24"/>
          <w:lang w:eastAsia="en-US"/>
        </w:rPr>
      </w:pPr>
      <w:r w:rsidRPr="00F407F7">
        <w:rPr>
          <w:b/>
          <w:bCs/>
          <w:color w:val="auto"/>
          <w:sz w:val="24"/>
          <w:szCs w:val="24"/>
          <w:lang w:eastAsia="en-US"/>
        </w:rPr>
        <w:t>1. All'articolo 12 del decreto del Presidente della Repubblica 29 settembre 1973, n. 602, dopo il comma 4, è aggiunto il seguente comma:</w:t>
      </w:r>
    </w:p>
    <w:p w14:paraId="264C9C3D" w14:textId="77777777" w:rsidR="00F407F7" w:rsidRPr="00F407F7" w:rsidRDefault="00F407F7" w:rsidP="00F407F7">
      <w:pPr>
        <w:spacing w:after="160" w:line="259" w:lineRule="auto"/>
        <w:jc w:val="both"/>
        <w:rPr>
          <w:b/>
          <w:bCs/>
          <w:color w:val="auto"/>
          <w:sz w:val="24"/>
          <w:szCs w:val="24"/>
          <w:lang w:eastAsia="en-US"/>
        </w:rPr>
      </w:pPr>
    </w:p>
    <w:p w14:paraId="3F55048A" w14:textId="30710A7D" w:rsidR="00F407F7" w:rsidRDefault="00F407F7" w:rsidP="00F407F7">
      <w:pPr>
        <w:spacing w:after="160" w:line="259" w:lineRule="auto"/>
        <w:jc w:val="both"/>
        <w:rPr>
          <w:b/>
          <w:bCs/>
          <w:color w:val="auto"/>
          <w:sz w:val="24"/>
          <w:szCs w:val="24"/>
          <w:lang w:eastAsia="en-US"/>
        </w:rPr>
      </w:pPr>
      <w:r w:rsidRPr="00F407F7">
        <w:rPr>
          <w:b/>
          <w:bCs/>
          <w:color w:val="auto"/>
          <w:sz w:val="24"/>
          <w:szCs w:val="24"/>
          <w:lang w:eastAsia="en-US"/>
        </w:rPr>
        <w:lastRenderedPageBreak/>
        <w:t xml:space="preserve">        «5. L'estratto di ruolo non è impugnabile. Il ruolo e la cartella di pagamento che si assume invalidamente notificata sono suscettibili di diretta impugnazione nei soli casi in cui il debitore che agisce in giudizio dimostri che dalla iscrizione a ruolo possa derivargli un pregiudizio per la partecipazione a una procedura di appalto, per quanto previsto nell'articolo 80, comma 4, del decreto legislativo 18 aprile 2016, n. 50, oppure per la riscossione di somme allo stesso dovute dai soggetti pubblici di cui all'articolo 1, comma 1, lettera a), del decreto ministeriale 18 gennaio 2008, n. 40, per effetto delle verifiche di cui all'articolo 48-bis del decreto del Presidente della Repubblica 29 settembre 1973, n. 602 o, infine, per la perdita di un beneficio nei rapporti con una pubblica amministrazione.»</w:t>
      </w:r>
      <w:r>
        <w:rPr>
          <w:rStyle w:val="Rimandonotaapidipagina"/>
          <w:b/>
          <w:bCs/>
          <w:color w:val="auto"/>
          <w:sz w:val="24"/>
          <w:szCs w:val="24"/>
          <w:lang w:eastAsia="en-US"/>
        </w:rPr>
        <w:footnoteReference w:id="6"/>
      </w:r>
    </w:p>
    <w:p w14:paraId="68C51781" w14:textId="4E4A83F4" w:rsidR="00F407F7" w:rsidRDefault="00F407F7" w:rsidP="00F407F7">
      <w:pPr>
        <w:spacing w:after="160" w:line="259" w:lineRule="auto"/>
        <w:jc w:val="both"/>
        <w:rPr>
          <w:b/>
          <w:bCs/>
          <w:color w:val="auto"/>
          <w:sz w:val="24"/>
          <w:szCs w:val="24"/>
          <w:lang w:eastAsia="en-US"/>
        </w:rPr>
      </w:pPr>
    </w:p>
    <w:p w14:paraId="436780BE" w14:textId="77777777" w:rsidR="00D47B94" w:rsidRPr="00D47B94" w:rsidRDefault="00D47B94" w:rsidP="00D47B94">
      <w:pPr>
        <w:spacing w:after="160" w:line="259" w:lineRule="auto"/>
        <w:jc w:val="center"/>
        <w:rPr>
          <w:b/>
          <w:bCs/>
          <w:color w:val="auto"/>
          <w:sz w:val="24"/>
          <w:szCs w:val="24"/>
          <w:lang w:eastAsia="en-US"/>
        </w:rPr>
      </w:pPr>
      <w:r w:rsidRPr="00D47B94">
        <w:rPr>
          <w:b/>
          <w:bCs/>
          <w:color w:val="auto"/>
          <w:sz w:val="24"/>
          <w:szCs w:val="24"/>
          <w:lang w:eastAsia="en-US"/>
        </w:rPr>
        <w:t>Art. 3-bis</w:t>
      </w:r>
    </w:p>
    <w:p w14:paraId="76F00CC5" w14:textId="00ACAA9E" w:rsidR="00D47B94" w:rsidRPr="00D47B94" w:rsidRDefault="00D47B94" w:rsidP="00D47B94">
      <w:pPr>
        <w:spacing w:after="160" w:line="259" w:lineRule="auto"/>
        <w:jc w:val="center"/>
        <w:rPr>
          <w:b/>
          <w:bCs/>
          <w:color w:val="auto"/>
          <w:sz w:val="24"/>
          <w:szCs w:val="24"/>
          <w:lang w:eastAsia="en-US"/>
        </w:rPr>
      </w:pPr>
      <w:r w:rsidRPr="00D47B94">
        <w:rPr>
          <w:b/>
          <w:bCs/>
          <w:color w:val="auto"/>
          <w:sz w:val="24"/>
          <w:szCs w:val="24"/>
          <w:lang w:eastAsia="en-US"/>
        </w:rPr>
        <w:t>(Rimessione in termini del versamento degli importi richiesti</w:t>
      </w:r>
      <w:r>
        <w:rPr>
          <w:b/>
          <w:bCs/>
          <w:color w:val="auto"/>
          <w:sz w:val="24"/>
          <w:szCs w:val="24"/>
          <w:lang w:eastAsia="en-US"/>
        </w:rPr>
        <w:t xml:space="preserve"> </w:t>
      </w:r>
      <w:r w:rsidRPr="00D47B94">
        <w:rPr>
          <w:b/>
          <w:bCs/>
          <w:color w:val="auto"/>
          <w:sz w:val="24"/>
          <w:szCs w:val="24"/>
          <w:lang w:eastAsia="en-US"/>
        </w:rPr>
        <w:t>a seguito del controllo automatizzato e formale delle dichiarazioni da effettuarsi a norma dell'art. 144 del d.l.19 maggio 2020, n.</w:t>
      </w:r>
      <w:r>
        <w:rPr>
          <w:b/>
          <w:bCs/>
          <w:color w:val="auto"/>
          <w:sz w:val="24"/>
          <w:szCs w:val="24"/>
          <w:lang w:eastAsia="en-US"/>
        </w:rPr>
        <w:t xml:space="preserve"> </w:t>
      </w:r>
      <w:r w:rsidRPr="00D47B94">
        <w:rPr>
          <w:b/>
          <w:bCs/>
          <w:color w:val="auto"/>
          <w:sz w:val="24"/>
          <w:szCs w:val="24"/>
          <w:lang w:eastAsia="en-US"/>
        </w:rPr>
        <w:t>34 convertito, con modificazioni, dalla legge 17 luglio 2020, n. 77)</w:t>
      </w:r>
    </w:p>
    <w:p w14:paraId="33A4C977" w14:textId="77777777" w:rsidR="00D47B94" w:rsidRDefault="00D47B94" w:rsidP="00D47B94">
      <w:pPr>
        <w:spacing w:after="160" w:line="259" w:lineRule="auto"/>
        <w:jc w:val="both"/>
        <w:rPr>
          <w:b/>
          <w:bCs/>
          <w:color w:val="auto"/>
          <w:sz w:val="24"/>
          <w:szCs w:val="24"/>
          <w:lang w:eastAsia="en-US"/>
        </w:rPr>
      </w:pPr>
    </w:p>
    <w:p w14:paraId="1BB4F7AB" w14:textId="5B7AC006" w:rsidR="00D47B94" w:rsidRDefault="00D47B94" w:rsidP="00D47B94">
      <w:pPr>
        <w:spacing w:after="160" w:line="259" w:lineRule="auto"/>
        <w:jc w:val="both"/>
        <w:rPr>
          <w:b/>
          <w:bCs/>
          <w:color w:val="auto"/>
          <w:sz w:val="24"/>
          <w:szCs w:val="24"/>
          <w:lang w:eastAsia="en-US"/>
        </w:rPr>
      </w:pPr>
      <w:r w:rsidRPr="00D47B94">
        <w:rPr>
          <w:b/>
          <w:bCs/>
          <w:color w:val="auto"/>
          <w:sz w:val="24"/>
          <w:szCs w:val="24"/>
          <w:lang w:eastAsia="en-US"/>
        </w:rPr>
        <w:t>1. I versamenti delle somme dovute ai sensi degli articoli 2, 3 e 3-bis del decreto legislativo 18 dicembre 1997, n. 462, in scadenza nel periodo</w:t>
      </w:r>
      <w:r>
        <w:rPr>
          <w:b/>
          <w:bCs/>
          <w:color w:val="auto"/>
          <w:sz w:val="24"/>
          <w:szCs w:val="24"/>
          <w:lang w:eastAsia="en-US"/>
        </w:rPr>
        <w:t xml:space="preserve"> </w:t>
      </w:r>
      <w:r w:rsidRPr="00D47B94">
        <w:rPr>
          <w:b/>
          <w:bCs/>
          <w:color w:val="auto"/>
          <w:sz w:val="24"/>
          <w:szCs w:val="24"/>
          <w:lang w:eastAsia="en-US"/>
        </w:rPr>
        <w:t>compreso tra 1'8 marzo 2020 ed il 31 maggio 2020 e non eseguiti, a norma</w:t>
      </w:r>
      <w:r>
        <w:rPr>
          <w:b/>
          <w:bCs/>
          <w:color w:val="auto"/>
          <w:sz w:val="24"/>
          <w:szCs w:val="24"/>
          <w:lang w:eastAsia="en-US"/>
        </w:rPr>
        <w:t xml:space="preserve"> </w:t>
      </w:r>
      <w:r w:rsidRPr="00D47B94">
        <w:rPr>
          <w:b/>
          <w:bCs/>
          <w:color w:val="auto"/>
          <w:sz w:val="24"/>
          <w:szCs w:val="24"/>
          <w:lang w:eastAsia="en-US"/>
        </w:rPr>
        <w:t>dell'articolo 144 del decreto legge 19 maggio 2020, n. 34, convertito, con</w:t>
      </w:r>
      <w:r>
        <w:rPr>
          <w:b/>
          <w:bCs/>
          <w:color w:val="auto"/>
          <w:sz w:val="24"/>
          <w:szCs w:val="24"/>
          <w:lang w:eastAsia="en-US"/>
        </w:rPr>
        <w:t xml:space="preserve"> </w:t>
      </w:r>
      <w:r w:rsidRPr="00D47B94">
        <w:rPr>
          <w:b/>
          <w:bCs/>
          <w:color w:val="auto"/>
          <w:sz w:val="24"/>
          <w:szCs w:val="24"/>
          <w:lang w:eastAsia="en-US"/>
        </w:rPr>
        <w:t>modificazioni, dalla legge 17 luglio 2020, n. 77, entro1116 settembre 2020</w:t>
      </w:r>
      <w:r>
        <w:rPr>
          <w:b/>
          <w:bCs/>
          <w:color w:val="auto"/>
          <w:sz w:val="24"/>
          <w:szCs w:val="24"/>
          <w:lang w:eastAsia="en-US"/>
        </w:rPr>
        <w:t xml:space="preserve"> </w:t>
      </w:r>
      <w:r w:rsidRPr="00D47B94">
        <w:rPr>
          <w:b/>
          <w:bCs/>
          <w:color w:val="auto"/>
          <w:sz w:val="24"/>
          <w:szCs w:val="24"/>
          <w:lang w:eastAsia="en-US"/>
        </w:rPr>
        <w:t>ovvero, nel caso di pagamento rateale, entro il 16 dicembre 2020, possono</w:t>
      </w:r>
      <w:r>
        <w:rPr>
          <w:b/>
          <w:bCs/>
          <w:color w:val="auto"/>
          <w:sz w:val="24"/>
          <w:szCs w:val="24"/>
          <w:lang w:eastAsia="en-US"/>
        </w:rPr>
        <w:t xml:space="preserve"> </w:t>
      </w:r>
      <w:r w:rsidRPr="00D47B94">
        <w:rPr>
          <w:b/>
          <w:bCs/>
          <w:color w:val="auto"/>
          <w:sz w:val="24"/>
          <w:szCs w:val="24"/>
          <w:lang w:eastAsia="en-US"/>
        </w:rPr>
        <w:t>essere effettuati entro il 16 dicembre 2021, senza l'applicazione di ulteriori</w:t>
      </w:r>
      <w:r>
        <w:rPr>
          <w:b/>
          <w:bCs/>
          <w:color w:val="auto"/>
          <w:sz w:val="24"/>
          <w:szCs w:val="24"/>
          <w:lang w:eastAsia="en-US"/>
        </w:rPr>
        <w:t xml:space="preserve"> </w:t>
      </w:r>
      <w:r w:rsidRPr="00D47B94">
        <w:rPr>
          <w:b/>
          <w:bCs/>
          <w:color w:val="auto"/>
          <w:sz w:val="24"/>
          <w:szCs w:val="24"/>
          <w:lang w:eastAsia="en-US"/>
        </w:rPr>
        <w:t>sanzioni ed interessi. Non si procede al rimborso di quanto già versato.</w:t>
      </w:r>
      <w:r>
        <w:rPr>
          <w:rStyle w:val="Rimandonotaapidipagina"/>
          <w:b/>
          <w:bCs/>
          <w:color w:val="auto"/>
          <w:sz w:val="24"/>
          <w:szCs w:val="24"/>
          <w:lang w:eastAsia="en-US"/>
        </w:rPr>
        <w:footnoteReference w:id="7"/>
      </w:r>
    </w:p>
    <w:p w14:paraId="2B127523" w14:textId="77777777" w:rsidR="00D47B94" w:rsidRDefault="00D47B94" w:rsidP="00D47B94">
      <w:pPr>
        <w:spacing w:after="160" w:line="259" w:lineRule="auto"/>
        <w:jc w:val="both"/>
        <w:rPr>
          <w:b/>
          <w:bCs/>
          <w:color w:val="auto"/>
          <w:sz w:val="24"/>
          <w:szCs w:val="24"/>
          <w:lang w:eastAsia="en-US"/>
        </w:rPr>
      </w:pPr>
    </w:p>
    <w:p w14:paraId="47E55A75" w14:textId="0518FF9A" w:rsidR="00D47B94" w:rsidRPr="00D47B94" w:rsidRDefault="00D47B94" w:rsidP="00D47B94">
      <w:pPr>
        <w:spacing w:after="160" w:line="259" w:lineRule="auto"/>
        <w:jc w:val="center"/>
        <w:rPr>
          <w:b/>
          <w:bCs/>
          <w:color w:val="auto"/>
          <w:sz w:val="24"/>
          <w:szCs w:val="24"/>
          <w:lang w:eastAsia="en-US"/>
        </w:rPr>
      </w:pPr>
      <w:r w:rsidRPr="00D47B94">
        <w:rPr>
          <w:b/>
          <w:bCs/>
          <w:color w:val="auto"/>
          <w:sz w:val="24"/>
          <w:szCs w:val="24"/>
          <w:lang w:eastAsia="en-US"/>
        </w:rPr>
        <w:t>Art. 3-bis</w:t>
      </w:r>
    </w:p>
    <w:p w14:paraId="434D71C5" w14:textId="0A86F2A4" w:rsidR="00D47B94" w:rsidRPr="00D47B94" w:rsidRDefault="00D47B94" w:rsidP="00D47B94">
      <w:pPr>
        <w:spacing w:after="160" w:line="259" w:lineRule="auto"/>
        <w:jc w:val="center"/>
        <w:rPr>
          <w:b/>
          <w:bCs/>
          <w:color w:val="auto"/>
          <w:sz w:val="24"/>
          <w:szCs w:val="24"/>
          <w:lang w:eastAsia="en-US"/>
        </w:rPr>
      </w:pPr>
      <w:r w:rsidRPr="00D47B94">
        <w:rPr>
          <w:b/>
          <w:bCs/>
          <w:color w:val="auto"/>
          <w:sz w:val="24"/>
          <w:szCs w:val="24"/>
          <w:lang w:eastAsia="en-US"/>
        </w:rPr>
        <w:t>(Misure urgenti per il parziale ristoro delle federazioni sportive nazionali,</w:t>
      </w:r>
      <w:r>
        <w:rPr>
          <w:b/>
          <w:bCs/>
          <w:color w:val="auto"/>
          <w:sz w:val="24"/>
          <w:szCs w:val="24"/>
          <w:lang w:eastAsia="en-US"/>
        </w:rPr>
        <w:t xml:space="preserve"> </w:t>
      </w:r>
      <w:r w:rsidRPr="00D47B94">
        <w:rPr>
          <w:b/>
          <w:bCs/>
          <w:color w:val="auto"/>
          <w:sz w:val="24"/>
          <w:szCs w:val="24"/>
          <w:lang w:eastAsia="en-US"/>
        </w:rPr>
        <w:t>degli enti di promozione sportiva, delle associazioni e delle società sportive</w:t>
      </w:r>
      <w:r>
        <w:rPr>
          <w:b/>
          <w:bCs/>
          <w:color w:val="auto"/>
          <w:sz w:val="24"/>
          <w:szCs w:val="24"/>
          <w:lang w:eastAsia="en-US"/>
        </w:rPr>
        <w:t xml:space="preserve"> </w:t>
      </w:r>
      <w:r w:rsidRPr="00D47B94">
        <w:rPr>
          <w:b/>
          <w:bCs/>
          <w:color w:val="auto"/>
          <w:sz w:val="24"/>
          <w:szCs w:val="24"/>
          <w:lang w:eastAsia="en-US"/>
        </w:rPr>
        <w:t>professionistiche e dilettantistiche)</w:t>
      </w:r>
    </w:p>
    <w:p w14:paraId="71CA82E1" w14:textId="77777777" w:rsidR="00D47B94" w:rsidRDefault="00D47B94" w:rsidP="00D47B94">
      <w:pPr>
        <w:spacing w:after="160" w:line="259" w:lineRule="auto"/>
        <w:jc w:val="both"/>
        <w:rPr>
          <w:b/>
          <w:bCs/>
          <w:color w:val="auto"/>
          <w:sz w:val="24"/>
          <w:szCs w:val="24"/>
          <w:lang w:eastAsia="en-US"/>
        </w:rPr>
      </w:pPr>
    </w:p>
    <w:p w14:paraId="7B018504" w14:textId="2889D7A2" w:rsidR="00D47B94" w:rsidRPr="00D47B94" w:rsidRDefault="00D47B94" w:rsidP="00D47B94">
      <w:pPr>
        <w:spacing w:after="160" w:line="259" w:lineRule="auto"/>
        <w:jc w:val="both"/>
        <w:rPr>
          <w:b/>
          <w:bCs/>
          <w:color w:val="auto"/>
          <w:sz w:val="24"/>
          <w:szCs w:val="24"/>
          <w:lang w:eastAsia="en-US"/>
        </w:rPr>
      </w:pPr>
      <w:r w:rsidRPr="00D47B94">
        <w:rPr>
          <w:b/>
          <w:bCs/>
          <w:color w:val="auto"/>
          <w:sz w:val="24"/>
          <w:szCs w:val="24"/>
          <w:lang w:eastAsia="en-US"/>
        </w:rPr>
        <w:t>Al fine di far fronte alla significativa riduzione dei ricavi determinatasi</w:t>
      </w:r>
      <w:r>
        <w:rPr>
          <w:b/>
          <w:bCs/>
          <w:color w:val="auto"/>
          <w:sz w:val="24"/>
          <w:szCs w:val="24"/>
          <w:lang w:eastAsia="en-US"/>
        </w:rPr>
        <w:t xml:space="preserve"> </w:t>
      </w:r>
      <w:r w:rsidRPr="00D47B94">
        <w:rPr>
          <w:b/>
          <w:bCs/>
          <w:color w:val="auto"/>
          <w:sz w:val="24"/>
          <w:szCs w:val="24"/>
          <w:lang w:eastAsia="en-US"/>
        </w:rPr>
        <w:t>in ragione della emergenza epidemiologica da Covid-19 e delle successive</w:t>
      </w:r>
      <w:r>
        <w:rPr>
          <w:b/>
          <w:bCs/>
          <w:color w:val="auto"/>
          <w:sz w:val="24"/>
          <w:szCs w:val="24"/>
          <w:lang w:eastAsia="en-US"/>
        </w:rPr>
        <w:t xml:space="preserve"> </w:t>
      </w:r>
      <w:r w:rsidRPr="00D47B94">
        <w:rPr>
          <w:b/>
          <w:bCs/>
          <w:color w:val="auto"/>
          <w:sz w:val="24"/>
          <w:szCs w:val="24"/>
          <w:lang w:eastAsia="en-US"/>
        </w:rPr>
        <w:t>misure di contenimento e gestione, a favore delle federazioni sportive</w:t>
      </w:r>
      <w:r>
        <w:rPr>
          <w:b/>
          <w:bCs/>
          <w:color w:val="auto"/>
          <w:sz w:val="24"/>
          <w:szCs w:val="24"/>
          <w:lang w:eastAsia="en-US"/>
        </w:rPr>
        <w:t xml:space="preserve"> </w:t>
      </w:r>
      <w:r w:rsidRPr="00D47B94">
        <w:rPr>
          <w:b/>
          <w:bCs/>
          <w:color w:val="auto"/>
          <w:sz w:val="24"/>
          <w:szCs w:val="24"/>
          <w:lang w:eastAsia="en-US"/>
        </w:rPr>
        <w:t>nazionali, degli enti di promozione sportiva, delle associazioni e delle</w:t>
      </w:r>
      <w:r>
        <w:rPr>
          <w:b/>
          <w:bCs/>
          <w:color w:val="auto"/>
          <w:sz w:val="24"/>
          <w:szCs w:val="24"/>
          <w:lang w:eastAsia="en-US"/>
        </w:rPr>
        <w:t xml:space="preserve"> </w:t>
      </w:r>
      <w:r w:rsidRPr="00D47B94">
        <w:rPr>
          <w:b/>
          <w:bCs/>
          <w:color w:val="auto"/>
          <w:sz w:val="24"/>
          <w:szCs w:val="24"/>
          <w:lang w:eastAsia="en-US"/>
        </w:rPr>
        <w:t>società sportive professionistiche e dilettantistiche residenti nel territorio</w:t>
      </w:r>
      <w:r>
        <w:rPr>
          <w:b/>
          <w:bCs/>
          <w:color w:val="auto"/>
          <w:sz w:val="24"/>
          <w:szCs w:val="24"/>
          <w:lang w:eastAsia="en-US"/>
        </w:rPr>
        <w:t xml:space="preserve"> </w:t>
      </w:r>
      <w:r w:rsidRPr="00D47B94">
        <w:rPr>
          <w:b/>
          <w:bCs/>
          <w:color w:val="auto"/>
          <w:sz w:val="24"/>
          <w:szCs w:val="24"/>
          <w:lang w:eastAsia="en-US"/>
        </w:rPr>
        <w:t xml:space="preserve">dello Stato è disposto il rinvio dei </w:t>
      </w:r>
      <w:r w:rsidRPr="00D47B94">
        <w:rPr>
          <w:b/>
          <w:bCs/>
          <w:color w:val="auto"/>
          <w:sz w:val="24"/>
          <w:szCs w:val="24"/>
          <w:lang w:eastAsia="en-US"/>
        </w:rPr>
        <w:lastRenderedPageBreak/>
        <w:t>termini dei versamenti in scadenza dal</w:t>
      </w:r>
      <w:r>
        <w:rPr>
          <w:b/>
          <w:bCs/>
          <w:color w:val="auto"/>
          <w:sz w:val="24"/>
          <w:szCs w:val="24"/>
          <w:lang w:eastAsia="en-US"/>
        </w:rPr>
        <w:t xml:space="preserve"> </w:t>
      </w:r>
      <w:r w:rsidRPr="00D47B94">
        <w:rPr>
          <w:b/>
          <w:bCs/>
          <w:color w:val="auto"/>
          <w:sz w:val="24"/>
          <w:szCs w:val="24"/>
          <w:lang w:eastAsia="en-US"/>
        </w:rPr>
        <w:t>1 dicembre 2021 al 31 dicembre 2021 relativi ai contributi previdenziali e</w:t>
      </w:r>
      <w:r>
        <w:rPr>
          <w:b/>
          <w:bCs/>
          <w:color w:val="auto"/>
          <w:sz w:val="24"/>
          <w:szCs w:val="24"/>
          <w:lang w:eastAsia="en-US"/>
        </w:rPr>
        <w:t xml:space="preserve"> </w:t>
      </w:r>
      <w:r w:rsidRPr="00D47B94">
        <w:rPr>
          <w:b/>
          <w:bCs/>
          <w:color w:val="auto"/>
          <w:sz w:val="24"/>
          <w:szCs w:val="24"/>
          <w:lang w:eastAsia="en-US"/>
        </w:rPr>
        <w:t>assistenziali e ai premi per l'assicurazione obbligatoria;</w:t>
      </w:r>
    </w:p>
    <w:p w14:paraId="03C78B03" w14:textId="39B549A3" w:rsidR="00D47B94" w:rsidRDefault="00D47B94" w:rsidP="00D47B94">
      <w:pPr>
        <w:spacing w:after="160" w:line="259" w:lineRule="auto"/>
        <w:ind w:left="284"/>
        <w:jc w:val="both"/>
        <w:rPr>
          <w:b/>
          <w:bCs/>
          <w:color w:val="auto"/>
          <w:sz w:val="24"/>
          <w:szCs w:val="24"/>
          <w:lang w:eastAsia="en-US"/>
        </w:rPr>
      </w:pPr>
      <w:r>
        <w:rPr>
          <w:b/>
          <w:bCs/>
          <w:color w:val="auto"/>
          <w:sz w:val="24"/>
          <w:szCs w:val="24"/>
          <w:lang w:eastAsia="en-US"/>
        </w:rPr>
        <w:t xml:space="preserve">1. </w:t>
      </w:r>
      <w:r w:rsidRPr="00D47B94">
        <w:rPr>
          <w:b/>
          <w:bCs/>
          <w:color w:val="auto"/>
          <w:sz w:val="24"/>
          <w:szCs w:val="24"/>
          <w:lang w:eastAsia="en-US"/>
        </w:rPr>
        <w:t xml:space="preserve"> I versamenti sospesi di cui al comma 1 devono essere effettuati,</w:t>
      </w:r>
      <w:r>
        <w:rPr>
          <w:b/>
          <w:bCs/>
          <w:color w:val="auto"/>
          <w:sz w:val="24"/>
          <w:szCs w:val="24"/>
          <w:lang w:eastAsia="en-US"/>
        </w:rPr>
        <w:t xml:space="preserve"> </w:t>
      </w:r>
      <w:r w:rsidRPr="00D47B94">
        <w:rPr>
          <w:b/>
          <w:bCs/>
          <w:color w:val="auto"/>
          <w:sz w:val="24"/>
          <w:szCs w:val="24"/>
          <w:lang w:eastAsia="en-US"/>
        </w:rPr>
        <w:t>senza applicazione di sanzioni e di interessi, in 9 rate mensili a decorrere</w:t>
      </w:r>
      <w:r>
        <w:rPr>
          <w:b/>
          <w:bCs/>
          <w:color w:val="auto"/>
          <w:sz w:val="24"/>
          <w:szCs w:val="24"/>
          <w:lang w:eastAsia="en-US"/>
        </w:rPr>
        <w:t xml:space="preserve"> </w:t>
      </w:r>
      <w:r w:rsidRPr="00D47B94">
        <w:rPr>
          <w:b/>
          <w:bCs/>
          <w:color w:val="auto"/>
          <w:sz w:val="24"/>
          <w:szCs w:val="24"/>
          <w:lang w:eastAsia="en-US"/>
        </w:rPr>
        <w:t>dal 31 marzo 2022. Non si dà luogo a rimborso di quanto già versato.</w:t>
      </w:r>
    </w:p>
    <w:p w14:paraId="22958397" w14:textId="5A54E101" w:rsidR="00D47B94" w:rsidRDefault="00D47B94" w:rsidP="00D47B94">
      <w:pPr>
        <w:spacing w:after="160" w:line="259" w:lineRule="auto"/>
        <w:ind w:left="284"/>
        <w:jc w:val="both"/>
        <w:rPr>
          <w:b/>
          <w:bCs/>
          <w:color w:val="auto"/>
          <w:sz w:val="24"/>
          <w:szCs w:val="24"/>
          <w:lang w:eastAsia="en-US"/>
        </w:rPr>
      </w:pPr>
      <w:r>
        <w:rPr>
          <w:b/>
          <w:bCs/>
          <w:color w:val="auto"/>
          <w:sz w:val="24"/>
          <w:szCs w:val="24"/>
          <w:lang w:eastAsia="en-US"/>
        </w:rPr>
        <w:t>2.</w:t>
      </w:r>
      <w:r w:rsidRPr="00D47B94">
        <w:rPr>
          <w:b/>
          <w:bCs/>
          <w:color w:val="auto"/>
          <w:sz w:val="24"/>
          <w:szCs w:val="24"/>
          <w:lang w:eastAsia="en-US"/>
        </w:rPr>
        <w:t xml:space="preserve"> Agli oneri derivanti dalla presente disposizione, valutati in termini</w:t>
      </w:r>
      <w:r>
        <w:rPr>
          <w:b/>
          <w:bCs/>
          <w:color w:val="auto"/>
          <w:sz w:val="24"/>
          <w:szCs w:val="24"/>
          <w:lang w:eastAsia="en-US"/>
        </w:rPr>
        <w:t xml:space="preserve"> </w:t>
      </w:r>
      <w:r w:rsidRPr="00D47B94">
        <w:rPr>
          <w:b/>
          <w:bCs/>
          <w:color w:val="auto"/>
          <w:sz w:val="24"/>
          <w:szCs w:val="24"/>
          <w:lang w:eastAsia="en-US"/>
        </w:rPr>
        <w:t>di saldo netto da f</w:t>
      </w:r>
      <w:r>
        <w:rPr>
          <w:b/>
          <w:bCs/>
          <w:color w:val="auto"/>
          <w:sz w:val="24"/>
          <w:szCs w:val="24"/>
          <w:lang w:eastAsia="en-US"/>
        </w:rPr>
        <w:t>in</w:t>
      </w:r>
      <w:r w:rsidRPr="00D47B94">
        <w:rPr>
          <w:b/>
          <w:bCs/>
          <w:color w:val="auto"/>
          <w:sz w:val="24"/>
          <w:szCs w:val="24"/>
          <w:lang w:eastAsia="en-US"/>
        </w:rPr>
        <w:t>anziare e fabbisogno in euro 16 milioni di euro per</w:t>
      </w:r>
      <w:r>
        <w:rPr>
          <w:b/>
          <w:bCs/>
          <w:color w:val="auto"/>
          <w:sz w:val="24"/>
          <w:szCs w:val="24"/>
          <w:lang w:eastAsia="en-US"/>
        </w:rPr>
        <w:t xml:space="preserve"> </w:t>
      </w:r>
      <w:r w:rsidRPr="00D47B94">
        <w:rPr>
          <w:b/>
          <w:bCs/>
          <w:color w:val="auto"/>
          <w:sz w:val="24"/>
          <w:szCs w:val="24"/>
          <w:lang w:eastAsia="en-US"/>
        </w:rPr>
        <w:t>l'anno 2021, si provvede mediante corrispondente riduzione del fondo</w:t>
      </w:r>
      <w:r>
        <w:rPr>
          <w:b/>
          <w:bCs/>
          <w:color w:val="auto"/>
          <w:sz w:val="24"/>
          <w:szCs w:val="24"/>
          <w:lang w:eastAsia="en-US"/>
        </w:rPr>
        <w:t xml:space="preserve"> </w:t>
      </w:r>
      <w:r w:rsidRPr="00D47B94">
        <w:rPr>
          <w:b/>
          <w:bCs/>
          <w:color w:val="auto"/>
          <w:sz w:val="24"/>
          <w:szCs w:val="24"/>
          <w:lang w:eastAsia="en-US"/>
        </w:rPr>
        <w:t>di cui all'articolo 1-quater del decreto-legge del 28 ottobre 2020, n. 137.</w:t>
      </w:r>
    </w:p>
    <w:p w14:paraId="494D7DBB" w14:textId="3776DCE3" w:rsidR="00D47B94" w:rsidRDefault="00D47B94" w:rsidP="00D47B94">
      <w:pPr>
        <w:spacing w:after="160" w:line="259" w:lineRule="auto"/>
        <w:ind w:left="284"/>
        <w:jc w:val="both"/>
        <w:rPr>
          <w:b/>
          <w:bCs/>
          <w:color w:val="auto"/>
          <w:sz w:val="24"/>
          <w:szCs w:val="24"/>
          <w:lang w:eastAsia="en-US"/>
        </w:rPr>
      </w:pPr>
      <w:r>
        <w:rPr>
          <w:b/>
          <w:bCs/>
          <w:color w:val="auto"/>
          <w:sz w:val="24"/>
          <w:szCs w:val="24"/>
          <w:lang w:eastAsia="en-US"/>
        </w:rPr>
        <w:t>3.</w:t>
      </w:r>
      <w:r w:rsidRPr="00D47B94">
        <w:rPr>
          <w:b/>
          <w:bCs/>
          <w:color w:val="auto"/>
          <w:sz w:val="24"/>
          <w:szCs w:val="24"/>
          <w:lang w:eastAsia="en-US"/>
        </w:rPr>
        <w:t xml:space="preserve"> Il Ministro dell'economia e delle finanze è autorizzato ad apportare,</w:t>
      </w:r>
      <w:r>
        <w:rPr>
          <w:b/>
          <w:bCs/>
          <w:color w:val="auto"/>
          <w:sz w:val="24"/>
          <w:szCs w:val="24"/>
          <w:lang w:eastAsia="en-US"/>
        </w:rPr>
        <w:t xml:space="preserve"> </w:t>
      </w:r>
      <w:r w:rsidRPr="00D47B94">
        <w:rPr>
          <w:b/>
          <w:bCs/>
          <w:color w:val="auto"/>
          <w:sz w:val="24"/>
          <w:szCs w:val="24"/>
          <w:lang w:eastAsia="en-US"/>
        </w:rPr>
        <w:t>con propri decreti, le occorrenti variazioni di bilancio.</w:t>
      </w:r>
      <w:r>
        <w:rPr>
          <w:rStyle w:val="Rimandonotaapidipagina"/>
          <w:b/>
          <w:bCs/>
          <w:color w:val="auto"/>
          <w:sz w:val="24"/>
          <w:szCs w:val="24"/>
          <w:lang w:eastAsia="en-US"/>
        </w:rPr>
        <w:footnoteReference w:id="8"/>
      </w:r>
    </w:p>
    <w:p w14:paraId="35BCF9DA" w14:textId="77777777" w:rsidR="00D47B94" w:rsidRPr="00F407F7" w:rsidRDefault="00D47B94" w:rsidP="00D47B94">
      <w:pPr>
        <w:spacing w:after="160" w:line="259" w:lineRule="auto"/>
        <w:jc w:val="both"/>
        <w:rPr>
          <w:b/>
          <w:bCs/>
          <w:color w:val="auto"/>
          <w:sz w:val="24"/>
          <w:szCs w:val="24"/>
          <w:lang w:eastAsia="en-US"/>
        </w:rPr>
      </w:pPr>
    </w:p>
    <w:p w14:paraId="1BB7F230"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4.</w:t>
      </w:r>
    </w:p>
    <w:p w14:paraId="7AD2DD12" w14:textId="77777777" w:rsidR="00C21362" w:rsidRPr="00C21362" w:rsidRDefault="00C21362" w:rsidP="005A7FEA">
      <w:pPr>
        <w:spacing w:after="160" w:line="259" w:lineRule="auto"/>
        <w:jc w:val="center"/>
        <w:rPr>
          <w:color w:val="auto"/>
          <w:sz w:val="24"/>
          <w:szCs w:val="24"/>
          <w:lang w:eastAsia="en-US"/>
        </w:rPr>
      </w:pPr>
    </w:p>
    <w:p w14:paraId="0678003E"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(Integrazione del contributo a favore di Agenzia delle entrate – Riscossione per il triennio 2020-2022)</w:t>
      </w:r>
    </w:p>
    <w:p w14:paraId="44ADF203" w14:textId="77777777" w:rsidR="00C21362" w:rsidRPr="00C21362" w:rsidRDefault="00C21362" w:rsidP="005A7FEA">
      <w:pPr>
        <w:spacing w:after="160" w:line="259" w:lineRule="auto"/>
        <w:jc w:val="center"/>
        <w:rPr>
          <w:color w:val="auto"/>
          <w:sz w:val="24"/>
          <w:szCs w:val="24"/>
          <w:lang w:eastAsia="en-US"/>
        </w:rPr>
      </w:pPr>
    </w:p>
    <w:p w14:paraId="602A2C5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All'articolo 1 della legge 30 dicembre 2018, n. 145, sono apportate le seguenti modificazioni:</w:t>
      </w:r>
    </w:p>
    <w:p w14:paraId="4CF4CC5E" w14:textId="77777777" w:rsidR="00C21362" w:rsidRPr="00C21362" w:rsidRDefault="00C21362" w:rsidP="00C21362">
      <w:pPr>
        <w:spacing w:after="160" w:line="259" w:lineRule="auto"/>
        <w:jc w:val="both"/>
        <w:rPr>
          <w:color w:val="auto"/>
          <w:sz w:val="24"/>
          <w:szCs w:val="24"/>
          <w:lang w:eastAsia="en-US"/>
        </w:rPr>
      </w:pPr>
    </w:p>
    <w:p w14:paraId="6651112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al comma 326, le parole </w:t>
      </w:r>
      <w:proofErr w:type="gramStart"/>
      <w:r w:rsidRPr="00C21362">
        <w:rPr>
          <w:color w:val="auto"/>
          <w:sz w:val="24"/>
          <w:szCs w:val="24"/>
          <w:lang w:eastAsia="en-US"/>
        </w:rPr>
        <w:t>« 450</w:t>
      </w:r>
      <w:proofErr w:type="gramEnd"/>
      <w:r w:rsidRPr="00C21362">
        <w:rPr>
          <w:color w:val="auto"/>
          <w:sz w:val="24"/>
          <w:szCs w:val="24"/>
          <w:lang w:eastAsia="en-US"/>
        </w:rPr>
        <w:t xml:space="preserve"> milioni » sono sostituite dalle seguenti: « 550 milioni » e le parole « 112 milioni » sono sostituite dalle seguenti: « 212 milioni »;</w:t>
      </w:r>
    </w:p>
    <w:p w14:paraId="4F0C11A8" w14:textId="77777777" w:rsidR="00C21362" w:rsidRPr="00C21362" w:rsidRDefault="00C21362" w:rsidP="00C21362">
      <w:pPr>
        <w:spacing w:after="160" w:line="259" w:lineRule="auto"/>
        <w:jc w:val="both"/>
        <w:rPr>
          <w:color w:val="auto"/>
          <w:sz w:val="24"/>
          <w:szCs w:val="24"/>
          <w:lang w:eastAsia="en-US"/>
        </w:rPr>
      </w:pPr>
    </w:p>
    <w:p w14:paraId="1D0E49F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al comma 327, le parole </w:t>
      </w:r>
      <w:proofErr w:type="gramStart"/>
      <w:r w:rsidRPr="00C21362">
        <w:rPr>
          <w:color w:val="auto"/>
          <w:sz w:val="24"/>
          <w:szCs w:val="24"/>
          <w:lang w:eastAsia="en-US"/>
        </w:rPr>
        <w:t>« 112</w:t>
      </w:r>
      <w:proofErr w:type="gramEnd"/>
      <w:r w:rsidRPr="00C21362">
        <w:rPr>
          <w:color w:val="auto"/>
          <w:sz w:val="24"/>
          <w:szCs w:val="24"/>
          <w:lang w:eastAsia="en-US"/>
        </w:rPr>
        <w:t xml:space="preserve"> milioni » sono sostituite dalle seguenti: « 212 milioni ».</w:t>
      </w:r>
    </w:p>
    <w:p w14:paraId="4838BD88" w14:textId="77777777" w:rsidR="00C21362" w:rsidRPr="00C21362" w:rsidRDefault="00C21362" w:rsidP="00C21362">
      <w:pPr>
        <w:spacing w:after="160" w:line="259" w:lineRule="auto"/>
        <w:jc w:val="both"/>
        <w:rPr>
          <w:color w:val="auto"/>
          <w:sz w:val="24"/>
          <w:szCs w:val="24"/>
          <w:lang w:eastAsia="en-US"/>
        </w:rPr>
      </w:pPr>
    </w:p>
    <w:p w14:paraId="43CBEFB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Alla compensazione degli effetti finanziari in termini di fabbisogno e indebitamento netto derivanti dal presente articolo, pari a 100 milioni di euro per l'anno 2021, si provvede ai sensi dell'articolo 17.</w:t>
      </w:r>
    </w:p>
    <w:p w14:paraId="01B7E2C7" w14:textId="77777777" w:rsidR="00C21362" w:rsidRPr="00C21362" w:rsidRDefault="00C21362" w:rsidP="00C21362">
      <w:pPr>
        <w:spacing w:after="160" w:line="259" w:lineRule="auto"/>
        <w:jc w:val="both"/>
        <w:rPr>
          <w:color w:val="auto"/>
          <w:sz w:val="24"/>
          <w:szCs w:val="24"/>
          <w:lang w:eastAsia="en-US"/>
        </w:rPr>
      </w:pPr>
    </w:p>
    <w:p w14:paraId="06838E9D"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5.</w:t>
      </w:r>
    </w:p>
    <w:p w14:paraId="0002D7DC" w14:textId="77777777" w:rsidR="00C21362" w:rsidRPr="00C21362" w:rsidRDefault="00C21362" w:rsidP="005A7FEA">
      <w:pPr>
        <w:spacing w:after="160" w:line="259" w:lineRule="auto"/>
        <w:jc w:val="center"/>
        <w:rPr>
          <w:color w:val="auto"/>
          <w:sz w:val="24"/>
          <w:szCs w:val="24"/>
          <w:lang w:eastAsia="en-US"/>
        </w:rPr>
      </w:pPr>
    </w:p>
    <w:p w14:paraId="081FCD96"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(Disposizioni urgenti in materia fiscale)</w:t>
      </w:r>
    </w:p>
    <w:p w14:paraId="471EA054" w14:textId="77777777" w:rsidR="00C21362" w:rsidRPr="00C21362" w:rsidRDefault="00C21362" w:rsidP="00C21362">
      <w:pPr>
        <w:spacing w:after="160" w:line="259" w:lineRule="auto"/>
        <w:jc w:val="both"/>
        <w:rPr>
          <w:color w:val="auto"/>
          <w:sz w:val="24"/>
          <w:szCs w:val="24"/>
          <w:lang w:eastAsia="en-US"/>
        </w:rPr>
      </w:pPr>
    </w:p>
    <w:p w14:paraId="7CF9970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Le risorse del fondo istituito ai sensi dell'articolo 18, comma 2, del decreto-legge 23 ottobre 2018, n. 119, convertito, con modificazioni, dalla legge 17 dicembre 2018, n. 136, pari complessivamente a 56.000.000 di euro a decorrere dal 2021, sono destinate:</w:t>
      </w:r>
    </w:p>
    <w:p w14:paraId="0E250932" w14:textId="77777777" w:rsidR="00C21362" w:rsidRPr="00C21362" w:rsidRDefault="00C21362" w:rsidP="00C21362">
      <w:pPr>
        <w:spacing w:after="160" w:line="259" w:lineRule="auto"/>
        <w:jc w:val="both"/>
        <w:rPr>
          <w:color w:val="auto"/>
          <w:sz w:val="24"/>
          <w:szCs w:val="24"/>
          <w:lang w:eastAsia="en-US"/>
        </w:rPr>
      </w:pPr>
    </w:p>
    <w:p w14:paraId="3DDE88A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per un ammontare complessivo annuo non superiore a 44.326.170 euro per l'anno 2021, a 44.790.000 euro per l'anno 2022 ed a 44.970.000 euro a decorrere dall'anno 2023, all'attribuzione dei premi di cui all'articolo 1, comma 542, della legge 11 dicembre 2016, n. 232;</w:t>
      </w:r>
    </w:p>
    <w:p w14:paraId="1D2C2437" w14:textId="77777777" w:rsidR="00C21362" w:rsidRPr="00C21362" w:rsidRDefault="00C21362" w:rsidP="00C21362">
      <w:pPr>
        <w:spacing w:after="160" w:line="259" w:lineRule="auto"/>
        <w:jc w:val="both"/>
        <w:rPr>
          <w:color w:val="auto"/>
          <w:sz w:val="24"/>
          <w:szCs w:val="24"/>
          <w:lang w:eastAsia="en-US"/>
        </w:rPr>
      </w:pPr>
    </w:p>
    <w:p w14:paraId="41760D6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per un ammontare pari a 11.673.830 euro per l'anno 2021, 11.210.000 euro per l'anno 2022 e a 11.030.000 euro a decorrere dall'anno 2023 per le spese amministrative e di comunicazione da attribuire alle amministrazioni che sostengono i relativi costi.</w:t>
      </w:r>
    </w:p>
    <w:p w14:paraId="68ECDD77" w14:textId="77777777" w:rsidR="00C21362" w:rsidRPr="00C21362" w:rsidRDefault="00C21362" w:rsidP="00C21362">
      <w:pPr>
        <w:spacing w:after="160" w:line="259" w:lineRule="auto"/>
        <w:jc w:val="both"/>
        <w:rPr>
          <w:color w:val="auto"/>
          <w:sz w:val="24"/>
          <w:szCs w:val="24"/>
          <w:lang w:eastAsia="en-US"/>
        </w:rPr>
      </w:pPr>
    </w:p>
    <w:p w14:paraId="61F90F25" w14:textId="248610A6"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2. Il Ministro dell'economia e delle finanze è autorizzato ad apportare, con propri decreti, le occorrenti variazioni di bilancio, anche in conto residui, provvedendo a rimodulare le predette risorse.</w:t>
      </w:r>
    </w:p>
    <w:p w14:paraId="380DE107" w14:textId="77777777" w:rsidR="00D47B94" w:rsidRDefault="00D47B94" w:rsidP="00D47B94">
      <w:pPr>
        <w:spacing w:after="160" w:line="259" w:lineRule="auto"/>
        <w:jc w:val="both"/>
        <w:rPr>
          <w:b/>
          <w:bCs/>
          <w:color w:val="auto"/>
          <w:sz w:val="24"/>
          <w:szCs w:val="24"/>
          <w:lang w:eastAsia="en-US"/>
        </w:rPr>
      </w:pPr>
    </w:p>
    <w:p w14:paraId="5E9BF6DD" w14:textId="09577D09" w:rsidR="00D47B94" w:rsidRPr="00D47B94" w:rsidRDefault="00D47B94" w:rsidP="00D47B94">
      <w:pPr>
        <w:spacing w:after="160" w:line="259" w:lineRule="auto"/>
        <w:jc w:val="both"/>
        <w:rPr>
          <w:b/>
          <w:bCs/>
          <w:color w:val="auto"/>
          <w:sz w:val="24"/>
          <w:szCs w:val="24"/>
          <w:lang w:eastAsia="en-US"/>
        </w:rPr>
      </w:pPr>
      <w:r w:rsidRPr="00D47B94">
        <w:rPr>
          <w:b/>
          <w:bCs/>
          <w:color w:val="auto"/>
          <w:sz w:val="24"/>
          <w:szCs w:val="24"/>
          <w:lang w:eastAsia="en-US"/>
        </w:rPr>
        <w:t>2-bis. La tassa sui rifiuti di cui all'articolo 1, comma 639, della legge</w:t>
      </w:r>
      <w:r>
        <w:rPr>
          <w:b/>
          <w:bCs/>
          <w:color w:val="auto"/>
          <w:sz w:val="24"/>
          <w:szCs w:val="24"/>
          <w:lang w:eastAsia="en-US"/>
        </w:rPr>
        <w:t xml:space="preserve"> </w:t>
      </w:r>
      <w:r w:rsidRPr="00D47B94">
        <w:rPr>
          <w:b/>
          <w:bCs/>
          <w:color w:val="auto"/>
          <w:sz w:val="24"/>
          <w:szCs w:val="24"/>
          <w:lang w:eastAsia="en-US"/>
        </w:rPr>
        <w:t>27 dicembre 2013, n. 147, non è dovuta per gli immobili indicati negli articoli</w:t>
      </w:r>
      <w:r>
        <w:rPr>
          <w:b/>
          <w:bCs/>
          <w:color w:val="auto"/>
          <w:sz w:val="24"/>
          <w:szCs w:val="24"/>
          <w:lang w:eastAsia="en-US"/>
        </w:rPr>
        <w:t xml:space="preserve"> </w:t>
      </w:r>
      <w:r w:rsidRPr="00D47B94">
        <w:rPr>
          <w:b/>
          <w:bCs/>
          <w:color w:val="auto"/>
          <w:sz w:val="24"/>
          <w:szCs w:val="24"/>
          <w:lang w:eastAsia="en-US"/>
        </w:rPr>
        <w:t xml:space="preserve">13, 14, 15 e 16 del Trattato del Laterano </w:t>
      </w:r>
      <w:proofErr w:type="gramStart"/>
      <w:r w:rsidRPr="00D47B94">
        <w:rPr>
          <w:b/>
          <w:bCs/>
          <w:color w:val="auto"/>
          <w:sz w:val="24"/>
          <w:szCs w:val="24"/>
          <w:lang w:eastAsia="en-US"/>
        </w:rPr>
        <w:t>dell' 11</w:t>
      </w:r>
      <w:proofErr w:type="gramEnd"/>
      <w:r w:rsidRPr="00D47B94">
        <w:rPr>
          <w:b/>
          <w:bCs/>
          <w:color w:val="auto"/>
          <w:sz w:val="24"/>
          <w:szCs w:val="24"/>
          <w:lang w:eastAsia="en-US"/>
        </w:rPr>
        <w:t xml:space="preserve"> febbraio 1929.</w:t>
      </w:r>
    </w:p>
    <w:p w14:paraId="3370A44B" w14:textId="77777777" w:rsidR="00D47B94" w:rsidRDefault="00D47B94" w:rsidP="00D47B94">
      <w:pPr>
        <w:spacing w:after="160" w:line="259" w:lineRule="auto"/>
        <w:jc w:val="both"/>
        <w:rPr>
          <w:b/>
          <w:bCs/>
          <w:color w:val="auto"/>
          <w:sz w:val="24"/>
          <w:szCs w:val="24"/>
          <w:lang w:eastAsia="en-US"/>
        </w:rPr>
      </w:pPr>
    </w:p>
    <w:p w14:paraId="46397FBB" w14:textId="10353827" w:rsidR="00D47B94" w:rsidRPr="00D47B94" w:rsidRDefault="00D47B94" w:rsidP="00D47B94">
      <w:pPr>
        <w:spacing w:after="160" w:line="259" w:lineRule="auto"/>
        <w:jc w:val="both"/>
        <w:rPr>
          <w:b/>
          <w:bCs/>
          <w:color w:val="auto"/>
          <w:sz w:val="24"/>
          <w:szCs w:val="24"/>
          <w:lang w:eastAsia="en-US"/>
        </w:rPr>
      </w:pPr>
      <w:r w:rsidRPr="00D47B94">
        <w:rPr>
          <w:b/>
          <w:bCs/>
          <w:color w:val="auto"/>
          <w:sz w:val="24"/>
          <w:szCs w:val="24"/>
          <w:lang w:eastAsia="en-US"/>
        </w:rPr>
        <w:t>2-ter. La disposizione di cui al comma 2-bis si applica per i periodi</w:t>
      </w:r>
      <w:r>
        <w:rPr>
          <w:b/>
          <w:bCs/>
          <w:color w:val="auto"/>
          <w:sz w:val="24"/>
          <w:szCs w:val="24"/>
          <w:lang w:eastAsia="en-US"/>
        </w:rPr>
        <w:t xml:space="preserve"> </w:t>
      </w:r>
      <w:r w:rsidRPr="00D47B94">
        <w:rPr>
          <w:b/>
          <w:bCs/>
          <w:color w:val="auto"/>
          <w:sz w:val="24"/>
          <w:szCs w:val="24"/>
          <w:lang w:eastAsia="en-US"/>
        </w:rPr>
        <w:t>d'imposta per i quali non è decorso il termine di accertamento del tributo</w:t>
      </w:r>
      <w:r>
        <w:rPr>
          <w:b/>
          <w:bCs/>
          <w:color w:val="auto"/>
          <w:sz w:val="24"/>
          <w:szCs w:val="24"/>
          <w:lang w:eastAsia="en-US"/>
        </w:rPr>
        <w:t xml:space="preserve"> </w:t>
      </w:r>
      <w:r w:rsidRPr="00D47B94">
        <w:rPr>
          <w:b/>
          <w:bCs/>
          <w:color w:val="auto"/>
          <w:sz w:val="24"/>
          <w:szCs w:val="24"/>
          <w:lang w:eastAsia="en-US"/>
        </w:rPr>
        <w:t>nonché ai rapporti pendenti e non definiti con sentenza passata in giudicato.</w:t>
      </w:r>
      <w:r>
        <w:rPr>
          <w:rStyle w:val="Rimandonotaapidipagina"/>
          <w:b/>
          <w:bCs/>
          <w:color w:val="auto"/>
          <w:sz w:val="24"/>
          <w:szCs w:val="24"/>
          <w:lang w:eastAsia="en-US"/>
        </w:rPr>
        <w:footnoteReference w:id="9"/>
      </w:r>
    </w:p>
    <w:p w14:paraId="2AC6F461" w14:textId="77777777" w:rsidR="00C21362" w:rsidRPr="00C21362" w:rsidRDefault="00C21362" w:rsidP="00C21362">
      <w:pPr>
        <w:spacing w:after="160" w:line="259" w:lineRule="auto"/>
        <w:jc w:val="both"/>
        <w:rPr>
          <w:color w:val="auto"/>
          <w:sz w:val="24"/>
          <w:szCs w:val="24"/>
          <w:lang w:eastAsia="en-US"/>
        </w:rPr>
      </w:pPr>
    </w:p>
    <w:p w14:paraId="2D9A0355" w14:textId="79442A03"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3. L'articolo 141, comma 1-ter, del decreto-legge 19 maggio 2020, n. 34 convertito con modificazioni dalla legge 17 luglio 2020, n. 77, è così sostituito: </w:t>
      </w:r>
      <w:proofErr w:type="gramStart"/>
      <w:r w:rsidRPr="00C21362">
        <w:rPr>
          <w:color w:val="auto"/>
          <w:sz w:val="24"/>
          <w:szCs w:val="24"/>
          <w:lang w:eastAsia="en-US"/>
        </w:rPr>
        <w:t>« Per</w:t>
      </w:r>
      <w:proofErr w:type="gramEnd"/>
      <w:r w:rsidRPr="00C21362">
        <w:rPr>
          <w:color w:val="auto"/>
          <w:sz w:val="24"/>
          <w:szCs w:val="24"/>
          <w:lang w:eastAsia="en-US"/>
        </w:rPr>
        <w:t xml:space="preserve"> l'esercizio 2020, le spese di cui al comma 1-bis sono </w:t>
      </w:r>
      <w:r w:rsidRPr="00C21362">
        <w:rPr>
          <w:color w:val="auto"/>
          <w:sz w:val="24"/>
          <w:szCs w:val="24"/>
          <w:lang w:eastAsia="en-US"/>
        </w:rPr>
        <w:lastRenderedPageBreak/>
        <w:t>gestite, d'intesa con il dipartimento delle finanze, dal Dipartimento Dell'amministrazione generale, del personale e dei servizi del Ministero dell'economia e delle finanze. »</w:t>
      </w:r>
    </w:p>
    <w:p w14:paraId="470CB6DE" w14:textId="4DD02D34" w:rsidR="00D47B94" w:rsidRDefault="00D47B94" w:rsidP="00C21362">
      <w:pPr>
        <w:spacing w:after="160" w:line="259" w:lineRule="auto"/>
        <w:jc w:val="both"/>
        <w:rPr>
          <w:color w:val="auto"/>
          <w:sz w:val="24"/>
          <w:szCs w:val="24"/>
          <w:lang w:eastAsia="en-US"/>
        </w:rPr>
      </w:pPr>
    </w:p>
    <w:p w14:paraId="4662F377" w14:textId="55678702" w:rsidR="00D47B94" w:rsidRPr="00D47B94" w:rsidRDefault="00D47B94" w:rsidP="00C21362">
      <w:pPr>
        <w:spacing w:after="160" w:line="259" w:lineRule="auto"/>
        <w:jc w:val="both"/>
        <w:rPr>
          <w:b/>
          <w:bCs/>
          <w:color w:val="auto"/>
          <w:sz w:val="24"/>
          <w:szCs w:val="24"/>
          <w:lang w:eastAsia="en-US"/>
        </w:rPr>
      </w:pPr>
      <w:r>
        <w:rPr>
          <w:b/>
          <w:bCs/>
          <w:color w:val="auto"/>
          <w:sz w:val="24"/>
          <w:szCs w:val="24"/>
          <w:lang w:eastAsia="en-US"/>
        </w:rPr>
        <w:t>3</w:t>
      </w:r>
      <w:r w:rsidR="00076AB5">
        <w:rPr>
          <w:b/>
          <w:bCs/>
          <w:color w:val="auto"/>
          <w:sz w:val="24"/>
          <w:szCs w:val="24"/>
          <w:lang w:eastAsia="en-US"/>
        </w:rPr>
        <w:t>-bis. All’articolo 199 comma 3 lettera b) del decreto legge 19 maggio 2020, n. 34 convertito con modificazioni dalla legge 17 luglio 2020, n. 77 le parole “13 mesi” sono sostituite con le seguenti: “24 mesi”</w:t>
      </w:r>
      <w:r w:rsidR="00076AB5">
        <w:rPr>
          <w:rStyle w:val="Rimandonotaapidipagina"/>
          <w:b/>
          <w:bCs/>
          <w:color w:val="auto"/>
          <w:sz w:val="24"/>
          <w:szCs w:val="24"/>
          <w:lang w:eastAsia="en-US"/>
        </w:rPr>
        <w:footnoteReference w:id="10"/>
      </w:r>
    </w:p>
    <w:p w14:paraId="087EA268" w14:textId="77777777" w:rsidR="00C21362" w:rsidRPr="00C21362" w:rsidRDefault="00C21362" w:rsidP="00C21362">
      <w:pPr>
        <w:spacing w:after="160" w:line="259" w:lineRule="auto"/>
        <w:jc w:val="both"/>
        <w:rPr>
          <w:color w:val="auto"/>
          <w:sz w:val="24"/>
          <w:szCs w:val="24"/>
          <w:lang w:eastAsia="en-US"/>
        </w:rPr>
      </w:pPr>
    </w:p>
    <w:p w14:paraId="7D29310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4. A decorrere dal 1° gennaio 2021, all'articolo 18, comma 2, del decreto-legge 23 ottobre 2018, n. 119, convertito, con modificazioni, dalla legge 17 dicembre 2018, n. 136, le parole: </w:t>
      </w:r>
      <w:proofErr w:type="gramStart"/>
      <w:r w:rsidRPr="00C21362">
        <w:rPr>
          <w:color w:val="auto"/>
          <w:sz w:val="24"/>
          <w:szCs w:val="24"/>
          <w:lang w:eastAsia="en-US"/>
        </w:rPr>
        <w:t>« le</w:t>
      </w:r>
      <w:proofErr w:type="gramEnd"/>
      <w:r w:rsidRPr="00C21362">
        <w:rPr>
          <w:color w:val="auto"/>
          <w:sz w:val="24"/>
          <w:szCs w:val="24"/>
          <w:lang w:eastAsia="en-US"/>
        </w:rPr>
        <w:t xml:space="preserve"> spese amministrative » sono sostituite dalle seguenti: « l'attribuzione dei premi e le spese amministrative e di comunicazione ».</w:t>
      </w:r>
    </w:p>
    <w:p w14:paraId="304B54DB" w14:textId="77777777" w:rsidR="00C21362" w:rsidRPr="00C21362" w:rsidRDefault="00C21362" w:rsidP="00C21362">
      <w:pPr>
        <w:spacing w:after="160" w:line="259" w:lineRule="auto"/>
        <w:jc w:val="both"/>
        <w:rPr>
          <w:color w:val="auto"/>
          <w:sz w:val="24"/>
          <w:szCs w:val="24"/>
          <w:lang w:eastAsia="en-US"/>
        </w:rPr>
      </w:pPr>
    </w:p>
    <w:p w14:paraId="550311B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5. All'articolo 36-bis, comma 5, del decreto-legge 22 marzo 2021, n. 41, convertito, con modificazioni, dalla legge 21 maggio 2021, n. 69, le parole </w:t>
      </w:r>
      <w:proofErr w:type="gramStart"/>
      <w:r w:rsidRPr="00C21362">
        <w:rPr>
          <w:color w:val="auto"/>
          <w:sz w:val="24"/>
          <w:szCs w:val="24"/>
          <w:lang w:eastAsia="en-US"/>
        </w:rPr>
        <w:t>« nella</w:t>
      </w:r>
      <w:proofErr w:type="gramEnd"/>
      <w:r w:rsidRPr="00C21362">
        <w:rPr>
          <w:color w:val="auto"/>
          <w:sz w:val="24"/>
          <w:szCs w:val="24"/>
          <w:lang w:eastAsia="en-US"/>
        </w:rPr>
        <w:t xml:space="preserve"> dichiarazione dei redditi relativa al periodo d'imposta nel quale è stata sostenuta la spesa ovvero » sono soppresse.</w:t>
      </w:r>
    </w:p>
    <w:p w14:paraId="71CBE0F0" w14:textId="77777777" w:rsidR="00C21362" w:rsidRPr="00C21362" w:rsidRDefault="00C21362" w:rsidP="00C21362">
      <w:pPr>
        <w:spacing w:after="160" w:line="259" w:lineRule="auto"/>
        <w:jc w:val="both"/>
        <w:rPr>
          <w:color w:val="auto"/>
          <w:sz w:val="24"/>
          <w:szCs w:val="24"/>
          <w:lang w:eastAsia="en-US"/>
        </w:rPr>
      </w:pPr>
    </w:p>
    <w:p w14:paraId="35814542" w14:textId="5CDF70E0"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6. All'articolo 2, comma 2, del decreto-legge 22 ottobre 2016, n. 193, convertito, con modificazioni, dalla legge 1° dicembre 2016, n. 225, le parole da </w:t>
      </w:r>
      <w:proofErr w:type="gramStart"/>
      <w:r w:rsidRPr="00C21362">
        <w:rPr>
          <w:color w:val="auto"/>
          <w:sz w:val="24"/>
          <w:szCs w:val="24"/>
          <w:lang w:eastAsia="en-US"/>
        </w:rPr>
        <w:t>« e</w:t>
      </w:r>
      <w:proofErr w:type="gramEnd"/>
      <w:r w:rsidRPr="00C21362">
        <w:rPr>
          <w:color w:val="auto"/>
          <w:sz w:val="24"/>
          <w:szCs w:val="24"/>
          <w:lang w:eastAsia="en-US"/>
        </w:rPr>
        <w:t>, fermo restando quanto » fino a « delle società da esse partecipate » sono soppresse.</w:t>
      </w:r>
    </w:p>
    <w:p w14:paraId="0DB4573B" w14:textId="77777777" w:rsidR="00076AB5" w:rsidRDefault="00076AB5" w:rsidP="00076AB5">
      <w:pPr>
        <w:spacing w:after="160" w:line="259" w:lineRule="auto"/>
        <w:jc w:val="both"/>
        <w:rPr>
          <w:b/>
          <w:bCs/>
          <w:color w:val="auto"/>
          <w:sz w:val="24"/>
          <w:szCs w:val="24"/>
          <w:lang w:eastAsia="en-US"/>
        </w:rPr>
      </w:pPr>
    </w:p>
    <w:p w14:paraId="5DD93445" w14:textId="23845F3D" w:rsidR="00076AB5" w:rsidRPr="00076AB5" w:rsidRDefault="00076AB5" w:rsidP="00076AB5">
      <w:pPr>
        <w:spacing w:after="160" w:line="259" w:lineRule="auto"/>
        <w:jc w:val="both"/>
        <w:rPr>
          <w:b/>
          <w:bCs/>
          <w:color w:val="auto"/>
          <w:sz w:val="24"/>
          <w:szCs w:val="24"/>
          <w:lang w:eastAsia="en-US"/>
        </w:rPr>
      </w:pPr>
      <w:r w:rsidRPr="00076AB5">
        <w:rPr>
          <w:b/>
          <w:bCs/>
          <w:color w:val="auto"/>
          <w:sz w:val="24"/>
          <w:szCs w:val="24"/>
          <w:lang w:eastAsia="en-US"/>
        </w:rPr>
        <w:t>6-bis. All'articolo 27 del decreto-legge 19 maggio 2020, n. 34, convertito,</w:t>
      </w:r>
      <w:r>
        <w:rPr>
          <w:b/>
          <w:bCs/>
          <w:color w:val="auto"/>
          <w:sz w:val="24"/>
          <w:szCs w:val="24"/>
          <w:lang w:eastAsia="en-US"/>
        </w:rPr>
        <w:t xml:space="preserve"> </w:t>
      </w:r>
      <w:r w:rsidRPr="00076AB5">
        <w:rPr>
          <w:b/>
          <w:bCs/>
          <w:color w:val="auto"/>
          <w:sz w:val="24"/>
          <w:szCs w:val="24"/>
          <w:lang w:eastAsia="en-US"/>
        </w:rPr>
        <w:t>con modificazioni, dalla legge 17 luglio 2020, n. 77, sono apportate</w:t>
      </w:r>
      <w:r>
        <w:rPr>
          <w:b/>
          <w:bCs/>
          <w:color w:val="auto"/>
          <w:sz w:val="24"/>
          <w:szCs w:val="24"/>
          <w:lang w:eastAsia="en-US"/>
        </w:rPr>
        <w:t xml:space="preserve"> </w:t>
      </w:r>
      <w:r w:rsidRPr="00076AB5">
        <w:rPr>
          <w:b/>
          <w:bCs/>
          <w:color w:val="auto"/>
          <w:sz w:val="24"/>
          <w:szCs w:val="24"/>
          <w:lang w:eastAsia="en-US"/>
        </w:rPr>
        <w:t>le seguenti modificazioni:</w:t>
      </w:r>
    </w:p>
    <w:p w14:paraId="3D89B8D9" w14:textId="2F6041C2" w:rsidR="00076AB5" w:rsidRPr="00076AB5" w:rsidRDefault="00076AB5" w:rsidP="00076AB5">
      <w:pPr>
        <w:spacing w:after="160" w:line="259" w:lineRule="auto"/>
        <w:jc w:val="both"/>
        <w:rPr>
          <w:b/>
          <w:bCs/>
          <w:color w:val="auto"/>
          <w:sz w:val="24"/>
          <w:szCs w:val="24"/>
          <w:lang w:eastAsia="en-US"/>
        </w:rPr>
      </w:pPr>
      <w:r w:rsidRPr="00076AB5">
        <w:rPr>
          <w:b/>
          <w:bCs/>
          <w:color w:val="auto"/>
          <w:sz w:val="24"/>
          <w:szCs w:val="24"/>
          <w:lang w:eastAsia="en-US"/>
        </w:rPr>
        <w:t>a. al comma 4-bis le parole "31 dicembre 2021" sono sostituite dalle</w:t>
      </w:r>
      <w:r>
        <w:rPr>
          <w:b/>
          <w:bCs/>
          <w:color w:val="auto"/>
          <w:sz w:val="24"/>
          <w:szCs w:val="24"/>
          <w:lang w:eastAsia="en-US"/>
        </w:rPr>
        <w:t xml:space="preserve"> </w:t>
      </w:r>
      <w:r w:rsidRPr="00076AB5">
        <w:rPr>
          <w:b/>
          <w:bCs/>
          <w:color w:val="auto"/>
          <w:sz w:val="24"/>
          <w:szCs w:val="24"/>
          <w:lang w:eastAsia="en-US"/>
        </w:rPr>
        <w:t>seguenti: "30 giugno 2022"».</w:t>
      </w:r>
    </w:p>
    <w:p w14:paraId="67852330" w14:textId="77777777" w:rsidR="00076AB5" w:rsidRPr="00076AB5" w:rsidRDefault="00076AB5" w:rsidP="00076AB5">
      <w:pPr>
        <w:spacing w:after="160" w:line="259" w:lineRule="auto"/>
        <w:jc w:val="both"/>
        <w:rPr>
          <w:b/>
          <w:bCs/>
          <w:color w:val="auto"/>
          <w:sz w:val="24"/>
          <w:szCs w:val="24"/>
          <w:lang w:eastAsia="en-US"/>
        </w:rPr>
      </w:pPr>
      <w:r w:rsidRPr="00076AB5">
        <w:rPr>
          <w:b/>
          <w:bCs/>
          <w:color w:val="auto"/>
          <w:sz w:val="24"/>
          <w:szCs w:val="24"/>
          <w:lang w:eastAsia="en-US"/>
        </w:rPr>
        <w:t>b. dopo il comma 4-bis, sono aggiunti i seguenti:</w:t>
      </w:r>
    </w:p>
    <w:p w14:paraId="43285875" w14:textId="2C01B1C3" w:rsidR="00076AB5" w:rsidRPr="00076AB5" w:rsidRDefault="00076AB5" w:rsidP="00076AB5">
      <w:pPr>
        <w:spacing w:after="160" w:line="259" w:lineRule="auto"/>
        <w:jc w:val="both"/>
        <w:rPr>
          <w:b/>
          <w:bCs/>
          <w:color w:val="auto"/>
          <w:sz w:val="24"/>
          <w:szCs w:val="24"/>
          <w:lang w:eastAsia="en-US"/>
        </w:rPr>
      </w:pPr>
      <w:r w:rsidRPr="00076AB5">
        <w:rPr>
          <w:b/>
          <w:bCs/>
          <w:color w:val="auto"/>
          <w:sz w:val="24"/>
          <w:szCs w:val="24"/>
          <w:lang w:eastAsia="en-US"/>
        </w:rPr>
        <w:t>«4-ter. Limitatamente all'operatività a condizioni di mercato di cui al</w:t>
      </w:r>
      <w:r>
        <w:rPr>
          <w:b/>
          <w:bCs/>
          <w:color w:val="auto"/>
          <w:sz w:val="24"/>
          <w:szCs w:val="24"/>
          <w:lang w:eastAsia="en-US"/>
        </w:rPr>
        <w:t xml:space="preserve"> </w:t>
      </w:r>
      <w:r w:rsidRPr="00076AB5">
        <w:rPr>
          <w:b/>
          <w:bCs/>
          <w:color w:val="auto"/>
          <w:sz w:val="24"/>
          <w:szCs w:val="24"/>
          <w:lang w:eastAsia="en-US"/>
        </w:rPr>
        <w:t>comma 4, gli interventi del Patrimonio Destinato hanno ad oggetto anche</w:t>
      </w:r>
      <w:r>
        <w:rPr>
          <w:b/>
          <w:bCs/>
          <w:color w:val="auto"/>
          <w:sz w:val="24"/>
          <w:szCs w:val="24"/>
          <w:lang w:eastAsia="en-US"/>
        </w:rPr>
        <w:t xml:space="preserve"> </w:t>
      </w:r>
      <w:r w:rsidRPr="00076AB5">
        <w:rPr>
          <w:b/>
          <w:bCs/>
          <w:color w:val="auto"/>
          <w:sz w:val="24"/>
          <w:szCs w:val="24"/>
          <w:lang w:eastAsia="en-US"/>
        </w:rPr>
        <w:t>le società di cui all'articolo 162-bis, comma 1, lettera e), numero</w:t>
      </w:r>
      <w:r>
        <w:rPr>
          <w:b/>
          <w:bCs/>
          <w:color w:val="auto"/>
          <w:sz w:val="24"/>
          <w:szCs w:val="24"/>
          <w:lang w:eastAsia="en-US"/>
        </w:rPr>
        <w:t xml:space="preserve"> </w:t>
      </w:r>
      <w:r w:rsidRPr="00076AB5">
        <w:rPr>
          <w:b/>
          <w:bCs/>
          <w:color w:val="auto"/>
          <w:sz w:val="24"/>
          <w:szCs w:val="24"/>
          <w:lang w:eastAsia="en-US"/>
        </w:rPr>
        <w:t>1), del testo unico delle imposte sui redditi approvato con D.P.R. 22 dicembre</w:t>
      </w:r>
      <w:r>
        <w:rPr>
          <w:b/>
          <w:bCs/>
          <w:color w:val="auto"/>
          <w:sz w:val="24"/>
          <w:szCs w:val="24"/>
          <w:lang w:eastAsia="en-US"/>
        </w:rPr>
        <w:t xml:space="preserve"> </w:t>
      </w:r>
      <w:r w:rsidRPr="00076AB5">
        <w:rPr>
          <w:b/>
          <w:bCs/>
          <w:color w:val="auto"/>
          <w:sz w:val="24"/>
          <w:szCs w:val="24"/>
          <w:lang w:eastAsia="en-US"/>
        </w:rPr>
        <w:t>1986, n. 917.</w:t>
      </w:r>
    </w:p>
    <w:p w14:paraId="02FA1EA1" w14:textId="7D27902A" w:rsidR="00076AB5" w:rsidRPr="00076AB5" w:rsidRDefault="00076AB5" w:rsidP="00076AB5">
      <w:pPr>
        <w:spacing w:after="160" w:line="259" w:lineRule="auto"/>
        <w:jc w:val="both"/>
        <w:rPr>
          <w:b/>
          <w:bCs/>
          <w:color w:val="auto"/>
          <w:sz w:val="24"/>
          <w:szCs w:val="24"/>
          <w:lang w:eastAsia="en-US"/>
        </w:rPr>
      </w:pPr>
      <w:r w:rsidRPr="00076AB5">
        <w:rPr>
          <w:b/>
          <w:bCs/>
          <w:color w:val="auto"/>
          <w:sz w:val="24"/>
          <w:szCs w:val="24"/>
          <w:lang w:eastAsia="en-US"/>
        </w:rPr>
        <w:t>4-quater. Limitatamente all'operatività a condizioni di mercato di cui al</w:t>
      </w:r>
      <w:r>
        <w:rPr>
          <w:b/>
          <w:bCs/>
          <w:color w:val="auto"/>
          <w:sz w:val="24"/>
          <w:szCs w:val="24"/>
          <w:lang w:eastAsia="en-US"/>
        </w:rPr>
        <w:t xml:space="preserve"> </w:t>
      </w:r>
      <w:r w:rsidRPr="00076AB5">
        <w:rPr>
          <w:b/>
          <w:bCs/>
          <w:color w:val="auto"/>
          <w:sz w:val="24"/>
          <w:szCs w:val="24"/>
          <w:lang w:eastAsia="en-US"/>
        </w:rPr>
        <w:t>comma 4, possono beneficiare degli interventi del Patrimonio Destinato</w:t>
      </w:r>
      <w:r>
        <w:rPr>
          <w:b/>
          <w:bCs/>
          <w:color w:val="auto"/>
          <w:sz w:val="24"/>
          <w:szCs w:val="24"/>
          <w:lang w:eastAsia="en-US"/>
        </w:rPr>
        <w:t xml:space="preserve"> </w:t>
      </w:r>
      <w:r w:rsidRPr="00076AB5">
        <w:rPr>
          <w:b/>
          <w:bCs/>
          <w:color w:val="auto"/>
          <w:sz w:val="24"/>
          <w:szCs w:val="24"/>
          <w:lang w:eastAsia="en-US"/>
        </w:rPr>
        <w:t xml:space="preserve">nella forma di operazioni sul mercato primario tramite </w:t>
      </w:r>
      <w:r w:rsidRPr="00076AB5">
        <w:rPr>
          <w:b/>
          <w:bCs/>
          <w:color w:val="auto"/>
          <w:sz w:val="24"/>
          <w:szCs w:val="24"/>
          <w:lang w:eastAsia="en-US"/>
        </w:rPr>
        <w:lastRenderedPageBreak/>
        <w:t>partecipazione</w:t>
      </w:r>
      <w:r>
        <w:rPr>
          <w:b/>
          <w:bCs/>
          <w:color w:val="auto"/>
          <w:sz w:val="24"/>
          <w:szCs w:val="24"/>
          <w:lang w:eastAsia="en-US"/>
        </w:rPr>
        <w:t xml:space="preserve"> </w:t>
      </w:r>
      <w:r w:rsidRPr="00076AB5">
        <w:rPr>
          <w:b/>
          <w:bCs/>
          <w:color w:val="auto"/>
          <w:sz w:val="24"/>
          <w:szCs w:val="24"/>
          <w:lang w:eastAsia="en-US"/>
        </w:rPr>
        <w:t>ad aumenti di capitale e sottoscrizione di prestiti obbligazionari convertibili,</w:t>
      </w:r>
      <w:r>
        <w:rPr>
          <w:b/>
          <w:bCs/>
          <w:color w:val="auto"/>
          <w:sz w:val="24"/>
          <w:szCs w:val="24"/>
          <w:lang w:eastAsia="en-US"/>
        </w:rPr>
        <w:t xml:space="preserve"> </w:t>
      </w:r>
      <w:r w:rsidRPr="00076AB5">
        <w:rPr>
          <w:b/>
          <w:bCs/>
          <w:color w:val="auto"/>
          <w:sz w:val="24"/>
          <w:szCs w:val="24"/>
          <w:lang w:eastAsia="en-US"/>
        </w:rPr>
        <w:t>come disciplinati dal decreto di cui al comma 5, anche le società</w:t>
      </w:r>
      <w:r>
        <w:rPr>
          <w:b/>
          <w:bCs/>
          <w:color w:val="auto"/>
          <w:sz w:val="24"/>
          <w:szCs w:val="24"/>
          <w:lang w:eastAsia="en-US"/>
        </w:rPr>
        <w:t xml:space="preserve"> </w:t>
      </w:r>
      <w:r w:rsidRPr="00076AB5">
        <w:rPr>
          <w:b/>
          <w:bCs/>
          <w:color w:val="auto"/>
          <w:sz w:val="24"/>
          <w:szCs w:val="24"/>
          <w:lang w:eastAsia="en-US"/>
        </w:rPr>
        <w:t>che presentano un risultato operativo positivo in due dei tre anni precedenti alla data di richiesta di intervento, così come riportato dal bilancio</w:t>
      </w:r>
      <w:r>
        <w:rPr>
          <w:b/>
          <w:bCs/>
          <w:color w:val="auto"/>
          <w:sz w:val="24"/>
          <w:szCs w:val="24"/>
          <w:lang w:eastAsia="en-US"/>
        </w:rPr>
        <w:t xml:space="preserve"> </w:t>
      </w:r>
      <w:r w:rsidRPr="00076AB5">
        <w:rPr>
          <w:b/>
          <w:bCs/>
          <w:color w:val="auto"/>
          <w:sz w:val="24"/>
          <w:szCs w:val="24"/>
          <w:lang w:eastAsia="en-US"/>
        </w:rPr>
        <w:t>consolidato o, se non disponibile, dal bilancio d'esercizio, approvato e</w:t>
      </w:r>
      <w:r>
        <w:rPr>
          <w:b/>
          <w:bCs/>
          <w:color w:val="auto"/>
          <w:sz w:val="24"/>
          <w:szCs w:val="24"/>
          <w:lang w:eastAsia="en-US"/>
        </w:rPr>
        <w:t xml:space="preserve"> </w:t>
      </w:r>
      <w:r w:rsidRPr="00076AB5">
        <w:rPr>
          <w:b/>
          <w:bCs/>
          <w:color w:val="auto"/>
          <w:sz w:val="24"/>
          <w:szCs w:val="24"/>
          <w:lang w:eastAsia="en-US"/>
        </w:rPr>
        <w:t>assoggettato a revisione legale, non anteriore di diciotto mesi rispetto</w:t>
      </w:r>
      <w:r>
        <w:rPr>
          <w:b/>
          <w:bCs/>
          <w:color w:val="auto"/>
          <w:sz w:val="24"/>
          <w:szCs w:val="24"/>
          <w:lang w:eastAsia="en-US"/>
        </w:rPr>
        <w:t xml:space="preserve"> </w:t>
      </w:r>
      <w:r w:rsidRPr="00076AB5">
        <w:rPr>
          <w:b/>
          <w:bCs/>
          <w:color w:val="auto"/>
          <w:sz w:val="24"/>
          <w:szCs w:val="24"/>
          <w:lang w:eastAsia="en-US"/>
        </w:rPr>
        <w:t>alla data di richiesta di intervento, senza che, in tal caso, rilevi l'utile</w:t>
      </w:r>
      <w:r>
        <w:rPr>
          <w:b/>
          <w:bCs/>
          <w:color w:val="auto"/>
          <w:sz w:val="24"/>
          <w:szCs w:val="24"/>
          <w:lang w:eastAsia="en-US"/>
        </w:rPr>
        <w:t xml:space="preserve"> </w:t>
      </w:r>
      <w:r w:rsidRPr="00076AB5">
        <w:rPr>
          <w:b/>
          <w:bCs/>
          <w:color w:val="auto"/>
          <w:sz w:val="24"/>
          <w:szCs w:val="24"/>
          <w:lang w:eastAsia="en-US"/>
        </w:rPr>
        <w:t>riportato nel bilancio della società.»</w:t>
      </w:r>
      <w:r>
        <w:rPr>
          <w:rStyle w:val="Rimandonotaapidipagina"/>
          <w:b/>
          <w:bCs/>
          <w:color w:val="auto"/>
          <w:sz w:val="24"/>
          <w:szCs w:val="24"/>
          <w:lang w:eastAsia="en-US"/>
        </w:rPr>
        <w:footnoteReference w:id="11"/>
      </w:r>
    </w:p>
    <w:p w14:paraId="3B4AC85F" w14:textId="77777777" w:rsidR="00C21362" w:rsidRPr="00C21362" w:rsidRDefault="00C21362" w:rsidP="00C21362">
      <w:pPr>
        <w:spacing w:after="160" w:line="259" w:lineRule="auto"/>
        <w:jc w:val="both"/>
        <w:rPr>
          <w:color w:val="auto"/>
          <w:sz w:val="24"/>
          <w:szCs w:val="24"/>
          <w:lang w:eastAsia="en-US"/>
        </w:rPr>
      </w:pPr>
    </w:p>
    <w:p w14:paraId="3EF5C4B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I soggetti che alla data di entrata in vigore del presente decreto hanno utilizzato in compensazione il credito d'imposta per investimenti in attività di ricerca e sviluppo di cui all'articolo 3 del decreto-legge 23 dicembre 2013, n. 145, convertito, con modificazioni, dalla legge 21 febbraio 2014, n. 9, maturato a decorrere dal periodo d'imposta successivo a quello in corso al 31 dicembre 2014 e fino al periodo d'imposta in corso al 31 dicembre 2019, possono effettuare il riversamento dell'importo del credito utilizzato, senza applicazione di sanzioni e interessi, alle condizioni e nei termini previsti nei commi seguenti.</w:t>
      </w:r>
    </w:p>
    <w:p w14:paraId="7588A95F" w14:textId="77777777" w:rsidR="00C21362" w:rsidRPr="00C21362" w:rsidRDefault="00C21362" w:rsidP="00C21362">
      <w:pPr>
        <w:spacing w:after="160" w:line="259" w:lineRule="auto"/>
        <w:jc w:val="both"/>
        <w:rPr>
          <w:color w:val="auto"/>
          <w:sz w:val="24"/>
          <w:szCs w:val="24"/>
          <w:lang w:eastAsia="en-US"/>
        </w:rPr>
      </w:pPr>
    </w:p>
    <w:p w14:paraId="16D69C3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8. La procedura di riversamento spontaneo di cui al comma 7 è riservata ai soggetti che nei periodi d'imposta indicati al medesimo comma 7 abbiano realmente svolto, sostenendo le relative spese, attività in tutto o in parte non qualificabili come attività di ricerca e sviluppo ammissibili nell'accezione rilevante ai fini del credito d'imposta. Possono accedere alla procedura anche i soggetti che, in relazione al periodo d'imposta successivo a quello in corso al 31 dicembre 2016, hanno applicato il comma 1-bis dell'articolo 3 del citato decreto-legge n. 145 del 2013, in maniera non conforme a quanto dettato dalla diposizione d'interpretazione autentica recata dall'articolo 1, comma 72, della legge 30 dicembre 2018, n. 145. La procedura di riversamento spontaneo può essere utilizzata anche dai soggetti che abbiano commesso errori nella quantificazione o nell'individuazione delle spese ammissibili in violazione dei principi di pertinenza e congruità nonché nella determinazione della media storica di riferimento. L'accesso alla procedura è in ogni caso escluso nei casi in cui il credito d'imposta utilizzato in compensazione sia il risultato di condotte fraudolente, di fattispecie oggettivamente o soggettivamente simulate, di false rappresentazioni della realtà basate sull'utilizzo di documenti falsi o di fatture che documentano operazioni inesistenti, nonché nelle ipotesi in cui manchi la documentazione idonea a dimostrare il sostenimento delle spese ammissibili al credito d'imposta. I soggetti di cui al comma 7 decadono dalla procedura e le somme già versate si considerano acquisite a titolo di acconto sugli importi dovuti nel caso in cui gli Uffici, nell'esercizio dei poteri di cui all'articolo 31 e seguenti del decreto del Presidente della </w:t>
      </w:r>
      <w:r w:rsidRPr="00C21362">
        <w:rPr>
          <w:color w:val="auto"/>
          <w:sz w:val="24"/>
          <w:szCs w:val="24"/>
          <w:lang w:eastAsia="en-US"/>
        </w:rPr>
        <w:lastRenderedPageBreak/>
        <w:t>Repubblica 29 settembre 1973, n. 600, dopo la comunicazione di cui al comma 9 del presente articolo, accertino condotte fraudolente.</w:t>
      </w:r>
    </w:p>
    <w:p w14:paraId="4234E4BE" w14:textId="77777777" w:rsidR="00C21362" w:rsidRPr="00C21362" w:rsidRDefault="00C21362" w:rsidP="00C21362">
      <w:pPr>
        <w:spacing w:after="160" w:line="259" w:lineRule="auto"/>
        <w:jc w:val="both"/>
        <w:rPr>
          <w:color w:val="auto"/>
          <w:sz w:val="24"/>
          <w:szCs w:val="24"/>
          <w:lang w:eastAsia="en-US"/>
        </w:rPr>
      </w:pPr>
    </w:p>
    <w:p w14:paraId="02382E4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9. I soggetti che intendono avvalersi della procedura di riversamento spontaneo del credito d'imposta di cui al comma 7 devono inviare apposita richiesta all'Agenzia delle entrate entro il 30 settembre 2022, specificando il periodo o i periodi d'imposta di maturazione del credito d'imposta per cui è presentata la richiesta, gli importi del credito oggetto di riversamento spontaneo e tutti gli altri dati ed elementi richiesti in relazione alle attività e alle spese ammissibili. Il contenuto e le modalità di trasmissione del modello di comunicazione per la richiesta di applicazione della procedura </w:t>
      </w:r>
      <w:proofErr w:type="gramStart"/>
      <w:r w:rsidRPr="00C21362">
        <w:rPr>
          <w:color w:val="auto"/>
          <w:sz w:val="24"/>
          <w:szCs w:val="24"/>
          <w:lang w:eastAsia="en-US"/>
        </w:rPr>
        <w:t>sono definite</w:t>
      </w:r>
      <w:proofErr w:type="gramEnd"/>
      <w:r w:rsidRPr="00C21362">
        <w:rPr>
          <w:color w:val="auto"/>
          <w:sz w:val="24"/>
          <w:szCs w:val="24"/>
          <w:lang w:eastAsia="en-US"/>
        </w:rPr>
        <w:t xml:space="preserve"> con provvedimento del direttore dell'Agenzia delle entrate da adottare entro il 31 maggio 2022.</w:t>
      </w:r>
    </w:p>
    <w:p w14:paraId="40545127" w14:textId="77777777" w:rsidR="00C21362" w:rsidRPr="00C21362" w:rsidRDefault="00C21362" w:rsidP="00C21362">
      <w:pPr>
        <w:spacing w:after="160" w:line="259" w:lineRule="auto"/>
        <w:jc w:val="both"/>
        <w:rPr>
          <w:color w:val="auto"/>
          <w:sz w:val="24"/>
          <w:szCs w:val="24"/>
          <w:lang w:eastAsia="en-US"/>
        </w:rPr>
      </w:pPr>
    </w:p>
    <w:p w14:paraId="7DBA2C9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10. L'importo del credito utilizzato in compensazione indicato nella comunicazione inviata all'Agenzia delle entrate deve essere riversato entro il 16 dicembre 2022. Il versamento può essere effettuato in tre rate di pari importo, di cui la prima da corrispondere entro il 16 dicembre 2022 e le successive entro il 16 dicembre 2023 e il 16 dicembre 2024. In caso di pagamento rateale sono dovuti, a decorrere dal 17 dicembre 2022, gli interessi calcolati al tasso legale. Il riversamento degli importi dovuti è effettuato senza avvalersi della compensazione di cui all'articolo 17 del decreto legislativo 9 luglio 1997, n. 241.</w:t>
      </w:r>
    </w:p>
    <w:p w14:paraId="6A4CC0FE" w14:textId="77777777" w:rsidR="00C21362" w:rsidRPr="00C21362" w:rsidRDefault="00C21362" w:rsidP="00C21362">
      <w:pPr>
        <w:spacing w:after="160" w:line="259" w:lineRule="auto"/>
        <w:jc w:val="both"/>
        <w:rPr>
          <w:color w:val="auto"/>
          <w:sz w:val="24"/>
          <w:szCs w:val="24"/>
          <w:lang w:eastAsia="en-US"/>
        </w:rPr>
      </w:pPr>
    </w:p>
    <w:p w14:paraId="1D94B61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11. La procedura prevista dai commi da 7 a 10 si perfeziona con l'integrale versamento di quanto dovuto ai sensi dei medesimi commi. In caso di riversamento rateale, il mancato pagamento di una delle rate entro la scadenza prevista comporta il mancato perfezionamento della procedura, l'iscrizione a ruolo dei residui importi dovuti, nonché l'applicazione di una sanzione pari al 30 per cento degli stessi e degli interessi nella misura prevista dall'articolo 20 del decreto del Presidente della Repubblica 29 settembre 1973, n. 602, con decorrenza dalla data del 17 dicembre 2022. In esito al corretto perfezionamento della procedura di riversamento è esclusa la punibilità per il delitto di cui all'articolo 10-quater del decreto legislativo 10 marzo 2000, n. 74.</w:t>
      </w:r>
    </w:p>
    <w:p w14:paraId="6D1AD783" w14:textId="77777777" w:rsidR="00C21362" w:rsidRPr="00C21362" w:rsidRDefault="00C21362" w:rsidP="00C21362">
      <w:pPr>
        <w:spacing w:after="160" w:line="259" w:lineRule="auto"/>
        <w:jc w:val="both"/>
        <w:rPr>
          <w:color w:val="auto"/>
          <w:sz w:val="24"/>
          <w:szCs w:val="24"/>
          <w:lang w:eastAsia="en-US"/>
        </w:rPr>
      </w:pPr>
    </w:p>
    <w:p w14:paraId="39CAB52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12. La procedura di cui ai commi da 7 a 10 non può essere utilizzata per il riversamento dei crediti il cui utilizzo in compensazione sia già stato accertato con un atto di recupero crediti, ovvero con altri provvedimenti impositivi, divenuti definitivi alla data di entrata in vigore del presente decreto. Nel caso in cui l'utilizzo del credito d'imposta sia già stato constatato con un atto istruttorio, ovvero accertato con un atto di recupero crediti, ovvero con un provvedimento impositivo, non ancora divenuti definitivi alla data di entrata in vigore del presente decreto, il riversamento deve obbligatoriamente riguardare l'intero </w:t>
      </w:r>
      <w:r w:rsidRPr="00C21362">
        <w:rPr>
          <w:color w:val="auto"/>
          <w:sz w:val="24"/>
          <w:szCs w:val="24"/>
          <w:lang w:eastAsia="en-US"/>
        </w:rPr>
        <w:lastRenderedPageBreak/>
        <w:t>importo del credito oggetto di recupero, accertamento o constatazione, senza applicazione di sanzioni e interessi e senza possibilità di applicare la rateazione di cui al comma 10.</w:t>
      </w:r>
    </w:p>
    <w:p w14:paraId="12785023" w14:textId="77777777" w:rsidR="000655AB" w:rsidRDefault="000655AB" w:rsidP="000655AB">
      <w:pPr>
        <w:spacing w:after="160" w:line="259" w:lineRule="auto"/>
        <w:jc w:val="both"/>
        <w:rPr>
          <w:color w:val="auto"/>
          <w:sz w:val="24"/>
          <w:szCs w:val="24"/>
          <w:lang w:eastAsia="en-US"/>
        </w:rPr>
      </w:pPr>
    </w:p>
    <w:p w14:paraId="309456AF" w14:textId="5263B803" w:rsidR="00C21362"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12-bis. All'articolo 2, comma 6-quater, secondo periodo, del decreto-legislativo 5 agosto 2015, n. 127, le</w:t>
      </w:r>
      <w:r>
        <w:rPr>
          <w:b/>
          <w:bCs/>
          <w:color w:val="auto"/>
          <w:sz w:val="24"/>
          <w:szCs w:val="24"/>
          <w:lang w:eastAsia="en-US"/>
        </w:rPr>
        <w:t xml:space="preserve"> </w:t>
      </w:r>
      <w:r w:rsidRPr="000655AB">
        <w:rPr>
          <w:b/>
          <w:bCs/>
          <w:color w:val="auto"/>
          <w:sz w:val="24"/>
          <w:szCs w:val="24"/>
          <w:lang w:eastAsia="en-US"/>
        </w:rPr>
        <w:t>parole: «1° gennaio 2022» sono sostituite dalle seguenti: “1° gennaio 2023”.</w:t>
      </w:r>
      <w:r>
        <w:rPr>
          <w:rStyle w:val="Rimandonotaapidipagina"/>
          <w:b/>
          <w:bCs/>
          <w:color w:val="auto"/>
          <w:sz w:val="24"/>
          <w:szCs w:val="24"/>
          <w:lang w:eastAsia="en-US"/>
        </w:rPr>
        <w:footnoteReference w:id="12"/>
      </w:r>
    </w:p>
    <w:p w14:paraId="6741BE94" w14:textId="6B3B941C" w:rsidR="000655AB" w:rsidRDefault="000655AB" w:rsidP="00C21362">
      <w:pPr>
        <w:spacing w:after="160" w:line="259" w:lineRule="auto"/>
        <w:jc w:val="both"/>
        <w:rPr>
          <w:color w:val="auto"/>
          <w:sz w:val="24"/>
          <w:szCs w:val="24"/>
          <w:lang w:eastAsia="en-US"/>
        </w:rPr>
      </w:pPr>
    </w:p>
    <w:p w14:paraId="67ADEE48" w14:textId="313F291F"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12-bis. All'articolo 2, comma 5-bis, primo periodo, del decreto-legislativo 5 agosto 2015, n. 127 e successive modifiche, le parole: «1° luglio 2021» sono sostituite dalle seguenti: «1° luglio 2022».</w:t>
      </w:r>
      <w:r>
        <w:rPr>
          <w:rStyle w:val="Rimandonotaapidipagina"/>
          <w:b/>
          <w:bCs/>
          <w:color w:val="auto"/>
          <w:sz w:val="24"/>
          <w:szCs w:val="24"/>
          <w:lang w:eastAsia="en-US"/>
        </w:rPr>
        <w:footnoteReference w:id="13"/>
      </w:r>
    </w:p>
    <w:p w14:paraId="029A0844" w14:textId="2AB6472A" w:rsidR="000655AB" w:rsidRDefault="000655AB" w:rsidP="00C21362">
      <w:pPr>
        <w:spacing w:after="160" w:line="259" w:lineRule="auto"/>
        <w:jc w:val="both"/>
        <w:rPr>
          <w:color w:val="auto"/>
          <w:sz w:val="24"/>
          <w:szCs w:val="24"/>
          <w:lang w:eastAsia="en-US"/>
        </w:rPr>
      </w:pPr>
    </w:p>
    <w:p w14:paraId="2DD4ECCD" w14:textId="19A94747"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12-bis. All'articolo 10-bis, comma</w:t>
      </w:r>
      <w:r>
        <w:rPr>
          <w:b/>
          <w:bCs/>
          <w:color w:val="auto"/>
          <w:sz w:val="24"/>
          <w:szCs w:val="24"/>
          <w:lang w:eastAsia="en-US"/>
        </w:rPr>
        <w:t xml:space="preserve"> </w:t>
      </w:r>
      <w:r w:rsidRPr="000655AB">
        <w:rPr>
          <w:b/>
          <w:bCs/>
          <w:color w:val="auto"/>
          <w:sz w:val="24"/>
          <w:szCs w:val="24"/>
          <w:lang w:eastAsia="en-US"/>
        </w:rPr>
        <w:t>1, del decreto-legge 23 ottobre 2018, n. 119, convertito, con modificazioni,</w:t>
      </w:r>
      <w:r>
        <w:rPr>
          <w:b/>
          <w:bCs/>
          <w:color w:val="auto"/>
          <w:sz w:val="24"/>
          <w:szCs w:val="24"/>
          <w:lang w:eastAsia="en-US"/>
        </w:rPr>
        <w:t xml:space="preserve"> </w:t>
      </w:r>
      <w:r w:rsidRPr="000655AB">
        <w:rPr>
          <w:b/>
          <w:bCs/>
          <w:color w:val="auto"/>
          <w:sz w:val="24"/>
          <w:szCs w:val="24"/>
          <w:lang w:eastAsia="en-US"/>
        </w:rPr>
        <w:t>dalla legge 17 dicembre 2018, n. 136, le parole: «Per i periodi d'imposta</w:t>
      </w:r>
      <w:r>
        <w:rPr>
          <w:b/>
          <w:bCs/>
          <w:color w:val="auto"/>
          <w:sz w:val="24"/>
          <w:szCs w:val="24"/>
          <w:lang w:eastAsia="en-US"/>
        </w:rPr>
        <w:t xml:space="preserve"> </w:t>
      </w:r>
      <w:r w:rsidRPr="000655AB">
        <w:rPr>
          <w:b/>
          <w:bCs/>
          <w:color w:val="auto"/>
          <w:sz w:val="24"/>
          <w:szCs w:val="24"/>
          <w:lang w:eastAsia="en-US"/>
        </w:rPr>
        <w:t>2019, 2020 e 2021» sono sostituite dalle seguenti «Per i periodi d'imposta</w:t>
      </w:r>
      <w:r>
        <w:rPr>
          <w:b/>
          <w:bCs/>
          <w:color w:val="auto"/>
          <w:sz w:val="24"/>
          <w:szCs w:val="24"/>
          <w:lang w:eastAsia="en-US"/>
        </w:rPr>
        <w:t xml:space="preserve"> </w:t>
      </w:r>
      <w:r w:rsidRPr="000655AB">
        <w:rPr>
          <w:b/>
          <w:bCs/>
          <w:color w:val="auto"/>
          <w:sz w:val="24"/>
          <w:szCs w:val="24"/>
          <w:lang w:eastAsia="en-US"/>
        </w:rPr>
        <w:t>2019, 2020, 2021 e 2022».</w:t>
      </w:r>
      <w:r>
        <w:rPr>
          <w:rStyle w:val="Rimandonotaapidipagina"/>
          <w:b/>
          <w:bCs/>
          <w:color w:val="auto"/>
          <w:sz w:val="24"/>
          <w:szCs w:val="24"/>
          <w:lang w:eastAsia="en-US"/>
        </w:rPr>
        <w:footnoteReference w:id="14"/>
      </w:r>
    </w:p>
    <w:p w14:paraId="2D93C996" w14:textId="77777777" w:rsidR="000655AB" w:rsidRDefault="000655AB" w:rsidP="00C21362">
      <w:pPr>
        <w:spacing w:after="160" w:line="259" w:lineRule="auto"/>
        <w:jc w:val="both"/>
        <w:rPr>
          <w:color w:val="auto"/>
          <w:sz w:val="24"/>
          <w:szCs w:val="24"/>
          <w:lang w:eastAsia="en-US"/>
        </w:rPr>
      </w:pPr>
    </w:p>
    <w:p w14:paraId="45CE5649" w14:textId="3A5A1992"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13. All'articolo 1 del decreto-legge 22 marzo 2021, n. 41, convertito, con modificazioni, dalla legge 21 maggio 2021, n. 69, sono apportate le seguenti modificazioni:</w:t>
      </w:r>
    </w:p>
    <w:p w14:paraId="17D0F8C7" w14:textId="77777777" w:rsidR="00C21362" w:rsidRPr="00C21362" w:rsidRDefault="00C21362" w:rsidP="00C21362">
      <w:pPr>
        <w:spacing w:after="160" w:line="259" w:lineRule="auto"/>
        <w:jc w:val="both"/>
        <w:rPr>
          <w:color w:val="auto"/>
          <w:sz w:val="24"/>
          <w:szCs w:val="24"/>
          <w:lang w:eastAsia="en-US"/>
        </w:rPr>
      </w:pPr>
    </w:p>
    <w:p w14:paraId="46E49DF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al comma 13, la lettera h) è sostituita dalle seguenti:</w:t>
      </w:r>
    </w:p>
    <w:p w14:paraId="4B8DFFDA" w14:textId="77777777" w:rsidR="00C21362" w:rsidRPr="00C21362" w:rsidRDefault="00C21362" w:rsidP="00C21362">
      <w:pPr>
        <w:spacing w:after="160" w:line="259" w:lineRule="auto"/>
        <w:jc w:val="both"/>
        <w:rPr>
          <w:color w:val="auto"/>
          <w:sz w:val="24"/>
          <w:szCs w:val="24"/>
          <w:lang w:eastAsia="en-US"/>
        </w:rPr>
      </w:pPr>
    </w:p>
    <w:p w14:paraId="219D1B39"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h</w:t>
      </w:r>
      <w:proofErr w:type="gramEnd"/>
      <w:r w:rsidRPr="00C21362">
        <w:rPr>
          <w:color w:val="auto"/>
          <w:sz w:val="24"/>
          <w:szCs w:val="24"/>
          <w:lang w:eastAsia="en-US"/>
        </w:rPr>
        <w:t>) commi da 1 a 9 del presente articolo e articoli 1-ter, 5, 6, commi 5 e 6, e 6-sexies del presente decreto;</w:t>
      </w:r>
    </w:p>
    <w:p w14:paraId="232A290F" w14:textId="77777777" w:rsidR="00C21362" w:rsidRPr="00C21362" w:rsidRDefault="00C21362" w:rsidP="00C21362">
      <w:pPr>
        <w:spacing w:after="160" w:line="259" w:lineRule="auto"/>
        <w:jc w:val="both"/>
        <w:rPr>
          <w:color w:val="auto"/>
          <w:sz w:val="24"/>
          <w:szCs w:val="24"/>
          <w:lang w:eastAsia="en-US"/>
        </w:rPr>
      </w:pPr>
    </w:p>
    <w:p w14:paraId="2375E5A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h-bis) articoli 1 e 4 del decreto-legge 25 maggio 2021, n. 73, convertito, con modificazioni, dalla legge 23 luglio 2021, n. 106</w:t>
      </w:r>
      <w:proofErr w:type="gramStart"/>
      <w:r w:rsidRPr="00C21362">
        <w:rPr>
          <w:color w:val="auto"/>
          <w:sz w:val="24"/>
          <w:szCs w:val="24"/>
          <w:lang w:eastAsia="en-US"/>
        </w:rPr>
        <w:t>. »</w:t>
      </w:r>
      <w:proofErr w:type="gramEnd"/>
      <w:r w:rsidRPr="00C21362">
        <w:rPr>
          <w:color w:val="auto"/>
          <w:sz w:val="24"/>
          <w:szCs w:val="24"/>
          <w:lang w:eastAsia="en-US"/>
        </w:rPr>
        <w:t>;</w:t>
      </w:r>
    </w:p>
    <w:p w14:paraId="7CF77919" w14:textId="77777777" w:rsidR="00C21362" w:rsidRPr="00C21362" w:rsidRDefault="00C21362" w:rsidP="00C21362">
      <w:pPr>
        <w:spacing w:after="160" w:line="259" w:lineRule="auto"/>
        <w:jc w:val="both"/>
        <w:rPr>
          <w:color w:val="auto"/>
          <w:sz w:val="24"/>
          <w:szCs w:val="24"/>
          <w:lang w:eastAsia="en-US"/>
        </w:rPr>
      </w:pPr>
    </w:p>
    <w:p w14:paraId="3CEDC0F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 xml:space="preserve">b) al comma 16, dopo le parole: </w:t>
      </w:r>
      <w:proofErr w:type="gramStart"/>
      <w:r w:rsidRPr="00C21362">
        <w:rPr>
          <w:color w:val="auto"/>
          <w:sz w:val="24"/>
          <w:szCs w:val="24"/>
          <w:lang w:eastAsia="en-US"/>
        </w:rPr>
        <w:t>« Ministro</w:t>
      </w:r>
      <w:proofErr w:type="gramEnd"/>
      <w:r w:rsidRPr="00C21362">
        <w:rPr>
          <w:color w:val="auto"/>
          <w:sz w:val="24"/>
          <w:szCs w:val="24"/>
          <w:lang w:eastAsia="en-US"/>
        </w:rPr>
        <w:t xml:space="preserve"> dell'economia e delle finanze » sono inserite le seguenti: « , sentita la Conferenza Stato – città ed autonomie locali, ».</w:t>
      </w:r>
    </w:p>
    <w:p w14:paraId="080FF057" w14:textId="77777777" w:rsidR="00C21362" w:rsidRPr="00C21362" w:rsidRDefault="00C21362" w:rsidP="00C21362">
      <w:pPr>
        <w:spacing w:after="160" w:line="259" w:lineRule="auto"/>
        <w:jc w:val="both"/>
        <w:rPr>
          <w:color w:val="auto"/>
          <w:sz w:val="24"/>
          <w:szCs w:val="24"/>
          <w:lang w:eastAsia="en-US"/>
        </w:rPr>
      </w:pPr>
    </w:p>
    <w:p w14:paraId="6683E6B6" w14:textId="58021D6B" w:rsidR="00C21362" w:rsidRPr="000655AB" w:rsidRDefault="00C21362" w:rsidP="00C21362">
      <w:pPr>
        <w:spacing w:after="160" w:line="259" w:lineRule="auto"/>
        <w:jc w:val="both"/>
        <w:rPr>
          <w:strike/>
          <w:color w:val="auto"/>
          <w:sz w:val="24"/>
          <w:szCs w:val="24"/>
          <w:lang w:eastAsia="en-US"/>
        </w:rPr>
      </w:pPr>
      <w:r w:rsidRPr="000655AB">
        <w:rPr>
          <w:strike/>
          <w:color w:val="auto"/>
          <w:sz w:val="24"/>
          <w:szCs w:val="24"/>
          <w:highlight w:val="yellow"/>
          <w:lang w:eastAsia="en-US"/>
        </w:rPr>
        <w:t xml:space="preserve">14. All'articolo 3, comma 3, lettera a), del decreto del Presidente della Repubblica 22 luglio 1998, n. 322, dopo le parole </w:t>
      </w:r>
      <w:proofErr w:type="gramStart"/>
      <w:r w:rsidRPr="000655AB">
        <w:rPr>
          <w:strike/>
          <w:color w:val="auto"/>
          <w:sz w:val="24"/>
          <w:szCs w:val="24"/>
          <w:highlight w:val="yellow"/>
          <w:lang w:eastAsia="en-US"/>
        </w:rPr>
        <w:t>« e</w:t>
      </w:r>
      <w:proofErr w:type="gramEnd"/>
      <w:r w:rsidRPr="000655AB">
        <w:rPr>
          <w:strike/>
          <w:color w:val="auto"/>
          <w:sz w:val="24"/>
          <w:szCs w:val="24"/>
          <w:highlight w:val="yellow"/>
          <w:lang w:eastAsia="en-US"/>
        </w:rPr>
        <w:t xml:space="preserve"> dei consulenti del lavoro » sono inserite le seguenti: « , nonché gli iscritti nel registro dei revisori legali ».</w:t>
      </w:r>
      <w:r w:rsidR="000655AB">
        <w:rPr>
          <w:rStyle w:val="Rimandonotaapidipagina"/>
          <w:strike/>
          <w:color w:val="auto"/>
          <w:sz w:val="24"/>
          <w:szCs w:val="24"/>
          <w:highlight w:val="yellow"/>
          <w:lang w:eastAsia="en-US"/>
        </w:rPr>
        <w:footnoteReference w:id="15"/>
      </w:r>
    </w:p>
    <w:p w14:paraId="1247DD76" w14:textId="77777777" w:rsidR="000655AB" w:rsidRDefault="000655AB" w:rsidP="000655AB">
      <w:pPr>
        <w:spacing w:after="160" w:line="259" w:lineRule="auto"/>
        <w:jc w:val="both"/>
        <w:rPr>
          <w:b/>
          <w:bCs/>
          <w:color w:val="auto"/>
          <w:sz w:val="24"/>
          <w:szCs w:val="24"/>
          <w:lang w:eastAsia="en-US"/>
        </w:rPr>
      </w:pPr>
    </w:p>
    <w:p w14:paraId="389FF9A4" w14:textId="45618854"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14-bis. L'articolo 15-bis del decreto del Presidente della Repubblica</w:t>
      </w:r>
      <w:r>
        <w:rPr>
          <w:b/>
          <w:bCs/>
          <w:color w:val="auto"/>
          <w:sz w:val="24"/>
          <w:szCs w:val="24"/>
          <w:lang w:eastAsia="en-US"/>
        </w:rPr>
        <w:t xml:space="preserve"> </w:t>
      </w:r>
      <w:r w:rsidRPr="000655AB">
        <w:rPr>
          <w:b/>
          <w:bCs/>
          <w:color w:val="auto"/>
          <w:sz w:val="24"/>
          <w:szCs w:val="24"/>
          <w:lang w:eastAsia="en-US"/>
        </w:rPr>
        <w:t>26 ottobre 1972, n. 642, è sostituito dal seguente:</w:t>
      </w:r>
    </w:p>
    <w:p w14:paraId="23DE07A6" w14:textId="213357E3"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"Art. 15-bis</w:t>
      </w:r>
      <w:r>
        <w:rPr>
          <w:b/>
          <w:bCs/>
          <w:color w:val="auto"/>
          <w:sz w:val="24"/>
          <w:szCs w:val="24"/>
          <w:lang w:eastAsia="en-US"/>
        </w:rPr>
        <w:t xml:space="preserve"> </w:t>
      </w:r>
      <w:r w:rsidRPr="000655AB">
        <w:rPr>
          <w:b/>
          <w:bCs/>
          <w:color w:val="auto"/>
          <w:sz w:val="24"/>
          <w:szCs w:val="24"/>
          <w:lang w:eastAsia="en-US"/>
        </w:rPr>
        <w:t>(Disposizioni speciali sul pagamento</w:t>
      </w:r>
      <w:r>
        <w:rPr>
          <w:b/>
          <w:bCs/>
          <w:color w:val="auto"/>
          <w:sz w:val="24"/>
          <w:szCs w:val="24"/>
          <w:lang w:eastAsia="en-US"/>
        </w:rPr>
        <w:t xml:space="preserve"> </w:t>
      </w:r>
      <w:r w:rsidRPr="000655AB">
        <w:rPr>
          <w:b/>
          <w:bCs/>
          <w:color w:val="auto"/>
          <w:sz w:val="24"/>
          <w:szCs w:val="24"/>
          <w:lang w:eastAsia="en-US"/>
        </w:rPr>
        <w:t>in modo virtuale per determinati soggetti)</w:t>
      </w:r>
    </w:p>
    <w:p w14:paraId="0D4E15BB" w14:textId="58B06C6B" w:rsid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1. I soggetti indicati al comma 3, entro il 16 aprile d</w:t>
      </w:r>
      <w:r w:rsidR="00CD7A6C">
        <w:rPr>
          <w:b/>
          <w:bCs/>
          <w:color w:val="auto"/>
          <w:sz w:val="24"/>
          <w:szCs w:val="24"/>
          <w:lang w:eastAsia="en-US"/>
        </w:rPr>
        <w:t>i</w:t>
      </w:r>
      <w:r w:rsidRPr="000655AB">
        <w:rPr>
          <w:b/>
          <w:bCs/>
          <w:color w:val="auto"/>
          <w:sz w:val="24"/>
          <w:szCs w:val="24"/>
          <w:lang w:eastAsia="en-US"/>
        </w:rPr>
        <w:t xml:space="preserve"> ogni anno, versano,</w:t>
      </w:r>
      <w:r>
        <w:rPr>
          <w:b/>
          <w:bCs/>
          <w:color w:val="auto"/>
          <w:sz w:val="24"/>
          <w:szCs w:val="24"/>
          <w:lang w:eastAsia="en-US"/>
        </w:rPr>
        <w:t xml:space="preserve"> </w:t>
      </w:r>
      <w:r w:rsidRPr="000655AB">
        <w:rPr>
          <w:b/>
          <w:bCs/>
          <w:color w:val="auto"/>
          <w:sz w:val="24"/>
          <w:szCs w:val="24"/>
          <w:lang w:eastAsia="en-US"/>
        </w:rPr>
        <w:t>a titolo di acconto, una somma pari al cento per cento dell'imposta</w:t>
      </w:r>
      <w:r>
        <w:rPr>
          <w:b/>
          <w:bCs/>
          <w:color w:val="auto"/>
          <w:sz w:val="24"/>
          <w:szCs w:val="24"/>
          <w:lang w:eastAsia="en-US"/>
        </w:rPr>
        <w:t xml:space="preserve"> </w:t>
      </w:r>
      <w:r w:rsidRPr="000655AB">
        <w:rPr>
          <w:b/>
          <w:bCs/>
          <w:color w:val="auto"/>
          <w:sz w:val="24"/>
          <w:szCs w:val="24"/>
          <w:lang w:eastAsia="en-US"/>
        </w:rPr>
        <w:t>provvisoriamente liquidata ai sensi dell'articolo 15. Per esigenze di</w:t>
      </w:r>
      <w:r w:rsidR="00CD7A6C">
        <w:rPr>
          <w:b/>
          <w:bCs/>
          <w:color w:val="auto"/>
          <w:sz w:val="24"/>
          <w:szCs w:val="24"/>
          <w:lang w:eastAsia="en-US"/>
        </w:rPr>
        <w:t xml:space="preserve"> </w:t>
      </w:r>
      <w:r w:rsidRPr="000655AB">
        <w:rPr>
          <w:b/>
          <w:bCs/>
          <w:color w:val="auto"/>
          <w:sz w:val="24"/>
          <w:szCs w:val="24"/>
          <w:lang w:eastAsia="en-US"/>
        </w:rPr>
        <w:t>liquidità l'acconto può essere scomputato dal primo dei versamenti da</w:t>
      </w:r>
      <w:r>
        <w:rPr>
          <w:b/>
          <w:bCs/>
          <w:color w:val="auto"/>
          <w:sz w:val="24"/>
          <w:szCs w:val="24"/>
          <w:lang w:eastAsia="en-US"/>
        </w:rPr>
        <w:t xml:space="preserve"> </w:t>
      </w:r>
      <w:r w:rsidRPr="000655AB">
        <w:rPr>
          <w:b/>
          <w:bCs/>
          <w:color w:val="auto"/>
          <w:sz w:val="24"/>
          <w:szCs w:val="24"/>
          <w:lang w:eastAsia="en-US"/>
        </w:rPr>
        <w:t>effettuare nell'anno successivo a quello di pagamento dell'acconto.</w:t>
      </w:r>
      <w:r>
        <w:rPr>
          <w:b/>
          <w:bCs/>
          <w:color w:val="auto"/>
          <w:sz w:val="24"/>
          <w:szCs w:val="24"/>
          <w:lang w:eastAsia="en-US"/>
        </w:rPr>
        <w:t xml:space="preserve"> </w:t>
      </w:r>
    </w:p>
    <w:p w14:paraId="4BDA6728" w14:textId="4C77B48B"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2. I medesimi soggetti presentano la dichiarazione di cui all'articolo</w:t>
      </w:r>
      <w:r>
        <w:rPr>
          <w:b/>
          <w:bCs/>
          <w:color w:val="auto"/>
          <w:sz w:val="24"/>
          <w:szCs w:val="24"/>
          <w:lang w:eastAsia="en-US"/>
        </w:rPr>
        <w:t xml:space="preserve"> </w:t>
      </w:r>
      <w:r w:rsidRPr="000655AB">
        <w:rPr>
          <w:b/>
          <w:bCs/>
          <w:color w:val="auto"/>
          <w:sz w:val="24"/>
          <w:szCs w:val="24"/>
          <w:lang w:eastAsia="en-US"/>
        </w:rPr>
        <w:t>15, quinto comma, entro il mese di febbraio dell'anno successivo a quello</w:t>
      </w:r>
      <w:r>
        <w:rPr>
          <w:b/>
          <w:bCs/>
          <w:color w:val="auto"/>
          <w:sz w:val="24"/>
          <w:szCs w:val="24"/>
          <w:lang w:eastAsia="en-US"/>
        </w:rPr>
        <w:t xml:space="preserve"> </w:t>
      </w:r>
      <w:r w:rsidRPr="000655AB">
        <w:rPr>
          <w:b/>
          <w:bCs/>
          <w:color w:val="auto"/>
          <w:sz w:val="24"/>
          <w:szCs w:val="24"/>
          <w:lang w:eastAsia="en-US"/>
        </w:rPr>
        <w:t>cui la stessa si riferisce. Per tali soggetti, il termine per il versamento</w:t>
      </w:r>
      <w:r>
        <w:rPr>
          <w:b/>
          <w:bCs/>
          <w:color w:val="auto"/>
          <w:sz w:val="24"/>
          <w:szCs w:val="24"/>
          <w:lang w:eastAsia="en-US"/>
        </w:rPr>
        <w:t xml:space="preserve"> </w:t>
      </w:r>
      <w:r w:rsidRPr="000655AB">
        <w:rPr>
          <w:b/>
          <w:bCs/>
          <w:color w:val="auto"/>
          <w:sz w:val="24"/>
          <w:szCs w:val="24"/>
          <w:lang w:eastAsia="en-US"/>
        </w:rPr>
        <w:t>della prima rata bimestrale è posticipato all'ultimo giorno del mese</w:t>
      </w:r>
      <w:r>
        <w:rPr>
          <w:b/>
          <w:bCs/>
          <w:color w:val="auto"/>
          <w:sz w:val="24"/>
          <w:szCs w:val="24"/>
          <w:lang w:eastAsia="en-US"/>
        </w:rPr>
        <w:t xml:space="preserve"> </w:t>
      </w:r>
      <w:r w:rsidRPr="000655AB">
        <w:rPr>
          <w:b/>
          <w:bCs/>
          <w:color w:val="auto"/>
          <w:sz w:val="24"/>
          <w:szCs w:val="24"/>
          <w:lang w:eastAsia="en-US"/>
        </w:rPr>
        <w:t>di aprile. La liquidazione di cui al sesto comma dell'articolo 15 viene</w:t>
      </w:r>
      <w:r>
        <w:rPr>
          <w:b/>
          <w:bCs/>
          <w:color w:val="auto"/>
          <w:sz w:val="24"/>
          <w:szCs w:val="24"/>
          <w:lang w:eastAsia="en-US"/>
        </w:rPr>
        <w:t xml:space="preserve"> </w:t>
      </w:r>
      <w:r w:rsidRPr="000655AB">
        <w:rPr>
          <w:b/>
          <w:bCs/>
          <w:color w:val="auto"/>
          <w:sz w:val="24"/>
          <w:szCs w:val="24"/>
          <w:lang w:eastAsia="en-US"/>
        </w:rPr>
        <w:t>eseguita imputando la differenza a debito o a credito della prima rata</w:t>
      </w:r>
      <w:r>
        <w:rPr>
          <w:b/>
          <w:bCs/>
          <w:color w:val="auto"/>
          <w:sz w:val="24"/>
          <w:szCs w:val="24"/>
          <w:lang w:eastAsia="en-US"/>
        </w:rPr>
        <w:t xml:space="preserve"> </w:t>
      </w:r>
      <w:r w:rsidRPr="000655AB">
        <w:rPr>
          <w:b/>
          <w:bCs/>
          <w:color w:val="auto"/>
          <w:sz w:val="24"/>
          <w:szCs w:val="24"/>
          <w:lang w:eastAsia="en-US"/>
        </w:rPr>
        <w:t>bimestrale, scadente ad aprile o, occorrendo, in quella successiva.</w:t>
      </w:r>
    </w:p>
    <w:p w14:paraId="14B44399" w14:textId="77777777"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3. Le disposizioni del presente articolo si applicano ai seguenti soggetti:</w:t>
      </w:r>
    </w:p>
    <w:p w14:paraId="62921042" w14:textId="77777777"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a) Poste Italiane S.p.a.;</w:t>
      </w:r>
    </w:p>
    <w:p w14:paraId="18869F5A" w14:textId="77777777"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b) le banche;</w:t>
      </w:r>
    </w:p>
    <w:p w14:paraId="7F9BFE55" w14:textId="77777777"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c) le società di gestione del risparmio;</w:t>
      </w:r>
    </w:p>
    <w:p w14:paraId="229D9835" w14:textId="2B63866B"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 xml:space="preserve">d) le società capogruppo dei gruppi bancari di cui all'art. 61 del d.lgs. </w:t>
      </w:r>
      <w:proofErr w:type="gramStart"/>
      <w:r w:rsidRPr="000655AB">
        <w:rPr>
          <w:b/>
          <w:bCs/>
          <w:color w:val="auto"/>
          <w:sz w:val="24"/>
          <w:szCs w:val="24"/>
          <w:lang w:eastAsia="en-US"/>
        </w:rPr>
        <w:t>1</w:t>
      </w:r>
      <w:r>
        <w:rPr>
          <w:b/>
          <w:bCs/>
          <w:color w:val="auto"/>
          <w:sz w:val="24"/>
          <w:szCs w:val="24"/>
          <w:lang w:eastAsia="en-US"/>
        </w:rPr>
        <w:t xml:space="preserve"> </w:t>
      </w:r>
      <w:r w:rsidRPr="000655AB">
        <w:rPr>
          <w:b/>
          <w:bCs/>
          <w:color w:val="auto"/>
          <w:sz w:val="24"/>
          <w:szCs w:val="24"/>
          <w:lang w:eastAsia="en-US"/>
        </w:rPr>
        <w:t>settembre</w:t>
      </w:r>
      <w:proofErr w:type="gramEnd"/>
      <w:r w:rsidRPr="000655AB">
        <w:rPr>
          <w:b/>
          <w:bCs/>
          <w:color w:val="auto"/>
          <w:sz w:val="24"/>
          <w:szCs w:val="24"/>
          <w:lang w:eastAsia="en-US"/>
        </w:rPr>
        <w:t xml:space="preserve"> 1993, n. 385, e </w:t>
      </w:r>
      <w:proofErr w:type="spellStart"/>
      <w:r w:rsidRPr="000655AB">
        <w:rPr>
          <w:b/>
          <w:bCs/>
          <w:color w:val="auto"/>
          <w:sz w:val="24"/>
          <w:szCs w:val="24"/>
          <w:lang w:eastAsia="en-US"/>
        </w:rPr>
        <w:t>ss.mm.ii</w:t>
      </w:r>
      <w:proofErr w:type="spellEnd"/>
      <w:r w:rsidRPr="000655AB">
        <w:rPr>
          <w:b/>
          <w:bCs/>
          <w:color w:val="auto"/>
          <w:sz w:val="24"/>
          <w:szCs w:val="24"/>
          <w:lang w:eastAsia="en-US"/>
        </w:rPr>
        <w:t>.;</w:t>
      </w:r>
    </w:p>
    <w:p w14:paraId="12E4E98C" w14:textId="77777777"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e) le società di intermediazione mobiliare;</w:t>
      </w:r>
    </w:p>
    <w:p w14:paraId="63FAACD4" w14:textId="033C1FFD" w:rsid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lastRenderedPageBreak/>
        <w:t>f) i soggetti di cui ai titoli V, V-bis e V-ter del testo unico delle leggi</w:t>
      </w:r>
      <w:r>
        <w:rPr>
          <w:b/>
          <w:bCs/>
          <w:color w:val="auto"/>
          <w:sz w:val="24"/>
          <w:szCs w:val="24"/>
          <w:lang w:eastAsia="en-US"/>
        </w:rPr>
        <w:t xml:space="preserve"> </w:t>
      </w:r>
      <w:r w:rsidRPr="000655AB">
        <w:rPr>
          <w:b/>
          <w:bCs/>
          <w:color w:val="auto"/>
          <w:sz w:val="24"/>
          <w:szCs w:val="24"/>
          <w:lang w:eastAsia="en-US"/>
        </w:rPr>
        <w:t xml:space="preserve">in materia bancaria e creditizia emanato ai sensi dell'art. 25, comma </w:t>
      </w:r>
      <w:proofErr w:type="gramStart"/>
      <w:r w:rsidRPr="000655AB">
        <w:rPr>
          <w:b/>
          <w:bCs/>
          <w:color w:val="auto"/>
          <w:sz w:val="24"/>
          <w:szCs w:val="24"/>
          <w:lang w:eastAsia="en-US"/>
        </w:rPr>
        <w:t>2,della</w:t>
      </w:r>
      <w:proofErr w:type="gramEnd"/>
      <w:r w:rsidRPr="000655AB">
        <w:rPr>
          <w:b/>
          <w:bCs/>
          <w:color w:val="auto"/>
          <w:sz w:val="24"/>
          <w:szCs w:val="24"/>
          <w:lang w:eastAsia="en-US"/>
        </w:rPr>
        <w:t xml:space="preserve"> legge 19 febbraio 1992, n. 142, nonché alle società esercenti altre</w:t>
      </w:r>
      <w:r>
        <w:rPr>
          <w:b/>
          <w:bCs/>
          <w:color w:val="auto"/>
          <w:sz w:val="24"/>
          <w:szCs w:val="24"/>
          <w:lang w:eastAsia="en-US"/>
        </w:rPr>
        <w:t xml:space="preserve"> </w:t>
      </w:r>
      <w:r w:rsidRPr="000655AB">
        <w:rPr>
          <w:b/>
          <w:bCs/>
          <w:color w:val="auto"/>
          <w:sz w:val="24"/>
          <w:szCs w:val="24"/>
          <w:lang w:eastAsia="en-US"/>
        </w:rPr>
        <w:t>attività finanziarie indicate nell'art. 59, comma 1, lettera b), dello stesso</w:t>
      </w:r>
      <w:r>
        <w:rPr>
          <w:b/>
          <w:bCs/>
          <w:color w:val="auto"/>
          <w:sz w:val="24"/>
          <w:szCs w:val="24"/>
          <w:lang w:eastAsia="en-US"/>
        </w:rPr>
        <w:t xml:space="preserve"> </w:t>
      </w:r>
      <w:r w:rsidRPr="000655AB">
        <w:rPr>
          <w:b/>
          <w:bCs/>
          <w:color w:val="auto"/>
          <w:sz w:val="24"/>
          <w:szCs w:val="24"/>
          <w:lang w:eastAsia="en-US"/>
        </w:rPr>
        <w:t>testo unico;</w:t>
      </w:r>
      <w:r>
        <w:rPr>
          <w:b/>
          <w:bCs/>
          <w:color w:val="auto"/>
          <w:sz w:val="24"/>
          <w:szCs w:val="24"/>
          <w:lang w:eastAsia="en-US"/>
        </w:rPr>
        <w:t xml:space="preserve"> </w:t>
      </w:r>
    </w:p>
    <w:p w14:paraId="6D36BB4A" w14:textId="22C52E0A" w:rsidR="00C21362"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g) le imprese di assicurazioni.»</w:t>
      </w:r>
      <w:r>
        <w:rPr>
          <w:rStyle w:val="Rimandonotaapidipagina"/>
          <w:b/>
          <w:bCs/>
          <w:color w:val="auto"/>
          <w:sz w:val="24"/>
          <w:szCs w:val="24"/>
          <w:lang w:eastAsia="en-US"/>
        </w:rPr>
        <w:footnoteReference w:id="16"/>
      </w:r>
    </w:p>
    <w:p w14:paraId="2ABB8F61" w14:textId="61F51592" w:rsidR="000655AB" w:rsidRDefault="000655AB" w:rsidP="00C21362">
      <w:pPr>
        <w:spacing w:after="160" w:line="259" w:lineRule="auto"/>
        <w:jc w:val="both"/>
        <w:rPr>
          <w:color w:val="auto"/>
          <w:sz w:val="24"/>
          <w:szCs w:val="24"/>
          <w:lang w:eastAsia="en-US"/>
        </w:rPr>
      </w:pPr>
    </w:p>
    <w:p w14:paraId="12497CB3" w14:textId="1AFBF62A" w:rsidR="000655AB" w:rsidRPr="000655AB" w:rsidRDefault="000655AB" w:rsidP="000655AB">
      <w:pPr>
        <w:spacing w:after="160" w:line="259" w:lineRule="auto"/>
        <w:jc w:val="both"/>
        <w:rPr>
          <w:b/>
          <w:bCs/>
          <w:color w:val="auto"/>
          <w:sz w:val="24"/>
          <w:szCs w:val="24"/>
          <w:lang w:eastAsia="en-US"/>
        </w:rPr>
      </w:pPr>
      <w:r w:rsidRPr="000655AB">
        <w:rPr>
          <w:b/>
          <w:bCs/>
          <w:color w:val="auto"/>
          <w:sz w:val="24"/>
          <w:szCs w:val="24"/>
          <w:lang w:eastAsia="en-US"/>
        </w:rPr>
        <w:t>14-bis. All'articolo 1, comma 3-bis, del decreto legislativo 5 agosto</w:t>
      </w:r>
      <w:r>
        <w:rPr>
          <w:b/>
          <w:bCs/>
          <w:color w:val="auto"/>
          <w:sz w:val="24"/>
          <w:szCs w:val="24"/>
          <w:lang w:eastAsia="en-US"/>
        </w:rPr>
        <w:t xml:space="preserve"> </w:t>
      </w:r>
      <w:r w:rsidRPr="000655AB">
        <w:rPr>
          <w:b/>
          <w:bCs/>
          <w:color w:val="auto"/>
          <w:sz w:val="24"/>
          <w:szCs w:val="24"/>
          <w:lang w:eastAsia="en-US"/>
        </w:rPr>
        <w:t>2015, n. 127, come modificato dall'articolo 1, comma 1103, della legge 30</w:t>
      </w:r>
      <w:r>
        <w:rPr>
          <w:b/>
          <w:bCs/>
          <w:color w:val="auto"/>
          <w:sz w:val="24"/>
          <w:szCs w:val="24"/>
          <w:lang w:eastAsia="en-US"/>
        </w:rPr>
        <w:t xml:space="preserve"> </w:t>
      </w:r>
      <w:r w:rsidRPr="000655AB">
        <w:rPr>
          <w:b/>
          <w:bCs/>
          <w:color w:val="auto"/>
          <w:sz w:val="24"/>
          <w:szCs w:val="24"/>
          <w:lang w:eastAsia="en-US"/>
        </w:rPr>
        <w:t>dicembre 2020, n. 178, le parole: "1° gennaio 2022" sono sostituite dalle seguenti:</w:t>
      </w:r>
      <w:r>
        <w:rPr>
          <w:b/>
          <w:bCs/>
          <w:color w:val="auto"/>
          <w:sz w:val="24"/>
          <w:szCs w:val="24"/>
          <w:lang w:eastAsia="en-US"/>
        </w:rPr>
        <w:t xml:space="preserve"> </w:t>
      </w:r>
      <w:r w:rsidRPr="000655AB">
        <w:rPr>
          <w:b/>
          <w:bCs/>
          <w:color w:val="auto"/>
          <w:sz w:val="24"/>
          <w:szCs w:val="24"/>
          <w:lang w:eastAsia="en-US"/>
        </w:rPr>
        <w:t>"1° luglio 2022"</w:t>
      </w:r>
      <w:r>
        <w:rPr>
          <w:b/>
          <w:bCs/>
          <w:color w:val="auto"/>
          <w:sz w:val="24"/>
          <w:szCs w:val="24"/>
          <w:lang w:eastAsia="en-US"/>
        </w:rPr>
        <w:t>.</w:t>
      </w:r>
      <w:r>
        <w:rPr>
          <w:rStyle w:val="Rimandonotaapidipagina"/>
          <w:b/>
          <w:bCs/>
          <w:color w:val="auto"/>
          <w:sz w:val="24"/>
          <w:szCs w:val="24"/>
          <w:lang w:eastAsia="en-US"/>
        </w:rPr>
        <w:footnoteReference w:id="17"/>
      </w:r>
    </w:p>
    <w:p w14:paraId="4CA87CCA" w14:textId="1EA77DF2" w:rsidR="000655AB" w:rsidRDefault="000655AB" w:rsidP="00C21362">
      <w:pPr>
        <w:spacing w:after="160" w:line="259" w:lineRule="auto"/>
        <w:jc w:val="both"/>
        <w:rPr>
          <w:color w:val="auto"/>
          <w:sz w:val="24"/>
          <w:szCs w:val="24"/>
          <w:lang w:eastAsia="en-US"/>
        </w:rPr>
      </w:pPr>
    </w:p>
    <w:p w14:paraId="1A97822F" w14:textId="6BB9A651" w:rsidR="000655AB" w:rsidRDefault="000655AB" w:rsidP="000655AB">
      <w:pPr>
        <w:spacing w:after="160" w:line="259" w:lineRule="auto"/>
        <w:jc w:val="both"/>
        <w:rPr>
          <w:b/>
          <w:bCs/>
          <w:color w:val="auto"/>
          <w:sz w:val="24"/>
          <w:szCs w:val="24"/>
          <w:lang w:eastAsia="en-US"/>
        </w:rPr>
      </w:pPr>
      <w:r w:rsidRPr="005342C1">
        <w:rPr>
          <w:b/>
          <w:bCs/>
          <w:color w:val="auto"/>
          <w:sz w:val="24"/>
          <w:szCs w:val="24"/>
          <w:lang w:eastAsia="en-US"/>
        </w:rPr>
        <w:t xml:space="preserve">14-bis. All'articolo 1, comma 1 del D.P.R. 9 dicembre 1996, n.695, le parole </w:t>
      </w:r>
      <w:r w:rsidR="005342C1" w:rsidRPr="005342C1">
        <w:rPr>
          <w:b/>
          <w:bCs/>
          <w:color w:val="auto"/>
          <w:sz w:val="24"/>
          <w:szCs w:val="24"/>
          <w:lang w:eastAsia="en-US"/>
        </w:rPr>
        <w:t>“</w:t>
      </w:r>
      <w:r w:rsidRPr="005342C1">
        <w:rPr>
          <w:b/>
          <w:bCs/>
          <w:color w:val="auto"/>
          <w:sz w:val="24"/>
          <w:szCs w:val="24"/>
          <w:lang w:eastAsia="en-US"/>
        </w:rPr>
        <w:t>superiori rispettivamente a dieci miliardi e a due miliardi di lire</w:t>
      </w:r>
      <w:r w:rsidR="005342C1" w:rsidRPr="005342C1">
        <w:rPr>
          <w:b/>
          <w:bCs/>
          <w:color w:val="auto"/>
          <w:sz w:val="24"/>
          <w:szCs w:val="24"/>
          <w:lang w:eastAsia="en-US"/>
        </w:rPr>
        <w:t>”</w:t>
      </w:r>
      <w:r w:rsidRPr="005342C1">
        <w:rPr>
          <w:b/>
          <w:bCs/>
          <w:color w:val="auto"/>
          <w:sz w:val="24"/>
          <w:szCs w:val="24"/>
          <w:lang w:eastAsia="en-US"/>
        </w:rPr>
        <w:t xml:space="preserve"> sono sostituite dalle seguenti: "superiori rispettivamente a 5,164 milioni e a</w:t>
      </w:r>
      <w:r w:rsidR="005342C1" w:rsidRPr="005342C1">
        <w:rPr>
          <w:b/>
          <w:bCs/>
          <w:color w:val="auto"/>
          <w:sz w:val="24"/>
          <w:szCs w:val="24"/>
          <w:lang w:eastAsia="en-US"/>
        </w:rPr>
        <w:t xml:space="preserve"> </w:t>
      </w:r>
      <w:r w:rsidRPr="005342C1">
        <w:rPr>
          <w:b/>
          <w:bCs/>
          <w:color w:val="auto"/>
          <w:sz w:val="24"/>
          <w:szCs w:val="24"/>
          <w:lang w:eastAsia="en-US"/>
        </w:rPr>
        <w:t>1,1 milione di euro."</w:t>
      </w:r>
      <w:r w:rsidR="005342C1">
        <w:rPr>
          <w:rStyle w:val="Rimandonotaapidipagina"/>
          <w:b/>
          <w:bCs/>
          <w:color w:val="auto"/>
          <w:sz w:val="24"/>
          <w:szCs w:val="24"/>
          <w:lang w:eastAsia="en-US"/>
        </w:rPr>
        <w:footnoteReference w:id="18"/>
      </w:r>
    </w:p>
    <w:p w14:paraId="14390D23" w14:textId="5338B9D9" w:rsidR="005342C1" w:rsidRDefault="005342C1" w:rsidP="000655AB">
      <w:pPr>
        <w:spacing w:after="160" w:line="259" w:lineRule="auto"/>
        <w:jc w:val="both"/>
        <w:rPr>
          <w:b/>
          <w:bCs/>
          <w:color w:val="auto"/>
          <w:sz w:val="24"/>
          <w:szCs w:val="24"/>
          <w:lang w:eastAsia="en-US"/>
        </w:rPr>
      </w:pPr>
    </w:p>
    <w:p w14:paraId="397F0AC6" w14:textId="1E0D1A0B" w:rsidR="005342C1" w:rsidRPr="005342C1" w:rsidRDefault="005342C1" w:rsidP="005342C1">
      <w:pPr>
        <w:spacing w:after="160" w:line="259" w:lineRule="auto"/>
        <w:jc w:val="both"/>
        <w:rPr>
          <w:b/>
          <w:bCs/>
          <w:color w:val="auto"/>
          <w:sz w:val="24"/>
          <w:szCs w:val="24"/>
          <w:lang w:eastAsia="en-US"/>
        </w:rPr>
      </w:pPr>
      <w:r w:rsidRPr="005342C1">
        <w:rPr>
          <w:b/>
          <w:bCs/>
          <w:color w:val="auto"/>
          <w:sz w:val="24"/>
          <w:szCs w:val="24"/>
          <w:lang w:eastAsia="en-US"/>
        </w:rPr>
        <w:t>14-bis. L'articolo 1, comma 831, della legge 27 dicembre 2019, n.</w:t>
      </w:r>
      <w:r>
        <w:rPr>
          <w:b/>
          <w:bCs/>
          <w:color w:val="auto"/>
          <w:sz w:val="24"/>
          <w:szCs w:val="24"/>
          <w:lang w:eastAsia="en-US"/>
        </w:rPr>
        <w:t xml:space="preserve"> </w:t>
      </w:r>
      <w:r w:rsidRPr="005342C1">
        <w:rPr>
          <w:b/>
          <w:bCs/>
          <w:color w:val="auto"/>
          <w:sz w:val="24"/>
          <w:szCs w:val="24"/>
          <w:lang w:eastAsia="en-US"/>
        </w:rPr>
        <w:t>160, si interpreta nel senso che:</w:t>
      </w:r>
    </w:p>
    <w:p w14:paraId="62D3387C" w14:textId="1A9BFC15" w:rsidR="005342C1" w:rsidRPr="005342C1" w:rsidRDefault="005342C1" w:rsidP="005342C1">
      <w:pPr>
        <w:spacing w:after="160" w:line="259" w:lineRule="auto"/>
        <w:jc w:val="both"/>
        <w:rPr>
          <w:b/>
          <w:bCs/>
          <w:color w:val="auto"/>
          <w:sz w:val="24"/>
          <w:szCs w:val="24"/>
          <w:lang w:eastAsia="en-US"/>
        </w:rPr>
      </w:pPr>
      <w:r w:rsidRPr="005342C1">
        <w:rPr>
          <w:b/>
          <w:bCs/>
          <w:color w:val="auto"/>
          <w:sz w:val="24"/>
          <w:szCs w:val="24"/>
          <w:lang w:eastAsia="en-US"/>
        </w:rPr>
        <w:t>a. per le occupazioni permanenti effettuate nei settori in cui è prevista</w:t>
      </w:r>
      <w:r>
        <w:rPr>
          <w:b/>
          <w:bCs/>
          <w:color w:val="auto"/>
          <w:sz w:val="24"/>
          <w:szCs w:val="24"/>
          <w:lang w:eastAsia="en-US"/>
        </w:rPr>
        <w:t xml:space="preserve"> </w:t>
      </w:r>
      <w:r w:rsidRPr="005342C1">
        <w:rPr>
          <w:b/>
          <w:bCs/>
          <w:color w:val="auto"/>
          <w:sz w:val="24"/>
          <w:szCs w:val="24"/>
          <w:lang w:eastAsia="en-US"/>
        </w:rPr>
        <w:t>una separazione, in ragione di assetti normativi, regolamentari o contrattuali</w:t>
      </w:r>
      <w:r>
        <w:rPr>
          <w:b/>
          <w:bCs/>
          <w:color w:val="auto"/>
          <w:sz w:val="24"/>
          <w:szCs w:val="24"/>
          <w:lang w:eastAsia="en-US"/>
        </w:rPr>
        <w:t xml:space="preserve"> </w:t>
      </w:r>
      <w:r w:rsidRPr="005342C1">
        <w:rPr>
          <w:b/>
          <w:bCs/>
          <w:color w:val="auto"/>
          <w:sz w:val="24"/>
          <w:szCs w:val="24"/>
          <w:lang w:eastAsia="en-US"/>
        </w:rPr>
        <w:t>tra i soggetti titolari delle infrastrutture ed i soggetti titolari del</w:t>
      </w:r>
      <w:r>
        <w:rPr>
          <w:b/>
          <w:bCs/>
          <w:color w:val="auto"/>
          <w:sz w:val="24"/>
          <w:szCs w:val="24"/>
          <w:lang w:eastAsia="en-US"/>
        </w:rPr>
        <w:t xml:space="preserve"> </w:t>
      </w:r>
      <w:r w:rsidRPr="005342C1">
        <w:rPr>
          <w:b/>
          <w:bCs/>
          <w:color w:val="auto"/>
          <w:sz w:val="24"/>
          <w:szCs w:val="24"/>
          <w:lang w:eastAsia="en-US"/>
        </w:rPr>
        <w:t>contratto di vendita del bene distribuito alla clientela finale, non configurandosi</w:t>
      </w:r>
      <w:r>
        <w:rPr>
          <w:b/>
          <w:bCs/>
          <w:color w:val="auto"/>
          <w:sz w:val="24"/>
          <w:szCs w:val="24"/>
          <w:lang w:eastAsia="en-US"/>
        </w:rPr>
        <w:t xml:space="preserve"> </w:t>
      </w:r>
      <w:r w:rsidRPr="005342C1">
        <w:rPr>
          <w:b/>
          <w:bCs/>
          <w:color w:val="auto"/>
          <w:sz w:val="24"/>
          <w:szCs w:val="24"/>
          <w:lang w:eastAsia="en-US"/>
        </w:rPr>
        <w:t>alcuna occupazione in via mediata ed alcun utilizzo materiale</w:t>
      </w:r>
      <w:r>
        <w:rPr>
          <w:b/>
          <w:bCs/>
          <w:color w:val="auto"/>
          <w:sz w:val="24"/>
          <w:szCs w:val="24"/>
          <w:lang w:eastAsia="en-US"/>
        </w:rPr>
        <w:t xml:space="preserve"> </w:t>
      </w:r>
      <w:r w:rsidRPr="005342C1">
        <w:rPr>
          <w:b/>
          <w:bCs/>
          <w:color w:val="auto"/>
          <w:sz w:val="24"/>
          <w:szCs w:val="24"/>
          <w:lang w:eastAsia="en-US"/>
        </w:rPr>
        <w:t>delle infrastrutture da parte della società di vendita, il canone è dovuto</w:t>
      </w:r>
      <w:r>
        <w:rPr>
          <w:b/>
          <w:bCs/>
          <w:color w:val="auto"/>
          <w:sz w:val="24"/>
          <w:szCs w:val="24"/>
          <w:lang w:eastAsia="en-US"/>
        </w:rPr>
        <w:t xml:space="preserve"> </w:t>
      </w:r>
      <w:r w:rsidRPr="005342C1">
        <w:rPr>
          <w:b/>
          <w:bCs/>
          <w:color w:val="auto"/>
          <w:sz w:val="24"/>
          <w:szCs w:val="24"/>
          <w:lang w:eastAsia="en-US"/>
        </w:rPr>
        <w:t>esclusivamente dal soggetto titolare dell'atto di concessione delle infrastrutture,</w:t>
      </w:r>
      <w:r>
        <w:rPr>
          <w:b/>
          <w:bCs/>
          <w:color w:val="auto"/>
          <w:sz w:val="24"/>
          <w:szCs w:val="24"/>
          <w:lang w:eastAsia="en-US"/>
        </w:rPr>
        <w:t xml:space="preserve"> </w:t>
      </w:r>
      <w:r w:rsidRPr="005342C1">
        <w:rPr>
          <w:b/>
          <w:bCs/>
          <w:color w:val="auto"/>
          <w:sz w:val="24"/>
          <w:szCs w:val="24"/>
          <w:lang w:eastAsia="en-US"/>
        </w:rPr>
        <w:t>in base alle utenze delle predette società di vendita;</w:t>
      </w:r>
    </w:p>
    <w:p w14:paraId="0EEB79B2" w14:textId="0F10E130" w:rsidR="005342C1" w:rsidRPr="005342C1" w:rsidRDefault="005342C1" w:rsidP="005342C1">
      <w:pPr>
        <w:spacing w:after="160" w:line="259" w:lineRule="auto"/>
        <w:jc w:val="both"/>
        <w:rPr>
          <w:b/>
          <w:bCs/>
          <w:color w:val="auto"/>
          <w:sz w:val="24"/>
          <w:szCs w:val="24"/>
          <w:lang w:eastAsia="en-US"/>
        </w:rPr>
      </w:pPr>
      <w:r w:rsidRPr="005342C1">
        <w:rPr>
          <w:b/>
          <w:bCs/>
          <w:color w:val="auto"/>
          <w:sz w:val="24"/>
          <w:szCs w:val="24"/>
          <w:lang w:eastAsia="en-US"/>
        </w:rPr>
        <w:t>b. per occupazioni permanenti di suolo pubblico con impianti direttamente</w:t>
      </w:r>
      <w:r>
        <w:rPr>
          <w:b/>
          <w:bCs/>
          <w:color w:val="auto"/>
          <w:sz w:val="24"/>
          <w:szCs w:val="24"/>
          <w:lang w:eastAsia="en-US"/>
        </w:rPr>
        <w:t xml:space="preserve"> </w:t>
      </w:r>
      <w:r w:rsidRPr="005342C1">
        <w:rPr>
          <w:b/>
          <w:bCs/>
          <w:color w:val="auto"/>
          <w:sz w:val="24"/>
          <w:szCs w:val="24"/>
          <w:lang w:eastAsia="en-US"/>
        </w:rPr>
        <w:t>funzionali all'erogazione del servizio a rete devono intendersi</w:t>
      </w:r>
      <w:r>
        <w:rPr>
          <w:b/>
          <w:bCs/>
          <w:color w:val="auto"/>
          <w:sz w:val="24"/>
          <w:szCs w:val="24"/>
          <w:lang w:eastAsia="en-US"/>
        </w:rPr>
        <w:t xml:space="preserve"> </w:t>
      </w:r>
      <w:r w:rsidRPr="005342C1">
        <w:rPr>
          <w:b/>
          <w:bCs/>
          <w:color w:val="auto"/>
          <w:sz w:val="24"/>
          <w:szCs w:val="24"/>
          <w:lang w:eastAsia="en-US"/>
        </w:rPr>
        <w:t>anche quelle effettuate dalle aziende esercenti attività strumentali alla</w:t>
      </w:r>
      <w:r>
        <w:rPr>
          <w:b/>
          <w:bCs/>
          <w:color w:val="auto"/>
          <w:sz w:val="24"/>
          <w:szCs w:val="24"/>
          <w:lang w:eastAsia="en-US"/>
        </w:rPr>
        <w:t xml:space="preserve"> </w:t>
      </w:r>
      <w:r w:rsidRPr="005342C1">
        <w:rPr>
          <w:b/>
          <w:bCs/>
          <w:color w:val="auto"/>
          <w:sz w:val="24"/>
          <w:szCs w:val="24"/>
          <w:lang w:eastAsia="en-US"/>
        </w:rPr>
        <w:t>fornitura di servizi di pubblica utilità, quali la trasmissione di energia</w:t>
      </w:r>
      <w:r>
        <w:rPr>
          <w:b/>
          <w:bCs/>
          <w:color w:val="auto"/>
          <w:sz w:val="24"/>
          <w:szCs w:val="24"/>
          <w:lang w:eastAsia="en-US"/>
        </w:rPr>
        <w:t xml:space="preserve"> </w:t>
      </w:r>
      <w:r w:rsidRPr="005342C1">
        <w:rPr>
          <w:b/>
          <w:bCs/>
          <w:color w:val="auto"/>
          <w:sz w:val="24"/>
          <w:szCs w:val="24"/>
          <w:lang w:eastAsia="en-US"/>
        </w:rPr>
        <w:t>elettrica e il trasporto di gas naturale. Per tali occupazioni il canone annuo</w:t>
      </w:r>
      <w:r>
        <w:rPr>
          <w:b/>
          <w:bCs/>
          <w:color w:val="auto"/>
          <w:sz w:val="24"/>
          <w:szCs w:val="24"/>
          <w:lang w:eastAsia="en-US"/>
        </w:rPr>
        <w:t xml:space="preserve"> </w:t>
      </w:r>
      <w:r w:rsidRPr="005342C1">
        <w:rPr>
          <w:b/>
          <w:bCs/>
          <w:color w:val="auto"/>
          <w:sz w:val="24"/>
          <w:szCs w:val="24"/>
          <w:lang w:eastAsia="en-US"/>
        </w:rPr>
        <w:t>è dovuto nella misura minima di 800 euro.</w:t>
      </w:r>
      <w:r>
        <w:rPr>
          <w:rStyle w:val="Rimandonotaapidipagina"/>
          <w:b/>
          <w:bCs/>
          <w:color w:val="auto"/>
          <w:sz w:val="24"/>
          <w:szCs w:val="24"/>
          <w:lang w:eastAsia="en-US"/>
        </w:rPr>
        <w:footnoteReference w:id="19"/>
      </w:r>
    </w:p>
    <w:p w14:paraId="67BC0AA7" w14:textId="5E1601EC" w:rsid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15. Alle minori entrate derivanti dai commi da 7 a 12, valutati in 35,6 milioni di euro per ciascuno degli anni dal 2022 al 2029, si provvede ai sensi dell'articolo 17.</w:t>
      </w:r>
    </w:p>
    <w:p w14:paraId="7CB4C5B0" w14:textId="77777777" w:rsidR="006F6E2E" w:rsidRDefault="006F6E2E" w:rsidP="006F6E2E">
      <w:pPr>
        <w:spacing w:after="160" w:line="259" w:lineRule="auto"/>
        <w:jc w:val="both"/>
        <w:rPr>
          <w:color w:val="auto"/>
          <w:sz w:val="24"/>
          <w:szCs w:val="24"/>
          <w:lang w:eastAsia="en-US"/>
        </w:rPr>
      </w:pPr>
    </w:p>
    <w:p w14:paraId="46445045" w14:textId="2BFF3EBE"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15-bis. Ai fini del recepimento della Direttiva (UE) 2021/1159 del Consiglio del 13 luglio 2021 che modifica la direttiva 2006/112/CE per quanto riguarda le esenzioni temporanee applicabili alle importazioni e a talune cessioni e prestazioni in risposta alla pandemia di COVID-19, all'articolo 72, comma 1, del decreto del Presidente della Repubblica 26 ottobre 1972, n. 633, dopo la lettera c) è inserita la seguente: "c-bis) le cessioni di  beni effettuate nei confronti della Commissione europea o di un'agenzia o di un organismo istituito a norma del diritto dell'Unione europea , qualora la Commissione o tale agenzia od organismo acquisti tali beni o servizi nell'ambito dell'esecuzione dei compiti conferiti dal diritto dell'Unione europea al fine di rispondere alla pandemia di COVID-19, tranne nel caso in cui i  beni e i servizi acquistati siano utilizzati, immediatamente o in seguito, ai  fini di ulteriori cessioni o prestazioni effettuate a titolo oneroso dalla Commissione o da tale agenzia od organismo. Qualora vengano meno le condizioni previste dal periodo precedente, la Commissione, l'agenzia interessata o l'organismo interessato informa l'amministrazione finanziaria e la cessione di tali beni è soggetta all'IVA alle condizioni applicabili in quel momento.</w:t>
      </w:r>
    </w:p>
    <w:p w14:paraId="5503FC13" w14:textId="77777777" w:rsidR="006F6E2E" w:rsidRDefault="006F6E2E" w:rsidP="006F6E2E">
      <w:pPr>
        <w:spacing w:after="160" w:line="259" w:lineRule="auto"/>
        <w:jc w:val="both"/>
        <w:rPr>
          <w:color w:val="auto"/>
          <w:sz w:val="24"/>
          <w:szCs w:val="24"/>
          <w:lang w:eastAsia="en-US"/>
        </w:rPr>
      </w:pPr>
    </w:p>
    <w:p w14:paraId="0D54A882" w14:textId="51D107FB" w:rsid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15-ter. Il regime di non imponibilità previsto dalla lettera c-bis), inserita nell'articolo 72, comma 1, e il conseguente regime di cui all'articolo 68, lett. c), del decreto del Presidente della Repubblica 26 ottobre 1972, n. 633, si applica alle operazioni compiute a partire dal l° gennaio 2021. Per rendere non imponibili le operazioni assoggettate all'imposta sul valore aggiunto, effettuate prima dell'entrata in vigore della presente disposizione, sono emesse note di variazione in diminuzione dell'imposta, ai sensi dell'articolo 26 del decreto del Presidente della Repubblica n. 633 del 1972.</w:t>
      </w:r>
      <w:r>
        <w:rPr>
          <w:rStyle w:val="Rimandonotaapidipagina"/>
          <w:b/>
          <w:bCs/>
          <w:color w:val="auto"/>
          <w:sz w:val="24"/>
          <w:szCs w:val="24"/>
          <w:lang w:eastAsia="en-US"/>
        </w:rPr>
        <w:footnoteReference w:id="20"/>
      </w:r>
    </w:p>
    <w:p w14:paraId="5B2C09D0" w14:textId="43816467" w:rsidR="006F6E2E" w:rsidRDefault="006F6E2E" w:rsidP="006F6E2E">
      <w:pPr>
        <w:spacing w:after="160" w:line="259" w:lineRule="auto"/>
        <w:jc w:val="both"/>
        <w:rPr>
          <w:b/>
          <w:bCs/>
          <w:color w:val="auto"/>
          <w:sz w:val="24"/>
          <w:szCs w:val="24"/>
          <w:lang w:eastAsia="en-US"/>
        </w:rPr>
      </w:pPr>
    </w:p>
    <w:p w14:paraId="1618C25C" w14:textId="5C0B3F54"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15-bis. Al decreto del presidente della Repubblica 26 ottobre 1972, n.</w:t>
      </w:r>
      <w:r>
        <w:rPr>
          <w:b/>
          <w:bCs/>
          <w:color w:val="auto"/>
          <w:sz w:val="24"/>
          <w:szCs w:val="24"/>
          <w:lang w:eastAsia="en-US"/>
        </w:rPr>
        <w:t xml:space="preserve"> </w:t>
      </w:r>
      <w:r w:rsidRPr="006F6E2E">
        <w:rPr>
          <w:b/>
          <w:bCs/>
          <w:color w:val="auto"/>
          <w:sz w:val="24"/>
          <w:szCs w:val="24"/>
          <w:lang w:eastAsia="en-US"/>
        </w:rPr>
        <w:t>633, sono apportate le seguenti modificazioni:</w:t>
      </w:r>
    </w:p>
    <w:p w14:paraId="4EE4F76C" w14:textId="77777777"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a) all'articolo 4:</w:t>
      </w:r>
    </w:p>
    <w:p w14:paraId="09691AB3" w14:textId="4FE79DDB"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1) al quarto comma, le parole da "ad esclusione di quelle" a "organizzazioni</w:t>
      </w:r>
      <w:r>
        <w:rPr>
          <w:b/>
          <w:bCs/>
          <w:color w:val="auto"/>
          <w:sz w:val="24"/>
          <w:szCs w:val="24"/>
          <w:lang w:eastAsia="en-US"/>
        </w:rPr>
        <w:t xml:space="preserve"> </w:t>
      </w:r>
      <w:r w:rsidRPr="006F6E2E">
        <w:rPr>
          <w:b/>
          <w:bCs/>
          <w:color w:val="auto"/>
          <w:sz w:val="24"/>
          <w:szCs w:val="24"/>
          <w:lang w:eastAsia="en-US"/>
        </w:rPr>
        <w:t>nazionali" sono soppresse;</w:t>
      </w:r>
    </w:p>
    <w:p w14:paraId="1FE80A50" w14:textId="6B4F92A2"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2) al quinto comma, le parole ", escluse le pubblicazioni delle associazioni</w:t>
      </w:r>
      <w:r>
        <w:rPr>
          <w:b/>
          <w:bCs/>
          <w:color w:val="auto"/>
          <w:sz w:val="24"/>
          <w:szCs w:val="24"/>
          <w:lang w:eastAsia="en-US"/>
        </w:rPr>
        <w:t xml:space="preserve"> </w:t>
      </w:r>
      <w:r w:rsidRPr="006F6E2E">
        <w:rPr>
          <w:b/>
          <w:bCs/>
          <w:color w:val="auto"/>
          <w:sz w:val="24"/>
          <w:szCs w:val="24"/>
          <w:lang w:eastAsia="en-US"/>
        </w:rPr>
        <w:t>politiche, sindacali e di categoria, religiose, assistenziali, culturali,</w:t>
      </w:r>
      <w:r>
        <w:rPr>
          <w:b/>
          <w:bCs/>
          <w:color w:val="auto"/>
          <w:sz w:val="24"/>
          <w:szCs w:val="24"/>
          <w:lang w:eastAsia="en-US"/>
        </w:rPr>
        <w:t xml:space="preserve"> </w:t>
      </w:r>
      <w:r w:rsidRPr="006F6E2E">
        <w:rPr>
          <w:b/>
          <w:bCs/>
          <w:color w:val="auto"/>
          <w:sz w:val="24"/>
          <w:szCs w:val="24"/>
          <w:lang w:eastAsia="en-US"/>
        </w:rPr>
        <w:t>sportive dilettantistiche, di promozione sociale e di formazione extra-scolastica</w:t>
      </w:r>
      <w:r>
        <w:rPr>
          <w:b/>
          <w:bCs/>
          <w:color w:val="auto"/>
          <w:sz w:val="24"/>
          <w:szCs w:val="24"/>
          <w:lang w:eastAsia="en-US"/>
        </w:rPr>
        <w:t xml:space="preserve"> </w:t>
      </w:r>
      <w:r w:rsidRPr="006F6E2E">
        <w:rPr>
          <w:b/>
          <w:bCs/>
          <w:color w:val="auto"/>
          <w:sz w:val="24"/>
          <w:szCs w:val="24"/>
          <w:lang w:eastAsia="en-US"/>
        </w:rPr>
        <w:t xml:space="preserve">della persona cedute prevalentemente ai propri associati" nonché le </w:t>
      </w:r>
      <w:r w:rsidRPr="006F6E2E">
        <w:rPr>
          <w:b/>
          <w:bCs/>
          <w:color w:val="auto"/>
          <w:sz w:val="24"/>
          <w:szCs w:val="24"/>
          <w:lang w:eastAsia="en-US"/>
        </w:rPr>
        <w:lastRenderedPageBreak/>
        <w:t>parole</w:t>
      </w:r>
      <w:r>
        <w:rPr>
          <w:b/>
          <w:bCs/>
          <w:color w:val="auto"/>
          <w:sz w:val="24"/>
          <w:szCs w:val="24"/>
          <w:lang w:eastAsia="en-US"/>
        </w:rPr>
        <w:t xml:space="preserve"> </w:t>
      </w:r>
      <w:r w:rsidRPr="006F6E2E">
        <w:rPr>
          <w:b/>
          <w:bCs/>
          <w:color w:val="auto"/>
          <w:sz w:val="24"/>
          <w:szCs w:val="24"/>
          <w:lang w:eastAsia="en-US"/>
        </w:rPr>
        <w:t>"le cessioni di beni e le prestazioni di servizi effettuate in occasione di manifestazioni</w:t>
      </w:r>
      <w:r>
        <w:rPr>
          <w:b/>
          <w:bCs/>
          <w:color w:val="auto"/>
          <w:sz w:val="24"/>
          <w:szCs w:val="24"/>
          <w:lang w:eastAsia="en-US"/>
        </w:rPr>
        <w:t xml:space="preserve"> </w:t>
      </w:r>
      <w:r w:rsidRPr="006F6E2E">
        <w:rPr>
          <w:b/>
          <w:bCs/>
          <w:color w:val="auto"/>
          <w:sz w:val="24"/>
          <w:szCs w:val="24"/>
          <w:lang w:eastAsia="en-US"/>
        </w:rPr>
        <w:t>propagandistiche dai partiti politici rappresentati nelle Assemblee</w:t>
      </w:r>
      <w:r>
        <w:rPr>
          <w:b/>
          <w:bCs/>
          <w:color w:val="auto"/>
          <w:sz w:val="24"/>
          <w:szCs w:val="24"/>
          <w:lang w:eastAsia="en-US"/>
        </w:rPr>
        <w:t xml:space="preserve"> </w:t>
      </w:r>
      <w:r w:rsidRPr="006F6E2E">
        <w:rPr>
          <w:b/>
          <w:bCs/>
          <w:color w:val="auto"/>
          <w:sz w:val="24"/>
          <w:szCs w:val="24"/>
          <w:lang w:eastAsia="en-US"/>
        </w:rPr>
        <w:t>nazionali e regionali" sono soppresse;</w:t>
      </w:r>
    </w:p>
    <w:p w14:paraId="23E05038" w14:textId="77777777"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3) i commi sesto, settimo e ottavo sono abrogati;</w:t>
      </w:r>
    </w:p>
    <w:p w14:paraId="6478E2AA" w14:textId="0BFFB839"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b) all'articolo 10, dopo il comma terzo, sono inseriti i seguenti: "L'esenzione</w:t>
      </w:r>
      <w:r>
        <w:rPr>
          <w:b/>
          <w:bCs/>
          <w:color w:val="auto"/>
          <w:sz w:val="24"/>
          <w:szCs w:val="24"/>
          <w:lang w:eastAsia="en-US"/>
        </w:rPr>
        <w:t xml:space="preserve"> </w:t>
      </w:r>
      <w:r w:rsidRPr="006F6E2E">
        <w:rPr>
          <w:b/>
          <w:bCs/>
          <w:color w:val="auto"/>
          <w:sz w:val="24"/>
          <w:szCs w:val="24"/>
          <w:lang w:eastAsia="en-US"/>
        </w:rPr>
        <w:t>dall'imposta si applica inoltre alle seguenti operazioni, a condizione</w:t>
      </w:r>
      <w:r>
        <w:rPr>
          <w:b/>
          <w:bCs/>
          <w:color w:val="auto"/>
          <w:sz w:val="24"/>
          <w:szCs w:val="24"/>
          <w:lang w:eastAsia="en-US"/>
        </w:rPr>
        <w:t xml:space="preserve"> </w:t>
      </w:r>
      <w:r w:rsidRPr="006F6E2E">
        <w:rPr>
          <w:b/>
          <w:bCs/>
          <w:color w:val="auto"/>
          <w:sz w:val="24"/>
          <w:szCs w:val="24"/>
          <w:lang w:eastAsia="en-US"/>
        </w:rPr>
        <w:t>di non provocare distorsioni della concorrenza a danno delle imprese commerciali</w:t>
      </w:r>
      <w:r>
        <w:rPr>
          <w:b/>
          <w:bCs/>
          <w:color w:val="auto"/>
          <w:sz w:val="24"/>
          <w:szCs w:val="24"/>
          <w:lang w:eastAsia="en-US"/>
        </w:rPr>
        <w:t xml:space="preserve"> </w:t>
      </w:r>
      <w:r w:rsidRPr="006F6E2E">
        <w:rPr>
          <w:b/>
          <w:bCs/>
          <w:color w:val="auto"/>
          <w:sz w:val="24"/>
          <w:szCs w:val="24"/>
          <w:lang w:eastAsia="en-US"/>
        </w:rPr>
        <w:t>soggette all'IVA:</w:t>
      </w:r>
    </w:p>
    <w:p w14:paraId="053F469A" w14:textId="06E757C8"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1) le prestazioni di servizi e le cessioni di beni ad esse strettamente</w:t>
      </w:r>
      <w:r>
        <w:rPr>
          <w:b/>
          <w:bCs/>
          <w:color w:val="auto"/>
          <w:sz w:val="24"/>
          <w:szCs w:val="24"/>
          <w:lang w:eastAsia="en-US"/>
        </w:rPr>
        <w:t xml:space="preserve"> </w:t>
      </w:r>
      <w:r w:rsidRPr="006F6E2E">
        <w:rPr>
          <w:b/>
          <w:bCs/>
          <w:color w:val="auto"/>
          <w:sz w:val="24"/>
          <w:szCs w:val="24"/>
          <w:lang w:eastAsia="en-US"/>
        </w:rPr>
        <w:t>connesse effettuate in conformità alle finalità istituzionali da associazioni politiche,</w:t>
      </w:r>
      <w:r>
        <w:rPr>
          <w:b/>
          <w:bCs/>
          <w:color w:val="auto"/>
          <w:sz w:val="24"/>
          <w:szCs w:val="24"/>
          <w:lang w:eastAsia="en-US"/>
        </w:rPr>
        <w:t xml:space="preserve"> </w:t>
      </w:r>
      <w:r w:rsidRPr="006F6E2E">
        <w:rPr>
          <w:b/>
          <w:bCs/>
          <w:color w:val="auto"/>
          <w:sz w:val="24"/>
          <w:szCs w:val="24"/>
          <w:lang w:eastAsia="en-US"/>
        </w:rPr>
        <w:t>sindacali e di categoria, religiose, assistenziali, culturali, di promozione</w:t>
      </w:r>
      <w:r>
        <w:rPr>
          <w:b/>
          <w:bCs/>
          <w:color w:val="auto"/>
          <w:sz w:val="24"/>
          <w:szCs w:val="24"/>
          <w:lang w:eastAsia="en-US"/>
        </w:rPr>
        <w:t xml:space="preserve"> </w:t>
      </w:r>
      <w:r w:rsidRPr="006F6E2E">
        <w:rPr>
          <w:b/>
          <w:bCs/>
          <w:color w:val="auto"/>
          <w:sz w:val="24"/>
          <w:szCs w:val="24"/>
          <w:lang w:eastAsia="en-US"/>
        </w:rPr>
        <w:t>sociale e di formazione extra-scolastica della persona, verso pagamento di</w:t>
      </w:r>
      <w:r>
        <w:rPr>
          <w:b/>
          <w:bCs/>
          <w:color w:val="auto"/>
          <w:sz w:val="24"/>
          <w:szCs w:val="24"/>
          <w:lang w:eastAsia="en-US"/>
        </w:rPr>
        <w:t xml:space="preserve">  </w:t>
      </w:r>
      <w:r w:rsidRPr="006F6E2E">
        <w:rPr>
          <w:b/>
          <w:bCs/>
          <w:color w:val="auto"/>
          <w:sz w:val="24"/>
          <w:szCs w:val="24"/>
          <w:lang w:eastAsia="en-US"/>
        </w:rPr>
        <w:t>corrispettivi specifici, o di contributi supplementari fissati in conformità dello</w:t>
      </w:r>
      <w:r>
        <w:rPr>
          <w:b/>
          <w:bCs/>
          <w:color w:val="auto"/>
          <w:sz w:val="24"/>
          <w:szCs w:val="24"/>
          <w:lang w:eastAsia="en-US"/>
        </w:rPr>
        <w:t xml:space="preserve"> </w:t>
      </w:r>
      <w:r w:rsidRPr="006F6E2E">
        <w:rPr>
          <w:b/>
          <w:bCs/>
          <w:color w:val="auto"/>
          <w:sz w:val="24"/>
          <w:szCs w:val="24"/>
          <w:lang w:eastAsia="en-US"/>
        </w:rPr>
        <w:t>statuto, in funzione delle maggiori o diverse prestazioni alle quali danno</w:t>
      </w:r>
      <w:r>
        <w:rPr>
          <w:b/>
          <w:bCs/>
          <w:color w:val="auto"/>
          <w:sz w:val="24"/>
          <w:szCs w:val="24"/>
          <w:lang w:eastAsia="en-US"/>
        </w:rPr>
        <w:t xml:space="preserve"> </w:t>
      </w:r>
      <w:r w:rsidRPr="006F6E2E">
        <w:rPr>
          <w:b/>
          <w:bCs/>
          <w:color w:val="auto"/>
          <w:sz w:val="24"/>
          <w:szCs w:val="24"/>
          <w:lang w:eastAsia="en-US"/>
        </w:rPr>
        <w:t>diritto, nei confronti di soci, associati o partecipanti, di associazioni che svolgono</w:t>
      </w:r>
      <w:r>
        <w:rPr>
          <w:b/>
          <w:bCs/>
          <w:color w:val="auto"/>
          <w:sz w:val="24"/>
          <w:szCs w:val="24"/>
          <w:lang w:eastAsia="en-US"/>
        </w:rPr>
        <w:t xml:space="preserve"> </w:t>
      </w:r>
      <w:r w:rsidRPr="006F6E2E">
        <w:rPr>
          <w:b/>
          <w:bCs/>
          <w:color w:val="auto"/>
          <w:sz w:val="24"/>
          <w:szCs w:val="24"/>
          <w:lang w:eastAsia="en-US"/>
        </w:rPr>
        <w:t>la medesima attività e che per legge, regolamento o statuto fanno parte</w:t>
      </w:r>
      <w:r>
        <w:rPr>
          <w:b/>
          <w:bCs/>
          <w:color w:val="auto"/>
          <w:sz w:val="24"/>
          <w:szCs w:val="24"/>
          <w:lang w:eastAsia="en-US"/>
        </w:rPr>
        <w:t xml:space="preserve"> </w:t>
      </w:r>
      <w:r w:rsidRPr="006F6E2E">
        <w:rPr>
          <w:b/>
          <w:bCs/>
          <w:color w:val="auto"/>
          <w:sz w:val="24"/>
          <w:szCs w:val="24"/>
          <w:lang w:eastAsia="en-US"/>
        </w:rPr>
        <w:t>di un'unica organizzazione locale o nazionale, nonché dei rispettivi soci, associati</w:t>
      </w:r>
      <w:r>
        <w:rPr>
          <w:b/>
          <w:bCs/>
          <w:color w:val="auto"/>
          <w:sz w:val="24"/>
          <w:szCs w:val="24"/>
          <w:lang w:eastAsia="en-US"/>
        </w:rPr>
        <w:t xml:space="preserve"> </w:t>
      </w:r>
      <w:r w:rsidRPr="006F6E2E">
        <w:rPr>
          <w:b/>
          <w:bCs/>
          <w:color w:val="auto"/>
          <w:sz w:val="24"/>
          <w:szCs w:val="24"/>
          <w:lang w:eastAsia="en-US"/>
        </w:rPr>
        <w:t>o partecipanti e dei tesserati dalle rispettive organizzazioni nazionali;</w:t>
      </w:r>
    </w:p>
    <w:p w14:paraId="2573A4E5" w14:textId="6465F397"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2) le prestazioni di servizi strettamente connesse con la pratica dello</w:t>
      </w:r>
      <w:r>
        <w:rPr>
          <w:b/>
          <w:bCs/>
          <w:color w:val="auto"/>
          <w:sz w:val="24"/>
          <w:szCs w:val="24"/>
          <w:lang w:eastAsia="en-US"/>
        </w:rPr>
        <w:t xml:space="preserve"> </w:t>
      </w:r>
      <w:r w:rsidRPr="006F6E2E">
        <w:rPr>
          <w:b/>
          <w:bCs/>
          <w:color w:val="auto"/>
          <w:sz w:val="24"/>
          <w:szCs w:val="24"/>
          <w:lang w:eastAsia="en-US"/>
        </w:rPr>
        <w:t>sport o dell'educazione fisica rese da associazioni sportive dilettantistiche alle</w:t>
      </w:r>
      <w:r>
        <w:rPr>
          <w:b/>
          <w:bCs/>
          <w:color w:val="auto"/>
          <w:sz w:val="24"/>
          <w:szCs w:val="24"/>
          <w:lang w:eastAsia="en-US"/>
        </w:rPr>
        <w:t xml:space="preserve"> </w:t>
      </w:r>
      <w:r w:rsidRPr="006F6E2E">
        <w:rPr>
          <w:b/>
          <w:bCs/>
          <w:color w:val="auto"/>
          <w:sz w:val="24"/>
          <w:szCs w:val="24"/>
          <w:lang w:eastAsia="en-US"/>
        </w:rPr>
        <w:t>persone che esercitano lo sport o l'educazione fisica ovvero nei confronti di</w:t>
      </w:r>
      <w:r>
        <w:rPr>
          <w:b/>
          <w:bCs/>
          <w:color w:val="auto"/>
          <w:sz w:val="24"/>
          <w:szCs w:val="24"/>
          <w:lang w:eastAsia="en-US"/>
        </w:rPr>
        <w:t xml:space="preserve"> </w:t>
      </w:r>
      <w:r w:rsidRPr="006F6E2E">
        <w:rPr>
          <w:b/>
          <w:bCs/>
          <w:color w:val="auto"/>
          <w:sz w:val="24"/>
          <w:szCs w:val="24"/>
          <w:lang w:eastAsia="en-US"/>
        </w:rPr>
        <w:t>associazioni che svolgono la medesima attività e che per legge, regolamento</w:t>
      </w:r>
      <w:r>
        <w:rPr>
          <w:b/>
          <w:bCs/>
          <w:color w:val="auto"/>
          <w:sz w:val="24"/>
          <w:szCs w:val="24"/>
          <w:lang w:eastAsia="en-US"/>
        </w:rPr>
        <w:t xml:space="preserve"> </w:t>
      </w:r>
      <w:r w:rsidRPr="006F6E2E">
        <w:rPr>
          <w:b/>
          <w:bCs/>
          <w:color w:val="auto"/>
          <w:sz w:val="24"/>
          <w:szCs w:val="24"/>
          <w:lang w:eastAsia="en-US"/>
        </w:rPr>
        <w:t>o statuto fanno parte di un'unica organizzazione locale o nazionale, nonché</w:t>
      </w:r>
      <w:r>
        <w:rPr>
          <w:b/>
          <w:bCs/>
          <w:color w:val="auto"/>
          <w:sz w:val="24"/>
          <w:szCs w:val="24"/>
          <w:lang w:eastAsia="en-US"/>
        </w:rPr>
        <w:t xml:space="preserve"> </w:t>
      </w:r>
      <w:r w:rsidRPr="006F6E2E">
        <w:rPr>
          <w:b/>
          <w:bCs/>
          <w:color w:val="auto"/>
          <w:sz w:val="24"/>
          <w:szCs w:val="24"/>
          <w:lang w:eastAsia="en-US"/>
        </w:rPr>
        <w:t>dei rispettivi soci, associati o partecipanti e dei tesserati dalle rispettive organizzazioni</w:t>
      </w:r>
      <w:r>
        <w:rPr>
          <w:b/>
          <w:bCs/>
          <w:color w:val="auto"/>
          <w:sz w:val="24"/>
          <w:szCs w:val="24"/>
          <w:lang w:eastAsia="en-US"/>
        </w:rPr>
        <w:t xml:space="preserve"> </w:t>
      </w:r>
      <w:r w:rsidRPr="006F6E2E">
        <w:rPr>
          <w:b/>
          <w:bCs/>
          <w:color w:val="auto"/>
          <w:sz w:val="24"/>
          <w:szCs w:val="24"/>
          <w:lang w:eastAsia="en-US"/>
        </w:rPr>
        <w:t>nazionali;</w:t>
      </w:r>
    </w:p>
    <w:p w14:paraId="306E871F" w14:textId="532EA9FE"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3) le cessioni di beni e le prestazioni di servizi effettuate in occasione</w:t>
      </w:r>
      <w:r>
        <w:rPr>
          <w:b/>
          <w:bCs/>
          <w:color w:val="auto"/>
          <w:sz w:val="24"/>
          <w:szCs w:val="24"/>
          <w:lang w:eastAsia="en-US"/>
        </w:rPr>
        <w:t xml:space="preserve"> </w:t>
      </w:r>
      <w:r w:rsidRPr="006F6E2E">
        <w:rPr>
          <w:b/>
          <w:bCs/>
          <w:color w:val="auto"/>
          <w:sz w:val="24"/>
          <w:szCs w:val="24"/>
          <w:lang w:eastAsia="en-US"/>
        </w:rPr>
        <w:t>di manifestazioni propagandistiche dagli enti e dagli organismi di cui al</w:t>
      </w:r>
      <w:r>
        <w:rPr>
          <w:b/>
          <w:bCs/>
          <w:color w:val="auto"/>
          <w:sz w:val="24"/>
          <w:szCs w:val="24"/>
          <w:lang w:eastAsia="en-US"/>
        </w:rPr>
        <w:t xml:space="preserve"> </w:t>
      </w:r>
      <w:r w:rsidRPr="006F6E2E">
        <w:rPr>
          <w:b/>
          <w:bCs/>
          <w:color w:val="auto"/>
          <w:sz w:val="24"/>
          <w:szCs w:val="24"/>
          <w:lang w:eastAsia="en-US"/>
        </w:rPr>
        <w:t>numero 1 del presente comma, organizzate a loro esclusivo profitto;</w:t>
      </w:r>
    </w:p>
    <w:p w14:paraId="44D34494" w14:textId="77777777" w:rsid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4) la somministrazione di alimenti e bevande nei confronti di indigenti</w:t>
      </w:r>
      <w:r>
        <w:rPr>
          <w:b/>
          <w:bCs/>
          <w:color w:val="auto"/>
          <w:sz w:val="24"/>
          <w:szCs w:val="24"/>
          <w:lang w:eastAsia="en-US"/>
        </w:rPr>
        <w:t xml:space="preserve"> </w:t>
      </w:r>
      <w:r w:rsidRPr="006F6E2E">
        <w:rPr>
          <w:b/>
          <w:bCs/>
          <w:color w:val="auto"/>
          <w:sz w:val="24"/>
          <w:szCs w:val="24"/>
          <w:lang w:eastAsia="en-US"/>
        </w:rPr>
        <w:t>dalle associazioni di promozione sociale ricomprese tra gli enti di cui all'articolo</w:t>
      </w:r>
      <w:r>
        <w:rPr>
          <w:b/>
          <w:bCs/>
          <w:color w:val="auto"/>
          <w:sz w:val="24"/>
          <w:szCs w:val="24"/>
          <w:lang w:eastAsia="en-US"/>
        </w:rPr>
        <w:t xml:space="preserve"> </w:t>
      </w:r>
      <w:r w:rsidRPr="006F6E2E">
        <w:rPr>
          <w:b/>
          <w:bCs/>
          <w:color w:val="auto"/>
          <w:sz w:val="24"/>
          <w:szCs w:val="24"/>
          <w:lang w:eastAsia="en-US"/>
        </w:rPr>
        <w:t>3, comma 6, lettera e), della legge 25 agosto 1991, n. 287, le cui finalità</w:t>
      </w:r>
      <w:r>
        <w:rPr>
          <w:b/>
          <w:bCs/>
          <w:color w:val="auto"/>
          <w:sz w:val="24"/>
          <w:szCs w:val="24"/>
          <w:lang w:eastAsia="en-US"/>
        </w:rPr>
        <w:t xml:space="preserve"> </w:t>
      </w:r>
      <w:r w:rsidRPr="006F6E2E">
        <w:rPr>
          <w:b/>
          <w:bCs/>
          <w:color w:val="auto"/>
          <w:sz w:val="24"/>
          <w:szCs w:val="24"/>
          <w:lang w:eastAsia="en-US"/>
        </w:rPr>
        <w:t>assistenziali siano riconosciute dal Ministero dell'interno, sempreché tale</w:t>
      </w:r>
      <w:r>
        <w:rPr>
          <w:b/>
          <w:bCs/>
          <w:color w:val="auto"/>
          <w:sz w:val="24"/>
          <w:szCs w:val="24"/>
          <w:lang w:eastAsia="en-US"/>
        </w:rPr>
        <w:t xml:space="preserve"> </w:t>
      </w:r>
      <w:r w:rsidRPr="006F6E2E">
        <w:rPr>
          <w:b/>
          <w:bCs/>
          <w:color w:val="auto"/>
          <w:sz w:val="24"/>
          <w:szCs w:val="24"/>
          <w:lang w:eastAsia="en-US"/>
        </w:rPr>
        <w:t>attività di somministrazione sia strettamente complementare a quelle svolte</w:t>
      </w:r>
      <w:r>
        <w:rPr>
          <w:b/>
          <w:bCs/>
          <w:color w:val="auto"/>
          <w:sz w:val="24"/>
          <w:szCs w:val="24"/>
          <w:lang w:eastAsia="en-US"/>
        </w:rPr>
        <w:t xml:space="preserve"> </w:t>
      </w:r>
      <w:r w:rsidRPr="006F6E2E">
        <w:rPr>
          <w:b/>
          <w:bCs/>
          <w:color w:val="auto"/>
          <w:sz w:val="24"/>
          <w:szCs w:val="24"/>
          <w:lang w:eastAsia="en-US"/>
        </w:rPr>
        <w:t>in diretta attuazione degli scopi istituzionali, effettuata presso le sedi in cui</w:t>
      </w:r>
      <w:r>
        <w:rPr>
          <w:b/>
          <w:bCs/>
          <w:color w:val="auto"/>
          <w:sz w:val="24"/>
          <w:szCs w:val="24"/>
          <w:lang w:eastAsia="en-US"/>
        </w:rPr>
        <w:t xml:space="preserve"> </w:t>
      </w:r>
      <w:r w:rsidRPr="006F6E2E">
        <w:rPr>
          <w:b/>
          <w:bCs/>
          <w:color w:val="auto"/>
          <w:sz w:val="24"/>
          <w:szCs w:val="24"/>
          <w:lang w:eastAsia="en-US"/>
        </w:rPr>
        <w:t>viene svolta l'attività.</w:t>
      </w:r>
      <w:r>
        <w:rPr>
          <w:b/>
          <w:bCs/>
          <w:color w:val="auto"/>
          <w:sz w:val="24"/>
          <w:szCs w:val="24"/>
          <w:lang w:eastAsia="en-US"/>
        </w:rPr>
        <w:t xml:space="preserve"> </w:t>
      </w:r>
    </w:p>
    <w:p w14:paraId="194E16EE" w14:textId="122201FF"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Le disposizioni di cui al quarto comma si applicano a condizione che</w:t>
      </w:r>
      <w:r>
        <w:rPr>
          <w:b/>
          <w:bCs/>
          <w:color w:val="auto"/>
          <w:sz w:val="24"/>
          <w:szCs w:val="24"/>
          <w:lang w:eastAsia="en-US"/>
        </w:rPr>
        <w:t xml:space="preserve"> </w:t>
      </w:r>
      <w:r w:rsidRPr="006F6E2E">
        <w:rPr>
          <w:b/>
          <w:bCs/>
          <w:color w:val="auto"/>
          <w:sz w:val="24"/>
          <w:szCs w:val="24"/>
          <w:lang w:eastAsia="en-US"/>
        </w:rPr>
        <w:t>le associazioni interessate abbiano il divieto di distribuire, anche in modo indiretto,</w:t>
      </w:r>
      <w:r>
        <w:rPr>
          <w:b/>
          <w:bCs/>
          <w:color w:val="auto"/>
          <w:sz w:val="24"/>
          <w:szCs w:val="24"/>
          <w:lang w:eastAsia="en-US"/>
        </w:rPr>
        <w:t xml:space="preserve"> </w:t>
      </w:r>
      <w:r w:rsidRPr="006F6E2E">
        <w:rPr>
          <w:b/>
          <w:bCs/>
          <w:color w:val="auto"/>
          <w:sz w:val="24"/>
          <w:szCs w:val="24"/>
          <w:lang w:eastAsia="en-US"/>
        </w:rPr>
        <w:t>utili o avanzi di gestione nonché fondi, riserve o capitale durante la</w:t>
      </w:r>
      <w:r>
        <w:rPr>
          <w:b/>
          <w:bCs/>
          <w:color w:val="auto"/>
          <w:sz w:val="24"/>
          <w:szCs w:val="24"/>
          <w:lang w:eastAsia="en-US"/>
        </w:rPr>
        <w:t xml:space="preserve"> </w:t>
      </w:r>
      <w:r w:rsidRPr="006F6E2E">
        <w:rPr>
          <w:b/>
          <w:bCs/>
          <w:color w:val="auto"/>
          <w:sz w:val="24"/>
          <w:szCs w:val="24"/>
          <w:lang w:eastAsia="en-US"/>
        </w:rPr>
        <w:t>vita dell'associazione, salvo che la destinazione o la distribuzione non siano</w:t>
      </w:r>
      <w:r>
        <w:rPr>
          <w:b/>
          <w:bCs/>
          <w:color w:val="auto"/>
          <w:sz w:val="24"/>
          <w:szCs w:val="24"/>
          <w:lang w:eastAsia="en-US"/>
        </w:rPr>
        <w:t xml:space="preserve"> </w:t>
      </w:r>
      <w:r w:rsidRPr="006F6E2E">
        <w:rPr>
          <w:b/>
          <w:bCs/>
          <w:color w:val="auto"/>
          <w:sz w:val="24"/>
          <w:szCs w:val="24"/>
          <w:lang w:eastAsia="en-US"/>
        </w:rPr>
        <w:t>imposte dalla legge, e si conformino alle seguenti clausole, da inserire nei</w:t>
      </w:r>
      <w:r>
        <w:rPr>
          <w:b/>
          <w:bCs/>
          <w:color w:val="auto"/>
          <w:sz w:val="24"/>
          <w:szCs w:val="24"/>
          <w:lang w:eastAsia="en-US"/>
        </w:rPr>
        <w:t xml:space="preserve"> </w:t>
      </w:r>
      <w:r w:rsidRPr="006F6E2E">
        <w:rPr>
          <w:b/>
          <w:bCs/>
          <w:color w:val="auto"/>
          <w:sz w:val="24"/>
          <w:szCs w:val="24"/>
          <w:lang w:eastAsia="en-US"/>
        </w:rPr>
        <w:t>relativi atti costitutivi o statuti redatti nella forma dell'atto pubblico o della</w:t>
      </w:r>
      <w:r>
        <w:rPr>
          <w:b/>
          <w:bCs/>
          <w:color w:val="auto"/>
          <w:sz w:val="24"/>
          <w:szCs w:val="24"/>
          <w:lang w:eastAsia="en-US"/>
        </w:rPr>
        <w:t xml:space="preserve"> </w:t>
      </w:r>
      <w:r w:rsidRPr="006F6E2E">
        <w:rPr>
          <w:b/>
          <w:bCs/>
          <w:color w:val="auto"/>
          <w:sz w:val="24"/>
          <w:szCs w:val="24"/>
          <w:lang w:eastAsia="en-US"/>
        </w:rPr>
        <w:t>scrittura privata autenticata o registrata, ovvero alle corrispondenti clausole</w:t>
      </w:r>
      <w:r>
        <w:rPr>
          <w:b/>
          <w:bCs/>
          <w:color w:val="auto"/>
          <w:sz w:val="24"/>
          <w:szCs w:val="24"/>
          <w:lang w:eastAsia="en-US"/>
        </w:rPr>
        <w:t xml:space="preserve"> </w:t>
      </w:r>
      <w:r w:rsidRPr="006F6E2E">
        <w:rPr>
          <w:b/>
          <w:bCs/>
          <w:color w:val="auto"/>
          <w:sz w:val="24"/>
          <w:szCs w:val="24"/>
          <w:lang w:eastAsia="en-US"/>
        </w:rPr>
        <w:t>previste dal decreto legislativo 3 luglio 2017, n. 117:</w:t>
      </w:r>
    </w:p>
    <w:p w14:paraId="2153E6E2" w14:textId="473373A0"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lastRenderedPageBreak/>
        <w:t>a) obbligo di devolvere il patrimonio dell'ente, in caso di suo scioglimento</w:t>
      </w:r>
      <w:r>
        <w:rPr>
          <w:b/>
          <w:bCs/>
          <w:color w:val="auto"/>
          <w:sz w:val="24"/>
          <w:szCs w:val="24"/>
          <w:lang w:eastAsia="en-US"/>
        </w:rPr>
        <w:t xml:space="preserve"> </w:t>
      </w:r>
      <w:r w:rsidRPr="006F6E2E">
        <w:rPr>
          <w:b/>
          <w:bCs/>
          <w:color w:val="auto"/>
          <w:sz w:val="24"/>
          <w:szCs w:val="24"/>
          <w:lang w:eastAsia="en-US"/>
        </w:rPr>
        <w:t>per qualunque causa, ad altra associazione con finalità analoghe o ai</w:t>
      </w:r>
      <w:r>
        <w:rPr>
          <w:b/>
          <w:bCs/>
          <w:color w:val="auto"/>
          <w:sz w:val="24"/>
          <w:szCs w:val="24"/>
          <w:lang w:eastAsia="en-US"/>
        </w:rPr>
        <w:t xml:space="preserve"> </w:t>
      </w:r>
      <w:r w:rsidRPr="006F6E2E">
        <w:rPr>
          <w:b/>
          <w:bCs/>
          <w:color w:val="auto"/>
          <w:sz w:val="24"/>
          <w:szCs w:val="24"/>
          <w:lang w:eastAsia="en-US"/>
        </w:rPr>
        <w:t>fini di pubblica utilità, sentito l'organismo di controllo e salvo diversa destinazione</w:t>
      </w:r>
      <w:r>
        <w:rPr>
          <w:b/>
          <w:bCs/>
          <w:color w:val="auto"/>
          <w:sz w:val="24"/>
          <w:szCs w:val="24"/>
          <w:lang w:eastAsia="en-US"/>
        </w:rPr>
        <w:t xml:space="preserve"> </w:t>
      </w:r>
      <w:r w:rsidRPr="006F6E2E">
        <w:rPr>
          <w:b/>
          <w:bCs/>
          <w:color w:val="auto"/>
          <w:sz w:val="24"/>
          <w:szCs w:val="24"/>
          <w:lang w:eastAsia="en-US"/>
        </w:rPr>
        <w:t>imposta dalla legge;</w:t>
      </w:r>
    </w:p>
    <w:p w14:paraId="72D0A5B9" w14:textId="7558C90F"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b) disciplina uniforme del rapporto associativo e delle modalità</w:t>
      </w:r>
      <w:r>
        <w:rPr>
          <w:b/>
          <w:bCs/>
          <w:color w:val="auto"/>
          <w:sz w:val="24"/>
          <w:szCs w:val="24"/>
          <w:lang w:eastAsia="en-US"/>
        </w:rPr>
        <w:t xml:space="preserve"> </w:t>
      </w:r>
      <w:r w:rsidRPr="006F6E2E">
        <w:rPr>
          <w:b/>
          <w:bCs/>
          <w:color w:val="auto"/>
          <w:sz w:val="24"/>
          <w:szCs w:val="24"/>
          <w:lang w:eastAsia="en-US"/>
        </w:rPr>
        <w:t>associative volte a garantire l'effettività del rapporto medesimo, escludendo</w:t>
      </w:r>
      <w:r>
        <w:rPr>
          <w:b/>
          <w:bCs/>
          <w:color w:val="auto"/>
          <w:sz w:val="24"/>
          <w:szCs w:val="24"/>
          <w:lang w:eastAsia="en-US"/>
        </w:rPr>
        <w:t xml:space="preserve"> </w:t>
      </w:r>
      <w:r w:rsidRPr="006F6E2E">
        <w:rPr>
          <w:b/>
          <w:bCs/>
          <w:color w:val="auto"/>
          <w:sz w:val="24"/>
          <w:szCs w:val="24"/>
          <w:lang w:eastAsia="en-US"/>
        </w:rPr>
        <w:t xml:space="preserve">espressamente ogni limitazione in funzione della temporaneità della </w:t>
      </w:r>
      <w:proofErr w:type="gramStart"/>
      <w:r w:rsidRPr="006F6E2E">
        <w:rPr>
          <w:b/>
          <w:bCs/>
          <w:color w:val="auto"/>
          <w:sz w:val="24"/>
          <w:szCs w:val="24"/>
          <w:lang w:eastAsia="en-US"/>
        </w:rPr>
        <w:t>partecipazione</w:t>
      </w:r>
      <w:r>
        <w:rPr>
          <w:b/>
          <w:bCs/>
          <w:color w:val="auto"/>
          <w:sz w:val="24"/>
          <w:szCs w:val="24"/>
          <w:lang w:eastAsia="en-US"/>
        </w:rPr>
        <w:t xml:space="preserve">  </w:t>
      </w:r>
      <w:r w:rsidRPr="006F6E2E">
        <w:rPr>
          <w:b/>
          <w:bCs/>
          <w:color w:val="auto"/>
          <w:sz w:val="24"/>
          <w:szCs w:val="24"/>
          <w:lang w:eastAsia="en-US"/>
        </w:rPr>
        <w:t>alla</w:t>
      </w:r>
      <w:proofErr w:type="gramEnd"/>
      <w:r w:rsidRPr="006F6E2E">
        <w:rPr>
          <w:b/>
          <w:bCs/>
          <w:color w:val="auto"/>
          <w:sz w:val="24"/>
          <w:szCs w:val="24"/>
          <w:lang w:eastAsia="en-US"/>
        </w:rPr>
        <w:t xml:space="preserve"> vita associativa e prevedendo per gli associati o partecipanti maggiori</w:t>
      </w:r>
      <w:r>
        <w:rPr>
          <w:b/>
          <w:bCs/>
          <w:color w:val="auto"/>
          <w:sz w:val="24"/>
          <w:szCs w:val="24"/>
          <w:lang w:eastAsia="en-US"/>
        </w:rPr>
        <w:t xml:space="preserve"> </w:t>
      </w:r>
      <w:r w:rsidRPr="006F6E2E">
        <w:rPr>
          <w:b/>
          <w:bCs/>
          <w:color w:val="auto"/>
          <w:sz w:val="24"/>
          <w:szCs w:val="24"/>
          <w:lang w:eastAsia="en-US"/>
        </w:rPr>
        <w:t>d'età il diritto di voto per l'approvazione e le modificazioni dello statuto</w:t>
      </w:r>
      <w:r>
        <w:rPr>
          <w:b/>
          <w:bCs/>
          <w:color w:val="auto"/>
          <w:sz w:val="24"/>
          <w:szCs w:val="24"/>
          <w:lang w:eastAsia="en-US"/>
        </w:rPr>
        <w:t xml:space="preserve"> </w:t>
      </w:r>
      <w:r w:rsidRPr="006F6E2E">
        <w:rPr>
          <w:b/>
          <w:bCs/>
          <w:color w:val="auto"/>
          <w:sz w:val="24"/>
          <w:szCs w:val="24"/>
          <w:lang w:eastAsia="en-US"/>
        </w:rPr>
        <w:t>e dei regolamenti e per la nomina degli organi direttivi dell'associazione;</w:t>
      </w:r>
    </w:p>
    <w:p w14:paraId="4D3A2453" w14:textId="6E53DE71"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c) obbligo di redigere e di approvare annualmente un rendiconto</w:t>
      </w:r>
      <w:r>
        <w:rPr>
          <w:b/>
          <w:bCs/>
          <w:color w:val="auto"/>
          <w:sz w:val="24"/>
          <w:szCs w:val="24"/>
          <w:lang w:eastAsia="en-US"/>
        </w:rPr>
        <w:t xml:space="preserve"> </w:t>
      </w:r>
      <w:r w:rsidRPr="006F6E2E">
        <w:rPr>
          <w:b/>
          <w:bCs/>
          <w:color w:val="auto"/>
          <w:sz w:val="24"/>
          <w:szCs w:val="24"/>
          <w:lang w:eastAsia="en-US"/>
        </w:rPr>
        <w:t>economico e finanziario secondo le disposizioni statutarie;</w:t>
      </w:r>
      <w:r>
        <w:rPr>
          <w:b/>
          <w:bCs/>
          <w:color w:val="auto"/>
          <w:sz w:val="24"/>
          <w:szCs w:val="24"/>
          <w:lang w:eastAsia="en-US"/>
        </w:rPr>
        <w:t xml:space="preserve"> </w:t>
      </w:r>
    </w:p>
    <w:p w14:paraId="0A936FA7" w14:textId="1F020602"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d) eleggibilità libera degli organi amministrativi, principio del voto</w:t>
      </w:r>
      <w:r>
        <w:rPr>
          <w:b/>
          <w:bCs/>
          <w:color w:val="auto"/>
          <w:sz w:val="24"/>
          <w:szCs w:val="24"/>
          <w:lang w:eastAsia="en-US"/>
        </w:rPr>
        <w:t xml:space="preserve"> </w:t>
      </w:r>
      <w:r w:rsidRPr="006F6E2E">
        <w:rPr>
          <w:b/>
          <w:bCs/>
          <w:color w:val="auto"/>
          <w:sz w:val="24"/>
          <w:szCs w:val="24"/>
          <w:lang w:eastAsia="en-US"/>
        </w:rPr>
        <w:t>singolo di cui all'articolo 2532, secondo comma, del codice civile, sovranità</w:t>
      </w:r>
      <w:r>
        <w:rPr>
          <w:b/>
          <w:bCs/>
          <w:color w:val="auto"/>
          <w:sz w:val="24"/>
          <w:szCs w:val="24"/>
          <w:lang w:eastAsia="en-US"/>
        </w:rPr>
        <w:t xml:space="preserve"> </w:t>
      </w:r>
      <w:r w:rsidRPr="006F6E2E">
        <w:rPr>
          <w:b/>
          <w:bCs/>
          <w:color w:val="auto"/>
          <w:sz w:val="24"/>
          <w:szCs w:val="24"/>
          <w:lang w:eastAsia="en-US"/>
        </w:rPr>
        <w:t>dell'assemblea dei soci, associati o partecipanti e i criteri di loro ammissione</w:t>
      </w:r>
      <w:r>
        <w:rPr>
          <w:b/>
          <w:bCs/>
          <w:color w:val="auto"/>
          <w:sz w:val="24"/>
          <w:szCs w:val="24"/>
          <w:lang w:eastAsia="en-US"/>
        </w:rPr>
        <w:t xml:space="preserve"> </w:t>
      </w:r>
      <w:r w:rsidRPr="006F6E2E">
        <w:rPr>
          <w:b/>
          <w:bCs/>
          <w:color w:val="auto"/>
          <w:sz w:val="24"/>
          <w:szCs w:val="24"/>
          <w:lang w:eastAsia="en-US"/>
        </w:rPr>
        <w:t>ed esclusione, criteri e idonee forme di pubblicità delle convocazioni assembleari,</w:t>
      </w:r>
      <w:r>
        <w:rPr>
          <w:b/>
          <w:bCs/>
          <w:color w:val="auto"/>
          <w:sz w:val="24"/>
          <w:szCs w:val="24"/>
          <w:lang w:eastAsia="en-US"/>
        </w:rPr>
        <w:t xml:space="preserve"> </w:t>
      </w:r>
      <w:r w:rsidRPr="006F6E2E">
        <w:rPr>
          <w:b/>
          <w:bCs/>
          <w:color w:val="auto"/>
          <w:sz w:val="24"/>
          <w:szCs w:val="24"/>
          <w:lang w:eastAsia="en-US"/>
        </w:rPr>
        <w:t>delle relative deliberazioni, dei bilanci o rendiconti; è ammesso il voto</w:t>
      </w:r>
      <w:r>
        <w:rPr>
          <w:b/>
          <w:bCs/>
          <w:color w:val="auto"/>
          <w:sz w:val="24"/>
          <w:szCs w:val="24"/>
          <w:lang w:eastAsia="en-US"/>
        </w:rPr>
        <w:t xml:space="preserve"> </w:t>
      </w:r>
      <w:r w:rsidRPr="006F6E2E">
        <w:rPr>
          <w:b/>
          <w:bCs/>
          <w:color w:val="auto"/>
          <w:sz w:val="24"/>
          <w:szCs w:val="24"/>
          <w:lang w:eastAsia="en-US"/>
        </w:rPr>
        <w:t>per corrispondenza per le associazioni il cui atto costitutivo, anteriore al 1</w:t>
      </w:r>
      <w:r>
        <w:rPr>
          <w:b/>
          <w:bCs/>
          <w:color w:val="auto"/>
          <w:sz w:val="24"/>
          <w:szCs w:val="24"/>
          <w:lang w:eastAsia="en-US"/>
        </w:rPr>
        <w:t xml:space="preserve"> </w:t>
      </w:r>
      <w:r w:rsidRPr="006F6E2E">
        <w:rPr>
          <w:b/>
          <w:bCs/>
          <w:color w:val="auto"/>
          <w:sz w:val="24"/>
          <w:szCs w:val="24"/>
          <w:lang w:eastAsia="en-US"/>
        </w:rPr>
        <w:t>gennaio 1997, preveda tale modalità di voto ai sensi dell'articolo 2532, ultimo</w:t>
      </w:r>
      <w:r>
        <w:rPr>
          <w:b/>
          <w:bCs/>
          <w:color w:val="auto"/>
          <w:sz w:val="24"/>
          <w:szCs w:val="24"/>
          <w:lang w:eastAsia="en-US"/>
        </w:rPr>
        <w:t xml:space="preserve"> </w:t>
      </w:r>
      <w:r w:rsidRPr="006F6E2E">
        <w:rPr>
          <w:b/>
          <w:bCs/>
          <w:color w:val="auto"/>
          <w:sz w:val="24"/>
          <w:szCs w:val="24"/>
          <w:lang w:eastAsia="en-US"/>
        </w:rPr>
        <w:t>comma, del codice civile e sempreché le stesse abbiano rilevanza a livello</w:t>
      </w:r>
      <w:r>
        <w:rPr>
          <w:b/>
          <w:bCs/>
          <w:color w:val="auto"/>
          <w:sz w:val="24"/>
          <w:szCs w:val="24"/>
          <w:lang w:eastAsia="en-US"/>
        </w:rPr>
        <w:t xml:space="preserve"> </w:t>
      </w:r>
      <w:r w:rsidRPr="006F6E2E">
        <w:rPr>
          <w:b/>
          <w:bCs/>
          <w:color w:val="auto"/>
          <w:sz w:val="24"/>
          <w:szCs w:val="24"/>
          <w:lang w:eastAsia="en-US"/>
        </w:rPr>
        <w:t>nazionale e siano prive di organizzazione a livello locale;</w:t>
      </w:r>
    </w:p>
    <w:p w14:paraId="07E763D3" w14:textId="31646970"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 xml:space="preserve">e) </w:t>
      </w:r>
      <w:proofErr w:type="spellStart"/>
      <w:r w:rsidRPr="006F6E2E">
        <w:rPr>
          <w:b/>
          <w:bCs/>
          <w:color w:val="auto"/>
          <w:sz w:val="24"/>
          <w:szCs w:val="24"/>
          <w:lang w:eastAsia="en-US"/>
        </w:rPr>
        <w:t>intrasmissibilità</w:t>
      </w:r>
      <w:proofErr w:type="spellEnd"/>
      <w:r w:rsidRPr="006F6E2E">
        <w:rPr>
          <w:b/>
          <w:bCs/>
          <w:color w:val="auto"/>
          <w:sz w:val="24"/>
          <w:szCs w:val="24"/>
          <w:lang w:eastAsia="en-US"/>
        </w:rPr>
        <w:t xml:space="preserve"> della quota o contributo associativo ad eccezione</w:t>
      </w:r>
      <w:r>
        <w:rPr>
          <w:b/>
          <w:bCs/>
          <w:color w:val="auto"/>
          <w:sz w:val="24"/>
          <w:szCs w:val="24"/>
          <w:lang w:eastAsia="en-US"/>
        </w:rPr>
        <w:t xml:space="preserve"> </w:t>
      </w:r>
      <w:r w:rsidRPr="006F6E2E">
        <w:rPr>
          <w:b/>
          <w:bCs/>
          <w:color w:val="auto"/>
          <w:sz w:val="24"/>
          <w:szCs w:val="24"/>
          <w:lang w:eastAsia="en-US"/>
        </w:rPr>
        <w:t xml:space="preserve">dei trasferimenti a causa di morte e non </w:t>
      </w:r>
      <w:proofErr w:type="spellStart"/>
      <w:r w:rsidRPr="006F6E2E">
        <w:rPr>
          <w:b/>
          <w:bCs/>
          <w:color w:val="auto"/>
          <w:sz w:val="24"/>
          <w:szCs w:val="24"/>
          <w:lang w:eastAsia="en-US"/>
        </w:rPr>
        <w:t>rivalutabilità</w:t>
      </w:r>
      <w:proofErr w:type="spellEnd"/>
      <w:r w:rsidRPr="006F6E2E">
        <w:rPr>
          <w:b/>
          <w:bCs/>
          <w:color w:val="auto"/>
          <w:sz w:val="24"/>
          <w:szCs w:val="24"/>
          <w:lang w:eastAsia="en-US"/>
        </w:rPr>
        <w:t xml:space="preserve"> della stessa.</w:t>
      </w:r>
    </w:p>
    <w:p w14:paraId="21609841" w14:textId="127E315E"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Le disposizioni di cui alle lettere b) e d) del quarto comma non si applicano</w:t>
      </w:r>
      <w:r>
        <w:rPr>
          <w:b/>
          <w:bCs/>
          <w:color w:val="auto"/>
          <w:sz w:val="24"/>
          <w:szCs w:val="24"/>
          <w:lang w:eastAsia="en-US"/>
        </w:rPr>
        <w:t xml:space="preserve"> </w:t>
      </w:r>
      <w:r w:rsidRPr="006F6E2E">
        <w:rPr>
          <w:b/>
          <w:bCs/>
          <w:color w:val="auto"/>
          <w:sz w:val="24"/>
          <w:szCs w:val="24"/>
          <w:lang w:eastAsia="en-US"/>
        </w:rPr>
        <w:t>alle associazioni religiose riconosciute dalle confessioni con le quali</w:t>
      </w:r>
      <w:r>
        <w:rPr>
          <w:b/>
          <w:bCs/>
          <w:color w:val="auto"/>
          <w:sz w:val="24"/>
          <w:szCs w:val="24"/>
          <w:lang w:eastAsia="en-US"/>
        </w:rPr>
        <w:t xml:space="preserve"> </w:t>
      </w:r>
      <w:r w:rsidRPr="006F6E2E">
        <w:rPr>
          <w:b/>
          <w:bCs/>
          <w:color w:val="auto"/>
          <w:sz w:val="24"/>
          <w:szCs w:val="24"/>
          <w:lang w:eastAsia="en-US"/>
        </w:rPr>
        <w:t>lo Stato ha stipulato patti, accordi o intese, nonché alle associazioni politiche,</w:t>
      </w:r>
      <w:r>
        <w:rPr>
          <w:b/>
          <w:bCs/>
          <w:color w:val="auto"/>
          <w:sz w:val="24"/>
          <w:szCs w:val="24"/>
          <w:lang w:eastAsia="en-US"/>
        </w:rPr>
        <w:t xml:space="preserve"> </w:t>
      </w:r>
      <w:r w:rsidRPr="006F6E2E">
        <w:rPr>
          <w:b/>
          <w:bCs/>
          <w:color w:val="auto"/>
          <w:sz w:val="24"/>
          <w:szCs w:val="24"/>
          <w:lang w:eastAsia="en-US"/>
        </w:rPr>
        <w:t>sindacali e di categoria.".</w:t>
      </w:r>
    </w:p>
    <w:p w14:paraId="315B7F6B" w14:textId="77777777" w:rsidR="006F6E2E" w:rsidRDefault="006F6E2E" w:rsidP="006F6E2E">
      <w:pPr>
        <w:spacing w:after="160" w:line="259" w:lineRule="auto"/>
        <w:jc w:val="both"/>
        <w:rPr>
          <w:b/>
          <w:bCs/>
          <w:color w:val="auto"/>
          <w:sz w:val="24"/>
          <w:szCs w:val="24"/>
          <w:lang w:eastAsia="en-US"/>
        </w:rPr>
      </w:pPr>
    </w:p>
    <w:p w14:paraId="508B0A79" w14:textId="74DB628D"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t>15-ter. In attesa della piena operatività delle disposizioni del titolo X</w:t>
      </w:r>
      <w:r>
        <w:rPr>
          <w:b/>
          <w:bCs/>
          <w:color w:val="auto"/>
          <w:sz w:val="24"/>
          <w:szCs w:val="24"/>
          <w:lang w:eastAsia="en-US"/>
        </w:rPr>
        <w:t xml:space="preserve"> </w:t>
      </w:r>
      <w:r w:rsidRPr="006F6E2E">
        <w:rPr>
          <w:b/>
          <w:bCs/>
          <w:color w:val="auto"/>
          <w:sz w:val="24"/>
          <w:szCs w:val="24"/>
          <w:lang w:eastAsia="en-US"/>
        </w:rPr>
        <w:t>del decreto legislativo 3 luglio 2017, n. 117, recante il Codice del Terzo settore,</w:t>
      </w:r>
      <w:r>
        <w:rPr>
          <w:b/>
          <w:bCs/>
          <w:color w:val="auto"/>
          <w:sz w:val="24"/>
          <w:szCs w:val="24"/>
          <w:lang w:eastAsia="en-US"/>
        </w:rPr>
        <w:t xml:space="preserve"> </w:t>
      </w:r>
      <w:r w:rsidRPr="006F6E2E">
        <w:rPr>
          <w:b/>
          <w:bCs/>
          <w:color w:val="auto"/>
          <w:sz w:val="24"/>
          <w:szCs w:val="24"/>
          <w:lang w:eastAsia="en-US"/>
        </w:rPr>
        <w:t>le organizzazioni di volontariato e le associazioni di promozione sociale</w:t>
      </w:r>
      <w:r>
        <w:rPr>
          <w:b/>
          <w:bCs/>
          <w:color w:val="auto"/>
          <w:sz w:val="24"/>
          <w:szCs w:val="24"/>
          <w:lang w:eastAsia="en-US"/>
        </w:rPr>
        <w:t xml:space="preserve"> </w:t>
      </w:r>
      <w:r w:rsidRPr="006F6E2E">
        <w:rPr>
          <w:b/>
          <w:bCs/>
          <w:color w:val="auto"/>
          <w:sz w:val="24"/>
          <w:szCs w:val="24"/>
          <w:lang w:eastAsia="en-US"/>
        </w:rPr>
        <w:t>che hanno conseguito ricavi ragguagliati ad anno, non superiori a euro 65.000,</w:t>
      </w:r>
      <w:r>
        <w:rPr>
          <w:b/>
          <w:bCs/>
          <w:color w:val="auto"/>
          <w:sz w:val="24"/>
          <w:szCs w:val="24"/>
          <w:lang w:eastAsia="en-US"/>
        </w:rPr>
        <w:t xml:space="preserve"> </w:t>
      </w:r>
      <w:r w:rsidRPr="006F6E2E">
        <w:rPr>
          <w:b/>
          <w:bCs/>
          <w:color w:val="auto"/>
          <w:sz w:val="24"/>
          <w:szCs w:val="24"/>
          <w:lang w:eastAsia="en-US"/>
        </w:rPr>
        <w:t>applicano, ai soli fini dell'imposta sul valore aggiunto, il regime speciale di</w:t>
      </w:r>
      <w:r>
        <w:rPr>
          <w:b/>
          <w:bCs/>
          <w:color w:val="auto"/>
          <w:sz w:val="24"/>
          <w:szCs w:val="24"/>
          <w:lang w:eastAsia="en-US"/>
        </w:rPr>
        <w:t xml:space="preserve"> </w:t>
      </w:r>
      <w:r w:rsidRPr="006F6E2E">
        <w:rPr>
          <w:b/>
          <w:bCs/>
          <w:color w:val="auto"/>
          <w:sz w:val="24"/>
          <w:szCs w:val="24"/>
          <w:lang w:eastAsia="en-US"/>
        </w:rPr>
        <w:t>cui all'articolo 1, commi da 58 a 63, della legge 23 dicembre 2014, n. 190.</w:t>
      </w:r>
    </w:p>
    <w:p w14:paraId="59685FEF" w14:textId="77777777" w:rsidR="006F6E2E" w:rsidRDefault="006F6E2E" w:rsidP="006F6E2E">
      <w:pPr>
        <w:spacing w:after="160" w:line="259" w:lineRule="auto"/>
        <w:jc w:val="both"/>
        <w:rPr>
          <w:b/>
          <w:bCs/>
          <w:color w:val="auto"/>
          <w:sz w:val="24"/>
          <w:szCs w:val="24"/>
          <w:lang w:eastAsia="en-US"/>
        </w:rPr>
      </w:pPr>
    </w:p>
    <w:p w14:paraId="55F59636" w14:textId="3CC0C0A5" w:rsidR="006F6E2E" w:rsidRPr="006F6E2E" w:rsidRDefault="006F6E2E" w:rsidP="006F6E2E">
      <w:pPr>
        <w:spacing w:after="160" w:line="259" w:lineRule="auto"/>
        <w:jc w:val="both"/>
        <w:rPr>
          <w:b/>
          <w:bCs/>
          <w:color w:val="auto"/>
          <w:sz w:val="24"/>
          <w:szCs w:val="24"/>
          <w:lang w:eastAsia="en-US"/>
        </w:rPr>
      </w:pPr>
      <w:r w:rsidRPr="006F6E2E">
        <w:rPr>
          <w:b/>
          <w:bCs/>
          <w:color w:val="auto"/>
          <w:sz w:val="24"/>
          <w:szCs w:val="24"/>
          <w:lang w:eastAsia="en-US"/>
        </w:rPr>
        <w:lastRenderedPageBreak/>
        <w:t>15-quater Le disposizioni di cui ai commi 15-bis e 15-ter rilevano ai</w:t>
      </w:r>
      <w:r>
        <w:rPr>
          <w:b/>
          <w:bCs/>
          <w:color w:val="auto"/>
          <w:sz w:val="24"/>
          <w:szCs w:val="24"/>
          <w:lang w:eastAsia="en-US"/>
        </w:rPr>
        <w:t xml:space="preserve"> </w:t>
      </w:r>
      <w:r w:rsidRPr="006F6E2E">
        <w:rPr>
          <w:b/>
          <w:bCs/>
          <w:color w:val="auto"/>
          <w:sz w:val="24"/>
          <w:szCs w:val="24"/>
          <w:lang w:eastAsia="en-US"/>
        </w:rPr>
        <w:t>soli fini dell'imposta sul valore aggiunto.</w:t>
      </w:r>
      <w:r>
        <w:rPr>
          <w:rStyle w:val="Rimandonotaapidipagina"/>
          <w:b/>
          <w:bCs/>
          <w:color w:val="auto"/>
          <w:sz w:val="24"/>
          <w:szCs w:val="24"/>
          <w:lang w:eastAsia="en-US"/>
        </w:rPr>
        <w:footnoteReference w:id="21"/>
      </w:r>
    </w:p>
    <w:p w14:paraId="112887DE" w14:textId="69844E68" w:rsidR="006F6E2E" w:rsidRDefault="006F6E2E" w:rsidP="00C21362">
      <w:pPr>
        <w:spacing w:after="160" w:line="259" w:lineRule="auto"/>
        <w:jc w:val="both"/>
        <w:rPr>
          <w:color w:val="auto"/>
          <w:sz w:val="24"/>
          <w:szCs w:val="24"/>
          <w:lang w:eastAsia="en-US"/>
        </w:rPr>
      </w:pPr>
    </w:p>
    <w:p w14:paraId="6DED0AE6" w14:textId="4A7AFCAB"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15-bis. A decorrere dal 1° gennaio 2022, al testo unico delle disposizioni</w:t>
      </w:r>
      <w:r>
        <w:rPr>
          <w:b/>
          <w:bCs/>
          <w:color w:val="auto"/>
          <w:sz w:val="24"/>
          <w:szCs w:val="24"/>
          <w:lang w:eastAsia="en-US"/>
        </w:rPr>
        <w:t xml:space="preserve"> </w:t>
      </w:r>
      <w:r w:rsidRPr="008333D0">
        <w:rPr>
          <w:b/>
          <w:bCs/>
          <w:color w:val="auto"/>
          <w:sz w:val="24"/>
          <w:szCs w:val="24"/>
          <w:lang w:eastAsia="en-US"/>
        </w:rPr>
        <w:t>legislative concernenti le imposte sulla produzione e sui consumi e</w:t>
      </w:r>
      <w:r>
        <w:rPr>
          <w:b/>
          <w:bCs/>
          <w:color w:val="auto"/>
          <w:sz w:val="24"/>
          <w:szCs w:val="24"/>
          <w:lang w:eastAsia="en-US"/>
        </w:rPr>
        <w:t xml:space="preserve"> </w:t>
      </w:r>
      <w:r w:rsidRPr="008333D0">
        <w:rPr>
          <w:b/>
          <w:bCs/>
          <w:color w:val="auto"/>
          <w:sz w:val="24"/>
          <w:szCs w:val="24"/>
          <w:lang w:eastAsia="en-US"/>
        </w:rPr>
        <w:t>relative sanzioni penali e amministrative, approvato con il decreto legislativo</w:t>
      </w:r>
      <w:r>
        <w:rPr>
          <w:b/>
          <w:bCs/>
          <w:color w:val="auto"/>
          <w:sz w:val="24"/>
          <w:szCs w:val="24"/>
          <w:lang w:eastAsia="en-US"/>
        </w:rPr>
        <w:t xml:space="preserve"> </w:t>
      </w:r>
      <w:r w:rsidRPr="008333D0">
        <w:rPr>
          <w:b/>
          <w:bCs/>
          <w:color w:val="auto"/>
          <w:sz w:val="24"/>
          <w:szCs w:val="24"/>
          <w:lang w:eastAsia="en-US"/>
        </w:rPr>
        <w:t>26 ottobre 1995, n. 504, sono apportate le seguenti modificazioni:</w:t>
      </w:r>
    </w:p>
    <w:p w14:paraId="39C80CDF" w14:textId="77777777"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a) all'articolo 27:</w:t>
      </w:r>
    </w:p>
    <w:p w14:paraId="7FC64DE6" w14:textId="5725C802"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1) dopo il comma 2, è inserito il seguente: "2-bis. Ai fini del presente</w:t>
      </w:r>
      <w:r>
        <w:rPr>
          <w:b/>
          <w:bCs/>
          <w:color w:val="auto"/>
          <w:sz w:val="24"/>
          <w:szCs w:val="24"/>
          <w:lang w:eastAsia="en-US"/>
        </w:rPr>
        <w:t xml:space="preserve"> </w:t>
      </w:r>
      <w:r w:rsidRPr="008333D0">
        <w:rPr>
          <w:b/>
          <w:bCs/>
          <w:color w:val="auto"/>
          <w:sz w:val="24"/>
          <w:szCs w:val="24"/>
          <w:lang w:eastAsia="en-US"/>
        </w:rPr>
        <w:t>testo unico per alcole completamente denaturato si intende l'alcole etilico al</w:t>
      </w:r>
      <w:r>
        <w:rPr>
          <w:b/>
          <w:bCs/>
          <w:color w:val="auto"/>
          <w:sz w:val="24"/>
          <w:szCs w:val="24"/>
          <w:lang w:eastAsia="en-US"/>
        </w:rPr>
        <w:t xml:space="preserve"> </w:t>
      </w:r>
      <w:r w:rsidRPr="008333D0">
        <w:rPr>
          <w:b/>
          <w:bCs/>
          <w:color w:val="auto"/>
          <w:sz w:val="24"/>
          <w:szCs w:val="24"/>
          <w:lang w:eastAsia="en-US"/>
        </w:rPr>
        <w:t>quale sono aggiunte, nelle misure stabilite, le sostanze previste dalla formula</w:t>
      </w:r>
      <w:r>
        <w:rPr>
          <w:b/>
          <w:bCs/>
          <w:color w:val="auto"/>
          <w:sz w:val="24"/>
          <w:szCs w:val="24"/>
          <w:lang w:eastAsia="en-US"/>
        </w:rPr>
        <w:t xml:space="preserve"> </w:t>
      </w:r>
      <w:r w:rsidRPr="008333D0">
        <w:rPr>
          <w:b/>
          <w:bCs/>
          <w:color w:val="auto"/>
          <w:sz w:val="24"/>
          <w:szCs w:val="24"/>
          <w:lang w:eastAsia="en-US"/>
        </w:rPr>
        <w:t xml:space="preserve">di denaturazione notificata dallo Stato e oggetto di riconoscimento </w:t>
      </w:r>
      <w:proofErr w:type="gramStart"/>
      <w:r w:rsidRPr="008333D0">
        <w:rPr>
          <w:b/>
          <w:bCs/>
          <w:color w:val="auto"/>
          <w:sz w:val="24"/>
          <w:szCs w:val="24"/>
          <w:lang w:eastAsia="en-US"/>
        </w:rPr>
        <w:t>reciproco,</w:t>
      </w:r>
      <w:r>
        <w:rPr>
          <w:b/>
          <w:bCs/>
          <w:color w:val="auto"/>
          <w:sz w:val="24"/>
          <w:szCs w:val="24"/>
          <w:lang w:eastAsia="en-US"/>
        </w:rPr>
        <w:t xml:space="preserve">  </w:t>
      </w:r>
      <w:r w:rsidRPr="008333D0">
        <w:rPr>
          <w:b/>
          <w:bCs/>
          <w:color w:val="auto"/>
          <w:sz w:val="24"/>
          <w:szCs w:val="24"/>
          <w:lang w:eastAsia="en-US"/>
        </w:rPr>
        <w:t>di</w:t>
      </w:r>
      <w:proofErr w:type="gramEnd"/>
      <w:r w:rsidRPr="008333D0">
        <w:rPr>
          <w:b/>
          <w:bCs/>
          <w:color w:val="auto"/>
          <w:sz w:val="24"/>
          <w:szCs w:val="24"/>
          <w:lang w:eastAsia="en-US"/>
        </w:rPr>
        <w:t xml:space="preserve"> cui all'allegato al Regolamento (CE) n. 3199/93 della Commissione,</w:t>
      </w:r>
      <w:r>
        <w:rPr>
          <w:b/>
          <w:bCs/>
          <w:color w:val="auto"/>
          <w:sz w:val="24"/>
          <w:szCs w:val="24"/>
          <w:lang w:eastAsia="en-US"/>
        </w:rPr>
        <w:t xml:space="preserve"> </w:t>
      </w:r>
      <w:r w:rsidRPr="008333D0">
        <w:rPr>
          <w:b/>
          <w:bCs/>
          <w:color w:val="auto"/>
          <w:sz w:val="24"/>
          <w:szCs w:val="24"/>
          <w:lang w:eastAsia="en-US"/>
        </w:rPr>
        <w:t>del 22 novembre 1993 e successive modificazioni.";</w:t>
      </w:r>
    </w:p>
    <w:p w14:paraId="75A768F6" w14:textId="0D2C0FEB"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 xml:space="preserve">2) al </w:t>
      </w:r>
      <w:r w:rsidR="00CD7A6C">
        <w:rPr>
          <w:b/>
          <w:bCs/>
          <w:color w:val="auto"/>
          <w:sz w:val="24"/>
          <w:szCs w:val="24"/>
          <w:lang w:eastAsia="en-US"/>
        </w:rPr>
        <w:t>c</w:t>
      </w:r>
      <w:r w:rsidRPr="008333D0">
        <w:rPr>
          <w:b/>
          <w:bCs/>
          <w:color w:val="auto"/>
          <w:sz w:val="24"/>
          <w:szCs w:val="24"/>
          <w:lang w:eastAsia="en-US"/>
        </w:rPr>
        <w:t>omma 3:</w:t>
      </w:r>
    </w:p>
    <w:p w14:paraId="72B12A82" w14:textId="6EB3C1C1"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2.1) la lettera a) è sostituita dalla seguente: "a) completamente denaturati</w:t>
      </w:r>
      <w:r>
        <w:rPr>
          <w:b/>
          <w:bCs/>
          <w:color w:val="auto"/>
          <w:sz w:val="24"/>
          <w:szCs w:val="24"/>
          <w:lang w:eastAsia="en-US"/>
        </w:rPr>
        <w:t xml:space="preserve"> </w:t>
      </w:r>
      <w:r w:rsidRPr="008333D0">
        <w:rPr>
          <w:b/>
          <w:bCs/>
          <w:color w:val="auto"/>
          <w:sz w:val="24"/>
          <w:szCs w:val="24"/>
          <w:lang w:eastAsia="en-US"/>
        </w:rPr>
        <w:t>e destinati alla vendita come alcole etilico;";</w:t>
      </w:r>
    </w:p>
    <w:p w14:paraId="6B336E86" w14:textId="37EEE912"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2.2) la lettera b) è sostituita dalla seguente: "b) impiegati</w:t>
      </w:r>
      <w:r>
        <w:rPr>
          <w:b/>
          <w:bCs/>
          <w:color w:val="auto"/>
          <w:sz w:val="24"/>
          <w:szCs w:val="24"/>
          <w:lang w:eastAsia="en-US"/>
        </w:rPr>
        <w:t xml:space="preserve"> </w:t>
      </w:r>
      <w:r w:rsidRPr="008333D0">
        <w:rPr>
          <w:b/>
          <w:bCs/>
          <w:color w:val="auto"/>
          <w:sz w:val="24"/>
          <w:szCs w:val="24"/>
          <w:lang w:eastAsia="en-US"/>
        </w:rPr>
        <w:t>in prodotti non destinati al</w:t>
      </w:r>
      <w:r>
        <w:rPr>
          <w:b/>
          <w:bCs/>
          <w:color w:val="auto"/>
          <w:sz w:val="24"/>
          <w:szCs w:val="24"/>
          <w:lang w:eastAsia="en-US"/>
        </w:rPr>
        <w:t xml:space="preserve"> </w:t>
      </w:r>
      <w:r w:rsidRPr="008333D0">
        <w:rPr>
          <w:b/>
          <w:bCs/>
          <w:color w:val="auto"/>
          <w:sz w:val="24"/>
          <w:szCs w:val="24"/>
          <w:lang w:eastAsia="en-US"/>
        </w:rPr>
        <w:t>consumo umano, realizzati con alcole etilico previamente denaturato con</w:t>
      </w:r>
      <w:r>
        <w:rPr>
          <w:b/>
          <w:bCs/>
          <w:color w:val="auto"/>
          <w:sz w:val="24"/>
          <w:szCs w:val="24"/>
          <w:lang w:eastAsia="en-US"/>
        </w:rPr>
        <w:t xml:space="preserve"> </w:t>
      </w:r>
      <w:r w:rsidRPr="008333D0">
        <w:rPr>
          <w:b/>
          <w:bCs/>
          <w:color w:val="auto"/>
          <w:sz w:val="24"/>
          <w:szCs w:val="24"/>
          <w:lang w:eastAsia="en-US"/>
        </w:rPr>
        <w:t>formule di denaturazione approvate dall'Amministrazione finanziaria diverse</w:t>
      </w:r>
      <w:r>
        <w:rPr>
          <w:b/>
          <w:bCs/>
          <w:color w:val="auto"/>
          <w:sz w:val="24"/>
          <w:szCs w:val="24"/>
          <w:lang w:eastAsia="en-US"/>
        </w:rPr>
        <w:t xml:space="preserve"> </w:t>
      </w:r>
      <w:r w:rsidRPr="008333D0">
        <w:rPr>
          <w:b/>
          <w:bCs/>
          <w:color w:val="auto"/>
          <w:sz w:val="24"/>
          <w:szCs w:val="24"/>
          <w:lang w:eastAsia="en-US"/>
        </w:rPr>
        <w:t>da quelle di cui al comma 2-bis;";</w:t>
      </w:r>
    </w:p>
    <w:p w14:paraId="61E2E812" w14:textId="731E37FC"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2.3) dopo la lettera b), è aggiunta la seguente: "b-bis) utilizzato,</w:t>
      </w:r>
      <w:r>
        <w:rPr>
          <w:b/>
          <w:bCs/>
          <w:color w:val="auto"/>
          <w:sz w:val="24"/>
          <w:szCs w:val="24"/>
          <w:lang w:eastAsia="en-US"/>
        </w:rPr>
        <w:t xml:space="preserve"> </w:t>
      </w:r>
      <w:r w:rsidRPr="008333D0">
        <w:rPr>
          <w:b/>
          <w:bCs/>
          <w:color w:val="auto"/>
          <w:sz w:val="24"/>
          <w:szCs w:val="24"/>
          <w:lang w:eastAsia="en-US"/>
        </w:rPr>
        <w:t>previa denaturazione con</w:t>
      </w:r>
      <w:r>
        <w:rPr>
          <w:b/>
          <w:bCs/>
          <w:color w:val="auto"/>
          <w:sz w:val="24"/>
          <w:szCs w:val="24"/>
          <w:lang w:eastAsia="en-US"/>
        </w:rPr>
        <w:t xml:space="preserve"> </w:t>
      </w:r>
      <w:r w:rsidRPr="008333D0">
        <w:rPr>
          <w:b/>
          <w:bCs/>
          <w:color w:val="auto"/>
          <w:sz w:val="24"/>
          <w:szCs w:val="24"/>
          <w:lang w:eastAsia="en-US"/>
        </w:rPr>
        <w:t>le formule di denaturazione di cui alla lettera b), per la manutenzione e la</w:t>
      </w:r>
      <w:r>
        <w:rPr>
          <w:b/>
          <w:bCs/>
          <w:color w:val="auto"/>
          <w:sz w:val="24"/>
          <w:szCs w:val="24"/>
          <w:lang w:eastAsia="en-US"/>
        </w:rPr>
        <w:t xml:space="preserve"> </w:t>
      </w:r>
      <w:r w:rsidRPr="008333D0">
        <w:rPr>
          <w:b/>
          <w:bCs/>
          <w:color w:val="auto"/>
          <w:sz w:val="24"/>
          <w:szCs w:val="24"/>
          <w:lang w:eastAsia="en-US"/>
        </w:rPr>
        <w:t>pulizia delle attrezzature produttive impiegate per la realizzazione dei prodotti</w:t>
      </w:r>
      <w:r>
        <w:rPr>
          <w:b/>
          <w:bCs/>
          <w:color w:val="auto"/>
          <w:sz w:val="24"/>
          <w:szCs w:val="24"/>
          <w:lang w:eastAsia="en-US"/>
        </w:rPr>
        <w:t xml:space="preserve"> </w:t>
      </w:r>
      <w:r w:rsidRPr="008333D0">
        <w:rPr>
          <w:b/>
          <w:bCs/>
          <w:color w:val="auto"/>
          <w:sz w:val="24"/>
          <w:szCs w:val="24"/>
          <w:lang w:eastAsia="en-US"/>
        </w:rPr>
        <w:t>di cui alla medesima lettera b);";</w:t>
      </w:r>
    </w:p>
    <w:p w14:paraId="31A8A034" w14:textId="3C02EF78"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2.4) la lettera d) è sostituita dalla seguente: "d) impiegati per</w:t>
      </w:r>
      <w:r>
        <w:rPr>
          <w:b/>
          <w:bCs/>
          <w:color w:val="auto"/>
          <w:sz w:val="24"/>
          <w:szCs w:val="24"/>
          <w:lang w:eastAsia="en-US"/>
        </w:rPr>
        <w:t xml:space="preserve"> </w:t>
      </w:r>
      <w:r w:rsidRPr="008333D0">
        <w:rPr>
          <w:b/>
          <w:bCs/>
          <w:color w:val="auto"/>
          <w:sz w:val="24"/>
          <w:szCs w:val="24"/>
          <w:lang w:eastAsia="en-US"/>
        </w:rPr>
        <w:t>la produzione di medicinali</w:t>
      </w:r>
      <w:r>
        <w:rPr>
          <w:b/>
          <w:bCs/>
          <w:color w:val="auto"/>
          <w:sz w:val="24"/>
          <w:szCs w:val="24"/>
          <w:lang w:eastAsia="en-US"/>
        </w:rPr>
        <w:t xml:space="preserve"> </w:t>
      </w:r>
      <w:r w:rsidRPr="008333D0">
        <w:rPr>
          <w:b/>
          <w:bCs/>
          <w:color w:val="auto"/>
          <w:sz w:val="24"/>
          <w:szCs w:val="24"/>
          <w:lang w:eastAsia="en-US"/>
        </w:rPr>
        <w:t>secondo la definizione di cui alla direttiva 2001/82/CE del Parlamento europeo</w:t>
      </w:r>
      <w:r>
        <w:rPr>
          <w:b/>
          <w:bCs/>
          <w:color w:val="auto"/>
          <w:sz w:val="24"/>
          <w:szCs w:val="24"/>
          <w:lang w:eastAsia="en-US"/>
        </w:rPr>
        <w:t xml:space="preserve"> </w:t>
      </w:r>
      <w:r w:rsidRPr="008333D0">
        <w:rPr>
          <w:b/>
          <w:bCs/>
          <w:color w:val="auto"/>
          <w:sz w:val="24"/>
          <w:szCs w:val="24"/>
          <w:lang w:eastAsia="en-US"/>
        </w:rPr>
        <w:t>e del Consiglio, recepita con il decreto legislativo 6 aprile 2006, n. 193</w:t>
      </w:r>
      <w:r>
        <w:rPr>
          <w:b/>
          <w:bCs/>
          <w:color w:val="auto"/>
          <w:sz w:val="24"/>
          <w:szCs w:val="24"/>
          <w:lang w:eastAsia="en-US"/>
        </w:rPr>
        <w:t xml:space="preserve"> </w:t>
      </w:r>
      <w:r w:rsidRPr="008333D0">
        <w:rPr>
          <w:b/>
          <w:bCs/>
          <w:color w:val="auto"/>
          <w:sz w:val="24"/>
          <w:szCs w:val="24"/>
          <w:lang w:eastAsia="en-US"/>
        </w:rPr>
        <w:t>e alla direttiva 2001/83/CE del Parlamento europeo e del Consiglio, recepita</w:t>
      </w:r>
      <w:r>
        <w:rPr>
          <w:b/>
          <w:bCs/>
          <w:color w:val="auto"/>
          <w:sz w:val="24"/>
          <w:szCs w:val="24"/>
          <w:lang w:eastAsia="en-US"/>
        </w:rPr>
        <w:t xml:space="preserve"> </w:t>
      </w:r>
      <w:r w:rsidRPr="008333D0">
        <w:rPr>
          <w:b/>
          <w:bCs/>
          <w:color w:val="auto"/>
          <w:sz w:val="24"/>
          <w:szCs w:val="24"/>
          <w:lang w:eastAsia="en-US"/>
        </w:rPr>
        <w:t>con il decreto legislativo 24 aprile 2006 n. 219;".</w:t>
      </w:r>
    </w:p>
    <w:p w14:paraId="2DFE1B5B" w14:textId="5DC65300"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3) dopo il comma 3 è inserito il seguente: "3-bis L'esenzione di cui</w:t>
      </w:r>
      <w:r>
        <w:rPr>
          <w:b/>
          <w:bCs/>
          <w:color w:val="auto"/>
          <w:sz w:val="24"/>
          <w:szCs w:val="24"/>
          <w:lang w:eastAsia="en-US"/>
        </w:rPr>
        <w:t xml:space="preserve"> </w:t>
      </w:r>
      <w:r w:rsidRPr="008333D0">
        <w:rPr>
          <w:b/>
          <w:bCs/>
          <w:color w:val="auto"/>
          <w:sz w:val="24"/>
          <w:szCs w:val="24"/>
          <w:lang w:eastAsia="en-US"/>
        </w:rPr>
        <w:t>al comma 3, lettera a), trova applicazione anche per l'alcole etilico trasferito</w:t>
      </w:r>
      <w:r>
        <w:rPr>
          <w:b/>
          <w:bCs/>
          <w:color w:val="auto"/>
          <w:sz w:val="24"/>
          <w:szCs w:val="24"/>
          <w:lang w:eastAsia="en-US"/>
        </w:rPr>
        <w:t xml:space="preserve"> </w:t>
      </w:r>
      <w:r w:rsidRPr="008333D0">
        <w:rPr>
          <w:b/>
          <w:bCs/>
          <w:color w:val="auto"/>
          <w:sz w:val="24"/>
          <w:szCs w:val="24"/>
          <w:lang w:eastAsia="en-US"/>
        </w:rPr>
        <w:t>nel territorio nazionale con la scorta del documento di cui all'articolo 10,</w:t>
      </w:r>
      <w:r>
        <w:rPr>
          <w:b/>
          <w:bCs/>
          <w:color w:val="auto"/>
          <w:sz w:val="24"/>
          <w:szCs w:val="24"/>
          <w:lang w:eastAsia="en-US"/>
        </w:rPr>
        <w:t xml:space="preserve"> </w:t>
      </w:r>
      <w:r w:rsidRPr="008333D0">
        <w:rPr>
          <w:b/>
          <w:bCs/>
          <w:color w:val="auto"/>
          <w:sz w:val="24"/>
          <w:szCs w:val="24"/>
          <w:lang w:eastAsia="en-US"/>
        </w:rPr>
        <w:t>immesso in consumo in un altro Stato membro al quale, nel medesimo Stato,</w:t>
      </w:r>
      <w:r>
        <w:rPr>
          <w:b/>
          <w:bCs/>
          <w:color w:val="auto"/>
          <w:sz w:val="24"/>
          <w:szCs w:val="24"/>
          <w:lang w:eastAsia="en-US"/>
        </w:rPr>
        <w:t xml:space="preserve"> </w:t>
      </w:r>
      <w:r w:rsidRPr="008333D0">
        <w:rPr>
          <w:b/>
          <w:bCs/>
          <w:color w:val="auto"/>
          <w:sz w:val="24"/>
          <w:szCs w:val="24"/>
          <w:lang w:eastAsia="en-US"/>
        </w:rPr>
        <w:t>sono state aggiunte, nelle misure stabilite, le sostanze previste dalla relativa</w:t>
      </w:r>
      <w:r>
        <w:rPr>
          <w:b/>
          <w:bCs/>
          <w:color w:val="auto"/>
          <w:sz w:val="24"/>
          <w:szCs w:val="24"/>
          <w:lang w:eastAsia="en-US"/>
        </w:rPr>
        <w:t xml:space="preserve"> </w:t>
      </w:r>
      <w:r w:rsidRPr="008333D0">
        <w:rPr>
          <w:b/>
          <w:bCs/>
          <w:color w:val="auto"/>
          <w:sz w:val="24"/>
          <w:szCs w:val="24"/>
          <w:lang w:eastAsia="en-US"/>
        </w:rPr>
        <w:t xml:space="preserve">formula di denaturazione di cui </w:t>
      </w:r>
      <w:r w:rsidRPr="008333D0">
        <w:rPr>
          <w:b/>
          <w:bCs/>
          <w:color w:val="auto"/>
          <w:sz w:val="24"/>
          <w:szCs w:val="24"/>
          <w:lang w:eastAsia="en-US"/>
        </w:rPr>
        <w:lastRenderedPageBreak/>
        <w:t>al Regolamento (CE) n. 3199/93, notificata</w:t>
      </w:r>
      <w:r>
        <w:rPr>
          <w:b/>
          <w:bCs/>
          <w:color w:val="auto"/>
          <w:sz w:val="24"/>
          <w:szCs w:val="24"/>
          <w:lang w:eastAsia="en-US"/>
        </w:rPr>
        <w:t xml:space="preserve"> </w:t>
      </w:r>
      <w:r w:rsidRPr="008333D0">
        <w:rPr>
          <w:b/>
          <w:bCs/>
          <w:color w:val="auto"/>
          <w:sz w:val="24"/>
          <w:szCs w:val="24"/>
          <w:lang w:eastAsia="en-US"/>
        </w:rPr>
        <w:t>dal medesimo Stato membro e oggetto di riconoscimento reciproco.";</w:t>
      </w:r>
    </w:p>
    <w:p w14:paraId="702555AC" w14:textId="094473C9"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b) all'articolo 29, comma 2, le parole: "alcole denaturato con denaturante</w:t>
      </w:r>
      <w:r>
        <w:rPr>
          <w:b/>
          <w:bCs/>
          <w:color w:val="auto"/>
          <w:sz w:val="24"/>
          <w:szCs w:val="24"/>
          <w:lang w:eastAsia="en-US"/>
        </w:rPr>
        <w:t xml:space="preserve"> </w:t>
      </w:r>
      <w:r w:rsidRPr="008333D0">
        <w:rPr>
          <w:b/>
          <w:bCs/>
          <w:color w:val="auto"/>
          <w:sz w:val="24"/>
          <w:szCs w:val="24"/>
          <w:lang w:eastAsia="en-US"/>
        </w:rPr>
        <w:t>generale", sono sostituite dalle seguenti: "alcole completamente</w:t>
      </w:r>
      <w:r>
        <w:rPr>
          <w:b/>
          <w:bCs/>
          <w:color w:val="auto"/>
          <w:sz w:val="24"/>
          <w:szCs w:val="24"/>
          <w:lang w:eastAsia="en-US"/>
        </w:rPr>
        <w:t xml:space="preserve"> </w:t>
      </w:r>
      <w:r w:rsidRPr="008333D0">
        <w:rPr>
          <w:b/>
          <w:bCs/>
          <w:color w:val="auto"/>
          <w:sz w:val="24"/>
          <w:szCs w:val="24"/>
          <w:lang w:eastAsia="en-US"/>
        </w:rPr>
        <w:t>denaturato";</w:t>
      </w:r>
    </w:p>
    <w:p w14:paraId="63549FF8" w14:textId="77777777"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e) all'articolo 30:</w:t>
      </w:r>
    </w:p>
    <w:p w14:paraId="01148B54" w14:textId="715170E0"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1) al comma 1, le parole: "denaturati con denaturante generale", sono</w:t>
      </w:r>
      <w:r>
        <w:rPr>
          <w:b/>
          <w:bCs/>
          <w:color w:val="auto"/>
          <w:sz w:val="24"/>
          <w:szCs w:val="24"/>
          <w:lang w:eastAsia="en-US"/>
        </w:rPr>
        <w:t xml:space="preserve"> </w:t>
      </w:r>
      <w:r w:rsidRPr="008333D0">
        <w:rPr>
          <w:b/>
          <w:bCs/>
          <w:color w:val="auto"/>
          <w:sz w:val="24"/>
          <w:szCs w:val="24"/>
          <w:lang w:eastAsia="en-US"/>
        </w:rPr>
        <w:t>sostituite dalle seguenti: "completamente denaturati";</w:t>
      </w:r>
    </w:p>
    <w:p w14:paraId="065B9316" w14:textId="73E98EF7"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2) al comma 2, lettera d), le parole: "l'alcole denaturato con denaturante</w:t>
      </w:r>
      <w:r>
        <w:rPr>
          <w:b/>
          <w:bCs/>
          <w:color w:val="auto"/>
          <w:sz w:val="24"/>
          <w:szCs w:val="24"/>
          <w:lang w:eastAsia="en-US"/>
        </w:rPr>
        <w:t xml:space="preserve"> </w:t>
      </w:r>
      <w:r w:rsidRPr="008333D0">
        <w:rPr>
          <w:b/>
          <w:bCs/>
          <w:color w:val="auto"/>
          <w:sz w:val="24"/>
          <w:szCs w:val="24"/>
          <w:lang w:eastAsia="en-US"/>
        </w:rPr>
        <w:t>generale", sono sostituite dalle seguenti: "l'alcole completamente</w:t>
      </w:r>
      <w:r>
        <w:rPr>
          <w:b/>
          <w:bCs/>
          <w:color w:val="auto"/>
          <w:sz w:val="24"/>
          <w:szCs w:val="24"/>
          <w:lang w:eastAsia="en-US"/>
        </w:rPr>
        <w:t xml:space="preserve"> </w:t>
      </w:r>
      <w:r w:rsidRPr="008333D0">
        <w:rPr>
          <w:b/>
          <w:bCs/>
          <w:color w:val="auto"/>
          <w:sz w:val="24"/>
          <w:szCs w:val="24"/>
          <w:lang w:eastAsia="en-US"/>
        </w:rPr>
        <w:t>denaturato";</w:t>
      </w:r>
    </w:p>
    <w:p w14:paraId="38D87C04" w14:textId="77777777" w:rsid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d. dopo l'articolo 30, è inserito il seguente:"</w:t>
      </w:r>
      <w:r>
        <w:rPr>
          <w:b/>
          <w:bCs/>
          <w:color w:val="auto"/>
          <w:sz w:val="24"/>
          <w:szCs w:val="24"/>
          <w:lang w:eastAsia="en-US"/>
        </w:rPr>
        <w:t xml:space="preserve"> </w:t>
      </w:r>
    </w:p>
    <w:p w14:paraId="6B892317" w14:textId="77F31B7C"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Art. 30-bis</w:t>
      </w:r>
      <w:r>
        <w:rPr>
          <w:b/>
          <w:bCs/>
          <w:color w:val="auto"/>
          <w:sz w:val="24"/>
          <w:szCs w:val="24"/>
          <w:lang w:eastAsia="en-US"/>
        </w:rPr>
        <w:t xml:space="preserve"> </w:t>
      </w:r>
      <w:r w:rsidRPr="008333D0">
        <w:rPr>
          <w:b/>
          <w:bCs/>
          <w:color w:val="auto"/>
          <w:sz w:val="24"/>
          <w:szCs w:val="24"/>
          <w:lang w:eastAsia="en-US"/>
        </w:rPr>
        <w:t>(Circolazione dell'a</w:t>
      </w:r>
      <w:r>
        <w:rPr>
          <w:b/>
          <w:bCs/>
          <w:color w:val="auto"/>
          <w:sz w:val="24"/>
          <w:szCs w:val="24"/>
          <w:lang w:eastAsia="en-US"/>
        </w:rPr>
        <w:t>lc</w:t>
      </w:r>
      <w:r w:rsidRPr="008333D0">
        <w:rPr>
          <w:b/>
          <w:bCs/>
          <w:color w:val="auto"/>
          <w:sz w:val="24"/>
          <w:szCs w:val="24"/>
          <w:lang w:eastAsia="en-US"/>
        </w:rPr>
        <w:t>ole e delle bevande</w:t>
      </w:r>
      <w:r>
        <w:rPr>
          <w:b/>
          <w:bCs/>
          <w:color w:val="auto"/>
          <w:sz w:val="24"/>
          <w:szCs w:val="24"/>
          <w:lang w:eastAsia="en-US"/>
        </w:rPr>
        <w:t xml:space="preserve"> </w:t>
      </w:r>
      <w:r w:rsidRPr="008333D0">
        <w:rPr>
          <w:b/>
          <w:bCs/>
          <w:color w:val="auto"/>
          <w:sz w:val="24"/>
          <w:szCs w:val="24"/>
          <w:lang w:eastAsia="en-US"/>
        </w:rPr>
        <w:t>alcoliche non completamente denaturati)</w:t>
      </w:r>
    </w:p>
    <w:p w14:paraId="41DBE001" w14:textId="515FE6FD"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1. L'alcole e le bevande alcoliche denaturati con modalità</w:t>
      </w:r>
      <w:r>
        <w:rPr>
          <w:b/>
          <w:bCs/>
          <w:color w:val="auto"/>
          <w:sz w:val="24"/>
          <w:szCs w:val="24"/>
          <w:lang w:eastAsia="en-US"/>
        </w:rPr>
        <w:t xml:space="preserve"> </w:t>
      </w:r>
      <w:r w:rsidRPr="008333D0">
        <w:rPr>
          <w:b/>
          <w:bCs/>
          <w:color w:val="auto"/>
          <w:sz w:val="24"/>
          <w:szCs w:val="24"/>
          <w:lang w:eastAsia="en-US"/>
        </w:rPr>
        <w:t>diverse da quelle di cui</w:t>
      </w:r>
      <w:r>
        <w:rPr>
          <w:b/>
          <w:bCs/>
          <w:color w:val="auto"/>
          <w:sz w:val="24"/>
          <w:szCs w:val="24"/>
          <w:lang w:eastAsia="en-US"/>
        </w:rPr>
        <w:t xml:space="preserve"> </w:t>
      </w:r>
      <w:r w:rsidRPr="008333D0">
        <w:rPr>
          <w:b/>
          <w:bCs/>
          <w:color w:val="auto"/>
          <w:sz w:val="24"/>
          <w:szCs w:val="24"/>
          <w:lang w:eastAsia="en-US"/>
        </w:rPr>
        <w:t>all'articolo 27, comma 2-bis, circolano secondo le disposizioni di cui all'articolo</w:t>
      </w:r>
      <w:r>
        <w:rPr>
          <w:b/>
          <w:bCs/>
          <w:color w:val="auto"/>
          <w:sz w:val="24"/>
          <w:szCs w:val="24"/>
          <w:lang w:eastAsia="en-US"/>
        </w:rPr>
        <w:t xml:space="preserve"> </w:t>
      </w:r>
      <w:r w:rsidRPr="008333D0">
        <w:rPr>
          <w:b/>
          <w:bCs/>
          <w:color w:val="auto"/>
          <w:sz w:val="24"/>
          <w:szCs w:val="24"/>
          <w:lang w:eastAsia="en-US"/>
        </w:rPr>
        <w:t>6.";</w:t>
      </w:r>
    </w:p>
    <w:p w14:paraId="2B2D5869" w14:textId="77777777"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e. dopo l'articolo 33, è inserito il seguente:</w:t>
      </w:r>
    </w:p>
    <w:p w14:paraId="3AAC7513" w14:textId="4FBD2EE6"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"Art. 33-bis</w:t>
      </w:r>
      <w:r>
        <w:rPr>
          <w:b/>
          <w:bCs/>
          <w:color w:val="auto"/>
          <w:sz w:val="24"/>
          <w:szCs w:val="24"/>
          <w:lang w:eastAsia="en-US"/>
        </w:rPr>
        <w:t xml:space="preserve"> </w:t>
      </w:r>
      <w:r w:rsidRPr="008333D0">
        <w:rPr>
          <w:b/>
          <w:bCs/>
          <w:color w:val="auto"/>
          <w:sz w:val="24"/>
          <w:szCs w:val="24"/>
          <w:lang w:eastAsia="en-US"/>
        </w:rPr>
        <w:t>(Piccole distillerie indipendenti)</w:t>
      </w:r>
    </w:p>
    <w:p w14:paraId="4A478B9C" w14:textId="36A8C6DB"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1. Per le ditte esercenti le distillerie di cui all'articolo 28, comma</w:t>
      </w:r>
      <w:r>
        <w:rPr>
          <w:b/>
          <w:bCs/>
          <w:color w:val="auto"/>
          <w:sz w:val="24"/>
          <w:szCs w:val="24"/>
          <w:lang w:eastAsia="en-US"/>
        </w:rPr>
        <w:t xml:space="preserve"> </w:t>
      </w:r>
      <w:r w:rsidRPr="008333D0">
        <w:rPr>
          <w:b/>
          <w:bCs/>
          <w:color w:val="auto"/>
          <w:sz w:val="24"/>
          <w:szCs w:val="24"/>
          <w:lang w:eastAsia="en-US"/>
        </w:rPr>
        <w:t>1, lettera a), punto 1),l'Amministrazione finanziaria, su richiesta del depositario e ricorrendone le</w:t>
      </w:r>
      <w:r>
        <w:rPr>
          <w:b/>
          <w:bCs/>
          <w:color w:val="auto"/>
          <w:sz w:val="24"/>
          <w:szCs w:val="24"/>
          <w:lang w:eastAsia="en-US"/>
        </w:rPr>
        <w:t xml:space="preserve">  </w:t>
      </w:r>
      <w:r w:rsidRPr="008333D0">
        <w:rPr>
          <w:b/>
          <w:bCs/>
          <w:color w:val="auto"/>
          <w:sz w:val="24"/>
          <w:szCs w:val="24"/>
          <w:lang w:eastAsia="en-US"/>
        </w:rPr>
        <w:t>condizioni, certifica, sulla base di una dichiarazione resa dal medesimo depositario</w:t>
      </w:r>
      <w:r>
        <w:rPr>
          <w:b/>
          <w:bCs/>
          <w:color w:val="auto"/>
          <w:sz w:val="24"/>
          <w:szCs w:val="24"/>
          <w:lang w:eastAsia="en-US"/>
        </w:rPr>
        <w:t xml:space="preserve"> </w:t>
      </w:r>
      <w:r w:rsidRPr="008333D0">
        <w:rPr>
          <w:b/>
          <w:bCs/>
          <w:color w:val="auto"/>
          <w:sz w:val="24"/>
          <w:szCs w:val="24"/>
          <w:lang w:eastAsia="en-US"/>
        </w:rPr>
        <w:t>ai sensi dell'articolo 47 del decreto del Presidente della Repubblica</w:t>
      </w:r>
      <w:r>
        <w:rPr>
          <w:b/>
          <w:bCs/>
          <w:color w:val="auto"/>
          <w:sz w:val="24"/>
          <w:szCs w:val="24"/>
          <w:lang w:eastAsia="en-US"/>
        </w:rPr>
        <w:t xml:space="preserve"> </w:t>
      </w:r>
      <w:r w:rsidRPr="008333D0">
        <w:rPr>
          <w:b/>
          <w:bCs/>
          <w:color w:val="auto"/>
          <w:sz w:val="24"/>
          <w:szCs w:val="24"/>
          <w:lang w:eastAsia="en-US"/>
        </w:rPr>
        <w:t>28 dicembre 2000, n. 445, il quantitativo di alcole etilico realizzato nell'anno</w:t>
      </w:r>
      <w:r>
        <w:rPr>
          <w:b/>
          <w:bCs/>
          <w:color w:val="auto"/>
          <w:sz w:val="24"/>
          <w:szCs w:val="24"/>
          <w:lang w:eastAsia="en-US"/>
        </w:rPr>
        <w:t xml:space="preserve"> </w:t>
      </w:r>
      <w:r w:rsidRPr="008333D0">
        <w:rPr>
          <w:b/>
          <w:bCs/>
          <w:color w:val="auto"/>
          <w:sz w:val="24"/>
          <w:szCs w:val="24"/>
          <w:lang w:eastAsia="en-US"/>
        </w:rPr>
        <w:t>precedente, che non può risultare superiore a 10 ettolitri, e che la stessa</w:t>
      </w:r>
      <w:r>
        <w:rPr>
          <w:b/>
          <w:bCs/>
          <w:color w:val="auto"/>
          <w:sz w:val="24"/>
          <w:szCs w:val="24"/>
          <w:lang w:eastAsia="en-US"/>
        </w:rPr>
        <w:t xml:space="preserve"> </w:t>
      </w:r>
      <w:r w:rsidRPr="008333D0">
        <w:rPr>
          <w:b/>
          <w:bCs/>
          <w:color w:val="auto"/>
          <w:sz w:val="24"/>
          <w:szCs w:val="24"/>
          <w:lang w:eastAsia="en-US"/>
        </w:rPr>
        <w:t>distilleria è legalmente ed economicamente indipendente da altre distillerie,</w:t>
      </w:r>
      <w:r>
        <w:rPr>
          <w:b/>
          <w:bCs/>
          <w:color w:val="auto"/>
          <w:sz w:val="24"/>
          <w:szCs w:val="24"/>
          <w:lang w:eastAsia="en-US"/>
        </w:rPr>
        <w:t xml:space="preserve"> </w:t>
      </w:r>
      <w:r w:rsidRPr="008333D0">
        <w:rPr>
          <w:b/>
          <w:bCs/>
          <w:color w:val="auto"/>
          <w:sz w:val="24"/>
          <w:szCs w:val="24"/>
          <w:lang w:eastAsia="en-US"/>
        </w:rPr>
        <w:t>che utilizza impianti fisicamente</w:t>
      </w:r>
      <w:r>
        <w:rPr>
          <w:b/>
          <w:bCs/>
          <w:color w:val="auto"/>
          <w:sz w:val="24"/>
          <w:szCs w:val="24"/>
          <w:lang w:eastAsia="en-US"/>
        </w:rPr>
        <w:t xml:space="preserve"> </w:t>
      </w:r>
      <w:r w:rsidRPr="008333D0">
        <w:rPr>
          <w:b/>
          <w:bCs/>
          <w:color w:val="auto"/>
          <w:sz w:val="24"/>
          <w:szCs w:val="24"/>
          <w:lang w:eastAsia="en-US"/>
        </w:rPr>
        <w:t>distinti da quelli di qualsiasi altra azienda e che non opera sotto</w:t>
      </w:r>
      <w:r>
        <w:rPr>
          <w:b/>
          <w:bCs/>
          <w:color w:val="auto"/>
          <w:sz w:val="24"/>
          <w:szCs w:val="24"/>
          <w:lang w:eastAsia="en-US"/>
        </w:rPr>
        <w:t xml:space="preserve"> </w:t>
      </w:r>
      <w:r w:rsidRPr="008333D0">
        <w:rPr>
          <w:b/>
          <w:bCs/>
          <w:color w:val="auto"/>
          <w:sz w:val="24"/>
          <w:szCs w:val="24"/>
          <w:lang w:eastAsia="en-US"/>
        </w:rPr>
        <w:t>licenza di utilizzo dei diritti di proprietà immateriale altrui.</w:t>
      </w:r>
    </w:p>
    <w:p w14:paraId="35C3CCB2" w14:textId="176B7E2A"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f</w:t>
      </w:r>
      <w:r w:rsidR="00586414">
        <w:rPr>
          <w:b/>
          <w:bCs/>
          <w:color w:val="auto"/>
          <w:sz w:val="24"/>
          <w:szCs w:val="24"/>
          <w:lang w:eastAsia="en-US"/>
        </w:rPr>
        <w:t>.</w:t>
      </w:r>
      <w:r w:rsidRPr="008333D0">
        <w:rPr>
          <w:b/>
          <w:bCs/>
          <w:color w:val="auto"/>
          <w:sz w:val="24"/>
          <w:szCs w:val="24"/>
          <w:lang w:eastAsia="en-US"/>
        </w:rPr>
        <w:t xml:space="preserve"> all'articolo 35:</w:t>
      </w:r>
    </w:p>
    <w:p w14:paraId="0FE2EB54" w14:textId="50FA8C18"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 xml:space="preserve">1) al comma 1, il periodo da: "Per grado Plato" a: "quelle superiori.", </w:t>
      </w:r>
      <w:proofErr w:type="gramStart"/>
      <w:r w:rsidRPr="008333D0">
        <w:rPr>
          <w:b/>
          <w:bCs/>
          <w:color w:val="auto"/>
          <w:sz w:val="24"/>
          <w:szCs w:val="24"/>
          <w:lang w:eastAsia="en-US"/>
        </w:rPr>
        <w:t>è</w:t>
      </w:r>
      <w:r>
        <w:rPr>
          <w:b/>
          <w:bCs/>
          <w:color w:val="auto"/>
          <w:sz w:val="24"/>
          <w:szCs w:val="24"/>
          <w:lang w:eastAsia="en-US"/>
        </w:rPr>
        <w:t xml:space="preserve">  </w:t>
      </w:r>
      <w:r w:rsidRPr="008333D0">
        <w:rPr>
          <w:b/>
          <w:bCs/>
          <w:color w:val="auto"/>
          <w:sz w:val="24"/>
          <w:szCs w:val="24"/>
          <w:lang w:eastAsia="en-US"/>
        </w:rPr>
        <w:t>sostituito</w:t>
      </w:r>
      <w:proofErr w:type="gramEnd"/>
      <w:r w:rsidRPr="008333D0">
        <w:rPr>
          <w:b/>
          <w:bCs/>
          <w:color w:val="auto"/>
          <w:sz w:val="24"/>
          <w:szCs w:val="24"/>
          <w:lang w:eastAsia="en-US"/>
        </w:rPr>
        <w:t xml:space="preserve"> dal seguente: "Per grado Plato, fino al 31 dicembre 2030, si intende</w:t>
      </w:r>
      <w:r>
        <w:rPr>
          <w:b/>
          <w:bCs/>
          <w:color w:val="auto"/>
          <w:sz w:val="24"/>
          <w:szCs w:val="24"/>
          <w:lang w:eastAsia="en-US"/>
        </w:rPr>
        <w:t xml:space="preserve"> </w:t>
      </w:r>
      <w:r w:rsidRPr="008333D0">
        <w:rPr>
          <w:b/>
          <w:bCs/>
          <w:color w:val="auto"/>
          <w:sz w:val="24"/>
          <w:szCs w:val="24"/>
          <w:lang w:eastAsia="en-US"/>
        </w:rPr>
        <w:t>la quantità in grammi di estratto secco contenuto in 100 grammi del mosto</w:t>
      </w:r>
      <w:r>
        <w:rPr>
          <w:b/>
          <w:bCs/>
          <w:color w:val="auto"/>
          <w:sz w:val="24"/>
          <w:szCs w:val="24"/>
          <w:lang w:eastAsia="en-US"/>
        </w:rPr>
        <w:t xml:space="preserve"> </w:t>
      </w:r>
      <w:r w:rsidRPr="008333D0">
        <w:rPr>
          <w:b/>
          <w:bCs/>
          <w:color w:val="auto"/>
          <w:sz w:val="24"/>
          <w:szCs w:val="24"/>
          <w:lang w:eastAsia="en-US"/>
        </w:rPr>
        <w:t>da cui la birra è derivata, con esclusione degli zuccheri contenuti in bevande</w:t>
      </w:r>
      <w:r>
        <w:rPr>
          <w:b/>
          <w:bCs/>
          <w:color w:val="auto"/>
          <w:sz w:val="24"/>
          <w:szCs w:val="24"/>
          <w:lang w:eastAsia="en-US"/>
        </w:rPr>
        <w:t xml:space="preserve"> </w:t>
      </w:r>
      <w:r w:rsidRPr="008333D0">
        <w:rPr>
          <w:b/>
          <w:bCs/>
          <w:color w:val="auto"/>
          <w:sz w:val="24"/>
          <w:szCs w:val="24"/>
          <w:lang w:eastAsia="en-US"/>
        </w:rPr>
        <w:t>non alcoliche aggiunte alla birra prodotta. A decorrere dal 1° gennaio 2031,</w:t>
      </w:r>
      <w:r>
        <w:rPr>
          <w:b/>
          <w:bCs/>
          <w:color w:val="auto"/>
          <w:sz w:val="24"/>
          <w:szCs w:val="24"/>
          <w:lang w:eastAsia="en-US"/>
        </w:rPr>
        <w:t xml:space="preserve"> </w:t>
      </w:r>
      <w:r w:rsidRPr="008333D0">
        <w:rPr>
          <w:b/>
          <w:bCs/>
          <w:color w:val="auto"/>
          <w:sz w:val="24"/>
          <w:szCs w:val="24"/>
          <w:lang w:eastAsia="en-US"/>
        </w:rPr>
        <w:t>per grado Plato si intende la quantità in grammi di estratto secco contenuto</w:t>
      </w:r>
      <w:r>
        <w:rPr>
          <w:b/>
          <w:bCs/>
          <w:color w:val="auto"/>
          <w:sz w:val="24"/>
          <w:szCs w:val="24"/>
          <w:lang w:eastAsia="en-US"/>
        </w:rPr>
        <w:t xml:space="preserve"> </w:t>
      </w:r>
      <w:r w:rsidRPr="008333D0">
        <w:rPr>
          <w:b/>
          <w:bCs/>
          <w:color w:val="auto"/>
          <w:sz w:val="24"/>
          <w:szCs w:val="24"/>
          <w:lang w:eastAsia="en-US"/>
        </w:rPr>
        <w:t>in 100 grammi del mosto da cui la birra è derivata, alla quale è sommato</w:t>
      </w:r>
      <w:r>
        <w:rPr>
          <w:b/>
          <w:bCs/>
          <w:color w:val="auto"/>
          <w:sz w:val="24"/>
          <w:szCs w:val="24"/>
          <w:lang w:eastAsia="en-US"/>
        </w:rPr>
        <w:t xml:space="preserve"> </w:t>
      </w:r>
      <w:r w:rsidRPr="008333D0">
        <w:rPr>
          <w:b/>
          <w:bCs/>
          <w:color w:val="auto"/>
          <w:sz w:val="24"/>
          <w:szCs w:val="24"/>
          <w:lang w:eastAsia="en-US"/>
        </w:rPr>
        <w:t>anche il quantitativo di tutti gli ingredienti della birra eventualmente aggiunti</w:t>
      </w:r>
      <w:r>
        <w:rPr>
          <w:b/>
          <w:bCs/>
          <w:color w:val="auto"/>
          <w:sz w:val="24"/>
          <w:szCs w:val="24"/>
          <w:lang w:eastAsia="en-US"/>
        </w:rPr>
        <w:t xml:space="preserve"> </w:t>
      </w:r>
      <w:r w:rsidRPr="008333D0">
        <w:rPr>
          <w:b/>
          <w:bCs/>
          <w:color w:val="auto"/>
          <w:sz w:val="24"/>
          <w:szCs w:val="24"/>
          <w:lang w:eastAsia="en-US"/>
        </w:rPr>
        <w:t>dopo il completamento della fermentazione della birra prodotta. La ricchezza</w:t>
      </w:r>
      <w:r>
        <w:rPr>
          <w:b/>
          <w:bCs/>
          <w:color w:val="auto"/>
          <w:sz w:val="24"/>
          <w:szCs w:val="24"/>
          <w:lang w:eastAsia="en-US"/>
        </w:rPr>
        <w:t xml:space="preserve"> </w:t>
      </w:r>
      <w:r w:rsidRPr="008333D0">
        <w:rPr>
          <w:b/>
          <w:bCs/>
          <w:color w:val="auto"/>
          <w:sz w:val="24"/>
          <w:szCs w:val="24"/>
          <w:lang w:eastAsia="en-US"/>
        </w:rPr>
        <w:t xml:space="preserve">saccarometrica determinata ai </w:t>
      </w:r>
      <w:r w:rsidRPr="008333D0">
        <w:rPr>
          <w:b/>
          <w:bCs/>
          <w:color w:val="auto"/>
          <w:sz w:val="24"/>
          <w:szCs w:val="24"/>
          <w:lang w:eastAsia="en-US"/>
        </w:rPr>
        <w:lastRenderedPageBreak/>
        <w:t>sensi del presente comma viene arrotondata</w:t>
      </w:r>
      <w:r>
        <w:rPr>
          <w:b/>
          <w:bCs/>
          <w:color w:val="auto"/>
          <w:sz w:val="24"/>
          <w:szCs w:val="24"/>
          <w:lang w:eastAsia="en-US"/>
        </w:rPr>
        <w:t xml:space="preserve"> </w:t>
      </w:r>
      <w:r w:rsidRPr="008333D0">
        <w:rPr>
          <w:b/>
          <w:bCs/>
          <w:color w:val="auto"/>
          <w:sz w:val="24"/>
          <w:szCs w:val="24"/>
          <w:lang w:eastAsia="en-US"/>
        </w:rPr>
        <w:t>ad un decimo di grado, trascurando le frazioni di grado pari o inferiori a 5</w:t>
      </w:r>
      <w:r>
        <w:rPr>
          <w:b/>
          <w:bCs/>
          <w:color w:val="auto"/>
          <w:sz w:val="24"/>
          <w:szCs w:val="24"/>
          <w:lang w:eastAsia="en-US"/>
        </w:rPr>
        <w:t xml:space="preserve"> </w:t>
      </w:r>
      <w:r w:rsidRPr="008333D0">
        <w:rPr>
          <w:b/>
          <w:bCs/>
          <w:color w:val="auto"/>
          <w:sz w:val="24"/>
          <w:szCs w:val="24"/>
          <w:lang w:eastAsia="en-US"/>
        </w:rPr>
        <w:t>centesimi, e computando per un decimo di grado quelle superiori.";</w:t>
      </w:r>
    </w:p>
    <w:p w14:paraId="14347B35" w14:textId="619C0CDA"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2) dopo il comma 3-ter, è aggiunto il seguente: "3-ter.l Per</w:t>
      </w:r>
      <w:r>
        <w:rPr>
          <w:b/>
          <w:bCs/>
          <w:color w:val="auto"/>
          <w:sz w:val="24"/>
          <w:szCs w:val="24"/>
          <w:lang w:eastAsia="en-US"/>
        </w:rPr>
        <w:t xml:space="preserve"> </w:t>
      </w:r>
      <w:r w:rsidRPr="008333D0">
        <w:rPr>
          <w:b/>
          <w:bCs/>
          <w:color w:val="auto"/>
          <w:sz w:val="24"/>
          <w:szCs w:val="24"/>
          <w:lang w:eastAsia="en-US"/>
        </w:rPr>
        <w:t>le fabbriche di birra di cui all'articolo 28, comma 1, lettera c), l'Amministrazione</w:t>
      </w:r>
      <w:r>
        <w:rPr>
          <w:b/>
          <w:bCs/>
          <w:color w:val="auto"/>
          <w:sz w:val="24"/>
          <w:szCs w:val="24"/>
          <w:lang w:eastAsia="en-US"/>
        </w:rPr>
        <w:t xml:space="preserve"> </w:t>
      </w:r>
      <w:r w:rsidRPr="008333D0">
        <w:rPr>
          <w:b/>
          <w:bCs/>
          <w:color w:val="auto"/>
          <w:sz w:val="24"/>
          <w:szCs w:val="24"/>
          <w:lang w:eastAsia="en-US"/>
        </w:rPr>
        <w:t>finanziaria, su richiesta del depositano e ricorrendone le condizioni,</w:t>
      </w:r>
      <w:r>
        <w:rPr>
          <w:b/>
          <w:bCs/>
          <w:color w:val="auto"/>
          <w:sz w:val="24"/>
          <w:szCs w:val="24"/>
          <w:lang w:eastAsia="en-US"/>
        </w:rPr>
        <w:t xml:space="preserve"> </w:t>
      </w:r>
      <w:r w:rsidRPr="008333D0">
        <w:rPr>
          <w:b/>
          <w:bCs/>
          <w:color w:val="auto"/>
          <w:sz w:val="24"/>
          <w:szCs w:val="24"/>
          <w:lang w:eastAsia="en-US"/>
        </w:rPr>
        <w:t>certifica, sulla base di una dichiarazione resa dal medesimo depositano ai</w:t>
      </w:r>
      <w:r>
        <w:rPr>
          <w:b/>
          <w:bCs/>
          <w:color w:val="auto"/>
          <w:sz w:val="24"/>
          <w:szCs w:val="24"/>
          <w:lang w:eastAsia="en-US"/>
        </w:rPr>
        <w:t xml:space="preserve"> </w:t>
      </w:r>
      <w:r w:rsidRPr="008333D0">
        <w:rPr>
          <w:b/>
          <w:bCs/>
          <w:color w:val="auto"/>
          <w:sz w:val="24"/>
          <w:szCs w:val="24"/>
          <w:lang w:eastAsia="en-US"/>
        </w:rPr>
        <w:t>sensi dell'articolo 47 del decreto del Presidente della Repubblica 28 dicembre</w:t>
      </w:r>
      <w:r>
        <w:rPr>
          <w:b/>
          <w:bCs/>
          <w:color w:val="auto"/>
          <w:sz w:val="24"/>
          <w:szCs w:val="24"/>
          <w:lang w:eastAsia="en-US"/>
        </w:rPr>
        <w:t xml:space="preserve"> </w:t>
      </w:r>
      <w:r w:rsidRPr="008333D0">
        <w:rPr>
          <w:b/>
          <w:bCs/>
          <w:color w:val="auto"/>
          <w:sz w:val="24"/>
          <w:szCs w:val="24"/>
          <w:lang w:eastAsia="en-US"/>
        </w:rPr>
        <w:t>2000, n. 445, il quantitativo di birra realizzato nella fabbrica nell'anno</w:t>
      </w:r>
      <w:r>
        <w:rPr>
          <w:b/>
          <w:bCs/>
          <w:color w:val="auto"/>
          <w:sz w:val="24"/>
          <w:szCs w:val="24"/>
          <w:lang w:eastAsia="en-US"/>
        </w:rPr>
        <w:t xml:space="preserve"> </w:t>
      </w:r>
      <w:r w:rsidRPr="008333D0">
        <w:rPr>
          <w:b/>
          <w:bCs/>
          <w:color w:val="auto"/>
          <w:sz w:val="24"/>
          <w:szCs w:val="24"/>
          <w:lang w:eastAsia="en-US"/>
        </w:rPr>
        <w:t>precedente, che non può risultare superiore a 200.000 ettolitri e che la stessa</w:t>
      </w:r>
      <w:r>
        <w:rPr>
          <w:b/>
          <w:bCs/>
          <w:color w:val="auto"/>
          <w:sz w:val="24"/>
          <w:szCs w:val="24"/>
          <w:lang w:eastAsia="en-US"/>
        </w:rPr>
        <w:t xml:space="preserve"> </w:t>
      </w:r>
      <w:r w:rsidRPr="008333D0">
        <w:rPr>
          <w:b/>
          <w:bCs/>
          <w:color w:val="auto"/>
          <w:sz w:val="24"/>
          <w:szCs w:val="24"/>
          <w:lang w:eastAsia="en-US"/>
        </w:rPr>
        <w:t>fabbrica è legalmente ed economicamente indipendente da altre fabbriche,</w:t>
      </w:r>
      <w:r>
        <w:rPr>
          <w:b/>
          <w:bCs/>
          <w:color w:val="auto"/>
          <w:sz w:val="24"/>
          <w:szCs w:val="24"/>
          <w:lang w:eastAsia="en-US"/>
        </w:rPr>
        <w:t xml:space="preserve"> </w:t>
      </w:r>
      <w:r w:rsidRPr="008333D0">
        <w:rPr>
          <w:b/>
          <w:bCs/>
          <w:color w:val="auto"/>
          <w:sz w:val="24"/>
          <w:szCs w:val="24"/>
          <w:lang w:eastAsia="en-US"/>
        </w:rPr>
        <w:t>che utilizza impianti fisicamente distinti da quelli di qualsiasi altra azienda</w:t>
      </w:r>
      <w:r>
        <w:rPr>
          <w:b/>
          <w:bCs/>
          <w:color w:val="auto"/>
          <w:sz w:val="24"/>
          <w:szCs w:val="24"/>
          <w:lang w:eastAsia="en-US"/>
        </w:rPr>
        <w:t xml:space="preserve"> </w:t>
      </w:r>
      <w:r w:rsidRPr="008333D0">
        <w:rPr>
          <w:b/>
          <w:bCs/>
          <w:color w:val="auto"/>
          <w:sz w:val="24"/>
          <w:szCs w:val="24"/>
          <w:lang w:eastAsia="en-US"/>
        </w:rPr>
        <w:t>e che non opera sotto licenza di utilizzo dei diritti di proprietà immateriale</w:t>
      </w:r>
      <w:r>
        <w:rPr>
          <w:b/>
          <w:bCs/>
          <w:color w:val="auto"/>
          <w:sz w:val="24"/>
          <w:szCs w:val="24"/>
          <w:lang w:eastAsia="en-US"/>
        </w:rPr>
        <w:t xml:space="preserve"> </w:t>
      </w:r>
      <w:r w:rsidRPr="008333D0">
        <w:rPr>
          <w:b/>
          <w:bCs/>
          <w:color w:val="auto"/>
          <w:sz w:val="24"/>
          <w:szCs w:val="24"/>
          <w:lang w:eastAsia="en-US"/>
        </w:rPr>
        <w:t>altrui.";</w:t>
      </w:r>
    </w:p>
    <w:p w14:paraId="28B85D1A" w14:textId="08230473"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g</w:t>
      </w:r>
      <w:r w:rsidR="00586414">
        <w:rPr>
          <w:b/>
          <w:bCs/>
          <w:color w:val="auto"/>
          <w:sz w:val="24"/>
          <w:szCs w:val="24"/>
          <w:lang w:eastAsia="en-US"/>
        </w:rPr>
        <w:t>.</w:t>
      </w:r>
      <w:r w:rsidRPr="008333D0">
        <w:rPr>
          <w:b/>
          <w:bCs/>
          <w:color w:val="auto"/>
          <w:sz w:val="24"/>
          <w:szCs w:val="24"/>
          <w:lang w:eastAsia="en-US"/>
        </w:rPr>
        <w:t xml:space="preserve"> all'articolo 36, comma 2, lettera b), le parole: "vino spumante" tutti</w:t>
      </w:r>
      <w:r>
        <w:rPr>
          <w:b/>
          <w:bCs/>
          <w:color w:val="auto"/>
          <w:sz w:val="24"/>
          <w:szCs w:val="24"/>
          <w:lang w:eastAsia="en-US"/>
        </w:rPr>
        <w:t xml:space="preserve"> </w:t>
      </w:r>
      <w:r w:rsidRPr="008333D0">
        <w:rPr>
          <w:b/>
          <w:bCs/>
          <w:color w:val="auto"/>
          <w:sz w:val="24"/>
          <w:szCs w:val="24"/>
          <w:lang w:eastAsia="en-US"/>
        </w:rPr>
        <w:t>i prodotti di cui ai codici NC 2204 10, 2204 21 10, 2204 29 10 e 2205,</w:t>
      </w:r>
      <w:r>
        <w:rPr>
          <w:b/>
          <w:bCs/>
          <w:color w:val="auto"/>
          <w:sz w:val="24"/>
          <w:szCs w:val="24"/>
          <w:lang w:eastAsia="en-US"/>
        </w:rPr>
        <w:t xml:space="preserve"> </w:t>
      </w:r>
      <w:r w:rsidRPr="008333D0">
        <w:rPr>
          <w:b/>
          <w:bCs/>
          <w:color w:val="auto"/>
          <w:sz w:val="24"/>
          <w:szCs w:val="24"/>
          <w:lang w:eastAsia="en-US"/>
        </w:rPr>
        <w:t>che:", sono sostituite dalle seguenti: "vino spumante" tutti i prodotti di</w:t>
      </w:r>
      <w:r>
        <w:rPr>
          <w:b/>
          <w:bCs/>
          <w:color w:val="auto"/>
          <w:sz w:val="24"/>
          <w:szCs w:val="24"/>
          <w:lang w:eastAsia="en-US"/>
        </w:rPr>
        <w:t xml:space="preserve"> </w:t>
      </w:r>
      <w:r w:rsidRPr="008333D0">
        <w:rPr>
          <w:b/>
          <w:bCs/>
          <w:color w:val="auto"/>
          <w:sz w:val="24"/>
          <w:szCs w:val="24"/>
          <w:lang w:eastAsia="en-US"/>
        </w:rPr>
        <w:t>cui ai codici NC 2204 10, 2204 21 06, 2204 21 07, 2204 21 08, 2204</w:t>
      </w:r>
      <w:r>
        <w:rPr>
          <w:b/>
          <w:bCs/>
          <w:color w:val="auto"/>
          <w:sz w:val="24"/>
          <w:szCs w:val="24"/>
          <w:lang w:eastAsia="en-US"/>
        </w:rPr>
        <w:t xml:space="preserve"> </w:t>
      </w:r>
      <w:r w:rsidRPr="008333D0">
        <w:rPr>
          <w:b/>
          <w:bCs/>
          <w:color w:val="auto"/>
          <w:sz w:val="24"/>
          <w:szCs w:val="24"/>
          <w:lang w:eastAsia="en-US"/>
        </w:rPr>
        <w:t>21 09, 2204 29 10 e 2205 che:";</w:t>
      </w:r>
    </w:p>
    <w:p w14:paraId="43D86465" w14:textId="20E53AA6"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h</w:t>
      </w:r>
      <w:r w:rsidR="00586414">
        <w:rPr>
          <w:b/>
          <w:bCs/>
          <w:color w:val="auto"/>
          <w:sz w:val="24"/>
          <w:szCs w:val="24"/>
          <w:lang w:eastAsia="en-US"/>
        </w:rPr>
        <w:t>.</w:t>
      </w:r>
      <w:r w:rsidRPr="008333D0">
        <w:rPr>
          <w:b/>
          <w:bCs/>
          <w:color w:val="auto"/>
          <w:sz w:val="24"/>
          <w:szCs w:val="24"/>
          <w:lang w:eastAsia="en-US"/>
        </w:rPr>
        <w:t xml:space="preserve"> dopo l'articolo 37, è inserito il seguente:</w:t>
      </w:r>
    </w:p>
    <w:p w14:paraId="3D2C5190" w14:textId="07A050F6"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"Art. 37-bis</w:t>
      </w:r>
      <w:r>
        <w:rPr>
          <w:b/>
          <w:bCs/>
          <w:color w:val="auto"/>
          <w:sz w:val="24"/>
          <w:szCs w:val="24"/>
          <w:lang w:eastAsia="en-US"/>
        </w:rPr>
        <w:t xml:space="preserve"> </w:t>
      </w:r>
      <w:r w:rsidRPr="008333D0">
        <w:rPr>
          <w:b/>
          <w:bCs/>
          <w:color w:val="auto"/>
          <w:sz w:val="24"/>
          <w:szCs w:val="24"/>
          <w:lang w:eastAsia="en-US"/>
        </w:rPr>
        <w:t>(Piccolo produttore indipendente di vino)</w:t>
      </w:r>
    </w:p>
    <w:p w14:paraId="2E27BCEA" w14:textId="694FE202"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1. L'Amministrazione finanziaria, su richiesta del produttore di</w:t>
      </w:r>
      <w:r>
        <w:rPr>
          <w:b/>
          <w:bCs/>
          <w:color w:val="auto"/>
          <w:sz w:val="24"/>
          <w:szCs w:val="24"/>
          <w:lang w:eastAsia="en-US"/>
        </w:rPr>
        <w:t xml:space="preserve"> </w:t>
      </w:r>
      <w:r w:rsidRPr="008333D0">
        <w:rPr>
          <w:b/>
          <w:bCs/>
          <w:color w:val="auto"/>
          <w:sz w:val="24"/>
          <w:szCs w:val="24"/>
          <w:lang w:eastAsia="en-US"/>
        </w:rPr>
        <w:t>vino di cui all'articolo 37, comma 1 e sulla base degli elementi forniti dalla</w:t>
      </w:r>
      <w:r>
        <w:rPr>
          <w:b/>
          <w:bCs/>
          <w:color w:val="auto"/>
          <w:sz w:val="24"/>
          <w:szCs w:val="24"/>
          <w:lang w:eastAsia="en-US"/>
        </w:rPr>
        <w:t xml:space="preserve"> </w:t>
      </w:r>
      <w:r w:rsidRPr="008333D0">
        <w:rPr>
          <w:b/>
          <w:bCs/>
          <w:color w:val="auto"/>
          <w:sz w:val="24"/>
          <w:szCs w:val="24"/>
          <w:lang w:eastAsia="en-US"/>
        </w:rPr>
        <w:t>Direzione generale del Ministero delle politiche agricole alimentari e forestali,</w:t>
      </w:r>
      <w:r>
        <w:rPr>
          <w:b/>
          <w:bCs/>
          <w:color w:val="auto"/>
          <w:sz w:val="24"/>
          <w:szCs w:val="24"/>
          <w:lang w:eastAsia="en-US"/>
        </w:rPr>
        <w:t xml:space="preserve"> </w:t>
      </w:r>
      <w:r w:rsidRPr="008333D0">
        <w:rPr>
          <w:b/>
          <w:bCs/>
          <w:color w:val="auto"/>
          <w:sz w:val="24"/>
          <w:szCs w:val="24"/>
          <w:lang w:eastAsia="en-US"/>
        </w:rPr>
        <w:t>certifica, ricorrendone le condizioni e sulla base di una dichiarazione</w:t>
      </w:r>
      <w:r>
        <w:rPr>
          <w:b/>
          <w:bCs/>
          <w:color w:val="auto"/>
          <w:sz w:val="24"/>
          <w:szCs w:val="24"/>
          <w:lang w:eastAsia="en-US"/>
        </w:rPr>
        <w:t xml:space="preserve"> </w:t>
      </w:r>
      <w:r w:rsidRPr="008333D0">
        <w:rPr>
          <w:b/>
          <w:bCs/>
          <w:color w:val="auto"/>
          <w:sz w:val="24"/>
          <w:szCs w:val="24"/>
          <w:lang w:eastAsia="en-US"/>
        </w:rPr>
        <w:t>resa dal medesimo depositano ai sensi dell'articolo 47 del decreto del Presidente</w:t>
      </w:r>
      <w:r>
        <w:rPr>
          <w:b/>
          <w:bCs/>
          <w:color w:val="auto"/>
          <w:sz w:val="24"/>
          <w:szCs w:val="24"/>
          <w:lang w:eastAsia="en-US"/>
        </w:rPr>
        <w:t xml:space="preserve"> </w:t>
      </w:r>
      <w:r w:rsidRPr="008333D0">
        <w:rPr>
          <w:b/>
          <w:bCs/>
          <w:color w:val="auto"/>
          <w:sz w:val="24"/>
          <w:szCs w:val="24"/>
          <w:lang w:eastAsia="en-US"/>
        </w:rPr>
        <w:t>della Repubblica 28 dicembre 2000, n. 445, il quantitativo di vino realizzato</w:t>
      </w:r>
      <w:r>
        <w:rPr>
          <w:b/>
          <w:bCs/>
          <w:color w:val="auto"/>
          <w:sz w:val="24"/>
          <w:szCs w:val="24"/>
          <w:lang w:eastAsia="en-US"/>
        </w:rPr>
        <w:t xml:space="preserve"> </w:t>
      </w:r>
      <w:r w:rsidRPr="008333D0">
        <w:rPr>
          <w:b/>
          <w:bCs/>
          <w:color w:val="auto"/>
          <w:sz w:val="24"/>
          <w:szCs w:val="24"/>
          <w:lang w:eastAsia="en-US"/>
        </w:rPr>
        <w:t>nella fabbrica nell'anno precedente, che non può risultare superiore</w:t>
      </w:r>
      <w:r>
        <w:rPr>
          <w:b/>
          <w:bCs/>
          <w:color w:val="auto"/>
          <w:sz w:val="24"/>
          <w:szCs w:val="24"/>
          <w:lang w:eastAsia="en-US"/>
        </w:rPr>
        <w:t xml:space="preserve"> </w:t>
      </w:r>
      <w:r w:rsidRPr="008333D0">
        <w:rPr>
          <w:b/>
          <w:bCs/>
          <w:color w:val="auto"/>
          <w:sz w:val="24"/>
          <w:szCs w:val="24"/>
          <w:lang w:eastAsia="en-US"/>
        </w:rPr>
        <w:t>a 1.000 ettolitri e che lo stesso produttore è legalmente ed economicamente</w:t>
      </w:r>
      <w:r>
        <w:rPr>
          <w:b/>
          <w:bCs/>
          <w:color w:val="auto"/>
          <w:sz w:val="24"/>
          <w:szCs w:val="24"/>
          <w:lang w:eastAsia="en-US"/>
        </w:rPr>
        <w:t xml:space="preserve"> </w:t>
      </w:r>
      <w:r w:rsidRPr="008333D0">
        <w:rPr>
          <w:b/>
          <w:bCs/>
          <w:color w:val="auto"/>
          <w:sz w:val="24"/>
          <w:szCs w:val="24"/>
          <w:lang w:eastAsia="en-US"/>
        </w:rPr>
        <w:t>indipendente da altri produttori di vino, che utilizza impianti fisicamente</w:t>
      </w:r>
      <w:r>
        <w:rPr>
          <w:b/>
          <w:bCs/>
          <w:color w:val="auto"/>
          <w:sz w:val="24"/>
          <w:szCs w:val="24"/>
          <w:lang w:eastAsia="en-US"/>
        </w:rPr>
        <w:t xml:space="preserve"> </w:t>
      </w:r>
      <w:r w:rsidRPr="008333D0">
        <w:rPr>
          <w:b/>
          <w:bCs/>
          <w:color w:val="auto"/>
          <w:sz w:val="24"/>
          <w:szCs w:val="24"/>
          <w:lang w:eastAsia="en-US"/>
        </w:rPr>
        <w:t>distinti da quelli di qualsiasi altra azienda e che lo stesso produttore di vino</w:t>
      </w:r>
      <w:r>
        <w:rPr>
          <w:b/>
          <w:bCs/>
          <w:color w:val="auto"/>
          <w:sz w:val="24"/>
          <w:szCs w:val="24"/>
          <w:lang w:eastAsia="en-US"/>
        </w:rPr>
        <w:t xml:space="preserve"> </w:t>
      </w:r>
      <w:r w:rsidRPr="008333D0">
        <w:rPr>
          <w:b/>
          <w:bCs/>
          <w:color w:val="auto"/>
          <w:sz w:val="24"/>
          <w:szCs w:val="24"/>
          <w:lang w:eastAsia="en-US"/>
        </w:rPr>
        <w:t>non opera sotto licenza di utilizzo dei diritti di proprietà immateriale altrui.".</w:t>
      </w:r>
    </w:p>
    <w:p w14:paraId="1A009580" w14:textId="62C5EF29" w:rsidR="008333D0" w:rsidRPr="008333D0" w:rsidRDefault="008333D0" w:rsidP="008333D0">
      <w:pPr>
        <w:spacing w:after="160" w:line="259" w:lineRule="auto"/>
        <w:jc w:val="both"/>
        <w:rPr>
          <w:b/>
          <w:bCs/>
          <w:color w:val="auto"/>
          <w:sz w:val="24"/>
          <w:szCs w:val="24"/>
          <w:lang w:eastAsia="en-US"/>
        </w:rPr>
      </w:pPr>
      <w:r>
        <w:rPr>
          <w:b/>
          <w:bCs/>
          <w:color w:val="auto"/>
          <w:sz w:val="24"/>
          <w:szCs w:val="24"/>
          <w:lang w:eastAsia="en-US"/>
        </w:rPr>
        <w:t>i.</w:t>
      </w:r>
      <w:r w:rsidRPr="008333D0">
        <w:rPr>
          <w:b/>
          <w:bCs/>
          <w:color w:val="auto"/>
          <w:sz w:val="24"/>
          <w:szCs w:val="24"/>
          <w:lang w:eastAsia="en-US"/>
        </w:rPr>
        <w:t xml:space="preserve"> all'articolo 38, nel comma 2, lettera b), le parole da: "nonché tutti</w:t>
      </w:r>
      <w:r>
        <w:rPr>
          <w:b/>
          <w:bCs/>
          <w:color w:val="auto"/>
          <w:sz w:val="24"/>
          <w:szCs w:val="24"/>
          <w:lang w:eastAsia="en-US"/>
        </w:rPr>
        <w:t xml:space="preserve"> </w:t>
      </w:r>
      <w:r w:rsidRPr="008333D0">
        <w:rPr>
          <w:b/>
          <w:bCs/>
          <w:color w:val="auto"/>
          <w:sz w:val="24"/>
          <w:szCs w:val="24"/>
          <w:lang w:eastAsia="en-US"/>
        </w:rPr>
        <w:t>i prodotti", a: "le seguenti condizioni:", sono sostituite dalle seguenti:</w:t>
      </w:r>
      <w:r>
        <w:rPr>
          <w:b/>
          <w:bCs/>
          <w:color w:val="auto"/>
          <w:sz w:val="24"/>
          <w:szCs w:val="24"/>
          <w:lang w:eastAsia="en-US"/>
        </w:rPr>
        <w:t xml:space="preserve"> </w:t>
      </w:r>
      <w:r w:rsidRPr="008333D0">
        <w:rPr>
          <w:b/>
          <w:bCs/>
          <w:color w:val="auto"/>
          <w:sz w:val="24"/>
          <w:szCs w:val="24"/>
          <w:lang w:eastAsia="en-US"/>
        </w:rPr>
        <w:t>"nonché tutti i prodotti di cui ai codici NC 2204 10, 2204 21 06, 2204 21</w:t>
      </w:r>
      <w:r>
        <w:rPr>
          <w:b/>
          <w:bCs/>
          <w:color w:val="auto"/>
          <w:sz w:val="24"/>
          <w:szCs w:val="24"/>
          <w:lang w:eastAsia="en-US"/>
        </w:rPr>
        <w:t xml:space="preserve"> </w:t>
      </w:r>
      <w:r w:rsidRPr="008333D0">
        <w:rPr>
          <w:b/>
          <w:bCs/>
          <w:color w:val="auto"/>
          <w:sz w:val="24"/>
          <w:szCs w:val="24"/>
          <w:lang w:eastAsia="en-US"/>
        </w:rPr>
        <w:t>07, 2204 21 08, 2204 21 09, 2204 29 10 e 2205 non previsti all'articolo</w:t>
      </w:r>
      <w:r>
        <w:rPr>
          <w:b/>
          <w:bCs/>
          <w:color w:val="auto"/>
          <w:sz w:val="24"/>
          <w:szCs w:val="24"/>
          <w:lang w:eastAsia="en-US"/>
        </w:rPr>
        <w:t xml:space="preserve"> </w:t>
      </w:r>
      <w:r w:rsidRPr="008333D0">
        <w:rPr>
          <w:b/>
          <w:bCs/>
          <w:color w:val="auto"/>
          <w:sz w:val="24"/>
          <w:szCs w:val="24"/>
          <w:lang w:eastAsia="en-US"/>
        </w:rPr>
        <w:t>36, che soddisfino le seguenti condizioni:";</w:t>
      </w:r>
    </w:p>
    <w:p w14:paraId="3640EFDF" w14:textId="0656B1E6" w:rsidR="008333D0" w:rsidRPr="008333D0" w:rsidRDefault="008333D0" w:rsidP="008333D0">
      <w:pPr>
        <w:spacing w:after="160" w:line="259" w:lineRule="auto"/>
        <w:jc w:val="both"/>
        <w:rPr>
          <w:b/>
          <w:bCs/>
          <w:color w:val="auto"/>
          <w:sz w:val="24"/>
          <w:szCs w:val="24"/>
          <w:lang w:eastAsia="en-US"/>
        </w:rPr>
      </w:pPr>
      <w:r>
        <w:rPr>
          <w:b/>
          <w:bCs/>
          <w:color w:val="auto"/>
          <w:sz w:val="24"/>
          <w:szCs w:val="24"/>
          <w:lang w:eastAsia="en-US"/>
        </w:rPr>
        <w:t>l.</w:t>
      </w:r>
      <w:r w:rsidRPr="008333D0">
        <w:rPr>
          <w:b/>
          <w:bCs/>
          <w:color w:val="auto"/>
          <w:sz w:val="24"/>
          <w:szCs w:val="24"/>
          <w:lang w:eastAsia="en-US"/>
        </w:rPr>
        <w:t xml:space="preserve"> dopo l'articolo 38, è inserito il seguente:</w:t>
      </w:r>
    </w:p>
    <w:p w14:paraId="45F677EF" w14:textId="19056187"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"Art. 38-bis</w:t>
      </w:r>
      <w:r>
        <w:rPr>
          <w:b/>
          <w:bCs/>
          <w:color w:val="auto"/>
          <w:sz w:val="24"/>
          <w:szCs w:val="24"/>
          <w:lang w:eastAsia="en-US"/>
        </w:rPr>
        <w:t xml:space="preserve"> </w:t>
      </w:r>
      <w:r w:rsidRPr="008333D0">
        <w:rPr>
          <w:b/>
          <w:bCs/>
          <w:color w:val="auto"/>
          <w:sz w:val="24"/>
          <w:szCs w:val="24"/>
          <w:lang w:eastAsia="en-US"/>
        </w:rPr>
        <w:t>(Piccolo produttore indipendente di bevande fermentate diverse</w:t>
      </w:r>
      <w:r>
        <w:rPr>
          <w:b/>
          <w:bCs/>
          <w:color w:val="auto"/>
          <w:sz w:val="24"/>
          <w:szCs w:val="24"/>
          <w:lang w:eastAsia="en-US"/>
        </w:rPr>
        <w:t xml:space="preserve"> </w:t>
      </w:r>
      <w:r w:rsidRPr="008333D0">
        <w:rPr>
          <w:b/>
          <w:bCs/>
          <w:color w:val="auto"/>
          <w:sz w:val="24"/>
          <w:szCs w:val="24"/>
          <w:lang w:eastAsia="en-US"/>
        </w:rPr>
        <w:t>dal vino e dalla birra)</w:t>
      </w:r>
    </w:p>
    <w:p w14:paraId="2EAEC16C" w14:textId="3E629E20"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1. Per le ditte esercenti gli stabilimenti di produzione di cui all'articolo</w:t>
      </w:r>
      <w:r>
        <w:rPr>
          <w:b/>
          <w:bCs/>
          <w:color w:val="auto"/>
          <w:sz w:val="24"/>
          <w:szCs w:val="24"/>
          <w:lang w:eastAsia="en-US"/>
        </w:rPr>
        <w:t xml:space="preserve"> </w:t>
      </w:r>
      <w:r w:rsidRPr="008333D0">
        <w:rPr>
          <w:b/>
          <w:bCs/>
          <w:color w:val="auto"/>
          <w:sz w:val="24"/>
          <w:szCs w:val="24"/>
          <w:lang w:eastAsia="en-US"/>
        </w:rPr>
        <w:t>28, comma 1, lettera d), che producono bevande di cui all'articolo 38,</w:t>
      </w:r>
      <w:r>
        <w:rPr>
          <w:b/>
          <w:bCs/>
          <w:color w:val="auto"/>
          <w:sz w:val="24"/>
          <w:szCs w:val="24"/>
          <w:lang w:eastAsia="en-US"/>
        </w:rPr>
        <w:t xml:space="preserve"> </w:t>
      </w:r>
      <w:r w:rsidRPr="008333D0">
        <w:rPr>
          <w:b/>
          <w:bCs/>
          <w:color w:val="auto"/>
          <w:sz w:val="24"/>
          <w:szCs w:val="24"/>
          <w:lang w:eastAsia="en-US"/>
        </w:rPr>
        <w:t>ottenute esclusivamente dalla fermentazione di frutta, bacche, ortaggi o succo</w:t>
      </w:r>
      <w:r>
        <w:rPr>
          <w:b/>
          <w:bCs/>
          <w:color w:val="auto"/>
          <w:sz w:val="24"/>
          <w:szCs w:val="24"/>
          <w:lang w:eastAsia="en-US"/>
        </w:rPr>
        <w:t xml:space="preserve"> </w:t>
      </w:r>
      <w:r w:rsidRPr="008333D0">
        <w:rPr>
          <w:b/>
          <w:bCs/>
          <w:color w:val="auto"/>
          <w:sz w:val="24"/>
          <w:szCs w:val="24"/>
          <w:lang w:eastAsia="en-US"/>
        </w:rPr>
        <w:t>fresco o concentrato ricavato da tali prodotti ovvero dalla fermentazione</w:t>
      </w:r>
      <w:r>
        <w:rPr>
          <w:b/>
          <w:bCs/>
          <w:color w:val="auto"/>
          <w:sz w:val="24"/>
          <w:szCs w:val="24"/>
          <w:lang w:eastAsia="en-US"/>
        </w:rPr>
        <w:t xml:space="preserve"> </w:t>
      </w:r>
      <w:r w:rsidRPr="008333D0">
        <w:rPr>
          <w:b/>
          <w:bCs/>
          <w:color w:val="auto"/>
          <w:sz w:val="24"/>
          <w:szCs w:val="24"/>
          <w:lang w:eastAsia="en-US"/>
        </w:rPr>
        <w:t xml:space="preserve">di </w:t>
      </w:r>
      <w:r w:rsidRPr="008333D0">
        <w:rPr>
          <w:b/>
          <w:bCs/>
          <w:color w:val="auto"/>
          <w:sz w:val="24"/>
          <w:szCs w:val="24"/>
          <w:lang w:eastAsia="en-US"/>
        </w:rPr>
        <w:lastRenderedPageBreak/>
        <w:t>una soluzione di miele in acqua, senza l'aggiunta di alcole etilico o bevande</w:t>
      </w:r>
      <w:r>
        <w:rPr>
          <w:b/>
          <w:bCs/>
          <w:color w:val="auto"/>
          <w:sz w:val="24"/>
          <w:szCs w:val="24"/>
          <w:lang w:eastAsia="en-US"/>
        </w:rPr>
        <w:t xml:space="preserve"> </w:t>
      </w:r>
      <w:r w:rsidRPr="008333D0">
        <w:rPr>
          <w:b/>
          <w:bCs/>
          <w:color w:val="auto"/>
          <w:sz w:val="24"/>
          <w:szCs w:val="24"/>
          <w:lang w:eastAsia="en-US"/>
        </w:rPr>
        <w:t>alcoliche, l'Amministrazione finanziaria, su richiesta del depositano</w:t>
      </w:r>
      <w:r>
        <w:rPr>
          <w:b/>
          <w:bCs/>
          <w:color w:val="auto"/>
          <w:sz w:val="24"/>
          <w:szCs w:val="24"/>
          <w:lang w:eastAsia="en-US"/>
        </w:rPr>
        <w:t xml:space="preserve"> </w:t>
      </w:r>
      <w:r w:rsidRPr="008333D0">
        <w:rPr>
          <w:b/>
          <w:bCs/>
          <w:color w:val="auto"/>
          <w:sz w:val="24"/>
          <w:szCs w:val="24"/>
          <w:lang w:eastAsia="en-US"/>
        </w:rPr>
        <w:t>e ricorrendone le condizioni, certifica sulla base di una dichiarazione resa</w:t>
      </w:r>
      <w:r>
        <w:rPr>
          <w:b/>
          <w:bCs/>
          <w:color w:val="auto"/>
          <w:sz w:val="24"/>
          <w:szCs w:val="24"/>
          <w:lang w:eastAsia="en-US"/>
        </w:rPr>
        <w:t xml:space="preserve"> </w:t>
      </w:r>
      <w:r w:rsidRPr="008333D0">
        <w:rPr>
          <w:b/>
          <w:bCs/>
          <w:color w:val="auto"/>
          <w:sz w:val="24"/>
          <w:szCs w:val="24"/>
          <w:lang w:eastAsia="en-US"/>
        </w:rPr>
        <w:t>dal medesimo depositarlo ai sensi dell'articolo 47 del decreto del Presidente</w:t>
      </w:r>
      <w:r>
        <w:rPr>
          <w:b/>
          <w:bCs/>
          <w:color w:val="auto"/>
          <w:sz w:val="24"/>
          <w:szCs w:val="24"/>
          <w:lang w:eastAsia="en-US"/>
        </w:rPr>
        <w:t xml:space="preserve"> </w:t>
      </w:r>
      <w:r w:rsidRPr="008333D0">
        <w:rPr>
          <w:b/>
          <w:bCs/>
          <w:color w:val="auto"/>
          <w:sz w:val="24"/>
          <w:szCs w:val="24"/>
          <w:lang w:eastAsia="en-US"/>
        </w:rPr>
        <w:t>della Repubblica 28 dicembre 2000, n. 445 e degli elementi forniti dalla</w:t>
      </w:r>
      <w:r>
        <w:rPr>
          <w:b/>
          <w:bCs/>
          <w:color w:val="auto"/>
          <w:sz w:val="24"/>
          <w:szCs w:val="24"/>
          <w:lang w:eastAsia="en-US"/>
        </w:rPr>
        <w:t xml:space="preserve"> </w:t>
      </w:r>
      <w:r w:rsidRPr="008333D0">
        <w:rPr>
          <w:b/>
          <w:bCs/>
          <w:color w:val="auto"/>
          <w:sz w:val="24"/>
          <w:szCs w:val="24"/>
          <w:lang w:eastAsia="en-US"/>
        </w:rPr>
        <w:t>Direzione generale **** del Ministero delle politiche agricole alimentari</w:t>
      </w:r>
      <w:r>
        <w:rPr>
          <w:b/>
          <w:bCs/>
          <w:color w:val="auto"/>
          <w:sz w:val="24"/>
          <w:szCs w:val="24"/>
          <w:lang w:eastAsia="en-US"/>
        </w:rPr>
        <w:t xml:space="preserve"> </w:t>
      </w:r>
      <w:r w:rsidRPr="008333D0">
        <w:rPr>
          <w:b/>
          <w:bCs/>
          <w:color w:val="auto"/>
          <w:sz w:val="24"/>
          <w:szCs w:val="24"/>
          <w:lang w:eastAsia="en-US"/>
        </w:rPr>
        <w:t>e forestali, il quantitativo di bevande fermentate diverse dal vino</w:t>
      </w:r>
      <w:r>
        <w:rPr>
          <w:b/>
          <w:bCs/>
          <w:color w:val="auto"/>
          <w:sz w:val="24"/>
          <w:szCs w:val="24"/>
          <w:lang w:eastAsia="en-US"/>
        </w:rPr>
        <w:t xml:space="preserve"> </w:t>
      </w:r>
      <w:r w:rsidRPr="008333D0">
        <w:rPr>
          <w:b/>
          <w:bCs/>
          <w:color w:val="auto"/>
          <w:sz w:val="24"/>
          <w:szCs w:val="24"/>
          <w:lang w:eastAsia="en-US"/>
        </w:rPr>
        <w:t>e dalla birra prodotte nell'anno precedente, che non può essere superiore a</w:t>
      </w:r>
      <w:r>
        <w:rPr>
          <w:b/>
          <w:bCs/>
          <w:color w:val="auto"/>
          <w:sz w:val="24"/>
          <w:szCs w:val="24"/>
          <w:lang w:eastAsia="en-US"/>
        </w:rPr>
        <w:t xml:space="preserve">  </w:t>
      </w:r>
      <w:r w:rsidRPr="008333D0">
        <w:rPr>
          <w:b/>
          <w:bCs/>
          <w:color w:val="auto"/>
          <w:sz w:val="24"/>
          <w:szCs w:val="24"/>
          <w:lang w:eastAsia="en-US"/>
        </w:rPr>
        <w:t>15.000 ettolitri e che l'impianto produttivo è legalmente ed economicamente</w:t>
      </w:r>
      <w:r>
        <w:rPr>
          <w:b/>
          <w:bCs/>
          <w:color w:val="auto"/>
          <w:sz w:val="24"/>
          <w:szCs w:val="24"/>
          <w:lang w:eastAsia="en-US"/>
        </w:rPr>
        <w:t xml:space="preserve"> </w:t>
      </w:r>
      <w:r w:rsidRPr="008333D0">
        <w:rPr>
          <w:b/>
          <w:bCs/>
          <w:color w:val="auto"/>
          <w:sz w:val="24"/>
          <w:szCs w:val="24"/>
          <w:lang w:eastAsia="en-US"/>
        </w:rPr>
        <w:t>indipendente da altri impianti, che utilizza strutture fisicamente distinte</w:t>
      </w:r>
      <w:r>
        <w:rPr>
          <w:b/>
          <w:bCs/>
          <w:color w:val="auto"/>
          <w:sz w:val="24"/>
          <w:szCs w:val="24"/>
          <w:lang w:eastAsia="en-US"/>
        </w:rPr>
        <w:t xml:space="preserve"> </w:t>
      </w:r>
      <w:r w:rsidRPr="008333D0">
        <w:rPr>
          <w:b/>
          <w:bCs/>
          <w:color w:val="auto"/>
          <w:sz w:val="24"/>
          <w:szCs w:val="24"/>
          <w:lang w:eastAsia="en-US"/>
        </w:rPr>
        <w:t>da quelle di qualsiasi altra azienda e che lo stesso impianto non opera sotto</w:t>
      </w:r>
      <w:r>
        <w:rPr>
          <w:b/>
          <w:bCs/>
          <w:color w:val="auto"/>
          <w:sz w:val="24"/>
          <w:szCs w:val="24"/>
          <w:lang w:eastAsia="en-US"/>
        </w:rPr>
        <w:t xml:space="preserve"> </w:t>
      </w:r>
      <w:r w:rsidRPr="008333D0">
        <w:rPr>
          <w:b/>
          <w:bCs/>
          <w:color w:val="auto"/>
          <w:sz w:val="24"/>
          <w:szCs w:val="24"/>
          <w:lang w:eastAsia="en-US"/>
        </w:rPr>
        <w:t>licenza di utilizzo dei diritti di proprietà immateriale altrui.".</w:t>
      </w:r>
    </w:p>
    <w:p w14:paraId="13C0CCBE" w14:textId="59F591D3" w:rsidR="008333D0" w:rsidRPr="008333D0" w:rsidRDefault="008333D0" w:rsidP="008333D0">
      <w:pPr>
        <w:spacing w:after="160" w:line="259" w:lineRule="auto"/>
        <w:jc w:val="both"/>
        <w:rPr>
          <w:b/>
          <w:bCs/>
          <w:color w:val="auto"/>
          <w:sz w:val="24"/>
          <w:szCs w:val="24"/>
          <w:lang w:eastAsia="en-US"/>
        </w:rPr>
      </w:pPr>
      <w:r w:rsidRPr="008333D0">
        <w:rPr>
          <w:b/>
          <w:bCs/>
          <w:color w:val="auto"/>
          <w:sz w:val="24"/>
          <w:szCs w:val="24"/>
          <w:lang w:eastAsia="en-US"/>
        </w:rPr>
        <w:t>m</w:t>
      </w:r>
      <w:r w:rsidR="00586414">
        <w:rPr>
          <w:b/>
          <w:bCs/>
          <w:color w:val="auto"/>
          <w:sz w:val="24"/>
          <w:szCs w:val="24"/>
          <w:lang w:eastAsia="en-US"/>
        </w:rPr>
        <w:t>.</w:t>
      </w:r>
      <w:r w:rsidRPr="008333D0">
        <w:rPr>
          <w:b/>
          <w:bCs/>
          <w:color w:val="auto"/>
          <w:sz w:val="24"/>
          <w:szCs w:val="24"/>
          <w:lang w:eastAsia="en-US"/>
        </w:rPr>
        <w:t xml:space="preserve"> all'articolo 39, dopo il comma 3 è inserito il seguente: "3-bis. Per</w:t>
      </w:r>
      <w:r w:rsidR="00586414">
        <w:rPr>
          <w:b/>
          <w:bCs/>
          <w:color w:val="auto"/>
          <w:sz w:val="24"/>
          <w:szCs w:val="24"/>
          <w:lang w:eastAsia="en-US"/>
        </w:rPr>
        <w:t xml:space="preserve"> </w:t>
      </w:r>
      <w:r w:rsidRPr="008333D0">
        <w:rPr>
          <w:b/>
          <w:bCs/>
          <w:color w:val="auto"/>
          <w:sz w:val="24"/>
          <w:szCs w:val="24"/>
          <w:lang w:eastAsia="en-US"/>
        </w:rPr>
        <w:t>le ditte esercenti gli stabilimenti di produzione di cui all'articolo 28, comma</w:t>
      </w:r>
      <w:r w:rsidR="00586414">
        <w:rPr>
          <w:b/>
          <w:bCs/>
          <w:color w:val="auto"/>
          <w:sz w:val="24"/>
          <w:szCs w:val="24"/>
          <w:lang w:eastAsia="en-US"/>
        </w:rPr>
        <w:t xml:space="preserve"> </w:t>
      </w:r>
      <w:r w:rsidRPr="008333D0">
        <w:rPr>
          <w:b/>
          <w:bCs/>
          <w:color w:val="auto"/>
          <w:sz w:val="24"/>
          <w:szCs w:val="24"/>
          <w:lang w:eastAsia="en-US"/>
        </w:rPr>
        <w:t>1, lettera b), l'Amministrazione finanziaria, su richiesta del depositano</w:t>
      </w:r>
      <w:r w:rsidR="00586414">
        <w:rPr>
          <w:b/>
          <w:bCs/>
          <w:color w:val="auto"/>
          <w:sz w:val="24"/>
          <w:szCs w:val="24"/>
          <w:lang w:eastAsia="en-US"/>
        </w:rPr>
        <w:t xml:space="preserve"> </w:t>
      </w:r>
      <w:r w:rsidRPr="008333D0">
        <w:rPr>
          <w:b/>
          <w:bCs/>
          <w:color w:val="auto"/>
          <w:sz w:val="24"/>
          <w:szCs w:val="24"/>
          <w:lang w:eastAsia="en-US"/>
        </w:rPr>
        <w:t>e ricorrendone le condizioni, certifica, sulla base di una dichiarazione resa</w:t>
      </w:r>
      <w:r w:rsidR="00586414">
        <w:rPr>
          <w:b/>
          <w:bCs/>
          <w:color w:val="auto"/>
          <w:sz w:val="24"/>
          <w:szCs w:val="24"/>
          <w:lang w:eastAsia="en-US"/>
        </w:rPr>
        <w:t xml:space="preserve"> </w:t>
      </w:r>
      <w:r w:rsidRPr="008333D0">
        <w:rPr>
          <w:b/>
          <w:bCs/>
          <w:color w:val="auto"/>
          <w:sz w:val="24"/>
          <w:szCs w:val="24"/>
          <w:lang w:eastAsia="en-US"/>
        </w:rPr>
        <w:t>dal medesimo depositano ai sensi dell'articolo 47 del decreto del Presidente</w:t>
      </w:r>
      <w:r w:rsidR="00586414">
        <w:rPr>
          <w:b/>
          <w:bCs/>
          <w:color w:val="auto"/>
          <w:sz w:val="24"/>
          <w:szCs w:val="24"/>
          <w:lang w:eastAsia="en-US"/>
        </w:rPr>
        <w:t xml:space="preserve"> </w:t>
      </w:r>
      <w:r w:rsidRPr="008333D0">
        <w:rPr>
          <w:b/>
          <w:bCs/>
          <w:color w:val="auto"/>
          <w:sz w:val="24"/>
          <w:szCs w:val="24"/>
          <w:lang w:eastAsia="en-US"/>
        </w:rPr>
        <w:t>della Repubblica 28 dicembre 2000, n. 445, il quantitativo dei prodotti di</w:t>
      </w:r>
      <w:r w:rsidR="00586414">
        <w:rPr>
          <w:b/>
          <w:bCs/>
          <w:color w:val="auto"/>
          <w:sz w:val="24"/>
          <w:szCs w:val="24"/>
          <w:lang w:eastAsia="en-US"/>
        </w:rPr>
        <w:t xml:space="preserve">  </w:t>
      </w:r>
      <w:r w:rsidRPr="008333D0">
        <w:rPr>
          <w:b/>
          <w:bCs/>
          <w:color w:val="auto"/>
          <w:sz w:val="24"/>
          <w:szCs w:val="24"/>
          <w:lang w:eastAsia="en-US"/>
        </w:rPr>
        <w:t>cui al comma 1, realizzati nello stabilimento nell'anno precedente, che no</w:t>
      </w:r>
      <w:r w:rsidR="00586414">
        <w:rPr>
          <w:b/>
          <w:bCs/>
          <w:color w:val="auto"/>
          <w:sz w:val="24"/>
          <w:szCs w:val="24"/>
          <w:lang w:eastAsia="en-US"/>
        </w:rPr>
        <w:t xml:space="preserve">n </w:t>
      </w:r>
      <w:r w:rsidRPr="008333D0">
        <w:rPr>
          <w:b/>
          <w:bCs/>
          <w:color w:val="auto"/>
          <w:sz w:val="24"/>
          <w:szCs w:val="24"/>
          <w:lang w:eastAsia="en-US"/>
        </w:rPr>
        <w:t>può essere superiore a 250 ettolitri e che lo stesso stabilimento è legalmente</w:t>
      </w:r>
      <w:r w:rsidR="00586414">
        <w:rPr>
          <w:b/>
          <w:bCs/>
          <w:color w:val="auto"/>
          <w:sz w:val="24"/>
          <w:szCs w:val="24"/>
          <w:lang w:eastAsia="en-US"/>
        </w:rPr>
        <w:t xml:space="preserve"> </w:t>
      </w:r>
      <w:r w:rsidRPr="008333D0">
        <w:rPr>
          <w:b/>
          <w:bCs/>
          <w:color w:val="auto"/>
          <w:sz w:val="24"/>
          <w:szCs w:val="24"/>
          <w:lang w:eastAsia="en-US"/>
        </w:rPr>
        <w:t>ed economicamente indipendente da altri stabilimenti, che utilizza impianti</w:t>
      </w:r>
      <w:r w:rsidR="00586414">
        <w:rPr>
          <w:b/>
          <w:bCs/>
          <w:color w:val="auto"/>
          <w:sz w:val="24"/>
          <w:szCs w:val="24"/>
          <w:lang w:eastAsia="en-US"/>
        </w:rPr>
        <w:t xml:space="preserve">  </w:t>
      </w:r>
      <w:r w:rsidRPr="008333D0">
        <w:rPr>
          <w:b/>
          <w:bCs/>
          <w:color w:val="auto"/>
          <w:sz w:val="24"/>
          <w:szCs w:val="24"/>
          <w:lang w:eastAsia="en-US"/>
        </w:rPr>
        <w:t>fisicamente distinti da quelli di qualsiasi altra azienda e che lo stesso stabilimento</w:t>
      </w:r>
      <w:r w:rsidR="00586414">
        <w:rPr>
          <w:b/>
          <w:bCs/>
          <w:color w:val="auto"/>
          <w:sz w:val="24"/>
          <w:szCs w:val="24"/>
          <w:lang w:eastAsia="en-US"/>
        </w:rPr>
        <w:t xml:space="preserve"> </w:t>
      </w:r>
      <w:r w:rsidRPr="008333D0">
        <w:rPr>
          <w:b/>
          <w:bCs/>
          <w:color w:val="auto"/>
          <w:sz w:val="24"/>
          <w:szCs w:val="24"/>
          <w:lang w:eastAsia="en-US"/>
        </w:rPr>
        <w:t>non opera sotto licenza di utilizzo dei diritti di proprietà immateriale</w:t>
      </w:r>
      <w:r w:rsidR="00586414">
        <w:rPr>
          <w:b/>
          <w:bCs/>
          <w:color w:val="auto"/>
          <w:sz w:val="24"/>
          <w:szCs w:val="24"/>
          <w:lang w:eastAsia="en-US"/>
        </w:rPr>
        <w:t xml:space="preserve"> </w:t>
      </w:r>
      <w:r w:rsidRPr="008333D0">
        <w:rPr>
          <w:b/>
          <w:bCs/>
          <w:color w:val="auto"/>
          <w:sz w:val="24"/>
          <w:szCs w:val="24"/>
          <w:lang w:eastAsia="en-US"/>
        </w:rPr>
        <w:t>altrui.</w:t>
      </w:r>
      <w:r w:rsidR="00586414">
        <w:rPr>
          <w:rStyle w:val="Rimandonotaapidipagina"/>
          <w:b/>
          <w:bCs/>
          <w:color w:val="auto"/>
          <w:sz w:val="24"/>
          <w:szCs w:val="24"/>
          <w:lang w:eastAsia="en-US"/>
        </w:rPr>
        <w:footnoteReference w:id="22"/>
      </w:r>
    </w:p>
    <w:p w14:paraId="33F1A3C7" w14:textId="4A485522" w:rsidR="00C21362" w:rsidRDefault="00C21362" w:rsidP="00C21362">
      <w:pPr>
        <w:spacing w:after="160" w:line="259" w:lineRule="auto"/>
        <w:jc w:val="both"/>
        <w:rPr>
          <w:b/>
          <w:bCs/>
          <w:color w:val="auto"/>
          <w:sz w:val="24"/>
          <w:szCs w:val="24"/>
          <w:lang w:eastAsia="en-US"/>
        </w:rPr>
      </w:pPr>
    </w:p>
    <w:p w14:paraId="4F125A21" w14:textId="77777777" w:rsidR="000A7EE4" w:rsidRPr="000A7EE4" w:rsidRDefault="000A7EE4" w:rsidP="000A7EE4">
      <w:pPr>
        <w:spacing w:after="160" w:line="259" w:lineRule="auto"/>
        <w:jc w:val="center"/>
        <w:rPr>
          <w:b/>
          <w:bCs/>
          <w:color w:val="auto"/>
          <w:sz w:val="24"/>
          <w:szCs w:val="24"/>
          <w:lang w:eastAsia="en-US"/>
        </w:rPr>
      </w:pPr>
      <w:r w:rsidRPr="000A7EE4">
        <w:rPr>
          <w:b/>
          <w:bCs/>
          <w:color w:val="auto"/>
          <w:sz w:val="24"/>
          <w:szCs w:val="24"/>
          <w:lang w:eastAsia="en-US"/>
        </w:rPr>
        <w:t>Art. 5-bis</w:t>
      </w:r>
    </w:p>
    <w:p w14:paraId="0E188D0B" w14:textId="77777777" w:rsidR="000A7EE4" w:rsidRPr="000A7EE4" w:rsidRDefault="000A7EE4" w:rsidP="000A7EE4">
      <w:pPr>
        <w:spacing w:after="160" w:line="259" w:lineRule="auto"/>
        <w:jc w:val="center"/>
        <w:rPr>
          <w:b/>
          <w:bCs/>
          <w:color w:val="auto"/>
          <w:sz w:val="24"/>
          <w:szCs w:val="24"/>
          <w:lang w:eastAsia="en-US"/>
        </w:rPr>
      </w:pPr>
      <w:r w:rsidRPr="000A7EE4">
        <w:rPr>
          <w:b/>
          <w:bCs/>
          <w:color w:val="auto"/>
          <w:sz w:val="24"/>
          <w:szCs w:val="24"/>
          <w:lang w:eastAsia="en-US"/>
        </w:rPr>
        <w:t>(Rideterminazione della base imponibile del trattamento</w:t>
      </w:r>
    </w:p>
    <w:p w14:paraId="5EE7856F" w14:textId="77777777" w:rsidR="000A7EE4" w:rsidRPr="000A7EE4" w:rsidRDefault="000A7EE4" w:rsidP="000A7EE4">
      <w:pPr>
        <w:spacing w:after="160" w:line="259" w:lineRule="auto"/>
        <w:jc w:val="center"/>
        <w:rPr>
          <w:b/>
          <w:bCs/>
          <w:color w:val="auto"/>
          <w:sz w:val="24"/>
          <w:szCs w:val="24"/>
          <w:lang w:eastAsia="en-US"/>
        </w:rPr>
      </w:pPr>
      <w:r w:rsidRPr="000A7EE4">
        <w:rPr>
          <w:b/>
          <w:bCs/>
          <w:color w:val="auto"/>
          <w:sz w:val="24"/>
          <w:szCs w:val="24"/>
          <w:lang w:eastAsia="en-US"/>
        </w:rPr>
        <w:t>economico dei dipendenti pubblici in servizio all'estero)</w:t>
      </w:r>
    </w:p>
    <w:p w14:paraId="594C6DC8" w14:textId="77777777" w:rsidR="000A7EE4" w:rsidRDefault="000A7EE4" w:rsidP="000A7EE4">
      <w:pPr>
        <w:spacing w:after="160" w:line="259" w:lineRule="auto"/>
        <w:jc w:val="both"/>
        <w:rPr>
          <w:b/>
          <w:bCs/>
          <w:color w:val="auto"/>
          <w:sz w:val="24"/>
          <w:szCs w:val="24"/>
          <w:lang w:eastAsia="en-US"/>
        </w:rPr>
      </w:pPr>
    </w:p>
    <w:p w14:paraId="7AF3D3AF" w14:textId="2B89F726" w:rsidR="000A7EE4" w:rsidRPr="000A7EE4" w:rsidRDefault="000A7EE4" w:rsidP="000A7EE4">
      <w:pPr>
        <w:spacing w:after="160" w:line="259" w:lineRule="auto"/>
        <w:jc w:val="both"/>
        <w:rPr>
          <w:b/>
          <w:bCs/>
          <w:color w:val="auto"/>
          <w:sz w:val="24"/>
          <w:szCs w:val="24"/>
          <w:lang w:eastAsia="en-US"/>
        </w:rPr>
      </w:pPr>
      <w:r w:rsidRPr="000A7EE4">
        <w:rPr>
          <w:b/>
          <w:bCs/>
          <w:color w:val="auto"/>
          <w:sz w:val="24"/>
          <w:szCs w:val="24"/>
          <w:lang w:eastAsia="en-US"/>
        </w:rPr>
        <w:t>1. All'articolo 51, comma 8, secondo periodo, del decreto del Presidente</w:t>
      </w:r>
      <w:r>
        <w:rPr>
          <w:b/>
          <w:bCs/>
          <w:color w:val="auto"/>
          <w:sz w:val="24"/>
          <w:szCs w:val="24"/>
          <w:lang w:eastAsia="en-US"/>
        </w:rPr>
        <w:t xml:space="preserve"> </w:t>
      </w:r>
      <w:r w:rsidRPr="000A7EE4">
        <w:rPr>
          <w:b/>
          <w:bCs/>
          <w:color w:val="auto"/>
          <w:sz w:val="24"/>
          <w:szCs w:val="24"/>
          <w:lang w:eastAsia="en-US"/>
        </w:rPr>
        <w:t>della Repubblica 22 dicembre 1986, n. 917, le parole "due volte l'indennità</w:t>
      </w:r>
      <w:r>
        <w:rPr>
          <w:b/>
          <w:bCs/>
          <w:color w:val="auto"/>
          <w:sz w:val="24"/>
          <w:szCs w:val="24"/>
          <w:lang w:eastAsia="en-US"/>
        </w:rPr>
        <w:t xml:space="preserve"> </w:t>
      </w:r>
      <w:r w:rsidRPr="000A7EE4">
        <w:rPr>
          <w:b/>
          <w:bCs/>
          <w:color w:val="auto"/>
          <w:sz w:val="24"/>
          <w:szCs w:val="24"/>
          <w:lang w:eastAsia="en-US"/>
        </w:rPr>
        <w:t>base" sono sostituite dalle seguenti "ottantasette quarantesimi dell'indennità</w:t>
      </w:r>
      <w:r>
        <w:rPr>
          <w:b/>
          <w:bCs/>
          <w:color w:val="auto"/>
          <w:sz w:val="24"/>
          <w:szCs w:val="24"/>
          <w:lang w:eastAsia="en-US"/>
        </w:rPr>
        <w:t xml:space="preserve"> </w:t>
      </w:r>
      <w:r w:rsidRPr="000A7EE4">
        <w:rPr>
          <w:b/>
          <w:bCs/>
          <w:color w:val="auto"/>
          <w:sz w:val="24"/>
          <w:szCs w:val="24"/>
          <w:lang w:eastAsia="en-US"/>
        </w:rPr>
        <w:t>base o, limitatamente alle indennità di cui all'articolo 1808, comma 1,</w:t>
      </w:r>
      <w:r>
        <w:rPr>
          <w:b/>
          <w:bCs/>
          <w:color w:val="auto"/>
          <w:sz w:val="24"/>
          <w:szCs w:val="24"/>
          <w:lang w:eastAsia="en-US"/>
        </w:rPr>
        <w:t xml:space="preserve"> </w:t>
      </w:r>
      <w:r w:rsidRPr="000A7EE4">
        <w:rPr>
          <w:b/>
          <w:bCs/>
          <w:color w:val="auto"/>
          <w:sz w:val="24"/>
          <w:szCs w:val="24"/>
          <w:lang w:eastAsia="en-US"/>
        </w:rPr>
        <w:t>lettera b), del decreto legislativo 15 marzo 2010, n. 66, due volte l'indennità</w:t>
      </w:r>
      <w:r>
        <w:rPr>
          <w:b/>
          <w:bCs/>
          <w:color w:val="auto"/>
          <w:sz w:val="24"/>
          <w:szCs w:val="24"/>
          <w:lang w:eastAsia="en-US"/>
        </w:rPr>
        <w:t xml:space="preserve"> </w:t>
      </w:r>
      <w:r w:rsidRPr="000A7EE4">
        <w:rPr>
          <w:b/>
          <w:bCs/>
          <w:color w:val="auto"/>
          <w:sz w:val="24"/>
          <w:szCs w:val="24"/>
          <w:lang w:eastAsia="en-US"/>
        </w:rPr>
        <w:t>base".</w:t>
      </w:r>
    </w:p>
    <w:p w14:paraId="029437C0" w14:textId="77777777" w:rsidR="000A7EE4" w:rsidRDefault="000A7EE4" w:rsidP="000A7EE4">
      <w:pPr>
        <w:spacing w:after="160" w:line="259" w:lineRule="auto"/>
        <w:jc w:val="both"/>
        <w:rPr>
          <w:b/>
          <w:bCs/>
          <w:color w:val="auto"/>
          <w:sz w:val="24"/>
          <w:szCs w:val="24"/>
          <w:lang w:eastAsia="en-US"/>
        </w:rPr>
      </w:pPr>
    </w:p>
    <w:p w14:paraId="421B3B01" w14:textId="1D308595" w:rsidR="000A7EE4" w:rsidRPr="000A7EE4" w:rsidRDefault="000A7EE4" w:rsidP="000A7EE4">
      <w:pPr>
        <w:spacing w:after="160" w:line="259" w:lineRule="auto"/>
        <w:jc w:val="both"/>
        <w:rPr>
          <w:b/>
          <w:bCs/>
          <w:color w:val="auto"/>
          <w:sz w:val="24"/>
          <w:szCs w:val="24"/>
          <w:lang w:eastAsia="en-US"/>
        </w:rPr>
      </w:pPr>
      <w:r w:rsidRPr="000A7EE4">
        <w:rPr>
          <w:b/>
          <w:bCs/>
          <w:color w:val="auto"/>
          <w:sz w:val="24"/>
          <w:szCs w:val="24"/>
          <w:lang w:eastAsia="en-US"/>
        </w:rPr>
        <w:t>2. All'articolo 199 del decreto del Presidente della Repubblica 5 gennaio</w:t>
      </w:r>
      <w:r>
        <w:rPr>
          <w:b/>
          <w:bCs/>
          <w:color w:val="auto"/>
          <w:sz w:val="24"/>
          <w:szCs w:val="24"/>
          <w:lang w:eastAsia="en-US"/>
        </w:rPr>
        <w:t xml:space="preserve"> </w:t>
      </w:r>
      <w:r w:rsidRPr="000A7EE4">
        <w:rPr>
          <w:b/>
          <w:bCs/>
          <w:color w:val="auto"/>
          <w:sz w:val="24"/>
          <w:szCs w:val="24"/>
          <w:lang w:eastAsia="en-US"/>
        </w:rPr>
        <w:t>1967, n. 18, sono apportate le seguenti modificazioni:</w:t>
      </w:r>
    </w:p>
    <w:p w14:paraId="1C2E2D86" w14:textId="4410D886" w:rsidR="000A7EE4" w:rsidRPr="000A7EE4" w:rsidRDefault="000A7EE4" w:rsidP="000A7EE4">
      <w:pPr>
        <w:spacing w:after="160" w:line="259" w:lineRule="auto"/>
        <w:jc w:val="both"/>
        <w:rPr>
          <w:b/>
          <w:bCs/>
          <w:color w:val="auto"/>
          <w:sz w:val="24"/>
          <w:szCs w:val="24"/>
          <w:lang w:eastAsia="en-US"/>
        </w:rPr>
      </w:pPr>
      <w:r w:rsidRPr="000A7EE4">
        <w:rPr>
          <w:b/>
          <w:bCs/>
          <w:color w:val="auto"/>
          <w:sz w:val="24"/>
          <w:szCs w:val="24"/>
          <w:lang w:eastAsia="en-US"/>
        </w:rPr>
        <w:lastRenderedPageBreak/>
        <w:t>a) al comma 1, le parole da: "un contributo fisso onnicomprensivo" a:</w:t>
      </w:r>
      <w:r>
        <w:rPr>
          <w:b/>
          <w:bCs/>
          <w:color w:val="auto"/>
          <w:sz w:val="24"/>
          <w:szCs w:val="24"/>
          <w:lang w:eastAsia="en-US"/>
        </w:rPr>
        <w:t xml:space="preserve"> </w:t>
      </w:r>
      <w:r w:rsidRPr="000A7EE4">
        <w:rPr>
          <w:b/>
          <w:bCs/>
          <w:color w:val="auto"/>
          <w:sz w:val="24"/>
          <w:szCs w:val="24"/>
          <w:lang w:eastAsia="en-US"/>
        </w:rPr>
        <w:t>"richiamato in Italia" sono sostituite dalle seguenti: "una maggiorazione dell'indennità</w:t>
      </w:r>
      <w:r>
        <w:rPr>
          <w:b/>
          <w:bCs/>
          <w:color w:val="auto"/>
          <w:sz w:val="24"/>
          <w:szCs w:val="24"/>
          <w:lang w:eastAsia="en-US"/>
        </w:rPr>
        <w:t xml:space="preserve"> </w:t>
      </w:r>
      <w:r w:rsidRPr="000A7EE4">
        <w:rPr>
          <w:b/>
          <w:bCs/>
          <w:color w:val="auto"/>
          <w:sz w:val="24"/>
          <w:szCs w:val="24"/>
          <w:lang w:eastAsia="en-US"/>
        </w:rPr>
        <w:t>di servizio all'estero la cui misura è rapportata all'indennità personale</w:t>
      </w:r>
      <w:r>
        <w:rPr>
          <w:b/>
          <w:bCs/>
          <w:color w:val="auto"/>
          <w:sz w:val="24"/>
          <w:szCs w:val="24"/>
          <w:lang w:eastAsia="en-US"/>
        </w:rPr>
        <w:t xml:space="preserve"> </w:t>
      </w:r>
      <w:r w:rsidRPr="000A7EE4">
        <w:rPr>
          <w:b/>
          <w:bCs/>
          <w:color w:val="auto"/>
          <w:sz w:val="24"/>
          <w:szCs w:val="24"/>
          <w:lang w:eastAsia="en-US"/>
        </w:rPr>
        <w:t>spettante per sessantacinque giorni calcolata con l'applicazione del coefficiente</w:t>
      </w:r>
      <w:r>
        <w:rPr>
          <w:b/>
          <w:bCs/>
          <w:color w:val="auto"/>
          <w:sz w:val="24"/>
          <w:szCs w:val="24"/>
          <w:lang w:eastAsia="en-US"/>
        </w:rPr>
        <w:t xml:space="preserve"> </w:t>
      </w:r>
      <w:r w:rsidRPr="000A7EE4">
        <w:rPr>
          <w:b/>
          <w:bCs/>
          <w:color w:val="auto"/>
          <w:sz w:val="24"/>
          <w:szCs w:val="24"/>
          <w:lang w:eastAsia="en-US"/>
        </w:rPr>
        <w:t>di cui all'articolo 176, comma 2";</w:t>
      </w:r>
    </w:p>
    <w:p w14:paraId="2C68AA72" w14:textId="136A656A" w:rsidR="000A7EE4" w:rsidRPr="000A7EE4" w:rsidRDefault="000A7EE4" w:rsidP="000A7EE4">
      <w:pPr>
        <w:spacing w:after="160" w:line="259" w:lineRule="auto"/>
        <w:jc w:val="both"/>
        <w:rPr>
          <w:b/>
          <w:bCs/>
          <w:color w:val="auto"/>
          <w:sz w:val="24"/>
          <w:szCs w:val="24"/>
          <w:lang w:eastAsia="en-US"/>
        </w:rPr>
      </w:pPr>
      <w:r w:rsidRPr="000A7EE4">
        <w:rPr>
          <w:b/>
          <w:bCs/>
          <w:color w:val="auto"/>
          <w:sz w:val="24"/>
          <w:szCs w:val="24"/>
          <w:lang w:eastAsia="en-US"/>
        </w:rPr>
        <w:t>b) al comma 2, è aggiunto, in fine, il seguente periodo: "Detta maggiorazione</w:t>
      </w:r>
      <w:r>
        <w:rPr>
          <w:b/>
          <w:bCs/>
          <w:color w:val="auto"/>
          <w:sz w:val="24"/>
          <w:szCs w:val="24"/>
          <w:lang w:eastAsia="en-US"/>
        </w:rPr>
        <w:t xml:space="preserve"> </w:t>
      </w:r>
      <w:r w:rsidRPr="000A7EE4">
        <w:rPr>
          <w:b/>
          <w:bCs/>
          <w:color w:val="auto"/>
          <w:sz w:val="24"/>
          <w:szCs w:val="24"/>
          <w:lang w:eastAsia="en-US"/>
        </w:rPr>
        <w:t xml:space="preserve">non è in ogni caso superiore a un nono dell'indennità personale </w:t>
      </w:r>
      <w:proofErr w:type="gramStart"/>
      <w:r w:rsidRPr="000A7EE4">
        <w:rPr>
          <w:b/>
          <w:bCs/>
          <w:color w:val="auto"/>
          <w:sz w:val="24"/>
          <w:szCs w:val="24"/>
          <w:lang w:eastAsia="en-US"/>
        </w:rPr>
        <w:t>annuale,</w:t>
      </w:r>
      <w:r>
        <w:rPr>
          <w:b/>
          <w:bCs/>
          <w:color w:val="auto"/>
          <w:sz w:val="24"/>
          <w:szCs w:val="24"/>
          <w:lang w:eastAsia="en-US"/>
        </w:rPr>
        <w:t xml:space="preserve">  </w:t>
      </w:r>
      <w:r w:rsidRPr="000A7EE4">
        <w:rPr>
          <w:b/>
          <w:bCs/>
          <w:color w:val="auto"/>
          <w:sz w:val="24"/>
          <w:szCs w:val="24"/>
          <w:lang w:eastAsia="en-US"/>
        </w:rPr>
        <w:t>calcolata</w:t>
      </w:r>
      <w:proofErr w:type="gramEnd"/>
      <w:r w:rsidRPr="000A7EE4">
        <w:rPr>
          <w:b/>
          <w:bCs/>
          <w:color w:val="auto"/>
          <w:sz w:val="24"/>
          <w:szCs w:val="24"/>
          <w:lang w:eastAsia="en-US"/>
        </w:rPr>
        <w:t>, a parità di situazione di famiglia, per il posto di capo di missione</w:t>
      </w:r>
      <w:r>
        <w:rPr>
          <w:b/>
          <w:bCs/>
          <w:color w:val="auto"/>
          <w:sz w:val="24"/>
          <w:szCs w:val="24"/>
          <w:lang w:eastAsia="en-US"/>
        </w:rPr>
        <w:t xml:space="preserve"> </w:t>
      </w:r>
      <w:r w:rsidRPr="000A7EE4">
        <w:rPr>
          <w:b/>
          <w:bCs/>
          <w:color w:val="auto"/>
          <w:sz w:val="24"/>
          <w:szCs w:val="24"/>
          <w:lang w:eastAsia="en-US"/>
        </w:rPr>
        <w:t>diplomatica, con l'applicazione del coefficiente di cui all'articolo 176,</w:t>
      </w:r>
      <w:r>
        <w:rPr>
          <w:b/>
          <w:bCs/>
          <w:color w:val="auto"/>
          <w:sz w:val="24"/>
          <w:szCs w:val="24"/>
          <w:lang w:eastAsia="en-US"/>
        </w:rPr>
        <w:t xml:space="preserve"> </w:t>
      </w:r>
      <w:r w:rsidRPr="000A7EE4">
        <w:rPr>
          <w:b/>
          <w:bCs/>
          <w:color w:val="auto"/>
          <w:sz w:val="24"/>
          <w:szCs w:val="24"/>
          <w:lang w:eastAsia="en-US"/>
        </w:rPr>
        <w:t>comma 2, e rapportata alla distanza conformemente al comma 1.";</w:t>
      </w:r>
    </w:p>
    <w:p w14:paraId="2969FDFB" w14:textId="08821FE2" w:rsidR="000A7EE4" w:rsidRPr="000A7EE4" w:rsidRDefault="000A7EE4" w:rsidP="000A7EE4">
      <w:pPr>
        <w:spacing w:after="160" w:line="259" w:lineRule="auto"/>
        <w:jc w:val="both"/>
        <w:rPr>
          <w:b/>
          <w:bCs/>
          <w:color w:val="auto"/>
          <w:sz w:val="24"/>
          <w:szCs w:val="24"/>
          <w:lang w:eastAsia="en-US"/>
        </w:rPr>
      </w:pPr>
      <w:r w:rsidRPr="000A7EE4">
        <w:rPr>
          <w:b/>
          <w:bCs/>
          <w:color w:val="auto"/>
          <w:sz w:val="24"/>
          <w:szCs w:val="24"/>
          <w:lang w:eastAsia="en-US"/>
        </w:rPr>
        <w:t>c) il comma 3 è sostituito dal seguente: "3. Entro sei mesi dal trasferimento</w:t>
      </w:r>
      <w:r>
        <w:rPr>
          <w:b/>
          <w:bCs/>
          <w:color w:val="auto"/>
          <w:sz w:val="24"/>
          <w:szCs w:val="24"/>
          <w:lang w:eastAsia="en-US"/>
        </w:rPr>
        <w:t xml:space="preserve"> </w:t>
      </w:r>
      <w:r w:rsidRPr="000A7EE4">
        <w:rPr>
          <w:b/>
          <w:bCs/>
          <w:color w:val="auto"/>
          <w:sz w:val="24"/>
          <w:szCs w:val="24"/>
          <w:lang w:eastAsia="en-US"/>
        </w:rPr>
        <w:t>a sede estera, il dipendente presenta un'attestazione dell'effettivo</w:t>
      </w:r>
      <w:r>
        <w:rPr>
          <w:b/>
          <w:bCs/>
          <w:color w:val="auto"/>
          <w:sz w:val="24"/>
          <w:szCs w:val="24"/>
          <w:lang w:eastAsia="en-US"/>
        </w:rPr>
        <w:t xml:space="preserve"> </w:t>
      </w:r>
      <w:r w:rsidRPr="000A7EE4">
        <w:rPr>
          <w:b/>
          <w:bCs/>
          <w:color w:val="auto"/>
          <w:sz w:val="24"/>
          <w:szCs w:val="24"/>
          <w:lang w:eastAsia="en-US"/>
        </w:rPr>
        <w:t>ricevimento dei propri effetti, rilasciata dalla sede di destinazione. Entro tre</w:t>
      </w:r>
      <w:r>
        <w:rPr>
          <w:b/>
          <w:bCs/>
          <w:color w:val="auto"/>
          <w:sz w:val="24"/>
          <w:szCs w:val="24"/>
          <w:lang w:eastAsia="en-US"/>
        </w:rPr>
        <w:t xml:space="preserve"> </w:t>
      </w:r>
      <w:r w:rsidRPr="000A7EE4">
        <w:rPr>
          <w:b/>
          <w:bCs/>
          <w:color w:val="auto"/>
          <w:sz w:val="24"/>
          <w:szCs w:val="24"/>
          <w:lang w:eastAsia="en-US"/>
        </w:rPr>
        <w:t>mesi dal rientro all'amministrazione centrale, il dipendente presenta un'attestazione</w:t>
      </w:r>
      <w:r>
        <w:rPr>
          <w:b/>
          <w:bCs/>
          <w:color w:val="auto"/>
          <w:sz w:val="24"/>
          <w:szCs w:val="24"/>
          <w:lang w:eastAsia="en-US"/>
        </w:rPr>
        <w:t xml:space="preserve"> </w:t>
      </w:r>
      <w:r w:rsidRPr="000A7EE4">
        <w:rPr>
          <w:b/>
          <w:bCs/>
          <w:color w:val="auto"/>
          <w:sz w:val="24"/>
          <w:szCs w:val="24"/>
          <w:lang w:eastAsia="en-US"/>
        </w:rPr>
        <w:t>dell'effettiva spedizione dei propri effetti, rilasciata dalla sede di provenienza.</w:t>
      </w:r>
      <w:r>
        <w:rPr>
          <w:b/>
          <w:bCs/>
          <w:color w:val="auto"/>
          <w:sz w:val="24"/>
          <w:szCs w:val="24"/>
          <w:lang w:eastAsia="en-US"/>
        </w:rPr>
        <w:t xml:space="preserve"> </w:t>
      </w:r>
      <w:r w:rsidRPr="000A7EE4">
        <w:rPr>
          <w:b/>
          <w:bCs/>
          <w:color w:val="auto"/>
          <w:sz w:val="24"/>
          <w:szCs w:val="24"/>
          <w:lang w:eastAsia="en-US"/>
        </w:rPr>
        <w:t>La sede all'estero rilascia le attestazioni su richiesta del dipendente,</w:t>
      </w:r>
      <w:r>
        <w:rPr>
          <w:b/>
          <w:bCs/>
          <w:color w:val="auto"/>
          <w:sz w:val="24"/>
          <w:szCs w:val="24"/>
          <w:lang w:eastAsia="en-US"/>
        </w:rPr>
        <w:t xml:space="preserve"> </w:t>
      </w:r>
      <w:r w:rsidRPr="000A7EE4">
        <w:rPr>
          <w:b/>
          <w:bCs/>
          <w:color w:val="auto"/>
          <w:sz w:val="24"/>
          <w:szCs w:val="24"/>
          <w:lang w:eastAsia="en-US"/>
        </w:rPr>
        <w:t>sulla base degli atti in suo possesso oppure a seguito di verifiche in loco. La</w:t>
      </w:r>
      <w:r>
        <w:rPr>
          <w:b/>
          <w:bCs/>
          <w:color w:val="auto"/>
          <w:sz w:val="24"/>
          <w:szCs w:val="24"/>
          <w:lang w:eastAsia="en-US"/>
        </w:rPr>
        <w:t xml:space="preserve"> </w:t>
      </w:r>
      <w:r w:rsidRPr="000A7EE4">
        <w:rPr>
          <w:b/>
          <w:bCs/>
          <w:color w:val="auto"/>
          <w:sz w:val="24"/>
          <w:szCs w:val="24"/>
          <w:lang w:eastAsia="en-US"/>
        </w:rPr>
        <w:t>mancata presentazione delle attestazioni entro i termini stabiliti dal presente</w:t>
      </w:r>
      <w:r>
        <w:rPr>
          <w:b/>
          <w:bCs/>
          <w:color w:val="auto"/>
          <w:sz w:val="24"/>
          <w:szCs w:val="24"/>
          <w:lang w:eastAsia="en-US"/>
        </w:rPr>
        <w:t xml:space="preserve"> </w:t>
      </w:r>
      <w:r w:rsidRPr="000A7EE4">
        <w:rPr>
          <w:b/>
          <w:bCs/>
          <w:color w:val="auto"/>
          <w:sz w:val="24"/>
          <w:szCs w:val="24"/>
          <w:lang w:eastAsia="en-US"/>
        </w:rPr>
        <w:t>comma comporta la perdita del diritto alla maggiorazione di cui al presente</w:t>
      </w:r>
      <w:r>
        <w:rPr>
          <w:b/>
          <w:bCs/>
          <w:color w:val="auto"/>
          <w:sz w:val="24"/>
          <w:szCs w:val="24"/>
          <w:lang w:eastAsia="en-US"/>
        </w:rPr>
        <w:t xml:space="preserve"> </w:t>
      </w:r>
      <w:r w:rsidRPr="000A7EE4">
        <w:rPr>
          <w:b/>
          <w:bCs/>
          <w:color w:val="auto"/>
          <w:sz w:val="24"/>
          <w:szCs w:val="24"/>
          <w:lang w:eastAsia="en-US"/>
        </w:rPr>
        <w:t>articolo e la restituzione degli importi già percepiti."</w:t>
      </w:r>
    </w:p>
    <w:p w14:paraId="4644B08E" w14:textId="77777777" w:rsidR="000A7EE4" w:rsidRDefault="000A7EE4" w:rsidP="000A7EE4">
      <w:pPr>
        <w:spacing w:after="160" w:line="259" w:lineRule="auto"/>
        <w:jc w:val="both"/>
        <w:rPr>
          <w:b/>
          <w:bCs/>
          <w:color w:val="auto"/>
          <w:sz w:val="24"/>
          <w:szCs w:val="24"/>
          <w:lang w:eastAsia="en-US"/>
        </w:rPr>
      </w:pPr>
    </w:p>
    <w:p w14:paraId="53F6C39B" w14:textId="3C22CF80" w:rsidR="000A7EE4" w:rsidRDefault="000A7EE4" w:rsidP="000A7EE4">
      <w:pPr>
        <w:spacing w:after="160" w:line="259" w:lineRule="auto"/>
        <w:jc w:val="both"/>
        <w:rPr>
          <w:b/>
          <w:bCs/>
          <w:color w:val="auto"/>
          <w:sz w:val="24"/>
          <w:szCs w:val="24"/>
          <w:lang w:eastAsia="en-US"/>
        </w:rPr>
      </w:pPr>
      <w:r w:rsidRPr="000A7EE4">
        <w:rPr>
          <w:b/>
          <w:bCs/>
          <w:color w:val="auto"/>
          <w:sz w:val="24"/>
          <w:szCs w:val="24"/>
          <w:lang w:eastAsia="en-US"/>
        </w:rPr>
        <w:t>3. Le disposizioni di cui al presente articolo si applicano a decorrere</w:t>
      </w:r>
      <w:r>
        <w:rPr>
          <w:b/>
          <w:bCs/>
          <w:color w:val="auto"/>
          <w:sz w:val="24"/>
          <w:szCs w:val="24"/>
          <w:lang w:eastAsia="en-US"/>
        </w:rPr>
        <w:t xml:space="preserve"> </w:t>
      </w:r>
      <w:r w:rsidRPr="000A7EE4">
        <w:rPr>
          <w:b/>
          <w:bCs/>
          <w:color w:val="auto"/>
          <w:sz w:val="24"/>
          <w:szCs w:val="24"/>
          <w:lang w:eastAsia="en-US"/>
        </w:rPr>
        <w:t xml:space="preserve">dal </w:t>
      </w:r>
      <w:proofErr w:type="gramStart"/>
      <w:r w:rsidRPr="000A7EE4">
        <w:rPr>
          <w:b/>
          <w:bCs/>
          <w:color w:val="auto"/>
          <w:sz w:val="24"/>
          <w:szCs w:val="24"/>
          <w:lang w:eastAsia="en-US"/>
        </w:rPr>
        <w:t>1 gennaio</w:t>
      </w:r>
      <w:proofErr w:type="gramEnd"/>
      <w:r w:rsidRPr="000A7EE4">
        <w:rPr>
          <w:b/>
          <w:bCs/>
          <w:color w:val="auto"/>
          <w:sz w:val="24"/>
          <w:szCs w:val="24"/>
          <w:lang w:eastAsia="en-US"/>
        </w:rPr>
        <w:t xml:space="preserve"> 2022.</w:t>
      </w:r>
      <w:r>
        <w:rPr>
          <w:rStyle w:val="Rimandonotaapidipagina"/>
          <w:b/>
          <w:bCs/>
          <w:color w:val="auto"/>
          <w:sz w:val="24"/>
          <w:szCs w:val="24"/>
          <w:lang w:eastAsia="en-US"/>
        </w:rPr>
        <w:footnoteReference w:id="23"/>
      </w:r>
    </w:p>
    <w:p w14:paraId="72A196CB" w14:textId="77777777" w:rsidR="000A7EE4" w:rsidRPr="00586414" w:rsidRDefault="000A7EE4" w:rsidP="000A7EE4">
      <w:pPr>
        <w:spacing w:after="160" w:line="259" w:lineRule="auto"/>
        <w:jc w:val="both"/>
        <w:rPr>
          <w:b/>
          <w:bCs/>
          <w:color w:val="auto"/>
          <w:sz w:val="24"/>
          <w:szCs w:val="24"/>
          <w:lang w:eastAsia="en-US"/>
        </w:rPr>
      </w:pPr>
    </w:p>
    <w:p w14:paraId="55712761" w14:textId="77777777" w:rsidR="00586414" w:rsidRPr="00586414" w:rsidRDefault="00586414" w:rsidP="00586414">
      <w:pPr>
        <w:spacing w:after="160" w:line="259" w:lineRule="auto"/>
        <w:jc w:val="center"/>
        <w:rPr>
          <w:b/>
          <w:bCs/>
          <w:color w:val="auto"/>
          <w:sz w:val="24"/>
          <w:szCs w:val="24"/>
          <w:lang w:eastAsia="en-US"/>
        </w:rPr>
      </w:pPr>
      <w:r w:rsidRPr="00586414">
        <w:rPr>
          <w:b/>
          <w:bCs/>
          <w:color w:val="auto"/>
          <w:sz w:val="24"/>
          <w:szCs w:val="24"/>
          <w:lang w:eastAsia="en-US"/>
        </w:rPr>
        <w:t>Art. 5- bis</w:t>
      </w:r>
    </w:p>
    <w:p w14:paraId="7100902C" w14:textId="2AA560DB" w:rsidR="00586414" w:rsidRPr="00586414" w:rsidRDefault="00586414" w:rsidP="00586414">
      <w:pPr>
        <w:spacing w:after="160" w:line="259" w:lineRule="auto"/>
        <w:jc w:val="center"/>
        <w:rPr>
          <w:b/>
          <w:bCs/>
          <w:color w:val="auto"/>
          <w:sz w:val="24"/>
          <w:szCs w:val="24"/>
          <w:lang w:eastAsia="en-US"/>
        </w:rPr>
      </w:pPr>
      <w:r w:rsidRPr="00586414">
        <w:rPr>
          <w:b/>
          <w:bCs/>
          <w:color w:val="auto"/>
          <w:sz w:val="24"/>
          <w:szCs w:val="24"/>
          <w:lang w:eastAsia="en-US"/>
        </w:rPr>
        <w:t>(</w:t>
      </w:r>
      <w:r w:rsidR="00CD7A6C">
        <w:rPr>
          <w:b/>
          <w:bCs/>
          <w:color w:val="auto"/>
          <w:sz w:val="24"/>
          <w:szCs w:val="24"/>
          <w:lang w:eastAsia="en-US"/>
        </w:rPr>
        <w:t>M</w:t>
      </w:r>
      <w:r w:rsidRPr="00586414">
        <w:rPr>
          <w:b/>
          <w:bCs/>
          <w:color w:val="auto"/>
          <w:sz w:val="24"/>
          <w:szCs w:val="24"/>
          <w:lang w:eastAsia="en-US"/>
        </w:rPr>
        <w:t>odifiche al comma 3-bis dell'art. 49 del D. Lgs n. 231/2007)</w:t>
      </w:r>
    </w:p>
    <w:p w14:paraId="5867E565" w14:textId="77777777" w:rsidR="00586414" w:rsidRPr="00586414" w:rsidRDefault="00586414" w:rsidP="00586414">
      <w:pPr>
        <w:spacing w:after="160" w:line="259" w:lineRule="auto"/>
        <w:jc w:val="center"/>
        <w:rPr>
          <w:b/>
          <w:bCs/>
          <w:color w:val="auto"/>
          <w:sz w:val="24"/>
          <w:szCs w:val="24"/>
          <w:lang w:eastAsia="en-US"/>
        </w:rPr>
      </w:pPr>
    </w:p>
    <w:p w14:paraId="28349702" w14:textId="75803078" w:rsidR="00586414" w:rsidRDefault="00586414" w:rsidP="00586414">
      <w:pPr>
        <w:spacing w:after="160" w:line="259" w:lineRule="auto"/>
        <w:jc w:val="both"/>
        <w:rPr>
          <w:b/>
          <w:bCs/>
          <w:color w:val="auto"/>
          <w:sz w:val="24"/>
          <w:szCs w:val="24"/>
          <w:lang w:eastAsia="en-US"/>
        </w:rPr>
      </w:pPr>
      <w:r w:rsidRPr="00586414">
        <w:rPr>
          <w:b/>
          <w:bCs/>
          <w:color w:val="auto"/>
          <w:sz w:val="24"/>
          <w:szCs w:val="24"/>
          <w:lang w:eastAsia="en-US"/>
        </w:rPr>
        <w:t>All'articolo 49, comma 3-bis del decreto legislativo 21 novembre 2007, n. 231, al secondo periodo, dopo le parole "A decorrere dal l° gennaio 2022, il predetto divieto", le seguenti parole: "e la predetta soglia sono riferiti" sono sostituite dalle seguenti: "di cui al comma I è riferito".</w:t>
      </w:r>
      <w:r>
        <w:rPr>
          <w:rStyle w:val="Rimandonotaapidipagina"/>
          <w:b/>
          <w:bCs/>
          <w:color w:val="auto"/>
          <w:sz w:val="24"/>
          <w:szCs w:val="24"/>
          <w:lang w:eastAsia="en-US"/>
        </w:rPr>
        <w:footnoteReference w:id="24"/>
      </w:r>
    </w:p>
    <w:p w14:paraId="51D07323" w14:textId="44DDF62F" w:rsidR="00DD3B77" w:rsidRDefault="00DD3B77" w:rsidP="00586414">
      <w:pPr>
        <w:spacing w:after="160" w:line="259" w:lineRule="auto"/>
        <w:jc w:val="both"/>
        <w:rPr>
          <w:b/>
          <w:bCs/>
          <w:color w:val="auto"/>
          <w:sz w:val="24"/>
          <w:szCs w:val="24"/>
          <w:lang w:eastAsia="en-US"/>
        </w:rPr>
      </w:pPr>
    </w:p>
    <w:p w14:paraId="134BE202" w14:textId="77777777" w:rsidR="00DD3B77" w:rsidRPr="00DD3B77" w:rsidRDefault="00DD3B77" w:rsidP="00DD3B77">
      <w:pPr>
        <w:spacing w:after="160" w:line="259" w:lineRule="auto"/>
        <w:jc w:val="center"/>
        <w:rPr>
          <w:b/>
          <w:bCs/>
          <w:color w:val="auto"/>
          <w:sz w:val="24"/>
          <w:szCs w:val="24"/>
          <w:lang w:eastAsia="en-US"/>
        </w:rPr>
      </w:pPr>
      <w:r w:rsidRPr="00DD3B77">
        <w:rPr>
          <w:b/>
          <w:bCs/>
          <w:color w:val="auto"/>
          <w:sz w:val="24"/>
          <w:szCs w:val="24"/>
          <w:lang w:eastAsia="en-US"/>
        </w:rPr>
        <w:t>Articolo 5-bis</w:t>
      </w:r>
    </w:p>
    <w:p w14:paraId="612A2870" w14:textId="77777777" w:rsidR="00DD3B77" w:rsidRPr="00DD3B77" w:rsidRDefault="00DD3B77" w:rsidP="00DD3B77">
      <w:pPr>
        <w:spacing w:after="160" w:line="259" w:lineRule="auto"/>
        <w:jc w:val="center"/>
        <w:rPr>
          <w:b/>
          <w:bCs/>
          <w:color w:val="auto"/>
          <w:sz w:val="24"/>
          <w:szCs w:val="24"/>
          <w:lang w:eastAsia="en-US"/>
        </w:rPr>
      </w:pPr>
      <w:r w:rsidRPr="00DD3B77">
        <w:rPr>
          <w:b/>
          <w:bCs/>
          <w:color w:val="auto"/>
          <w:sz w:val="24"/>
          <w:szCs w:val="24"/>
          <w:lang w:eastAsia="en-US"/>
        </w:rPr>
        <w:t>(Modifiche all'articolo 5, comma 2, del decreto legislativo 21 novembre</w:t>
      </w:r>
    </w:p>
    <w:p w14:paraId="295E35FE" w14:textId="77777777" w:rsidR="00DD3B77" w:rsidRPr="00DD3B77" w:rsidRDefault="00DD3B77" w:rsidP="00DD3B77">
      <w:pPr>
        <w:spacing w:after="160" w:line="259" w:lineRule="auto"/>
        <w:jc w:val="center"/>
        <w:rPr>
          <w:b/>
          <w:bCs/>
          <w:color w:val="auto"/>
          <w:sz w:val="24"/>
          <w:szCs w:val="24"/>
          <w:lang w:eastAsia="en-US"/>
        </w:rPr>
      </w:pPr>
      <w:r w:rsidRPr="00DD3B77">
        <w:rPr>
          <w:b/>
          <w:bCs/>
          <w:color w:val="auto"/>
          <w:sz w:val="24"/>
          <w:szCs w:val="24"/>
          <w:lang w:eastAsia="en-US"/>
        </w:rPr>
        <w:lastRenderedPageBreak/>
        <w:t>2014, 175, in materia di controllo formale delle dichiarazioni precompilate)</w:t>
      </w:r>
    </w:p>
    <w:p w14:paraId="48A6BE4C" w14:textId="77777777" w:rsidR="00DD3B77" w:rsidRDefault="00DD3B77" w:rsidP="00DD3B77">
      <w:pPr>
        <w:spacing w:after="160" w:line="259" w:lineRule="auto"/>
        <w:jc w:val="both"/>
        <w:rPr>
          <w:b/>
          <w:bCs/>
          <w:color w:val="auto"/>
          <w:sz w:val="24"/>
          <w:szCs w:val="24"/>
          <w:lang w:eastAsia="en-US"/>
        </w:rPr>
      </w:pPr>
    </w:p>
    <w:p w14:paraId="123A3534" w14:textId="64DBCE9E" w:rsid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All'articolo 5, comma 2, del decreto legislativo 21 novembre 2014,</w:t>
      </w:r>
      <w:r>
        <w:rPr>
          <w:b/>
          <w:bCs/>
          <w:color w:val="auto"/>
          <w:sz w:val="24"/>
          <w:szCs w:val="24"/>
          <w:lang w:eastAsia="en-US"/>
        </w:rPr>
        <w:t xml:space="preserve"> </w:t>
      </w:r>
      <w:r w:rsidRPr="00DD3B77">
        <w:rPr>
          <w:b/>
          <w:bCs/>
          <w:color w:val="auto"/>
          <w:sz w:val="24"/>
          <w:szCs w:val="24"/>
          <w:lang w:eastAsia="en-US"/>
        </w:rPr>
        <w:t>175, dopo le parole «non operano le esclusioni dal controllo di cui al comma</w:t>
      </w:r>
      <w:r>
        <w:rPr>
          <w:b/>
          <w:bCs/>
          <w:color w:val="auto"/>
          <w:sz w:val="24"/>
          <w:szCs w:val="24"/>
          <w:lang w:eastAsia="en-US"/>
        </w:rPr>
        <w:t xml:space="preserve"> </w:t>
      </w:r>
      <w:r w:rsidRPr="00DD3B77">
        <w:rPr>
          <w:b/>
          <w:bCs/>
          <w:color w:val="auto"/>
          <w:sz w:val="24"/>
          <w:szCs w:val="24"/>
          <w:lang w:eastAsia="en-US"/>
        </w:rPr>
        <w:t>1, lettera a),» sono aggiunte le seguenti parole: «ad eccezione dei dati relativi</w:t>
      </w:r>
      <w:r>
        <w:rPr>
          <w:b/>
          <w:bCs/>
          <w:color w:val="auto"/>
          <w:sz w:val="24"/>
          <w:szCs w:val="24"/>
          <w:lang w:eastAsia="en-US"/>
        </w:rPr>
        <w:t xml:space="preserve"> </w:t>
      </w:r>
      <w:r w:rsidRPr="00DD3B77">
        <w:rPr>
          <w:b/>
          <w:bCs/>
          <w:color w:val="auto"/>
          <w:sz w:val="24"/>
          <w:szCs w:val="24"/>
          <w:lang w:eastAsia="en-US"/>
        </w:rPr>
        <w:t>agli oneri, forniti da soggetti terzi, indicati nella dichiarazione precompilata,</w:t>
      </w:r>
      <w:r>
        <w:rPr>
          <w:b/>
          <w:bCs/>
          <w:color w:val="auto"/>
          <w:sz w:val="24"/>
          <w:szCs w:val="24"/>
          <w:lang w:eastAsia="en-US"/>
        </w:rPr>
        <w:t xml:space="preserve"> </w:t>
      </w:r>
      <w:r w:rsidRPr="00DD3B77">
        <w:rPr>
          <w:b/>
          <w:bCs/>
          <w:color w:val="auto"/>
          <w:sz w:val="24"/>
          <w:szCs w:val="24"/>
          <w:lang w:eastAsia="en-US"/>
        </w:rPr>
        <w:t>che non risultano modificati. Con riferimento agli oneri forniti dai soggetti</w:t>
      </w:r>
      <w:r>
        <w:rPr>
          <w:b/>
          <w:bCs/>
          <w:color w:val="auto"/>
          <w:sz w:val="24"/>
          <w:szCs w:val="24"/>
          <w:lang w:eastAsia="en-US"/>
        </w:rPr>
        <w:t xml:space="preserve"> </w:t>
      </w:r>
      <w:r w:rsidRPr="00DD3B77">
        <w:rPr>
          <w:b/>
          <w:bCs/>
          <w:color w:val="auto"/>
          <w:sz w:val="24"/>
          <w:szCs w:val="24"/>
          <w:lang w:eastAsia="en-US"/>
        </w:rPr>
        <w:t>terzi che risultano modificati rispetto alla dichiarazione precompilata, l'Agenzia</w:t>
      </w:r>
      <w:r>
        <w:rPr>
          <w:b/>
          <w:bCs/>
          <w:color w:val="auto"/>
          <w:sz w:val="24"/>
          <w:szCs w:val="24"/>
          <w:lang w:eastAsia="en-US"/>
        </w:rPr>
        <w:t xml:space="preserve"> </w:t>
      </w:r>
      <w:r w:rsidRPr="00DD3B77">
        <w:rPr>
          <w:b/>
          <w:bCs/>
          <w:color w:val="auto"/>
          <w:sz w:val="24"/>
          <w:szCs w:val="24"/>
          <w:lang w:eastAsia="en-US"/>
        </w:rPr>
        <w:t>delle entrate effettua il controllo formale relativamente ai documenti che</w:t>
      </w:r>
      <w:r>
        <w:rPr>
          <w:b/>
          <w:bCs/>
          <w:color w:val="auto"/>
          <w:sz w:val="24"/>
          <w:szCs w:val="24"/>
          <w:lang w:eastAsia="en-US"/>
        </w:rPr>
        <w:t xml:space="preserve"> </w:t>
      </w:r>
      <w:r w:rsidRPr="00DD3B77">
        <w:rPr>
          <w:b/>
          <w:bCs/>
          <w:color w:val="auto"/>
          <w:sz w:val="24"/>
          <w:szCs w:val="24"/>
          <w:lang w:eastAsia="en-US"/>
        </w:rPr>
        <w:t>hanno determinato la modifica».</w:t>
      </w:r>
      <w:r>
        <w:rPr>
          <w:rStyle w:val="Rimandonotaapidipagina"/>
          <w:b/>
          <w:bCs/>
          <w:color w:val="auto"/>
          <w:sz w:val="24"/>
          <w:szCs w:val="24"/>
          <w:lang w:eastAsia="en-US"/>
        </w:rPr>
        <w:footnoteReference w:id="25"/>
      </w:r>
    </w:p>
    <w:p w14:paraId="00648488" w14:textId="2B3D146C" w:rsidR="00586414" w:rsidRDefault="00586414" w:rsidP="00586414">
      <w:pPr>
        <w:spacing w:after="160" w:line="259" w:lineRule="auto"/>
        <w:jc w:val="center"/>
        <w:rPr>
          <w:b/>
          <w:bCs/>
          <w:color w:val="auto"/>
          <w:sz w:val="24"/>
          <w:szCs w:val="24"/>
          <w:lang w:eastAsia="en-US"/>
        </w:rPr>
      </w:pPr>
    </w:p>
    <w:p w14:paraId="33AE0029" w14:textId="77777777" w:rsidR="00586414" w:rsidRPr="00586414" w:rsidRDefault="00586414" w:rsidP="00586414">
      <w:pPr>
        <w:spacing w:after="160" w:line="259" w:lineRule="auto"/>
        <w:jc w:val="center"/>
        <w:rPr>
          <w:b/>
          <w:bCs/>
          <w:color w:val="auto"/>
          <w:sz w:val="24"/>
          <w:szCs w:val="24"/>
          <w:lang w:eastAsia="en-US"/>
        </w:rPr>
      </w:pPr>
      <w:r w:rsidRPr="00586414">
        <w:rPr>
          <w:b/>
          <w:bCs/>
          <w:color w:val="auto"/>
          <w:sz w:val="24"/>
          <w:szCs w:val="24"/>
          <w:lang w:eastAsia="en-US"/>
        </w:rPr>
        <w:t>Art. 5- bis.</w:t>
      </w:r>
    </w:p>
    <w:p w14:paraId="0BAB06BC" w14:textId="3843C60D" w:rsidR="00586414" w:rsidRPr="00586414" w:rsidRDefault="00586414" w:rsidP="00586414">
      <w:pPr>
        <w:spacing w:after="160" w:line="259" w:lineRule="auto"/>
        <w:jc w:val="center"/>
        <w:rPr>
          <w:b/>
          <w:bCs/>
          <w:color w:val="auto"/>
          <w:sz w:val="24"/>
          <w:szCs w:val="24"/>
          <w:lang w:eastAsia="en-US"/>
        </w:rPr>
      </w:pPr>
      <w:r w:rsidRPr="00586414">
        <w:rPr>
          <w:b/>
          <w:bCs/>
          <w:color w:val="auto"/>
          <w:sz w:val="24"/>
          <w:szCs w:val="24"/>
          <w:lang w:eastAsia="en-US"/>
        </w:rPr>
        <w:t>(Interpretazione autentica del comma 3 dell'articolo 180 del decreto</w:t>
      </w:r>
      <w:r>
        <w:rPr>
          <w:b/>
          <w:bCs/>
          <w:color w:val="auto"/>
          <w:sz w:val="24"/>
          <w:szCs w:val="24"/>
          <w:lang w:eastAsia="en-US"/>
        </w:rPr>
        <w:t xml:space="preserve"> </w:t>
      </w:r>
      <w:r w:rsidRPr="00586414">
        <w:rPr>
          <w:b/>
          <w:bCs/>
          <w:color w:val="auto"/>
          <w:sz w:val="24"/>
          <w:szCs w:val="24"/>
          <w:lang w:eastAsia="en-US"/>
        </w:rPr>
        <w:t>legge 19 maggio 2020, n. 34, convertito, con modificazioni, dalla Legge 17</w:t>
      </w:r>
      <w:r>
        <w:rPr>
          <w:b/>
          <w:bCs/>
          <w:color w:val="auto"/>
          <w:sz w:val="24"/>
          <w:szCs w:val="24"/>
          <w:lang w:eastAsia="en-US"/>
        </w:rPr>
        <w:t xml:space="preserve"> </w:t>
      </w:r>
      <w:r w:rsidRPr="00586414">
        <w:rPr>
          <w:b/>
          <w:bCs/>
          <w:color w:val="auto"/>
          <w:sz w:val="24"/>
          <w:szCs w:val="24"/>
          <w:lang w:eastAsia="en-US"/>
        </w:rPr>
        <w:t>luglio 2020, n. 77)</w:t>
      </w:r>
    </w:p>
    <w:p w14:paraId="12E9CF95" w14:textId="77777777" w:rsidR="00586414" w:rsidRDefault="00586414" w:rsidP="00586414">
      <w:pPr>
        <w:spacing w:after="160" w:line="259" w:lineRule="auto"/>
        <w:jc w:val="both"/>
        <w:rPr>
          <w:b/>
          <w:bCs/>
          <w:color w:val="auto"/>
          <w:sz w:val="24"/>
          <w:szCs w:val="24"/>
          <w:lang w:eastAsia="en-US"/>
        </w:rPr>
      </w:pPr>
    </w:p>
    <w:p w14:paraId="614543DB" w14:textId="6278DFBA" w:rsidR="00586414" w:rsidRDefault="00586414" w:rsidP="00586414">
      <w:pPr>
        <w:spacing w:after="160" w:line="259" w:lineRule="auto"/>
        <w:jc w:val="both"/>
        <w:rPr>
          <w:b/>
          <w:bCs/>
          <w:color w:val="auto"/>
          <w:sz w:val="24"/>
          <w:szCs w:val="24"/>
          <w:lang w:eastAsia="en-US"/>
        </w:rPr>
      </w:pPr>
      <w:r w:rsidRPr="00586414">
        <w:rPr>
          <w:b/>
          <w:bCs/>
          <w:color w:val="auto"/>
          <w:sz w:val="24"/>
          <w:szCs w:val="24"/>
          <w:lang w:eastAsia="en-US"/>
        </w:rPr>
        <w:t>1. Il comma 3 dell'articolo 180 del decreto legge 19 maggio 2020, n.</w:t>
      </w:r>
      <w:r>
        <w:rPr>
          <w:b/>
          <w:bCs/>
          <w:color w:val="auto"/>
          <w:sz w:val="24"/>
          <w:szCs w:val="24"/>
          <w:lang w:eastAsia="en-US"/>
        </w:rPr>
        <w:t xml:space="preserve"> </w:t>
      </w:r>
      <w:r w:rsidRPr="00586414">
        <w:rPr>
          <w:b/>
          <w:bCs/>
          <w:color w:val="auto"/>
          <w:sz w:val="24"/>
          <w:szCs w:val="24"/>
          <w:lang w:eastAsia="en-US"/>
        </w:rPr>
        <w:t xml:space="preserve">34, convertito, con modificazioni, dalla Legge 17 luglio 2020, n. 77, ai </w:t>
      </w:r>
      <w:proofErr w:type="gramStart"/>
      <w:r w:rsidRPr="00586414">
        <w:rPr>
          <w:b/>
          <w:bCs/>
          <w:color w:val="auto"/>
          <w:sz w:val="24"/>
          <w:szCs w:val="24"/>
          <w:lang w:eastAsia="en-US"/>
        </w:rPr>
        <w:t>sensi</w:t>
      </w:r>
      <w:r>
        <w:rPr>
          <w:b/>
          <w:bCs/>
          <w:color w:val="auto"/>
          <w:sz w:val="24"/>
          <w:szCs w:val="24"/>
          <w:lang w:eastAsia="en-US"/>
        </w:rPr>
        <w:t xml:space="preserve">  </w:t>
      </w:r>
      <w:r w:rsidRPr="00586414">
        <w:rPr>
          <w:b/>
          <w:bCs/>
          <w:color w:val="auto"/>
          <w:sz w:val="24"/>
          <w:szCs w:val="24"/>
          <w:lang w:eastAsia="en-US"/>
        </w:rPr>
        <w:t>del</w:t>
      </w:r>
      <w:proofErr w:type="gramEnd"/>
      <w:r w:rsidRPr="00586414">
        <w:rPr>
          <w:b/>
          <w:bCs/>
          <w:color w:val="auto"/>
          <w:sz w:val="24"/>
          <w:szCs w:val="24"/>
          <w:lang w:eastAsia="en-US"/>
        </w:rPr>
        <w:t xml:space="preserve"> quale si attribuisce la qualifica di responsabile del pagamento dell'imposta</w:t>
      </w:r>
      <w:r>
        <w:rPr>
          <w:b/>
          <w:bCs/>
          <w:color w:val="auto"/>
          <w:sz w:val="24"/>
          <w:szCs w:val="24"/>
          <w:lang w:eastAsia="en-US"/>
        </w:rPr>
        <w:t xml:space="preserve"> </w:t>
      </w:r>
      <w:r w:rsidRPr="00586414">
        <w:rPr>
          <w:b/>
          <w:bCs/>
          <w:color w:val="auto"/>
          <w:sz w:val="24"/>
          <w:szCs w:val="24"/>
          <w:lang w:eastAsia="en-US"/>
        </w:rPr>
        <w:t>di soggiorno al gestore della struttura ricettiva con diritto di rivalsa sui soggetti</w:t>
      </w:r>
      <w:r>
        <w:rPr>
          <w:b/>
          <w:bCs/>
          <w:color w:val="auto"/>
          <w:sz w:val="24"/>
          <w:szCs w:val="24"/>
          <w:lang w:eastAsia="en-US"/>
        </w:rPr>
        <w:t xml:space="preserve">  </w:t>
      </w:r>
      <w:r w:rsidRPr="00586414">
        <w:rPr>
          <w:b/>
          <w:bCs/>
          <w:color w:val="auto"/>
          <w:sz w:val="24"/>
          <w:szCs w:val="24"/>
          <w:lang w:eastAsia="en-US"/>
        </w:rPr>
        <w:t>passivi e si definisce la relativa disciplina sanzionatoria, si intende applicabile</w:t>
      </w:r>
      <w:r w:rsidR="006E4033">
        <w:rPr>
          <w:b/>
          <w:bCs/>
          <w:color w:val="auto"/>
          <w:sz w:val="24"/>
          <w:szCs w:val="24"/>
          <w:lang w:eastAsia="en-US"/>
        </w:rPr>
        <w:t xml:space="preserve"> </w:t>
      </w:r>
      <w:r w:rsidRPr="00586414">
        <w:rPr>
          <w:b/>
          <w:bCs/>
          <w:color w:val="auto"/>
          <w:sz w:val="24"/>
          <w:szCs w:val="24"/>
          <w:lang w:eastAsia="en-US"/>
        </w:rPr>
        <w:t>anche ai casi verificatosi prima del 19 maggio 2020.</w:t>
      </w:r>
      <w:r w:rsidR="006E4033">
        <w:rPr>
          <w:rStyle w:val="Rimandonotaapidipagina"/>
          <w:b/>
          <w:bCs/>
          <w:color w:val="auto"/>
          <w:sz w:val="24"/>
          <w:szCs w:val="24"/>
          <w:lang w:eastAsia="en-US"/>
        </w:rPr>
        <w:footnoteReference w:id="26"/>
      </w:r>
    </w:p>
    <w:p w14:paraId="522BD356" w14:textId="67124AFD" w:rsidR="006E4033" w:rsidRDefault="006E4033" w:rsidP="00586414">
      <w:pPr>
        <w:spacing w:after="160" w:line="259" w:lineRule="auto"/>
        <w:jc w:val="both"/>
        <w:rPr>
          <w:b/>
          <w:bCs/>
          <w:color w:val="auto"/>
          <w:sz w:val="24"/>
          <w:szCs w:val="24"/>
          <w:lang w:eastAsia="en-US"/>
        </w:rPr>
      </w:pPr>
    </w:p>
    <w:p w14:paraId="1369E410" w14:textId="77777777" w:rsidR="006E4033" w:rsidRPr="006E4033" w:rsidRDefault="006E4033" w:rsidP="006E4033">
      <w:pPr>
        <w:spacing w:after="160" w:line="259" w:lineRule="auto"/>
        <w:jc w:val="center"/>
        <w:rPr>
          <w:b/>
          <w:bCs/>
          <w:color w:val="auto"/>
          <w:sz w:val="24"/>
          <w:szCs w:val="24"/>
          <w:lang w:eastAsia="en-US"/>
        </w:rPr>
      </w:pPr>
      <w:r w:rsidRPr="006E4033">
        <w:rPr>
          <w:b/>
          <w:bCs/>
          <w:color w:val="auto"/>
          <w:sz w:val="24"/>
          <w:szCs w:val="24"/>
          <w:lang w:eastAsia="en-US"/>
        </w:rPr>
        <w:t>Art. 5-bis.</w:t>
      </w:r>
    </w:p>
    <w:p w14:paraId="36461019" w14:textId="7D7CC74B" w:rsidR="006E4033" w:rsidRPr="006E4033" w:rsidRDefault="006E4033" w:rsidP="006E4033">
      <w:pPr>
        <w:spacing w:after="160" w:line="259" w:lineRule="auto"/>
        <w:jc w:val="center"/>
        <w:rPr>
          <w:b/>
          <w:bCs/>
          <w:color w:val="auto"/>
          <w:sz w:val="24"/>
          <w:szCs w:val="24"/>
          <w:lang w:eastAsia="en-US"/>
        </w:rPr>
      </w:pPr>
      <w:r w:rsidRPr="006E4033">
        <w:rPr>
          <w:b/>
          <w:bCs/>
          <w:color w:val="auto"/>
          <w:sz w:val="24"/>
          <w:szCs w:val="24"/>
          <w:lang w:eastAsia="en-US"/>
        </w:rPr>
        <w:t>(Misure a sostegno delle attività di</w:t>
      </w:r>
      <w:r>
        <w:rPr>
          <w:b/>
          <w:bCs/>
          <w:color w:val="auto"/>
          <w:sz w:val="24"/>
          <w:szCs w:val="24"/>
          <w:lang w:eastAsia="en-US"/>
        </w:rPr>
        <w:t xml:space="preserve"> </w:t>
      </w:r>
      <w:r w:rsidRPr="006E4033">
        <w:rPr>
          <w:b/>
          <w:bCs/>
          <w:color w:val="auto"/>
          <w:sz w:val="24"/>
          <w:szCs w:val="24"/>
          <w:lang w:eastAsia="en-US"/>
        </w:rPr>
        <w:t>Bed and Breakfast a gestione familiare)</w:t>
      </w:r>
    </w:p>
    <w:p w14:paraId="29D221A1" w14:textId="77777777" w:rsidR="006E4033" w:rsidRDefault="006E4033" w:rsidP="006E4033">
      <w:pPr>
        <w:spacing w:after="160" w:line="259" w:lineRule="auto"/>
        <w:jc w:val="both"/>
        <w:rPr>
          <w:b/>
          <w:bCs/>
          <w:color w:val="auto"/>
          <w:sz w:val="24"/>
          <w:szCs w:val="24"/>
          <w:lang w:eastAsia="en-US"/>
        </w:rPr>
      </w:pPr>
    </w:p>
    <w:p w14:paraId="3C5E60ED" w14:textId="7D14FBC7" w:rsidR="006E4033" w:rsidRPr="006E4033"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t>1. All'art. 7-bis, comma 3, del decreto-legge 25 maggio 2021, n. 73,</w:t>
      </w:r>
      <w:r>
        <w:rPr>
          <w:b/>
          <w:bCs/>
          <w:color w:val="auto"/>
          <w:sz w:val="24"/>
          <w:szCs w:val="24"/>
          <w:lang w:eastAsia="en-US"/>
        </w:rPr>
        <w:t xml:space="preserve"> </w:t>
      </w:r>
      <w:r w:rsidRPr="006E4033">
        <w:rPr>
          <w:b/>
          <w:bCs/>
          <w:color w:val="auto"/>
          <w:sz w:val="24"/>
          <w:szCs w:val="24"/>
          <w:lang w:eastAsia="en-US"/>
        </w:rPr>
        <w:t>convertito, con modificazioni, dalla legge del 23 luglio 2021 n. 106, sono</w:t>
      </w:r>
      <w:r>
        <w:rPr>
          <w:b/>
          <w:bCs/>
          <w:color w:val="auto"/>
          <w:sz w:val="24"/>
          <w:szCs w:val="24"/>
          <w:lang w:eastAsia="en-US"/>
        </w:rPr>
        <w:t xml:space="preserve"> </w:t>
      </w:r>
      <w:r w:rsidRPr="006E4033">
        <w:rPr>
          <w:b/>
          <w:bCs/>
          <w:color w:val="auto"/>
          <w:sz w:val="24"/>
          <w:szCs w:val="24"/>
          <w:lang w:eastAsia="en-US"/>
        </w:rPr>
        <w:t>apportate le seguenti modificazioni:</w:t>
      </w:r>
    </w:p>
    <w:p w14:paraId="2137AB19" w14:textId="731BB8C3" w:rsidR="006E4033" w:rsidRPr="006E4033"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t>a) le parole: "strutture ricettive extralbergh</w:t>
      </w:r>
      <w:r w:rsidR="00CD7A6C">
        <w:rPr>
          <w:b/>
          <w:bCs/>
          <w:color w:val="auto"/>
          <w:sz w:val="24"/>
          <w:szCs w:val="24"/>
          <w:lang w:eastAsia="en-US"/>
        </w:rPr>
        <w:t>i</w:t>
      </w:r>
      <w:r w:rsidRPr="006E4033">
        <w:rPr>
          <w:b/>
          <w:bCs/>
          <w:color w:val="auto"/>
          <w:sz w:val="24"/>
          <w:szCs w:val="24"/>
          <w:lang w:eastAsia="en-US"/>
        </w:rPr>
        <w:t>ere a carattere non imprenditoriale</w:t>
      </w:r>
      <w:proofErr w:type="gramStart"/>
      <w:r w:rsidRPr="006E4033">
        <w:rPr>
          <w:b/>
          <w:bCs/>
          <w:color w:val="auto"/>
          <w:sz w:val="24"/>
          <w:szCs w:val="24"/>
          <w:lang w:eastAsia="en-US"/>
        </w:rPr>
        <w:t>"</w:t>
      </w:r>
      <w:r>
        <w:rPr>
          <w:b/>
          <w:bCs/>
          <w:color w:val="auto"/>
          <w:sz w:val="24"/>
          <w:szCs w:val="24"/>
          <w:lang w:eastAsia="en-US"/>
        </w:rPr>
        <w:t xml:space="preserve">  </w:t>
      </w:r>
      <w:r w:rsidRPr="006E4033">
        <w:rPr>
          <w:b/>
          <w:bCs/>
          <w:color w:val="auto"/>
          <w:sz w:val="24"/>
          <w:szCs w:val="24"/>
          <w:lang w:eastAsia="en-US"/>
        </w:rPr>
        <w:t>sono</w:t>
      </w:r>
      <w:proofErr w:type="gramEnd"/>
      <w:r w:rsidRPr="006E4033">
        <w:rPr>
          <w:b/>
          <w:bCs/>
          <w:color w:val="auto"/>
          <w:sz w:val="24"/>
          <w:szCs w:val="24"/>
          <w:lang w:eastAsia="en-US"/>
        </w:rPr>
        <w:t xml:space="preserve"> sostituite dalle seguenti: "Bed and Breakfast a gestione</w:t>
      </w:r>
      <w:r>
        <w:rPr>
          <w:b/>
          <w:bCs/>
          <w:color w:val="auto"/>
          <w:sz w:val="24"/>
          <w:szCs w:val="24"/>
          <w:lang w:eastAsia="en-US"/>
        </w:rPr>
        <w:t xml:space="preserve"> </w:t>
      </w:r>
      <w:r w:rsidRPr="006E4033">
        <w:rPr>
          <w:b/>
          <w:bCs/>
          <w:color w:val="auto"/>
          <w:sz w:val="24"/>
          <w:szCs w:val="24"/>
          <w:lang w:eastAsia="en-US"/>
        </w:rPr>
        <w:t>familiare";</w:t>
      </w:r>
    </w:p>
    <w:p w14:paraId="25F2F5FE" w14:textId="5BD5886E" w:rsidR="006E4033"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lastRenderedPageBreak/>
        <w:t>b) dopo le parole: "dell'attività ricettiva di Bed and Breakfast",</w:t>
      </w:r>
      <w:r>
        <w:rPr>
          <w:b/>
          <w:bCs/>
          <w:color w:val="auto"/>
          <w:sz w:val="24"/>
          <w:szCs w:val="24"/>
          <w:lang w:eastAsia="en-US"/>
        </w:rPr>
        <w:t xml:space="preserve"> </w:t>
      </w:r>
      <w:r w:rsidRPr="006E4033">
        <w:rPr>
          <w:b/>
          <w:bCs/>
          <w:color w:val="auto"/>
          <w:sz w:val="24"/>
          <w:szCs w:val="24"/>
          <w:lang w:eastAsia="en-US"/>
        </w:rPr>
        <w:t>sono aggiunte le seguenti: "a gestione familiare".</w:t>
      </w:r>
      <w:r>
        <w:rPr>
          <w:rStyle w:val="Rimandonotaapidipagina"/>
          <w:b/>
          <w:bCs/>
          <w:color w:val="auto"/>
          <w:sz w:val="24"/>
          <w:szCs w:val="24"/>
          <w:lang w:eastAsia="en-US"/>
        </w:rPr>
        <w:footnoteReference w:id="27"/>
      </w:r>
    </w:p>
    <w:p w14:paraId="29DFCFC9" w14:textId="0A33141C" w:rsidR="006E4033" w:rsidRDefault="006E4033" w:rsidP="006E4033">
      <w:pPr>
        <w:spacing w:after="160" w:line="259" w:lineRule="auto"/>
        <w:jc w:val="both"/>
        <w:rPr>
          <w:b/>
          <w:bCs/>
          <w:color w:val="auto"/>
          <w:sz w:val="24"/>
          <w:szCs w:val="24"/>
          <w:lang w:eastAsia="en-US"/>
        </w:rPr>
      </w:pPr>
    </w:p>
    <w:p w14:paraId="529A2144" w14:textId="77777777" w:rsidR="006E4033" w:rsidRPr="006E4033" w:rsidRDefault="006E4033" w:rsidP="006E4033">
      <w:pPr>
        <w:spacing w:after="160" w:line="259" w:lineRule="auto"/>
        <w:jc w:val="center"/>
        <w:rPr>
          <w:b/>
          <w:bCs/>
          <w:color w:val="auto"/>
          <w:sz w:val="24"/>
          <w:szCs w:val="24"/>
          <w:lang w:eastAsia="en-US"/>
        </w:rPr>
      </w:pPr>
      <w:r w:rsidRPr="006E4033">
        <w:rPr>
          <w:b/>
          <w:bCs/>
          <w:color w:val="auto"/>
          <w:sz w:val="24"/>
          <w:szCs w:val="24"/>
          <w:lang w:eastAsia="en-US"/>
        </w:rPr>
        <w:t>Articolo 5-bis</w:t>
      </w:r>
    </w:p>
    <w:p w14:paraId="3C403F74" w14:textId="77777777" w:rsidR="006E4033" w:rsidRDefault="006E4033" w:rsidP="006E4033">
      <w:pPr>
        <w:spacing w:after="160" w:line="259" w:lineRule="auto"/>
        <w:jc w:val="both"/>
        <w:rPr>
          <w:b/>
          <w:bCs/>
          <w:color w:val="auto"/>
          <w:sz w:val="24"/>
          <w:szCs w:val="24"/>
          <w:lang w:eastAsia="en-US"/>
        </w:rPr>
      </w:pPr>
    </w:p>
    <w:p w14:paraId="07002FE8" w14:textId="5443B719" w:rsidR="006E4033" w:rsidRPr="006E4033"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t>1. All'articolo 9 del decreto del Presidente della Repubblica 26 ottobre</w:t>
      </w:r>
      <w:r>
        <w:rPr>
          <w:b/>
          <w:bCs/>
          <w:color w:val="auto"/>
          <w:sz w:val="24"/>
          <w:szCs w:val="24"/>
          <w:lang w:eastAsia="en-US"/>
        </w:rPr>
        <w:t xml:space="preserve"> </w:t>
      </w:r>
      <w:r w:rsidRPr="006E4033">
        <w:rPr>
          <w:b/>
          <w:bCs/>
          <w:color w:val="auto"/>
          <w:sz w:val="24"/>
          <w:szCs w:val="24"/>
          <w:lang w:eastAsia="en-US"/>
        </w:rPr>
        <w:t>1972, n. 633, dopo il secondo comma, è inserito il seguente: "Le</w:t>
      </w:r>
      <w:r>
        <w:rPr>
          <w:b/>
          <w:bCs/>
          <w:color w:val="auto"/>
          <w:sz w:val="24"/>
          <w:szCs w:val="24"/>
          <w:lang w:eastAsia="en-US"/>
        </w:rPr>
        <w:t xml:space="preserve"> </w:t>
      </w:r>
      <w:r w:rsidRPr="006E4033">
        <w:rPr>
          <w:b/>
          <w:bCs/>
          <w:color w:val="auto"/>
          <w:sz w:val="24"/>
          <w:szCs w:val="24"/>
          <w:lang w:eastAsia="en-US"/>
        </w:rPr>
        <w:t>prestazioni di cui al primo comma, n. 2), non comprendono i servizi di</w:t>
      </w:r>
      <w:r>
        <w:rPr>
          <w:b/>
          <w:bCs/>
          <w:color w:val="auto"/>
          <w:sz w:val="24"/>
          <w:szCs w:val="24"/>
          <w:lang w:eastAsia="en-US"/>
        </w:rPr>
        <w:t xml:space="preserve"> </w:t>
      </w:r>
      <w:r w:rsidRPr="006E4033">
        <w:rPr>
          <w:b/>
          <w:bCs/>
          <w:color w:val="auto"/>
          <w:sz w:val="24"/>
          <w:szCs w:val="24"/>
          <w:lang w:eastAsia="en-US"/>
        </w:rPr>
        <w:t>trasporto resi a soggetti diversi dall'esportatore, dal titolare del regime</w:t>
      </w:r>
      <w:r>
        <w:rPr>
          <w:b/>
          <w:bCs/>
          <w:color w:val="auto"/>
          <w:sz w:val="24"/>
          <w:szCs w:val="24"/>
          <w:lang w:eastAsia="en-US"/>
        </w:rPr>
        <w:t xml:space="preserve"> </w:t>
      </w:r>
      <w:r w:rsidRPr="006E4033">
        <w:rPr>
          <w:b/>
          <w:bCs/>
          <w:color w:val="auto"/>
          <w:sz w:val="24"/>
          <w:szCs w:val="24"/>
          <w:lang w:eastAsia="en-US"/>
        </w:rPr>
        <w:t>di transito, dall'importatore, dal destinatario dei beni, dal prestatore</w:t>
      </w:r>
      <w:r>
        <w:rPr>
          <w:b/>
          <w:bCs/>
          <w:color w:val="auto"/>
          <w:sz w:val="24"/>
          <w:szCs w:val="24"/>
          <w:lang w:eastAsia="en-US"/>
        </w:rPr>
        <w:t xml:space="preserve"> </w:t>
      </w:r>
      <w:r w:rsidRPr="006E4033">
        <w:rPr>
          <w:b/>
          <w:bCs/>
          <w:color w:val="auto"/>
          <w:sz w:val="24"/>
          <w:szCs w:val="24"/>
          <w:lang w:eastAsia="en-US"/>
        </w:rPr>
        <w:t>dei servizi di cui al numero 4 del medesimo primo comma.".</w:t>
      </w:r>
    </w:p>
    <w:p w14:paraId="64973197" w14:textId="3DBA70B1" w:rsidR="006E4033" w:rsidRPr="006E4033"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t>2. Le disposizioni di cui al presente articolo hanno effetto dal gennaio</w:t>
      </w:r>
      <w:r>
        <w:rPr>
          <w:b/>
          <w:bCs/>
          <w:color w:val="auto"/>
          <w:sz w:val="24"/>
          <w:szCs w:val="24"/>
          <w:lang w:eastAsia="en-US"/>
        </w:rPr>
        <w:t xml:space="preserve"> </w:t>
      </w:r>
      <w:r w:rsidRPr="006E4033">
        <w:rPr>
          <w:b/>
          <w:bCs/>
          <w:color w:val="auto"/>
          <w:sz w:val="24"/>
          <w:szCs w:val="24"/>
          <w:lang w:eastAsia="en-US"/>
        </w:rPr>
        <w:t>2022. Sono fatti salvi i comportamenti adottati anteriormente a tale</w:t>
      </w:r>
      <w:r>
        <w:rPr>
          <w:b/>
          <w:bCs/>
          <w:color w:val="auto"/>
          <w:sz w:val="24"/>
          <w:szCs w:val="24"/>
          <w:lang w:eastAsia="en-US"/>
        </w:rPr>
        <w:t xml:space="preserve"> </w:t>
      </w:r>
      <w:r w:rsidRPr="006E4033">
        <w:rPr>
          <w:b/>
          <w:bCs/>
          <w:color w:val="auto"/>
          <w:sz w:val="24"/>
          <w:szCs w:val="24"/>
          <w:lang w:eastAsia="en-US"/>
        </w:rPr>
        <w:t>data in conformità alla sentenza della Corte di giustizia europea del</w:t>
      </w:r>
      <w:r>
        <w:rPr>
          <w:b/>
          <w:bCs/>
          <w:color w:val="auto"/>
          <w:sz w:val="24"/>
          <w:szCs w:val="24"/>
          <w:lang w:eastAsia="en-US"/>
        </w:rPr>
        <w:t xml:space="preserve"> </w:t>
      </w:r>
      <w:r w:rsidRPr="006E4033">
        <w:rPr>
          <w:b/>
          <w:bCs/>
          <w:color w:val="auto"/>
          <w:sz w:val="24"/>
          <w:szCs w:val="24"/>
          <w:lang w:eastAsia="en-US"/>
        </w:rPr>
        <w:t>29 giugno 2017, causa C-288/16.".</w:t>
      </w:r>
      <w:r>
        <w:rPr>
          <w:rStyle w:val="Rimandonotaapidipagina"/>
          <w:b/>
          <w:bCs/>
          <w:color w:val="auto"/>
          <w:sz w:val="24"/>
          <w:szCs w:val="24"/>
          <w:lang w:eastAsia="en-US"/>
        </w:rPr>
        <w:footnoteReference w:id="28"/>
      </w:r>
    </w:p>
    <w:p w14:paraId="0972202B" w14:textId="77777777" w:rsidR="006E4033" w:rsidRPr="006E4033" w:rsidRDefault="006E4033" w:rsidP="006E4033">
      <w:pPr>
        <w:spacing w:after="160" w:line="259" w:lineRule="auto"/>
        <w:jc w:val="center"/>
        <w:rPr>
          <w:b/>
          <w:bCs/>
          <w:color w:val="auto"/>
          <w:sz w:val="24"/>
          <w:szCs w:val="24"/>
          <w:lang w:eastAsia="en-US"/>
        </w:rPr>
      </w:pPr>
      <w:r w:rsidRPr="006E4033">
        <w:rPr>
          <w:b/>
          <w:bCs/>
          <w:color w:val="auto"/>
          <w:sz w:val="24"/>
          <w:szCs w:val="24"/>
          <w:lang w:eastAsia="en-US"/>
        </w:rPr>
        <w:t>Art. 5-bis</w:t>
      </w:r>
    </w:p>
    <w:p w14:paraId="7A48B5F5" w14:textId="77777777" w:rsidR="006E4033" w:rsidRPr="006E4033" w:rsidRDefault="006E4033" w:rsidP="006E4033">
      <w:pPr>
        <w:spacing w:after="160" w:line="259" w:lineRule="auto"/>
        <w:jc w:val="center"/>
        <w:rPr>
          <w:b/>
          <w:bCs/>
          <w:color w:val="auto"/>
          <w:sz w:val="24"/>
          <w:szCs w:val="24"/>
          <w:lang w:eastAsia="en-US"/>
        </w:rPr>
      </w:pPr>
      <w:r w:rsidRPr="006E4033">
        <w:rPr>
          <w:b/>
          <w:bCs/>
          <w:color w:val="auto"/>
          <w:sz w:val="24"/>
          <w:szCs w:val="24"/>
          <w:lang w:eastAsia="en-US"/>
        </w:rPr>
        <w:t>(Modalità di pagamento delle spese di giudizio</w:t>
      </w:r>
    </w:p>
    <w:p w14:paraId="52797BE0" w14:textId="77777777" w:rsidR="006E4033" w:rsidRPr="006E4033" w:rsidRDefault="006E4033" w:rsidP="006E4033">
      <w:pPr>
        <w:spacing w:after="160" w:line="259" w:lineRule="auto"/>
        <w:jc w:val="center"/>
        <w:rPr>
          <w:b/>
          <w:bCs/>
          <w:color w:val="auto"/>
          <w:sz w:val="24"/>
          <w:szCs w:val="24"/>
          <w:lang w:eastAsia="en-US"/>
        </w:rPr>
      </w:pPr>
      <w:r w:rsidRPr="006E4033">
        <w:rPr>
          <w:b/>
          <w:bCs/>
          <w:color w:val="auto"/>
          <w:sz w:val="24"/>
          <w:szCs w:val="24"/>
          <w:lang w:eastAsia="en-US"/>
        </w:rPr>
        <w:t>da parte dell'Agente della riscossione.)</w:t>
      </w:r>
    </w:p>
    <w:p w14:paraId="2F7E21C4" w14:textId="77777777" w:rsidR="006E4033" w:rsidRDefault="006E4033" w:rsidP="006E4033">
      <w:pPr>
        <w:spacing w:after="160" w:line="259" w:lineRule="auto"/>
        <w:jc w:val="both"/>
        <w:rPr>
          <w:b/>
          <w:bCs/>
          <w:color w:val="auto"/>
          <w:sz w:val="24"/>
          <w:szCs w:val="24"/>
          <w:lang w:eastAsia="en-US"/>
        </w:rPr>
      </w:pPr>
    </w:p>
    <w:p w14:paraId="4D9997CA" w14:textId="52D3CAB6" w:rsidR="006E4033" w:rsidRPr="006E4033"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t>1. L'Agente della riscossione provvede al pagamento delle somme dovute</w:t>
      </w:r>
      <w:r>
        <w:rPr>
          <w:b/>
          <w:bCs/>
          <w:color w:val="auto"/>
          <w:sz w:val="24"/>
          <w:szCs w:val="24"/>
          <w:lang w:eastAsia="en-US"/>
        </w:rPr>
        <w:t xml:space="preserve"> </w:t>
      </w:r>
      <w:r w:rsidRPr="006E4033">
        <w:rPr>
          <w:b/>
          <w:bCs/>
          <w:color w:val="auto"/>
          <w:sz w:val="24"/>
          <w:szCs w:val="24"/>
          <w:lang w:eastAsia="en-US"/>
        </w:rPr>
        <w:t>a titolo di spese e onorari di giudizio liquidati con la pronuncia di condanna,</w:t>
      </w:r>
      <w:r>
        <w:rPr>
          <w:b/>
          <w:bCs/>
          <w:color w:val="auto"/>
          <w:sz w:val="24"/>
          <w:szCs w:val="24"/>
          <w:lang w:eastAsia="en-US"/>
        </w:rPr>
        <w:t xml:space="preserve"> </w:t>
      </w:r>
      <w:r w:rsidRPr="006E4033">
        <w:rPr>
          <w:b/>
          <w:bCs/>
          <w:color w:val="auto"/>
          <w:sz w:val="24"/>
          <w:szCs w:val="24"/>
          <w:lang w:eastAsia="en-US"/>
        </w:rPr>
        <w:t>nonché di ogni accessorio di legge, esclusivamente attraverso l'accredito</w:t>
      </w:r>
      <w:r>
        <w:rPr>
          <w:b/>
          <w:bCs/>
          <w:color w:val="auto"/>
          <w:sz w:val="24"/>
          <w:szCs w:val="24"/>
          <w:lang w:eastAsia="en-US"/>
        </w:rPr>
        <w:t xml:space="preserve"> </w:t>
      </w:r>
      <w:r w:rsidRPr="006E4033">
        <w:rPr>
          <w:b/>
          <w:bCs/>
          <w:color w:val="auto"/>
          <w:sz w:val="24"/>
          <w:szCs w:val="24"/>
          <w:lang w:eastAsia="en-US"/>
        </w:rPr>
        <w:t>delle medesime sul conto corrente della controparte ovvero del suo difensore</w:t>
      </w:r>
      <w:r>
        <w:rPr>
          <w:b/>
          <w:bCs/>
          <w:color w:val="auto"/>
          <w:sz w:val="24"/>
          <w:szCs w:val="24"/>
          <w:lang w:eastAsia="en-US"/>
        </w:rPr>
        <w:t xml:space="preserve"> </w:t>
      </w:r>
      <w:proofErr w:type="spellStart"/>
      <w:r w:rsidRPr="006E4033">
        <w:rPr>
          <w:b/>
          <w:bCs/>
          <w:color w:val="auto"/>
          <w:sz w:val="24"/>
          <w:szCs w:val="24"/>
          <w:lang w:eastAsia="en-US"/>
        </w:rPr>
        <w:t>distrattario</w:t>
      </w:r>
      <w:proofErr w:type="spellEnd"/>
      <w:r w:rsidRPr="006E4033">
        <w:rPr>
          <w:b/>
          <w:bCs/>
          <w:color w:val="auto"/>
          <w:sz w:val="24"/>
          <w:szCs w:val="24"/>
          <w:lang w:eastAsia="en-US"/>
        </w:rPr>
        <w:t xml:space="preserve">. A tal fine, le somme di cui al primo periodo sono richieste </w:t>
      </w:r>
      <w:proofErr w:type="gramStart"/>
      <w:r w:rsidRPr="006E4033">
        <w:rPr>
          <w:b/>
          <w:bCs/>
          <w:color w:val="auto"/>
          <w:sz w:val="24"/>
          <w:szCs w:val="24"/>
          <w:lang w:eastAsia="en-US"/>
        </w:rPr>
        <w:t>in</w:t>
      </w:r>
      <w:r>
        <w:rPr>
          <w:b/>
          <w:bCs/>
          <w:color w:val="auto"/>
          <w:sz w:val="24"/>
          <w:szCs w:val="24"/>
          <w:lang w:eastAsia="en-US"/>
        </w:rPr>
        <w:t xml:space="preserve">  </w:t>
      </w:r>
      <w:r w:rsidRPr="006E4033">
        <w:rPr>
          <w:b/>
          <w:bCs/>
          <w:color w:val="auto"/>
          <w:sz w:val="24"/>
          <w:szCs w:val="24"/>
          <w:lang w:eastAsia="en-US"/>
        </w:rPr>
        <w:t>pagamento</w:t>
      </w:r>
      <w:proofErr w:type="gramEnd"/>
      <w:r w:rsidRPr="006E4033">
        <w:rPr>
          <w:b/>
          <w:bCs/>
          <w:color w:val="auto"/>
          <w:sz w:val="24"/>
          <w:szCs w:val="24"/>
          <w:lang w:eastAsia="en-US"/>
        </w:rPr>
        <w:t xml:space="preserve"> alla competente struttura territoriale dell'Agente della riscossione,</w:t>
      </w:r>
      <w:r>
        <w:rPr>
          <w:b/>
          <w:bCs/>
          <w:color w:val="auto"/>
          <w:sz w:val="24"/>
          <w:szCs w:val="24"/>
          <w:lang w:eastAsia="en-US"/>
        </w:rPr>
        <w:t xml:space="preserve"> </w:t>
      </w:r>
      <w:r w:rsidRPr="006E4033">
        <w:rPr>
          <w:b/>
          <w:bCs/>
          <w:color w:val="auto"/>
          <w:sz w:val="24"/>
          <w:szCs w:val="24"/>
          <w:lang w:eastAsia="en-US"/>
        </w:rPr>
        <w:t>indicata sul relativo sito internet istituzionale, a mezzo di raccomandata con</w:t>
      </w:r>
      <w:r>
        <w:rPr>
          <w:b/>
          <w:bCs/>
          <w:color w:val="auto"/>
          <w:sz w:val="24"/>
          <w:szCs w:val="24"/>
          <w:lang w:eastAsia="en-US"/>
        </w:rPr>
        <w:t xml:space="preserve"> </w:t>
      </w:r>
      <w:r w:rsidRPr="006E4033">
        <w:rPr>
          <w:b/>
          <w:bCs/>
          <w:color w:val="auto"/>
          <w:sz w:val="24"/>
          <w:szCs w:val="24"/>
          <w:lang w:eastAsia="en-US"/>
        </w:rPr>
        <w:t>avviso di ricevimento o di posta elettronica certificata. Il soggetto legittimato</w:t>
      </w:r>
      <w:r>
        <w:rPr>
          <w:b/>
          <w:bCs/>
          <w:color w:val="auto"/>
          <w:sz w:val="24"/>
          <w:szCs w:val="24"/>
          <w:lang w:eastAsia="en-US"/>
        </w:rPr>
        <w:t xml:space="preserve"> </w:t>
      </w:r>
      <w:r w:rsidRPr="006E4033">
        <w:rPr>
          <w:b/>
          <w:bCs/>
          <w:color w:val="auto"/>
          <w:sz w:val="24"/>
          <w:szCs w:val="24"/>
          <w:lang w:eastAsia="en-US"/>
        </w:rPr>
        <w:t>è tenuto a fornire, all'atto della richiesta, gli estremi del proprio conto corrente</w:t>
      </w:r>
      <w:r>
        <w:rPr>
          <w:b/>
          <w:bCs/>
          <w:color w:val="auto"/>
          <w:sz w:val="24"/>
          <w:szCs w:val="24"/>
          <w:lang w:eastAsia="en-US"/>
        </w:rPr>
        <w:t xml:space="preserve"> </w:t>
      </w:r>
      <w:r w:rsidRPr="006E4033">
        <w:rPr>
          <w:b/>
          <w:bCs/>
          <w:color w:val="auto"/>
          <w:sz w:val="24"/>
          <w:szCs w:val="24"/>
          <w:lang w:eastAsia="en-US"/>
        </w:rPr>
        <w:t>bancario e non può procedere alla notificazione del titolo esecutivo ed alla</w:t>
      </w:r>
      <w:r>
        <w:rPr>
          <w:b/>
          <w:bCs/>
          <w:color w:val="auto"/>
          <w:sz w:val="24"/>
          <w:szCs w:val="24"/>
          <w:lang w:eastAsia="en-US"/>
        </w:rPr>
        <w:t xml:space="preserve"> </w:t>
      </w:r>
      <w:r w:rsidRPr="006E4033">
        <w:rPr>
          <w:b/>
          <w:bCs/>
          <w:color w:val="auto"/>
          <w:sz w:val="24"/>
          <w:szCs w:val="24"/>
          <w:lang w:eastAsia="en-US"/>
        </w:rPr>
        <w:t>promozione di azioni esecutive per il recupero delle predette somme, se non</w:t>
      </w:r>
      <w:r>
        <w:rPr>
          <w:b/>
          <w:bCs/>
          <w:color w:val="auto"/>
          <w:sz w:val="24"/>
          <w:szCs w:val="24"/>
          <w:lang w:eastAsia="en-US"/>
        </w:rPr>
        <w:t xml:space="preserve"> </w:t>
      </w:r>
      <w:r w:rsidRPr="006E4033">
        <w:rPr>
          <w:b/>
          <w:bCs/>
          <w:color w:val="auto"/>
          <w:sz w:val="24"/>
          <w:szCs w:val="24"/>
          <w:lang w:eastAsia="en-US"/>
        </w:rPr>
        <w:t>decorsi centoventi giorni dalla data di ricezione della stessa richiesta.</w:t>
      </w:r>
      <w:r>
        <w:rPr>
          <w:b/>
          <w:bCs/>
          <w:color w:val="auto"/>
          <w:sz w:val="24"/>
          <w:szCs w:val="24"/>
          <w:lang w:eastAsia="en-US"/>
        </w:rPr>
        <w:t xml:space="preserve"> </w:t>
      </w:r>
    </w:p>
    <w:p w14:paraId="7A889036" w14:textId="77777777" w:rsidR="006E4033" w:rsidRDefault="006E4033" w:rsidP="006E4033">
      <w:pPr>
        <w:spacing w:after="160" w:line="259" w:lineRule="auto"/>
        <w:jc w:val="both"/>
        <w:rPr>
          <w:b/>
          <w:bCs/>
          <w:color w:val="auto"/>
          <w:sz w:val="24"/>
          <w:szCs w:val="24"/>
          <w:lang w:eastAsia="en-US"/>
        </w:rPr>
      </w:pPr>
    </w:p>
    <w:p w14:paraId="01926BAD" w14:textId="72D4F12A" w:rsidR="00586414"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lastRenderedPageBreak/>
        <w:t>2</w:t>
      </w:r>
      <w:r>
        <w:rPr>
          <w:b/>
          <w:bCs/>
          <w:color w:val="auto"/>
          <w:sz w:val="24"/>
          <w:szCs w:val="24"/>
          <w:lang w:eastAsia="en-US"/>
        </w:rPr>
        <w:t>.</w:t>
      </w:r>
      <w:r w:rsidRPr="006E4033">
        <w:rPr>
          <w:b/>
          <w:bCs/>
          <w:color w:val="auto"/>
          <w:sz w:val="24"/>
          <w:szCs w:val="24"/>
          <w:lang w:eastAsia="en-US"/>
        </w:rPr>
        <w:t xml:space="preserve"> Le disposizioni di cui al comma 1 si applicano alle pronunce di</w:t>
      </w:r>
      <w:r>
        <w:rPr>
          <w:b/>
          <w:bCs/>
          <w:color w:val="auto"/>
          <w:sz w:val="24"/>
          <w:szCs w:val="24"/>
          <w:lang w:eastAsia="en-US"/>
        </w:rPr>
        <w:t xml:space="preserve"> </w:t>
      </w:r>
      <w:r w:rsidRPr="006E4033">
        <w:rPr>
          <w:b/>
          <w:bCs/>
          <w:color w:val="auto"/>
          <w:sz w:val="24"/>
          <w:szCs w:val="24"/>
          <w:lang w:eastAsia="en-US"/>
        </w:rPr>
        <w:t>condanna emesse a decorrere dalla data di entrata in vigore della legge di</w:t>
      </w:r>
      <w:r>
        <w:rPr>
          <w:b/>
          <w:bCs/>
          <w:color w:val="auto"/>
          <w:sz w:val="24"/>
          <w:szCs w:val="24"/>
          <w:lang w:eastAsia="en-US"/>
        </w:rPr>
        <w:t xml:space="preserve"> </w:t>
      </w:r>
      <w:r w:rsidRPr="006E4033">
        <w:rPr>
          <w:b/>
          <w:bCs/>
          <w:color w:val="auto"/>
          <w:sz w:val="24"/>
          <w:szCs w:val="24"/>
          <w:lang w:eastAsia="en-US"/>
        </w:rPr>
        <w:t>conversione del presente decreto-legge.</w:t>
      </w:r>
      <w:r>
        <w:rPr>
          <w:rStyle w:val="Rimandonotaapidipagina"/>
          <w:b/>
          <w:bCs/>
          <w:color w:val="auto"/>
          <w:sz w:val="24"/>
          <w:szCs w:val="24"/>
          <w:lang w:eastAsia="en-US"/>
        </w:rPr>
        <w:footnoteReference w:id="29"/>
      </w:r>
    </w:p>
    <w:p w14:paraId="6E34DB3B" w14:textId="7CCB53C0" w:rsidR="006E4033" w:rsidRDefault="006E4033" w:rsidP="006E4033">
      <w:pPr>
        <w:spacing w:after="160" w:line="259" w:lineRule="auto"/>
        <w:jc w:val="both"/>
        <w:rPr>
          <w:b/>
          <w:bCs/>
          <w:color w:val="auto"/>
          <w:sz w:val="24"/>
          <w:szCs w:val="24"/>
          <w:lang w:eastAsia="en-US"/>
        </w:rPr>
      </w:pPr>
    </w:p>
    <w:p w14:paraId="1BE70DFF" w14:textId="77777777" w:rsidR="006E4033" w:rsidRPr="006E4033" w:rsidRDefault="006E4033" w:rsidP="006E4033">
      <w:pPr>
        <w:spacing w:after="160" w:line="259" w:lineRule="auto"/>
        <w:jc w:val="center"/>
        <w:rPr>
          <w:b/>
          <w:bCs/>
          <w:color w:val="auto"/>
          <w:sz w:val="24"/>
          <w:szCs w:val="24"/>
          <w:lang w:eastAsia="en-US"/>
        </w:rPr>
      </w:pPr>
      <w:r w:rsidRPr="006E4033">
        <w:rPr>
          <w:b/>
          <w:bCs/>
          <w:color w:val="auto"/>
          <w:sz w:val="24"/>
          <w:szCs w:val="24"/>
          <w:lang w:eastAsia="en-US"/>
        </w:rPr>
        <w:t>Art. 5-bis</w:t>
      </w:r>
    </w:p>
    <w:p w14:paraId="0A10BD7E" w14:textId="77777777" w:rsidR="006E4033" w:rsidRPr="006E4033" w:rsidRDefault="006E4033" w:rsidP="006E4033">
      <w:pPr>
        <w:spacing w:after="160" w:line="259" w:lineRule="auto"/>
        <w:jc w:val="center"/>
        <w:rPr>
          <w:b/>
          <w:bCs/>
          <w:color w:val="auto"/>
          <w:sz w:val="24"/>
          <w:szCs w:val="24"/>
          <w:lang w:eastAsia="en-US"/>
        </w:rPr>
      </w:pPr>
      <w:r w:rsidRPr="006E4033">
        <w:rPr>
          <w:b/>
          <w:bCs/>
          <w:color w:val="auto"/>
          <w:sz w:val="24"/>
          <w:szCs w:val="24"/>
          <w:lang w:eastAsia="en-US"/>
        </w:rPr>
        <w:t>(Integrazione tra strumenti di pagamento elettronico e strumenti</w:t>
      </w:r>
    </w:p>
    <w:p w14:paraId="3F4233AF" w14:textId="77777777" w:rsidR="006E4033" w:rsidRPr="006E4033" w:rsidRDefault="006E4033" w:rsidP="006E4033">
      <w:pPr>
        <w:spacing w:after="160" w:line="259" w:lineRule="auto"/>
        <w:jc w:val="center"/>
        <w:rPr>
          <w:b/>
          <w:bCs/>
          <w:color w:val="auto"/>
          <w:sz w:val="24"/>
          <w:szCs w:val="24"/>
          <w:lang w:eastAsia="en-US"/>
        </w:rPr>
      </w:pPr>
      <w:r w:rsidRPr="006E4033">
        <w:rPr>
          <w:b/>
          <w:bCs/>
          <w:color w:val="auto"/>
          <w:sz w:val="24"/>
          <w:szCs w:val="24"/>
          <w:lang w:eastAsia="en-US"/>
        </w:rPr>
        <w:t>per la memorizzazione e trasmissione dei corrispettivi fiscali)</w:t>
      </w:r>
    </w:p>
    <w:p w14:paraId="6BDB7D6F" w14:textId="77777777" w:rsidR="006E4033" w:rsidRDefault="006E4033" w:rsidP="006E4033">
      <w:pPr>
        <w:spacing w:after="160" w:line="259" w:lineRule="auto"/>
        <w:jc w:val="both"/>
        <w:rPr>
          <w:b/>
          <w:bCs/>
          <w:color w:val="auto"/>
          <w:sz w:val="24"/>
          <w:szCs w:val="24"/>
          <w:lang w:eastAsia="en-US"/>
        </w:rPr>
      </w:pPr>
    </w:p>
    <w:p w14:paraId="144F592F" w14:textId="14691BED" w:rsidR="006E4033" w:rsidRPr="006E4033"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t>1. All'articolo 22, comma 5, del decreto-legge 26 ottobre 2019, n. 124,</w:t>
      </w:r>
      <w:r>
        <w:rPr>
          <w:b/>
          <w:bCs/>
          <w:color w:val="auto"/>
          <w:sz w:val="24"/>
          <w:szCs w:val="24"/>
          <w:lang w:eastAsia="en-US"/>
        </w:rPr>
        <w:t xml:space="preserve"> </w:t>
      </w:r>
      <w:r w:rsidRPr="006E4033">
        <w:rPr>
          <w:b/>
          <w:bCs/>
          <w:color w:val="auto"/>
          <w:sz w:val="24"/>
          <w:szCs w:val="24"/>
          <w:lang w:eastAsia="en-US"/>
        </w:rPr>
        <w:t>convertito, con modificazioni, dalla legge 19 dicembre 2019, n. 157, è aggiunto,</w:t>
      </w:r>
      <w:r>
        <w:rPr>
          <w:b/>
          <w:bCs/>
          <w:color w:val="auto"/>
          <w:sz w:val="24"/>
          <w:szCs w:val="24"/>
          <w:lang w:eastAsia="en-US"/>
        </w:rPr>
        <w:t xml:space="preserve"> </w:t>
      </w:r>
      <w:r w:rsidRPr="006E4033">
        <w:rPr>
          <w:b/>
          <w:bCs/>
          <w:color w:val="auto"/>
          <w:sz w:val="24"/>
          <w:szCs w:val="24"/>
          <w:lang w:eastAsia="en-US"/>
        </w:rPr>
        <w:t>in fine, il seguente periodo: "Gli operatori di cui al primo periodo del</w:t>
      </w:r>
      <w:r>
        <w:rPr>
          <w:b/>
          <w:bCs/>
          <w:color w:val="auto"/>
          <w:sz w:val="24"/>
          <w:szCs w:val="24"/>
          <w:lang w:eastAsia="en-US"/>
        </w:rPr>
        <w:t xml:space="preserve"> </w:t>
      </w:r>
      <w:r w:rsidRPr="006E4033">
        <w:rPr>
          <w:b/>
          <w:bCs/>
          <w:color w:val="auto"/>
          <w:sz w:val="24"/>
          <w:szCs w:val="24"/>
          <w:lang w:eastAsia="en-US"/>
        </w:rPr>
        <w:t>presente comma trasmettono telematicamente all'Agenzia delle entrate, anche</w:t>
      </w:r>
      <w:r>
        <w:rPr>
          <w:b/>
          <w:bCs/>
          <w:color w:val="auto"/>
          <w:sz w:val="24"/>
          <w:szCs w:val="24"/>
          <w:lang w:eastAsia="en-US"/>
        </w:rPr>
        <w:t xml:space="preserve"> </w:t>
      </w:r>
      <w:r w:rsidRPr="006E4033">
        <w:rPr>
          <w:b/>
          <w:bCs/>
          <w:color w:val="auto"/>
          <w:sz w:val="24"/>
          <w:szCs w:val="24"/>
          <w:lang w:eastAsia="en-US"/>
        </w:rPr>
        <w:t xml:space="preserve">tramite </w:t>
      </w:r>
      <w:proofErr w:type="spellStart"/>
      <w:r w:rsidRPr="006E4033">
        <w:rPr>
          <w:b/>
          <w:bCs/>
          <w:color w:val="auto"/>
          <w:sz w:val="24"/>
          <w:szCs w:val="24"/>
          <w:lang w:eastAsia="en-US"/>
        </w:rPr>
        <w:t>PagoPA</w:t>
      </w:r>
      <w:proofErr w:type="spellEnd"/>
      <w:r w:rsidRPr="006E4033">
        <w:rPr>
          <w:b/>
          <w:bCs/>
          <w:color w:val="auto"/>
          <w:sz w:val="24"/>
          <w:szCs w:val="24"/>
          <w:lang w:eastAsia="en-US"/>
        </w:rPr>
        <w:t xml:space="preserve"> S.p.a., i dati identificativi degli strumenti di pagamento</w:t>
      </w:r>
      <w:r>
        <w:rPr>
          <w:b/>
          <w:bCs/>
          <w:color w:val="auto"/>
          <w:sz w:val="24"/>
          <w:szCs w:val="24"/>
          <w:lang w:eastAsia="en-US"/>
        </w:rPr>
        <w:t xml:space="preserve">  </w:t>
      </w:r>
      <w:r w:rsidRPr="006E4033">
        <w:rPr>
          <w:b/>
          <w:bCs/>
          <w:color w:val="auto"/>
          <w:sz w:val="24"/>
          <w:szCs w:val="24"/>
          <w:lang w:eastAsia="en-US"/>
        </w:rPr>
        <w:t>elettronico di cui al comma 1-ter messi a disposizione degli esercenti, nonché</w:t>
      </w:r>
      <w:r>
        <w:rPr>
          <w:b/>
          <w:bCs/>
          <w:color w:val="auto"/>
          <w:sz w:val="24"/>
          <w:szCs w:val="24"/>
          <w:lang w:eastAsia="en-US"/>
        </w:rPr>
        <w:t xml:space="preserve"> </w:t>
      </w:r>
      <w:r w:rsidRPr="006E4033">
        <w:rPr>
          <w:b/>
          <w:bCs/>
          <w:color w:val="auto"/>
          <w:sz w:val="24"/>
          <w:szCs w:val="24"/>
          <w:lang w:eastAsia="en-US"/>
        </w:rPr>
        <w:t>l'importo complessivo delle transazioni giornaliere effettuate mediante gli</w:t>
      </w:r>
      <w:r>
        <w:rPr>
          <w:b/>
          <w:bCs/>
          <w:color w:val="auto"/>
          <w:sz w:val="24"/>
          <w:szCs w:val="24"/>
          <w:lang w:eastAsia="en-US"/>
        </w:rPr>
        <w:t xml:space="preserve"> </w:t>
      </w:r>
      <w:r w:rsidRPr="006E4033">
        <w:rPr>
          <w:b/>
          <w:bCs/>
          <w:color w:val="auto"/>
          <w:sz w:val="24"/>
          <w:szCs w:val="24"/>
          <w:lang w:eastAsia="en-US"/>
        </w:rPr>
        <w:t>stessi strumenti.".</w:t>
      </w:r>
    </w:p>
    <w:p w14:paraId="66BF18A9" w14:textId="77777777" w:rsidR="006E4033" w:rsidRDefault="006E4033" w:rsidP="006E4033">
      <w:pPr>
        <w:spacing w:after="160" w:line="259" w:lineRule="auto"/>
        <w:jc w:val="both"/>
        <w:rPr>
          <w:b/>
          <w:bCs/>
          <w:color w:val="auto"/>
          <w:sz w:val="24"/>
          <w:szCs w:val="24"/>
          <w:lang w:eastAsia="en-US"/>
        </w:rPr>
      </w:pPr>
    </w:p>
    <w:p w14:paraId="0D3F88DF" w14:textId="6F789BAF" w:rsidR="006E4033" w:rsidRPr="006E4033"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t>2. Le pubbliche amministrazioni provvedono all'attuazione delle disposizioni</w:t>
      </w:r>
      <w:r>
        <w:rPr>
          <w:b/>
          <w:bCs/>
          <w:color w:val="auto"/>
          <w:sz w:val="24"/>
          <w:szCs w:val="24"/>
          <w:lang w:eastAsia="en-US"/>
        </w:rPr>
        <w:t xml:space="preserve"> </w:t>
      </w:r>
      <w:r w:rsidRPr="006E4033">
        <w:rPr>
          <w:b/>
          <w:bCs/>
          <w:color w:val="auto"/>
          <w:sz w:val="24"/>
          <w:szCs w:val="24"/>
          <w:lang w:eastAsia="en-US"/>
        </w:rPr>
        <w:t>di cui al presente articolo con le risorse umane, finanziarie e strumentali</w:t>
      </w:r>
      <w:r>
        <w:rPr>
          <w:b/>
          <w:bCs/>
          <w:color w:val="auto"/>
          <w:sz w:val="24"/>
          <w:szCs w:val="24"/>
          <w:lang w:eastAsia="en-US"/>
        </w:rPr>
        <w:t xml:space="preserve"> </w:t>
      </w:r>
      <w:r w:rsidRPr="006E4033">
        <w:rPr>
          <w:b/>
          <w:bCs/>
          <w:color w:val="auto"/>
          <w:sz w:val="24"/>
          <w:szCs w:val="24"/>
          <w:lang w:eastAsia="en-US"/>
        </w:rPr>
        <w:t>disponibili a legislazione vigente</w:t>
      </w:r>
      <w:r>
        <w:rPr>
          <w:b/>
          <w:bCs/>
          <w:color w:val="auto"/>
          <w:sz w:val="24"/>
          <w:szCs w:val="24"/>
          <w:lang w:eastAsia="en-US"/>
        </w:rPr>
        <w:t>.</w:t>
      </w:r>
      <w:r>
        <w:rPr>
          <w:rStyle w:val="Rimandonotaapidipagina"/>
          <w:b/>
          <w:bCs/>
          <w:color w:val="auto"/>
          <w:sz w:val="24"/>
          <w:szCs w:val="24"/>
          <w:lang w:eastAsia="en-US"/>
        </w:rPr>
        <w:footnoteReference w:id="30"/>
      </w:r>
    </w:p>
    <w:p w14:paraId="3AE73472" w14:textId="75E51FFA" w:rsidR="006E4033" w:rsidRDefault="006E4033" w:rsidP="006E4033">
      <w:pPr>
        <w:spacing w:after="160" w:line="259" w:lineRule="auto"/>
        <w:jc w:val="both"/>
        <w:rPr>
          <w:b/>
          <w:bCs/>
          <w:color w:val="auto"/>
          <w:sz w:val="24"/>
          <w:szCs w:val="24"/>
          <w:lang w:eastAsia="en-US"/>
        </w:rPr>
      </w:pPr>
    </w:p>
    <w:p w14:paraId="1013683E" w14:textId="0971397F" w:rsidR="006E4033" w:rsidRDefault="006E4033" w:rsidP="006E4033">
      <w:pPr>
        <w:spacing w:after="160" w:line="259" w:lineRule="auto"/>
        <w:jc w:val="center"/>
        <w:rPr>
          <w:b/>
          <w:bCs/>
          <w:color w:val="auto"/>
          <w:sz w:val="24"/>
          <w:szCs w:val="24"/>
          <w:lang w:eastAsia="en-US"/>
        </w:rPr>
      </w:pPr>
      <w:r>
        <w:rPr>
          <w:b/>
          <w:bCs/>
          <w:color w:val="auto"/>
          <w:sz w:val="24"/>
          <w:szCs w:val="24"/>
          <w:lang w:eastAsia="en-US"/>
        </w:rPr>
        <w:t>Art. 5.bis</w:t>
      </w:r>
    </w:p>
    <w:p w14:paraId="41C29429" w14:textId="77777777" w:rsidR="006E4033" w:rsidRDefault="006E4033" w:rsidP="006E4033">
      <w:pPr>
        <w:spacing w:after="160" w:line="259" w:lineRule="auto"/>
        <w:jc w:val="both"/>
        <w:rPr>
          <w:b/>
          <w:bCs/>
          <w:color w:val="auto"/>
          <w:sz w:val="24"/>
          <w:szCs w:val="24"/>
          <w:lang w:eastAsia="en-US"/>
        </w:rPr>
      </w:pPr>
    </w:p>
    <w:p w14:paraId="7208A531" w14:textId="3A109833" w:rsidR="006E4033" w:rsidRDefault="006E4033" w:rsidP="006E4033">
      <w:pPr>
        <w:spacing w:after="160" w:line="259" w:lineRule="auto"/>
        <w:jc w:val="both"/>
        <w:rPr>
          <w:b/>
          <w:bCs/>
          <w:color w:val="auto"/>
          <w:sz w:val="24"/>
          <w:szCs w:val="24"/>
          <w:lang w:eastAsia="en-US"/>
        </w:rPr>
      </w:pPr>
      <w:r w:rsidRPr="006E4033">
        <w:rPr>
          <w:b/>
          <w:bCs/>
          <w:color w:val="auto"/>
          <w:sz w:val="24"/>
          <w:szCs w:val="24"/>
          <w:lang w:eastAsia="en-US"/>
        </w:rPr>
        <w:t>All'articolo 1, comma 741, della legge 27 dicembre 2019, n. 160 dopo</w:t>
      </w:r>
      <w:r>
        <w:rPr>
          <w:b/>
          <w:bCs/>
          <w:color w:val="auto"/>
          <w:sz w:val="24"/>
          <w:szCs w:val="24"/>
          <w:lang w:eastAsia="en-US"/>
        </w:rPr>
        <w:t xml:space="preserve"> </w:t>
      </w:r>
      <w:r w:rsidRPr="006E4033">
        <w:rPr>
          <w:b/>
          <w:bCs/>
          <w:color w:val="auto"/>
          <w:sz w:val="24"/>
          <w:szCs w:val="24"/>
          <w:lang w:eastAsia="en-US"/>
        </w:rPr>
        <w:t>le parole "situati nel territorio comunale" sono aggiunte le seguenti "o in</w:t>
      </w:r>
      <w:r w:rsidR="003E3388">
        <w:rPr>
          <w:b/>
          <w:bCs/>
          <w:color w:val="auto"/>
          <w:sz w:val="24"/>
          <w:szCs w:val="24"/>
          <w:lang w:eastAsia="en-US"/>
        </w:rPr>
        <w:t xml:space="preserve"> </w:t>
      </w:r>
      <w:r w:rsidRPr="006E4033">
        <w:rPr>
          <w:b/>
          <w:bCs/>
          <w:color w:val="auto"/>
          <w:sz w:val="24"/>
          <w:szCs w:val="24"/>
          <w:lang w:eastAsia="en-US"/>
        </w:rPr>
        <w:t>comuni diversi" e in fine ", scelto dai componenti il nucleo familiare."</w:t>
      </w:r>
      <w:r w:rsidR="003E3388">
        <w:rPr>
          <w:rStyle w:val="Rimandonotaapidipagina"/>
          <w:b/>
          <w:bCs/>
          <w:color w:val="auto"/>
          <w:sz w:val="24"/>
          <w:szCs w:val="24"/>
          <w:lang w:eastAsia="en-US"/>
        </w:rPr>
        <w:footnoteReference w:id="31"/>
      </w:r>
    </w:p>
    <w:p w14:paraId="4BF611AB" w14:textId="77777777" w:rsidR="003E3388" w:rsidRPr="006E4033" w:rsidRDefault="003E3388" w:rsidP="006E4033">
      <w:pPr>
        <w:spacing w:after="160" w:line="259" w:lineRule="auto"/>
        <w:jc w:val="both"/>
        <w:rPr>
          <w:b/>
          <w:bCs/>
          <w:color w:val="auto"/>
          <w:sz w:val="24"/>
          <w:szCs w:val="24"/>
          <w:lang w:eastAsia="en-US"/>
        </w:rPr>
      </w:pPr>
    </w:p>
    <w:p w14:paraId="5824CD7A" w14:textId="2F99D0AC"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6.</w:t>
      </w:r>
    </w:p>
    <w:p w14:paraId="16EBA667" w14:textId="77777777" w:rsidR="00C21362" w:rsidRPr="00C21362" w:rsidRDefault="00C21362" w:rsidP="005A7FEA">
      <w:pPr>
        <w:spacing w:after="160" w:line="259" w:lineRule="auto"/>
        <w:jc w:val="center"/>
        <w:rPr>
          <w:color w:val="auto"/>
          <w:sz w:val="24"/>
          <w:szCs w:val="24"/>
          <w:lang w:eastAsia="en-US"/>
        </w:rPr>
      </w:pPr>
    </w:p>
    <w:p w14:paraId="695B722A"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lastRenderedPageBreak/>
        <w:t xml:space="preserve">(Semplificazione della disciplina del </w:t>
      </w:r>
      <w:proofErr w:type="spellStart"/>
      <w:r w:rsidRPr="00C21362">
        <w:rPr>
          <w:color w:val="auto"/>
          <w:sz w:val="24"/>
          <w:szCs w:val="24"/>
          <w:lang w:eastAsia="en-US"/>
        </w:rPr>
        <w:t>patent</w:t>
      </w:r>
      <w:proofErr w:type="spellEnd"/>
      <w:r w:rsidRPr="00C21362">
        <w:rPr>
          <w:color w:val="auto"/>
          <w:sz w:val="24"/>
          <w:szCs w:val="24"/>
          <w:lang w:eastAsia="en-US"/>
        </w:rPr>
        <w:t xml:space="preserve"> box)</w:t>
      </w:r>
    </w:p>
    <w:p w14:paraId="7437B0A9" w14:textId="77777777" w:rsidR="00C21362" w:rsidRPr="00C21362" w:rsidRDefault="00C21362" w:rsidP="005A7FEA">
      <w:pPr>
        <w:spacing w:after="160" w:line="259" w:lineRule="auto"/>
        <w:jc w:val="center"/>
        <w:rPr>
          <w:color w:val="auto"/>
          <w:sz w:val="24"/>
          <w:szCs w:val="24"/>
          <w:lang w:eastAsia="en-US"/>
        </w:rPr>
      </w:pPr>
    </w:p>
    <w:p w14:paraId="178149D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 soggetti titolari di reddito d'impresa possono optare per l'applicazione delle disposizioni di cui al presente articolo. L'opzione ha durata per cinque periodi d'imposta ed è irrevocabile e rinnovabile.</w:t>
      </w:r>
    </w:p>
    <w:p w14:paraId="55F9ABAB" w14:textId="77777777" w:rsidR="00C21362" w:rsidRPr="00C21362" w:rsidRDefault="00C21362" w:rsidP="00C21362">
      <w:pPr>
        <w:spacing w:after="160" w:line="259" w:lineRule="auto"/>
        <w:jc w:val="both"/>
        <w:rPr>
          <w:color w:val="auto"/>
          <w:sz w:val="24"/>
          <w:szCs w:val="24"/>
          <w:lang w:eastAsia="en-US"/>
        </w:rPr>
      </w:pPr>
    </w:p>
    <w:p w14:paraId="663BA9A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 soggetti di cui all'articolo 73, comma 1, lettera d), del testo unico delle imposte sui redditi, approvato con il decreto del Presidente della Repubblica 22 dicembre 1986, n. 917, possono esercitare l'opzione di cui al comma 1 a condizione di essere residenti in Paesi con i quali sia in vigore un accordo per evitare la doppia imposizione e con i quali lo scambio di informazioni sia effettivo.</w:t>
      </w:r>
    </w:p>
    <w:p w14:paraId="19E8EA34" w14:textId="77777777" w:rsidR="00C21362" w:rsidRPr="00C21362" w:rsidRDefault="00C21362" w:rsidP="00C21362">
      <w:pPr>
        <w:spacing w:after="160" w:line="259" w:lineRule="auto"/>
        <w:jc w:val="both"/>
        <w:rPr>
          <w:color w:val="auto"/>
          <w:sz w:val="24"/>
          <w:szCs w:val="24"/>
          <w:lang w:eastAsia="en-US"/>
        </w:rPr>
      </w:pPr>
    </w:p>
    <w:p w14:paraId="176D81A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Ai fini delle imposte sui redditi, i costi di ricerca e sviluppo sostenuti dai soggetti indicati al comma 1 in relazione a software protetto da copyright, brevetti industriali, marchi d'impresa, disegni e modelli, nonché processi, formule e informazioni relativi a esperienze acquisite nel campo industriale, commerciale o scientifico giuridicamente tutelabili, che siano dagli stessi soggetti utilizzati direttamente o indirettamente nello svolgimento della propria attività d'impresa, sono maggiorati del 90 per cento. Con provvedimento del direttore dell'Agenzia delle entrate sono definite le modalità di esercizio dell'opzione di cui al comma 1.</w:t>
      </w:r>
    </w:p>
    <w:p w14:paraId="5F13459F" w14:textId="77777777" w:rsidR="00C21362" w:rsidRPr="00C21362" w:rsidRDefault="00C21362" w:rsidP="00C21362">
      <w:pPr>
        <w:spacing w:after="160" w:line="259" w:lineRule="auto"/>
        <w:jc w:val="both"/>
        <w:rPr>
          <w:color w:val="auto"/>
          <w:sz w:val="24"/>
          <w:szCs w:val="24"/>
          <w:lang w:eastAsia="en-US"/>
        </w:rPr>
      </w:pPr>
    </w:p>
    <w:p w14:paraId="0162C4D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Le disposizioni dei commi 1, 2 e 3 si applicano a condizione che i soggetti che esercitano l'opzione di cui al comma 1 svolgano le attività di ricerca e sviluppo, anche mediante contratti di ricerca stipulati con società diverse da quelle che direttamente o indirettamente controllano l'impresa, ne sono controllate o sono controllate dalla stessa società che controlla l'impresa ovvero con università o enti di ricerca e organismi equiparati, finalizzate alla creazione e allo sviluppo dei beni di cui al comma 3.</w:t>
      </w:r>
    </w:p>
    <w:p w14:paraId="452580E2" w14:textId="77777777" w:rsidR="00C21362" w:rsidRPr="00C21362" w:rsidRDefault="00C21362" w:rsidP="00C21362">
      <w:pPr>
        <w:spacing w:after="160" w:line="259" w:lineRule="auto"/>
        <w:jc w:val="both"/>
        <w:rPr>
          <w:color w:val="auto"/>
          <w:sz w:val="24"/>
          <w:szCs w:val="24"/>
          <w:lang w:eastAsia="en-US"/>
        </w:rPr>
      </w:pPr>
    </w:p>
    <w:p w14:paraId="4ACE3AB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L'esercizio dell'opzione di cui al comma 1 rileva anche ai fini della determinazione del valore della produzione netta di cui al decreto legislativo 15 dicembre 1997, n. 446.</w:t>
      </w:r>
    </w:p>
    <w:p w14:paraId="64AF50E6" w14:textId="77777777" w:rsidR="00C21362" w:rsidRPr="00C21362" w:rsidRDefault="00C21362" w:rsidP="00C21362">
      <w:pPr>
        <w:spacing w:after="160" w:line="259" w:lineRule="auto"/>
        <w:jc w:val="both"/>
        <w:rPr>
          <w:color w:val="auto"/>
          <w:sz w:val="24"/>
          <w:szCs w:val="24"/>
          <w:lang w:eastAsia="en-US"/>
        </w:rPr>
      </w:pPr>
    </w:p>
    <w:p w14:paraId="34BF8044" w14:textId="5B87F8B8"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6. </w:t>
      </w:r>
      <w:r w:rsidRPr="00DD3B77">
        <w:rPr>
          <w:strike/>
          <w:color w:val="auto"/>
          <w:sz w:val="24"/>
          <w:szCs w:val="24"/>
          <w:highlight w:val="yellow"/>
          <w:lang w:eastAsia="en-US"/>
        </w:rPr>
        <w:t>I soggetti di cui al comma 1</w:t>
      </w:r>
      <w:r w:rsidRPr="00C21362">
        <w:rPr>
          <w:color w:val="auto"/>
          <w:sz w:val="24"/>
          <w:szCs w:val="24"/>
          <w:lang w:eastAsia="en-US"/>
        </w:rPr>
        <w:t xml:space="preserve"> </w:t>
      </w:r>
      <w:r w:rsidR="00DD3B77" w:rsidRPr="00DD3B77">
        <w:rPr>
          <w:b/>
          <w:bCs/>
          <w:color w:val="auto"/>
          <w:sz w:val="24"/>
          <w:szCs w:val="24"/>
          <w:lang w:eastAsia="en-US"/>
        </w:rPr>
        <w:t>I soggetti di cui ai commi 1 e 2</w:t>
      </w:r>
      <w:r w:rsidR="00DD3B77">
        <w:rPr>
          <w:rStyle w:val="Rimandonotaapidipagina"/>
          <w:b/>
          <w:bCs/>
          <w:color w:val="auto"/>
          <w:sz w:val="24"/>
          <w:szCs w:val="24"/>
          <w:lang w:eastAsia="en-US"/>
        </w:rPr>
        <w:footnoteReference w:id="32"/>
      </w:r>
      <w:r w:rsidR="00DD3B77">
        <w:rPr>
          <w:b/>
          <w:bCs/>
          <w:color w:val="auto"/>
          <w:sz w:val="24"/>
          <w:szCs w:val="24"/>
          <w:lang w:eastAsia="en-US"/>
        </w:rPr>
        <w:t xml:space="preserve"> </w:t>
      </w:r>
      <w:r w:rsidRPr="00C21362">
        <w:rPr>
          <w:color w:val="auto"/>
          <w:sz w:val="24"/>
          <w:szCs w:val="24"/>
          <w:lang w:eastAsia="en-US"/>
        </w:rPr>
        <w:t xml:space="preserve">che intendano beneficiare della maggiore deducibilità dei costi ai fini fiscali di cui al presente articolo possono indicare le informazioni necessarie </w:t>
      </w:r>
      <w:r w:rsidRPr="00C21362">
        <w:rPr>
          <w:color w:val="auto"/>
          <w:sz w:val="24"/>
          <w:szCs w:val="24"/>
          <w:lang w:eastAsia="en-US"/>
        </w:rPr>
        <w:lastRenderedPageBreak/>
        <w:t xml:space="preserve">alla determinazione della predetta maggiorazione in idonea documentazione predisposta secondo quanto previsto da un provvedimento del direttore dell'Agenzia delle entrate. In caso di rettifica della maggiorazione determinata </w:t>
      </w:r>
      <w:r w:rsidRPr="00DD3B77">
        <w:rPr>
          <w:strike/>
          <w:color w:val="auto"/>
          <w:sz w:val="24"/>
          <w:szCs w:val="24"/>
          <w:highlight w:val="yellow"/>
          <w:lang w:eastAsia="en-US"/>
        </w:rPr>
        <w:t>dai soggetti indicati al comma 1</w:t>
      </w:r>
      <w:r w:rsidR="00DD3B77">
        <w:rPr>
          <w:color w:val="auto"/>
          <w:sz w:val="24"/>
          <w:szCs w:val="24"/>
          <w:lang w:eastAsia="en-US"/>
        </w:rPr>
        <w:t xml:space="preserve"> </w:t>
      </w:r>
      <w:r w:rsidR="00DD3B77" w:rsidRPr="00DD3B77">
        <w:rPr>
          <w:b/>
          <w:bCs/>
          <w:color w:val="auto"/>
          <w:sz w:val="24"/>
          <w:szCs w:val="24"/>
          <w:lang w:eastAsia="en-US"/>
        </w:rPr>
        <w:t>dai soggetti di cui ai commi 1 e 2</w:t>
      </w:r>
      <w:r w:rsidR="00DD3B77">
        <w:rPr>
          <w:b/>
          <w:bCs/>
          <w:color w:val="auto"/>
          <w:sz w:val="24"/>
          <w:szCs w:val="24"/>
          <w:lang w:eastAsia="en-US"/>
        </w:rPr>
        <w:t>,</w:t>
      </w:r>
      <w:r w:rsidR="00DD3B77">
        <w:rPr>
          <w:rStyle w:val="Rimandonotaapidipagina"/>
          <w:b/>
          <w:bCs/>
          <w:color w:val="auto"/>
          <w:sz w:val="24"/>
          <w:szCs w:val="24"/>
          <w:lang w:eastAsia="en-US"/>
        </w:rPr>
        <w:footnoteReference w:id="33"/>
      </w:r>
      <w:r w:rsidRPr="00C21362">
        <w:rPr>
          <w:color w:val="auto"/>
          <w:sz w:val="24"/>
          <w:szCs w:val="24"/>
          <w:lang w:eastAsia="en-US"/>
        </w:rPr>
        <w:t xml:space="preserve"> da cui derivi una maggiore imposta o una differenza del credito, la sanzione di cui all'articolo 1, comma 2, del decreto legislativo 18 dicembre 1997, n. 471, non si applica qualora, nel corso di accessi, ispezioni, verifiche o altra attività istruttoria, il contribuente consegni all'Amministrazione finanziaria la documentazione indicata nel medesimo provvedimento del direttore dell'Agenzia delle entrate idonea a consentire il riscontro della corretta maggiorazione. Il contribuente che detiene la documentazione prevista dal provvedimento del direttore dell'Agenzia delle entrate ne dà comunicazione all'Amministrazione finanziaria nella dichiarazione relativa al periodo di imposta per il quale beneficia dell'agevolazione. In assenza della comunicazione attestante il possesso della documentazione idonea, in caso di rettifica della maggiorazione, si applica la sanzione di cui all'articolo 1, comma 2, del decreto legislativo 18 dicembre 1997, n. 471.</w:t>
      </w:r>
    </w:p>
    <w:p w14:paraId="17E58333" w14:textId="77777777" w:rsidR="00DD3B77" w:rsidRDefault="00DD3B77" w:rsidP="00C21362">
      <w:pPr>
        <w:spacing w:after="160" w:line="259" w:lineRule="auto"/>
        <w:jc w:val="both"/>
        <w:rPr>
          <w:color w:val="auto"/>
          <w:sz w:val="24"/>
          <w:szCs w:val="24"/>
          <w:lang w:eastAsia="en-US"/>
        </w:rPr>
      </w:pPr>
    </w:p>
    <w:p w14:paraId="27AD0121" w14:textId="3226DC7D"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Con provvedimento del direttore dell'Agenzia delle entrate sono adottate le disposizioni attuative del presente articolo.</w:t>
      </w:r>
    </w:p>
    <w:p w14:paraId="33111E1D" w14:textId="77777777" w:rsidR="00C21362" w:rsidRPr="00C21362" w:rsidRDefault="00C21362" w:rsidP="00C21362">
      <w:pPr>
        <w:spacing w:after="160" w:line="259" w:lineRule="auto"/>
        <w:jc w:val="both"/>
        <w:rPr>
          <w:color w:val="auto"/>
          <w:sz w:val="24"/>
          <w:szCs w:val="24"/>
          <w:lang w:eastAsia="en-US"/>
        </w:rPr>
      </w:pPr>
    </w:p>
    <w:p w14:paraId="32BD112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8. Le disposizioni di cui al presente articolo si applicano alle opzioni esercitate a decorrere dalla data dell'entrata in vigore del presente decreto.</w:t>
      </w:r>
    </w:p>
    <w:p w14:paraId="1A48F8F7" w14:textId="77777777" w:rsidR="00C21362" w:rsidRPr="00C21362" w:rsidRDefault="00C21362" w:rsidP="00C21362">
      <w:pPr>
        <w:spacing w:after="160" w:line="259" w:lineRule="auto"/>
        <w:jc w:val="both"/>
        <w:rPr>
          <w:color w:val="auto"/>
          <w:sz w:val="24"/>
          <w:szCs w:val="24"/>
          <w:lang w:eastAsia="en-US"/>
        </w:rPr>
      </w:pPr>
    </w:p>
    <w:p w14:paraId="7C83DAB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9. I soggetti che esercitano l'opzione di cui al comma 1 non possono fruire, per l'intera durata della predetta opzione e in relazione ai medesimi costi, del credito d'imposta per le attività di ricerca e sviluppo di cui ai commi da 198 a 206 dell'articolo 1 della legge 27 dicembre 2019, n. 160.</w:t>
      </w:r>
    </w:p>
    <w:p w14:paraId="696BA202" w14:textId="77777777" w:rsidR="00C21362" w:rsidRPr="00C21362" w:rsidRDefault="00C21362" w:rsidP="00C21362">
      <w:pPr>
        <w:spacing w:after="160" w:line="259" w:lineRule="auto"/>
        <w:jc w:val="both"/>
        <w:rPr>
          <w:color w:val="auto"/>
          <w:sz w:val="24"/>
          <w:szCs w:val="24"/>
          <w:lang w:eastAsia="en-US"/>
        </w:rPr>
      </w:pPr>
    </w:p>
    <w:p w14:paraId="613311A6" w14:textId="7D2BDF3C" w:rsidR="00C21362" w:rsidRPr="00C21362" w:rsidRDefault="00C21362" w:rsidP="00DD3B77">
      <w:pPr>
        <w:spacing w:after="160" w:line="259" w:lineRule="auto"/>
        <w:jc w:val="both"/>
        <w:rPr>
          <w:color w:val="auto"/>
          <w:sz w:val="24"/>
          <w:szCs w:val="24"/>
          <w:lang w:eastAsia="en-US"/>
        </w:rPr>
      </w:pPr>
      <w:r w:rsidRPr="00C21362">
        <w:rPr>
          <w:color w:val="auto"/>
          <w:sz w:val="24"/>
          <w:szCs w:val="24"/>
          <w:lang w:eastAsia="en-US"/>
        </w:rPr>
        <w:t xml:space="preserve">10. A decorrere dalla data di entrata in vigore del presente decreto sono abrogati i commi da 37 a 45 dell'articolo 1 della legge 23 dicembre 2014, n. 190, e l'articolo 4 del decreto-legge 30 aprile 2019, n. 34, convertito, con modificazioni, dalla legge 28 giugno 2019, n. 58. </w:t>
      </w:r>
      <w:r w:rsidRPr="00DD3B77">
        <w:rPr>
          <w:strike/>
          <w:color w:val="auto"/>
          <w:sz w:val="24"/>
          <w:szCs w:val="24"/>
          <w:highlight w:val="yellow"/>
          <w:lang w:eastAsia="en-US"/>
        </w:rPr>
        <w:t>I soggetti di cui al comma 1</w:t>
      </w:r>
      <w:r w:rsidRPr="00C21362">
        <w:rPr>
          <w:color w:val="auto"/>
          <w:sz w:val="24"/>
          <w:szCs w:val="24"/>
          <w:lang w:eastAsia="en-US"/>
        </w:rPr>
        <w:t xml:space="preserve"> </w:t>
      </w:r>
      <w:r w:rsidR="00DD3B77" w:rsidRPr="00DD3B77">
        <w:rPr>
          <w:b/>
          <w:bCs/>
          <w:color w:val="auto"/>
          <w:sz w:val="24"/>
          <w:szCs w:val="24"/>
          <w:lang w:eastAsia="en-US"/>
        </w:rPr>
        <w:t>I soggetti di cui ai commi</w:t>
      </w:r>
      <w:r w:rsidR="00DD3B77">
        <w:rPr>
          <w:b/>
          <w:bCs/>
          <w:color w:val="auto"/>
          <w:sz w:val="24"/>
          <w:szCs w:val="24"/>
          <w:lang w:eastAsia="en-US"/>
        </w:rPr>
        <w:t xml:space="preserve"> </w:t>
      </w:r>
      <w:r w:rsidR="00DD3B77" w:rsidRPr="00DD3B77">
        <w:rPr>
          <w:b/>
          <w:bCs/>
          <w:color w:val="auto"/>
          <w:sz w:val="24"/>
          <w:szCs w:val="24"/>
          <w:lang w:eastAsia="en-US"/>
        </w:rPr>
        <w:t>1 e 2</w:t>
      </w:r>
      <w:r w:rsidR="00DD3B77">
        <w:rPr>
          <w:rStyle w:val="Rimandonotaapidipagina"/>
          <w:b/>
          <w:bCs/>
          <w:color w:val="auto"/>
          <w:sz w:val="24"/>
          <w:szCs w:val="24"/>
          <w:lang w:eastAsia="en-US"/>
        </w:rPr>
        <w:footnoteReference w:id="34"/>
      </w:r>
      <w:r w:rsidR="00DD3B77">
        <w:rPr>
          <w:b/>
          <w:bCs/>
          <w:color w:val="auto"/>
          <w:sz w:val="24"/>
          <w:szCs w:val="24"/>
          <w:lang w:eastAsia="en-US"/>
        </w:rPr>
        <w:t xml:space="preserve"> </w:t>
      </w:r>
      <w:r w:rsidRPr="00C21362">
        <w:rPr>
          <w:color w:val="auto"/>
          <w:sz w:val="24"/>
          <w:szCs w:val="24"/>
          <w:lang w:eastAsia="en-US"/>
        </w:rPr>
        <w:t xml:space="preserve">che abbiano esercitato opzione ai sensi dell'articolo 1, commi da 37 a 45, della legge 23 dicembre 2014, n. 190, in data antecedente a quella di entrata in vigore del presente decreto possono scegliere, in alternativa al regime opzionato, di aderire al regime agevolativo di cui al presente articolo, previa comunicazione da inviarsi secondo le modalità stabilite con provvedimento del direttore </w:t>
      </w:r>
      <w:r w:rsidRPr="00C21362">
        <w:rPr>
          <w:color w:val="auto"/>
          <w:sz w:val="24"/>
          <w:szCs w:val="24"/>
          <w:lang w:eastAsia="en-US"/>
        </w:rPr>
        <w:lastRenderedPageBreak/>
        <w:t>dell'Agenzia delle entrate. Sono esclusi dalla previsione di cui al secondo periodo coloro che abbiano presentato istanza di accesso alla procedura di cui all'articolo 31-ter del decreto del Presidente della Repubblica 29 settembre 1973, n. 600, ovvero presentato istanza di rinnovo, e abbiano sottoscritto un accordo preventivo con l'Agenzia delle entrate a conclusione di dette procedure, nonché i soggetti che abbiano aderito al regime di cui all'articolo 4 del decreto-legge 30 aprile 2019, n. 34, convertito, con modificazioni, dalla legge 28 giugno 2019, n. 58. I soggetti che abbiano presentato istanza di accesso alla procedura di cui al predetto articolo 31-ter del decreto del Presidente della Repubblica 29 settembre 1973, n. 600, ovvero istanza di rinnovo dei termini dell'accordo già sottoscritto e che non avendo ancora sottoscritto un accordo vogliano aderire al regime agevolativo di cui al presente articolo, comunicano, secondo le modalità stabilite con provvedimento del direttore dell'Agenzia delle entrate, la volontà di rinunciare alla procedura di accordo preventivo o di rinnovo della stessa.</w:t>
      </w:r>
    </w:p>
    <w:p w14:paraId="7F38EEDC" w14:textId="77777777" w:rsidR="00C21362" w:rsidRPr="00C21362" w:rsidRDefault="00C21362" w:rsidP="00C21362">
      <w:pPr>
        <w:spacing w:after="160" w:line="259" w:lineRule="auto"/>
        <w:jc w:val="both"/>
        <w:rPr>
          <w:color w:val="auto"/>
          <w:sz w:val="24"/>
          <w:szCs w:val="24"/>
          <w:lang w:eastAsia="en-US"/>
        </w:rPr>
      </w:pPr>
    </w:p>
    <w:p w14:paraId="46305ACB"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7.</w:t>
      </w:r>
    </w:p>
    <w:p w14:paraId="4817F4BD" w14:textId="77777777" w:rsidR="00C21362" w:rsidRPr="00C21362" w:rsidRDefault="00C21362" w:rsidP="005A7FEA">
      <w:pPr>
        <w:spacing w:after="160" w:line="259" w:lineRule="auto"/>
        <w:jc w:val="center"/>
        <w:rPr>
          <w:color w:val="auto"/>
          <w:sz w:val="24"/>
          <w:szCs w:val="24"/>
          <w:lang w:eastAsia="en-US"/>
        </w:rPr>
      </w:pPr>
    </w:p>
    <w:p w14:paraId="5A14CC14" w14:textId="1B56937B" w:rsidR="00C21362" w:rsidRPr="00DD3B77" w:rsidRDefault="00C21362" w:rsidP="005A7FEA">
      <w:pPr>
        <w:spacing w:after="160" w:line="259" w:lineRule="auto"/>
        <w:jc w:val="center"/>
        <w:rPr>
          <w:color w:val="auto"/>
          <w:sz w:val="24"/>
          <w:szCs w:val="24"/>
          <w:lang w:eastAsia="en-US"/>
        </w:rPr>
      </w:pPr>
      <w:r w:rsidRPr="00C21362">
        <w:rPr>
          <w:color w:val="auto"/>
          <w:sz w:val="24"/>
          <w:szCs w:val="24"/>
          <w:lang w:eastAsia="en-US"/>
        </w:rPr>
        <w:t xml:space="preserve">(Rifinanziamento </w:t>
      </w:r>
      <w:r w:rsidRPr="00DD3B77">
        <w:rPr>
          <w:strike/>
          <w:color w:val="auto"/>
          <w:sz w:val="24"/>
          <w:szCs w:val="24"/>
          <w:highlight w:val="yellow"/>
          <w:lang w:eastAsia="en-US"/>
        </w:rPr>
        <w:t>Fondo automotive</w:t>
      </w:r>
      <w:r w:rsidR="00DD3B77">
        <w:rPr>
          <w:color w:val="auto"/>
          <w:sz w:val="24"/>
          <w:szCs w:val="24"/>
          <w:lang w:eastAsia="en-US"/>
        </w:rPr>
        <w:t xml:space="preserve"> </w:t>
      </w:r>
      <w:r w:rsidR="00DD3B77" w:rsidRPr="00DD3B77">
        <w:rPr>
          <w:b/>
          <w:bCs/>
          <w:color w:val="auto"/>
          <w:sz w:val="24"/>
          <w:szCs w:val="24"/>
          <w:lang w:eastAsia="en-US"/>
        </w:rPr>
        <w:t>del Fondo per l'incentivazione della mobilità a basse emissioni</w:t>
      </w:r>
      <w:r w:rsidR="00DD3B77">
        <w:rPr>
          <w:rStyle w:val="Rimandonotaapidipagina"/>
          <w:b/>
          <w:bCs/>
          <w:color w:val="auto"/>
          <w:sz w:val="24"/>
          <w:szCs w:val="24"/>
          <w:lang w:eastAsia="en-US"/>
        </w:rPr>
        <w:footnoteReference w:id="35"/>
      </w:r>
      <w:r w:rsidR="00DD3B77">
        <w:rPr>
          <w:color w:val="auto"/>
          <w:sz w:val="24"/>
          <w:szCs w:val="24"/>
          <w:lang w:eastAsia="en-US"/>
        </w:rPr>
        <w:t>)</w:t>
      </w:r>
    </w:p>
    <w:p w14:paraId="6AE5F7CD" w14:textId="77777777" w:rsidR="00C21362" w:rsidRPr="00C21362" w:rsidRDefault="00C21362" w:rsidP="00C21362">
      <w:pPr>
        <w:spacing w:after="160" w:line="259" w:lineRule="auto"/>
        <w:jc w:val="both"/>
        <w:rPr>
          <w:color w:val="auto"/>
          <w:sz w:val="24"/>
          <w:szCs w:val="24"/>
          <w:lang w:eastAsia="en-US"/>
        </w:rPr>
      </w:pPr>
    </w:p>
    <w:p w14:paraId="136059D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La dotazione del fondo di cui all'articolo 1, comma 1041, della legge 30 dicembre 2018, n. 145, è incrementata di 100 milioni di euro per l'anno 2021, da destinare secondo la seguente ripartizione, che costituisce limite di spesa:</w:t>
      </w:r>
    </w:p>
    <w:p w14:paraId="7262D249" w14:textId="77777777" w:rsidR="00C21362" w:rsidRPr="00C21362" w:rsidRDefault="00C21362" w:rsidP="00C21362">
      <w:pPr>
        <w:spacing w:after="160" w:line="259" w:lineRule="auto"/>
        <w:jc w:val="both"/>
        <w:rPr>
          <w:color w:val="auto"/>
          <w:sz w:val="24"/>
          <w:szCs w:val="24"/>
          <w:lang w:eastAsia="en-US"/>
        </w:rPr>
      </w:pPr>
    </w:p>
    <w:p w14:paraId="542A242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65 milioni di euro ai contributi per l'acquisto, anche in locazione finanziaria, di autoveicoli con emissioni comprese nella fascia 0-60 grammi (g) di anidride carbonica (CO2) per chilometro (Km), di cui all'articolo 1, comma 1031, della legge n. 145 del 2018;</w:t>
      </w:r>
    </w:p>
    <w:p w14:paraId="6FBA63F4" w14:textId="77777777" w:rsidR="00C21362" w:rsidRPr="00C21362" w:rsidRDefault="00C21362" w:rsidP="00C21362">
      <w:pPr>
        <w:spacing w:after="160" w:line="259" w:lineRule="auto"/>
        <w:jc w:val="both"/>
        <w:rPr>
          <w:color w:val="auto"/>
          <w:sz w:val="24"/>
          <w:szCs w:val="24"/>
          <w:lang w:eastAsia="en-US"/>
        </w:rPr>
      </w:pPr>
    </w:p>
    <w:p w14:paraId="5C997BC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20 milioni di euro ai contributi per l'acquisto, anche in locazione finanziaria, di veicoli commerciali di categoria N1 nuovi di fabbrica o autoveicoli speciali di categoria M1 nuovi di fabbrica, di cui all'articolo 1, comma 657, della legge 30 dicembre 2020, n. 178, di cui euro 15 milioni riservati ai veicoli esclusivamente elettrici;</w:t>
      </w:r>
    </w:p>
    <w:p w14:paraId="072E701E" w14:textId="77777777" w:rsidR="00C21362" w:rsidRPr="00C21362" w:rsidRDefault="00C21362" w:rsidP="00C21362">
      <w:pPr>
        <w:spacing w:after="160" w:line="259" w:lineRule="auto"/>
        <w:jc w:val="both"/>
        <w:rPr>
          <w:color w:val="auto"/>
          <w:sz w:val="24"/>
          <w:szCs w:val="24"/>
          <w:lang w:eastAsia="en-US"/>
        </w:rPr>
      </w:pPr>
    </w:p>
    <w:p w14:paraId="1B8FD4D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c) 10 milioni di euro ai contributi per l'acquisto, anche in locazione finanziaria, di autoveicoli con emissioni comprese nella fascia 61-135 grammi (g) di anidride carbonica (CO2) per chilometro (Km), di cui all'articolo 1, comma 654, della legge n. 178 del 2020;</w:t>
      </w:r>
    </w:p>
    <w:p w14:paraId="77E405F4" w14:textId="77777777" w:rsidR="00C21362" w:rsidRPr="00C21362" w:rsidRDefault="00C21362" w:rsidP="00C21362">
      <w:pPr>
        <w:spacing w:after="160" w:line="259" w:lineRule="auto"/>
        <w:jc w:val="both"/>
        <w:rPr>
          <w:color w:val="auto"/>
          <w:sz w:val="24"/>
          <w:szCs w:val="24"/>
          <w:lang w:eastAsia="en-US"/>
        </w:rPr>
      </w:pPr>
    </w:p>
    <w:p w14:paraId="01C54C0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5 milioni di euro ai contributi di cui all'articolo 73-quinquies, comma 2, lettera d), del decreto-legge 25 maggio 2021, n. 73, convertito, con modificazioni, dalla legge 23 luglio 2021, n. 106.</w:t>
      </w:r>
    </w:p>
    <w:p w14:paraId="0902F2C7" w14:textId="77777777" w:rsidR="00C21362" w:rsidRPr="00C21362" w:rsidRDefault="00C21362" w:rsidP="00C21362">
      <w:pPr>
        <w:spacing w:after="160" w:line="259" w:lineRule="auto"/>
        <w:jc w:val="both"/>
        <w:rPr>
          <w:color w:val="auto"/>
          <w:sz w:val="24"/>
          <w:szCs w:val="24"/>
          <w:lang w:eastAsia="en-US"/>
        </w:rPr>
      </w:pPr>
    </w:p>
    <w:p w14:paraId="51287949" w14:textId="6AC8870F"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2. Agli oneri derivanti dall'attuazione del presente articolo, pari a 100 milioni di euro</w:t>
      </w:r>
      <w:r w:rsidR="00DD3B77">
        <w:rPr>
          <w:color w:val="auto"/>
          <w:sz w:val="24"/>
          <w:szCs w:val="24"/>
          <w:lang w:eastAsia="en-US"/>
        </w:rPr>
        <w:t xml:space="preserve"> </w:t>
      </w:r>
      <w:r w:rsidR="00DD3B77">
        <w:rPr>
          <w:b/>
          <w:bCs/>
          <w:color w:val="auto"/>
          <w:sz w:val="24"/>
          <w:szCs w:val="24"/>
          <w:lang w:eastAsia="en-US"/>
        </w:rPr>
        <w:t>per l’anno 2021</w:t>
      </w:r>
      <w:r w:rsidR="00DD3B77">
        <w:rPr>
          <w:rStyle w:val="Rimandonotaapidipagina"/>
          <w:b/>
          <w:bCs/>
          <w:color w:val="auto"/>
          <w:sz w:val="24"/>
          <w:szCs w:val="24"/>
          <w:lang w:eastAsia="en-US"/>
        </w:rPr>
        <w:footnoteReference w:id="36"/>
      </w:r>
      <w:r w:rsidRPr="00C21362">
        <w:rPr>
          <w:color w:val="auto"/>
          <w:sz w:val="24"/>
          <w:szCs w:val="24"/>
          <w:lang w:eastAsia="en-US"/>
        </w:rPr>
        <w:t>, si provvede ai sensi dell'articolo 17.</w:t>
      </w:r>
    </w:p>
    <w:p w14:paraId="5D498620" w14:textId="77777777" w:rsidR="00DD3B77" w:rsidRDefault="00DD3B77" w:rsidP="003E3388">
      <w:pPr>
        <w:spacing w:after="160" w:line="259" w:lineRule="auto"/>
        <w:jc w:val="both"/>
        <w:rPr>
          <w:color w:val="auto"/>
          <w:sz w:val="24"/>
          <w:szCs w:val="24"/>
          <w:lang w:eastAsia="en-US"/>
        </w:rPr>
      </w:pPr>
    </w:p>
    <w:p w14:paraId="31B503B9" w14:textId="72024CCF" w:rsidR="003E3388" w:rsidRPr="003E3388" w:rsidRDefault="003E3388" w:rsidP="003E3388">
      <w:pPr>
        <w:spacing w:after="160" w:line="259" w:lineRule="auto"/>
        <w:jc w:val="both"/>
        <w:rPr>
          <w:b/>
          <w:bCs/>
          <w:color w:val="auto"/>
          <w:sz w:val="24"/>
          <w:szCs w:val="24"/>
          <w:lang w:eastAsia="en-US"/>
        </w:rPr>
      </w:pPr>
      <w:r w:rsidRPr="003E3388">
        <w:rPr>
          <w:b/>
          <w:bCs/>
          <w:color w:val="auto"/>
          <w:sz w:val="24"/>
          <w:szCs w:val="24"/>
          <w:lang w:eastAsia="en-US"/>
        </w:rPr>
        <w:t>2-bis. A decorrere dall'entrata in vigore della presente disposizione,</w:t>
      </w:r>
      <w:r>
        <w:rPr>
          <w:b/>
          <w:bCs/>
          <w:color w:val="auto"/>
          <w:sz w:val="24"/>
          <w:szCs w:val="24"/>
          <w:lang w:eastAsia="en-US"/>
        </w:rPr>
        <w:t xml:space="preserve"> </w:t>
      </w:r>
      <w:r w:rsidRPr="003E3388">
        <w:rPr>
          <w:b/>
          <w:bCs/>
          <w:color w:val="auto"/>
          <w:sz w:val="24"/>
          <w:szCs w:val="24"/>
          <w:lang w:eastAsia="en-US"/>
        </w:rPr>
        <w:t>il Ministero delle infrastrutture e della mobilità sostenibili provvede alla</w:t>
      </w:r>
      <w:r>
        <w:rPr>
          <w:b/>
          <w:bCs/>
          <w:color w:val="auto"/>
          <w:sz w:val="24"/>
          <w:szCs w:val="24"/>
          <w:lang w:eastAsia="en-US"/>
        </w:rPr>
        <w:t xml:space="preserve"> </w:t>
      </w:r>
      <w:r w:rsidRPr="003E3388">
        <w:rPr>
          <w:b/>
          <w:bCs/>
          <w:color w:val="auto"/>
          <w:sz w:val="24"/>
          <w:szCs w:val="24"/>
          <w:lang w:eastAsia="en-US"/>
        </w:rPr>
        <w:t>concessione dei contributi di cui all'articolo 1, comma 1031, lettera b-bis),</w:t>
      </w:r>
      <w:r>
        <w:rPr>
          <w:b/>
          <w:bCs/>
          <w:color w:val="auto"/>
          <w:sz w:val="24"/>
          <w:szCs w:val="24"/>
          <w:lang w:eastAsia="en-US"/>
        </w:rPr>
        <w:t xml:space="preserve"> </w:t>
      </w:r>
      <w:r w:rsidRPr="003E3388">
        <w:rPr>
          <w:b/>
          <w:bCs/>
          <w:color w:val="auto"/>
          <w:sz w:val="24"/>
          <w:szCs w:val="24"/>
          <w:lang w:eastAsia="en-US"/>
        </w:rPr>
        <w:t>della legge 30 dicembre 2018, n. 145, secondo le modalità stabilite con il</w:t>
      </w:r>
      <w:r>
        <w:rPr>
          <w:b/>
          <w:bCs/>
          <w:color w:val="auto"/>
          <w:sz w:val="24"/>
          <w:szCs w:val="24"/>
          <w:lang w:eastAsia="en-US"/>
        </w:rPr>
        <w:t xml:space="preserve"> </w:t>
      </w:r>
      <w:r w:rsidRPr="003E3388">
        <w:rPr>
          <w:b/>
          <w:bCs/>
          <w:color w:val="auto"/>
          <w:sz w:val="24"/>
          <w:szCs w:val="24"/>
          <w:lang w:eastAsia="en-US"/>
        </w:rPr>
        <w:t>decreto di cui all'articolo 74-bis del decreto-legge 14 agosto 2020, n. 104,</w:t>
      </w:r>
      <w:r>
        <w:rPr>
          <w:b/>
          <w:bCs/>
          <w:color w:val="auto"/>
          <w:sz w:val="24"/>
          <w:szCs w:val="24"/>
          <w:lang w:eastAsia="en-US"/>
        </w:rPr>
        <w:t xml:space="preserve"> </w:t>
      </w:r>
      <w:r w:rsidRPr="003E3388">
        <w:rPr>
          <w:b/>
          <w:bCs/>
          <w:color w:val="auto"/>
          <w:sz w:val="24"/>
          <w:szCs w:val="24"/>
          <w:lang w:eastAsia="en-US"/>
        </w:rPr>
        <w:t>convertito, con modificazioni, dalla legge 13 ottobre 2020, n. 126. A tal fine,</w:t>
      </w:r>
      <w:r>
        <w:rPr>
          <w:b/>
          <w:bCs/>
          <w:color w:val="auto"/>
          <w:sz w:val="24"/>
          <w:szCs w:val="24"/>
          <w:lang w:eastAsia="en-US"/>
        </w:rPr>
        <w:t xml:space="preserve"> </w:t>
      </w:r>
      <w:r w:rsidRPr="003E3388">
        <w:rPr>
          <w:b/>
          <w:bCs/>
          <w:color w:val="auto"/>
          <w:sz w:val="24"/>
          <w:szCs w:val="24"/>
          <w:lang w:eastAsia="en-US"/>
        </w:rPr>
        <w:t>le risorse iscritte nello stato di previsione del Ministero dello sviluppo</w:t>
      </w:r>
      <w:r>
        <w:rPr>
          <w:b/>
          <w:bCs/>
          <w:color w:val="auto"/>
          <w:sz w:val="24"/>
          <w:szCs w:val="24"/>
          <w:lang w:eastAsia="en-US"/>
        </w:rPr>
        <w:t xml:space="preserve"> </w:t>
      </w:r>
      <w:r w:rsidRPr="003E3388">
        <w:rPr>
          <w:b/>
          <w:bCs/>
          <w:color w:val="auto"/>
          <w:sz w:val="24"/>
          <w:szCs w:val="24"/>
          <w:lang w:eastAsia="en-US"/>
        </w:rPr>
        <w:t>economico, pari a 3 milioni di curo per l'anno 2020 e a 12 milioni di curo per</w:t>
      </w:r>
      <w:r>
        <w:rPr>
          <w:b/>
          <w:bCs/>
          <w:color w:val="auto"/>
          <w:sz w:val="24"/>
          <w:szCs w:val="24"/>
          <w:lang w:eastAsia="en-US"/>
        </w:rPr>
        <w:t xml:space="preserve"> </w:t>
      </w:r>
      <w:r w:rsidRPr="003E3388">
        <w:rPr>
          <w:b/>
          <w:bCs/>
          <w:color w:val="auto"/>
          <w:sz w:val="24"/>
          <w:szCs w:val="24"/>
          <w:lang w:eastAsia="en-US"/>
        </w:rPr>
        <w:t>l'anno 2021, autorizzate dall'articolo 74-bis, comma 3, del medesimo decreto-legge, sono trasferite su apposito capitolo del Ministero delle infrastrutture</w:t>
      </w:r>
      <w:r>
        <w:rPr>
          <w:b/>
          <w:bCs/>
          <w:color w:val="auto"/>
          <w:sz w:val="24"/>
          <w:szCs w:val="24"/>
          <w:lang w:eastAsia="en-US"/>
        </w:rPr>
        <w:t xml:space="preserve"> </w:t>
      </w:r>
      <w:r w:rsidRPr="003E3388">
        <w:rPr>
          <w:b/>
          <w:bCs/>
          <w:color w:val="auto"/>
          <w:sz w:val="24"/>
          <w:szCs w:val="24"/>
          <w:lang w:eastAsia="en-US"/>
        </w:rPr>
        <w:t>e della mobilità sostenibili.</w:t>
      </w:r>
      <w:r>
        <w:rPr>
          <w:rStyle w:val="Rimandonotaapidipagina"/>
          <w:b/>
          <w:bCs/>
          <w:color w:val="auto"/>
          <w:sz w:val="24"/>
          <w:szCs w:val="24"/>
          <w:lang w:eastAsia="en-US"/>
        </w:rPr>
        <w:footnoteReference w:id="37"/>
      </w:r>
    </w:p>
    <w:p w14:paraId="18C1D0CF" w14:textId="138AA16B" w:rsidR="00C21362" w:rsidRDefault="00C21362" w:rsidP="00C21362">
      <w:pPr>
        <w:spacing w:after="160" w:line="259" w:lineRule="auto"/>
        <w:jc w:val="both"/>
        <w:rPr>
          <w:color w:val="auto"/>
          <w:sz w:val="24"/>
          <w:szCs w:val="24"/>
          <w:lang w:eastAsia="en-US"/>
        </w:rPr>
      </w:pPr>
    </w:p>
    <w:p w14:paraId="19F88378" w14:textId="77777777" w:rsidR="00DD3B77" w:rsidRPr="00DD3B77" w:rsidRDefault="00DD3B77" w:rsidP="00DD3B77">
      <w:pPr>
        <w:spacing w:after="160" w:line="259" w:lineRule="auto"/>
        <w:jc w:val="center"/>
        <w:rPr>
          <w:b/>
          <w:bCs/>
          <w:color w:val="auto"/>
          <w:sz w:val="24"/>
          <w:szCs w:val="24"/>
          <w:lang w:eastAsia="en-US"/>
        </w:rPr>
      </w:pPr>
      <w:r w:rsidRPr="00DD3B77">
        <w:rPr>
          <w:b/>
          <w:bCs/>
          <w:color w:val="auto"/>
          <w:sz w:val="24"/>
          <w:szCs w:val="24"/>
          <w:lang w:eastAsia="en-US"/>
        </w:rPr>
        <w:t>Articolo 7-bis</w:t>
      </w:r>
    </w:p>
    <w:p w14:paraId="6DD853A1" w14:textId="77777777" w:rsidR="00DD3B77" w:rsidRPr="00DD3B77" w:rsidRDefault="00DD3B77" w:rsidP="00DD3B77">
      <w:pPr>
        <w:spacing w:after="160" w:line="259" w:lineRule="auto"/>
        <w:jc w:val="center"/>
        <w:rPr>
          <w:b/>
          <w:bCs/>
          <w:color w:val="auto"/>
          <w:sz w:val="24"/>
          <w:szCs w:val="24"/>
          <w:lang w:eastAsia="en-US"/>
        </w:rPr>
      </w:pPr>
      <w:r w:rsidRPr="00DD3B77">
        <w:rPr>
          <w:b/>
          <w:bCs/>
          <w:color w:val="auto"/>
          <w:sz w:val="24"/>
          <w:szCs w:val="24"/>
          <w:lang w:eastAsia="en-US"/>
        </w:rPr>
        <w:t>(Disposizioni urgenti in materia di trasporti</w:t>
      </w:r>
    </w:p>
    <w:p w14:paraId="1F0D3ACE" w14:textId="77777777" w:rsidR="00DD3B77" w:rsidRPr="00DD3B77" w:rsidRDefault="00DD3B77" w:rsidP="00DD3B77">
      <w:pPr>
        <w:spacing w:after="160" w:line="259" w:lineRule="auto"/>
        <w:jc w:val="center"/>
        <w:rPr>
          <w:b/>
          <w:bCs/>
          <w:color w:val="auto"/>
          <w:sz w:val="24"/>
          <w:szCs w:val="24"/>
          <w:lang w:eastAsia="en-US"/>
        </w:rPr>
      </w:pPr>
      <w:r w:rsidRPr="00DD3B77">
        <w:rPr>
          <w:b/>
          <w:bCs/>
          <w:color w:val="auto"/>
          <w:sz w:val="24"/>
          <w:szCs w:val="24"/>
          <w:lang w:eastAsia="en-US"/>
        </w:rPr>
        <w:t>in condizioni di eccezionalità)</w:t>
      </w:r>
    </w:p>
    <w:p w14:paraId="533ED788" w14:textId="77777777" w:rsidR="00DD3B77" w:rsidRDefault="00DD3B77" w:rsidP="00DD3B77">
      <w:pPr>
        <w:spacing w:after="160" w:line="259" w:lineRule="auto"/>
        <w:jc w:val="both"/>
        <w:rPr>
          <w:b/>
          <w:bCs/>
          <w:color w:val="auto"/>
          <w:sz w:val="24"/>
          <w:szCs w:val="24"/>
          <w:lang w:eastAsia="en-US"/>
        </w:rPr>
      </w:pPr>
    </w:p>
    <w:p w14:paraId="5FF23E85" w14:textId="0DC32EA9"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1. All'articolo 10 del decreto legislativo 30 aprile 1992, n. 285 sono</w:t>
      </w:r>
      <w:r>
        <w:rPr>
          <w:b/>
          <w:bCs/>
          <w:color w:val="auto"/>
          <w:sz w:val="24"/>
          <w:szCs w:val="24"/>
          <w:lang w:eastAsia="en-US"/>
        </w:rPr>
        <w:t xml:space="preserve"> </w:t>
      </w:r>
      <w:r w:rsidRPr="00DD3B77">
        <w:rPr>
          <w:b/>
          <w:bCs/>
          <w:color w:val="auto"/>
          <w:sz w:val="24"/>
          <w:szCs w:val="24"/>
          <w:lang w:eastAsia="en-US"/>
        </w:rPr>
        <w:t>apportate le seguenti modificazioni:</w:t>
      </w:r>
    </w:p>
    <w:p w14:paraId="0CAA9149" w14:textId="6B9034BF"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a) al comma 2, la lettera b) è sostituita dalla seguente: "b) il trasporto,</w:t>
      </w:r>
      <w:r>
        <w:rPr>
          <w:b/>
          <w:bCs/>
          <w:color w:val="auto"/>
          <w:sz w:val="24"/>
          <w:szCs w:val="24"/>
          <w:lang w:eastAsia="en-US"/>
        </w:rPr>
        <w:t xml:space="preserve"> </w:t>
      </w:r>
      <w:r w:rsidRPr="00DD3B77">
        <w:rPr>
          <w:b/>
          <w:bCs/>
          <w:color w:val="auto"/>
          <w:sz w:val="24"/>
          <w:szCs w:val="24"/>
          <w:lang w:eastAsia="en-US"/>
        </w:rPr>
        <w:t>che ecceda congiuntamente i limiti fissati dagli articoli 61 e 62, di</w:t>
      </w:r>
      <w:r>
        <w:rPr>
          <w:b/>
          <w:bCs/>
          <w:color w:val="auto"/>
          <w:sz w:val="24"/>
          <w:szCs w:val="24"/>
          <w:lang w:eastAsia="en-US"/>
        </w:rPr>
        <w:t xml:space="preserve"> </w:t>
      </w:r>
      <w:r w:rsidRPr="00DD3B77">
        <w:rPr>
          <w:b/>
          <w:bCs/>
          <w:color w:val="auto"/>
          <w:sz w:val="24"/>
          <w:szCs w:val="24"/>
          <w:lang w:eastAsia="en-US"/>
        </w:rPr>
        <w:t>blocchi di pietra naturale, di elementi prefabbricati compositi ed apparecchiature</w:t>
      </w:r>
      <w:r>
        <w:rPr>
          <w:b/>
          <w:bCs/>
          <w:color w:val="auto"/>
          <w:sz w:val="24"/>
          <w:szCs w:val="24"/>
          <w:lang w:eastAsia="en-US"/>
        </w:rPr>
        <w:t xml:space="preserve"> </w:t>
      </w:r>
      <w:r w:rsidRPr="00DD3B77">
        <w:rPr>
          <w:b/>
          <w:bCs/>
          <w:color w:val="auto"/>
          <w:sz w:val="24"/>
          <w:szCs w:val="24"/>
          <w:lang w:eastAsia="en-US"/>
        </w:rPr>
        <w:t>industriali complesse per l'edilizia, di prodotti siderurgici coils e laminati</w:t>
      </w:r>
      <w:r>
        <w:rPr>
          <w:b/>
          <w:bCs/>
          <w:color w:val="auto"/>
          <w:sz w:val="24"/>
          <w:szCs w:val="24"/>
          <w:lang w:eastAsia="en-US"/>
        </w:rPr>
        <w:t xml:space="preserve"> </w:t>
      </w:r>
      <w:r w:rsidRPr="00DD3B77">
        <w:rPr>
          <w:b/>
          <w:bCs/>
          <w:color w:val="auto"/>
          <w:sz w:val="24"/>
          <w:szCs w:val="24"/>
          <w:lang w:eastAsia="en-US"/>
        </w:rPr>
        <w:t>grezzi, eseguito con veicoli eccezionali, può essere effettuato integrando</w:t>
      </w:r>
      <w:r>
        <w:rPr>
          <w:b/>
          <w:bCs/>
          <w:color w:val="auto"/>
          <w:sz w:val="24"/>
          <w:szCs w:val="24"/>
          <w:lang w:eastAsia="en-US"/>
        </w:rPr>
        <w:t xml:space="preserve"> </w:t>
      </w:r>
      <w:r w:rsidRPr="00DD3B77">
        <w:rPr>
          <w:b/>
          <w:bCs/>
          <w:color w:val="auto"/>
          <w:sz w:val="24"/>
          <w:szCs w:val="24"/>
          <w:lang w:eastAsia="en-US"/>
        </w:rPr>
        <w:t xml:space="preserve">il carico con gli stessi generi </w:t>
      </w:r>
      <w:r w:rsidRPr="00DD3B77">
        <w:rPr>
          <w:b/>
          <w:bCs/>
          <w:color w:val="auto"/>
          <w:sz w:val="24"/>
          <w:szCs w:val="24"/>
          <w:lang w:eastAsia="en-US"/>
        </w:rPr>
        <w:lastRenderedPageBreak/>
        <w:t>merceologici autorizzati, e comunque in numero</w:t>
      </w:r>
      <w:r>
        <w:rPr>
          <w:b/>
          <w:bCs/>
          <w:color w:val="auto"/>
          <w:sz w:val="24"/>
          <w:szCs w:val="24"/>
          <w:lang w:eastAsia="en-US"/>
        </w:rPr>
        <w:t xml:space="preserve"> </w:t>
      </w:r>
      <w:r w:rsidRPr="00DD3B77">
        <w:rPr>
          <w:b/>
          <w:bCs/>
          <w:color w:val="auto"/>
          <w:sz w:val="24"/>
          <w:szCs w:val="24"/>
          <w:lang w:eastAsia="en-US"/>
        </w:rPr>
        <w:t>non superiore a sei unità, fino al completamento della massa eccezionale</w:t>
      </w:r>
      <w:r>
        <w:rPr>
          <w:b/>
          <w:bCs/>
          <w:color w:val="auto"/>
          <w:sz w:val="24"/>
          <w:szCs w:val="24"/>
          <w:lang w:eastAsia="en-US"/>
        </w:rPr>
        <w:t xml:space="preserve"> </w:t>
      </w:r>
      <w:r w:rsidRPr="00DD3B77">
        <w:rPr>
          <w:b/>
          <w:bCs/>
          <w:color w:val="auto"/>
          <w:sz w:val="24"/>
          <w:szCs w:val="24"/>
          <w:lang w:eastAsia="en-US"/>
        </w:rPr>
        <w:t>complessiva posseduta dall'autoveicolo o dal complesso di veicoli; qualora</w:t>
      </w:r>
      <w:r>
        <w:rPr>
          <w:b/>
          <w:bCs/>
          <w:color w:val="auto"/>
          <w:sz w:val="24"/>
          <w:szCs w:val="24"/>
          <w:lang w:eastAsia="en-US"/>
        </w:rPr>
        <w:t xml:space="preserve"> </w:t>
      </w:r>
      <w:r w:rsidRPr="00DD3B77">
        <w:rPr>
          <w:b/>
          <w:bCs/>
          <w:color w:val="auto"/>
          <w:sz w:val="24"/>
          <w:szCs w:val="24"/>
          <w:lang w:eastAsia="en-US"/>
        </w:rPr>
        <w:t>vengano superati i limiti di cui all'articolo 62, ma nel rispetto dell'articolo 61,</w:t>
      </w:r>
      <w:r>
        <w:rPr>
          <w:b/>
          <w:bCs/>
          <w:color w:val="auto"/>
          <w:sz w:val="24"/>
          <w:szCs w:val="24"/>
          <w:lang w:eastAsia="en-US"/>
        </w:rPr>
        <w:t xml:space="preserve"> </w:t>
      </w:r>
      <w:r w:rsidRPr="00DD3B77">
        <w:rPr>
          <w:b/>
          <w:bCs/>
          <w:color w:val="auto"/>
          <w:sz w:val="24"/>
          <w:szCs w:val="24"/>
          <w:lang w:eastAsia="en-US"/>
        </w:rPr>
        <w:t>il carico può essere completato, con generi della stessa natura merceologica,</w:t>
      </w:r>
      <w:r>
        <w:rPr>
          <w:b/>
          <w:bCs/>
          <w:color w:val="auto"/>
          <w:sz w:val="24"/>
          <w:szCs w:val="24"/>
          <w:lang w:eastAsia="en-US"/>
        </w:rPr>
        <w:t xml:space="preserve"> </w:t>
      </w:r>
      <w:r w:rsidRPr="00DD3B77">
        <w:rPr>
          <w:b/>
          <w:bCs/>
          <w:color w:val="auto"/>
          <w:sz w:val="24"/>
          <w:szCs w:val="24"/>
          <w:lang w:eastAsia="en-US"/>
        </w:rPr>
        <w:t>per occupare l'intera superficie utile del piano di carico del veicolo o del complesso</w:t>
      </w:r>
      <w:r>
        <w:rPr>
          <w:b/>
          <w:bCs/>
          <w:color w:val="auto"/>
          <w:sz w:val="24"/>
          <w:szCs w:val="24"/>
          <w:lang w:eastAsia="en-US"/>
        </w:rPr>
        <w:t xml:space="preserve"> </w:t>
      </w:r>
      <w:r w:rsidRPr="00DD3B77">
        <w:rPr>
          <w:b/>
          <w:bCs/>
          <w:color w:val="auto"/>
          <w:sz w:val="24"/>
          <w:szCs w:val="24"/>
          <w:lang w:eastAsia="en-US"/>
        </w:rPr>
        <w:t>di veicoli, nell'osservanza dell'articolo 164 e della massa eccezionale</w:t>
      </w:r>
      <w:r>
        <w:rPr>
          <w:b/>
          <w:bCs/>
          <w:color w:val="auto"/>
          <w:sz w:val="24"/>
          <w:szCs w:val="24"/>
          <w:lang w:eastAsia="en-US"/>
        </w:rPr>
        <w:t xml:space="preserve"> </w:t>
      </w:r>
      <w:r w:rsidRPr="00DD3B77">
        <w:rPr>
          <w:b/>
          <w:bCs/>
          <w:color w:val="auto"/>
          <w:sz w:val="24"/>
          <w:szCs w:val="24"/>
          <w:lang w:eastAsia="en-US"/>
        </w:rPr>
        <w:t>a disposizione, fatta eccezione per gli elementi prefabbricati compositi ed apparecchiature</w:t>
      </w:r>
      <w:r>
        <w:rPr>
          <w:b/>
          <w:bCs/>
          <w:color w:val="auto"/>
          <w:sz w:val="24"/>
          <w:szCs w:val="24"/>
          <w:lang w:eastAsia="en-US"/>
        </w:rPr>
        <w:t xml:space="preserve"> </w:t>
      </w:r>
      <w:r w:rsidRPr="00DD3B77">
        <w:rPr>
          <w:b/>
          <w:bCs/>
          <w:color w:val="auto"/>
          <w:sz w:val="24"/>
          <w:szCs w:val="24"/>
          <w:lang w:eastAsia="en-US"/>
        </w:rPr>
        <w:t>industriali complesse per l'edilizia per i quali ricorre sempre</w:t>
      </w:r>
      <w:r>
        <w:rPr>
          <w:b/>
          <w:bCs/>
          <w:color w:val="auto"/>
          <w:sz w:val="24"/>
          <w:szCs w:val="24"/>
          <w:lang w:eastAsia="en-US"/>
        </w:rPr>
        <w:t xml:space="preserve"> </w:t>
      </w:r>
      <w:r w:rsidRPr="00DD3B77">
        <w:rPr>
          <w:b/>
          <w:bCs/>
          <w:color w:val="auto"/>
          <w:sz w:val="24"/>
          <w:szCs w:val="24"/>
          <w:lang w:eastAsia="en-US"/>
        </w:rPr>
        <w:t>il limite delle sei unità. In entrambi i casi la predetta massa complessiva non</w:t>
      </w:r>
      <w:r>
        <w:rPr>
          <w:b/>
          <w:bCs/>
          <w:color w:val="auto"/>
          <w:sz w:val="24"/>
          <w:szCs w:val="24"/>
          <w:lang w:eastAsia="en-US"/>
        </w:rPr>
        <w:t xml:space="preserve"> </w:t>
      </w:r>
      <w:r w:rsidRPr="00DD3B77">
        <w:rPr>
          <w:b/>
          <w:bCs/>
          <w:color w:val="auto"/>
          <w:sz w:val="24"/>
          <w:szCs w:val="24"/>
          <w:lang w:eastAsia="en-US"/>
        </w:rPr>
        <w:t>potrà essere superiore a 38 tonnellate se autoveicoli isolati a tre assi, a 48</w:t>
      </w:r>
      <w:r>
        <w:rPr>
          <w:b/>
          <w:bCs/>
          <w:color w:val="auto"/>
          <w:sz w:val="24"/>
          <w:szCs w:val="24"/>
          <w:lang w:eastAsia="en-US"/>
        </w:rPr>
        <w:t xml:space="preserve"> </w:t>
      </w:r>
      <w:r w:rsidRPr="00DD3B77">
        <w:rPr>
          <w:b/>
          <w:bCs/>
          <w:color w:val="auto"/>
          <w:sz w:val="24"/>
          <w:szCs w:val="24"/>
          <w:lang w:eastAsia="en-US"/>
        </w:rPr>
        <w:t>tonnellate se autoveicoli isolati a quattro assi, a 86 tonnellate se complessi</w:t>
      </w:r>
      <w:r>
        <w:rPr>
          <w:b/>
          <w:bCs/>
          <w:color w:val="auto"/>
          <w:sz w:val="24"/>
          <w:szCs w:val="24"/>
          <w:lang w:eastAsia="en-US"/>
        </w:rPr>
        <w:t xml:space="preserve"> </w:t>
      </w:r>
      <w:r w:rsidRPr="00DD3B77">
        <w:rPr>
          <w:b/>
          <w:bCs/>
          <w:color w:val="auto"/>
          <w:sz w:val="24"/>
          <w:szCs w:val="24"/>
          <w:lang w:eastAsia="en-US"/>
        </w:rPr>
        <w:t>di veicoli a sei assi, a 108 tonnellate se complessi di veicoli ad otto assi. Nel</w:t>
      </w:r>
      <w:r>
        <w:rPr>
          <w:b/>
          <w:bCs/>
          <w:color w:val="auto"/>
          <w:sz w:val="24"/>
          <w:szCs w:val="24"/>
          <w:lang w:eastAsia="en-US"/>
        </w:rPr>
        <w:t xml:space="preserve"> </w:t>
      </w:r>
      <w:r w:rsidRPr="00DD3B77">
        <w:rPr>
          <w:b/>
          <w:bCs/>
          <w:color w:val="auto"/>
          <w:sz w:val="24"/>
          <w:szCs w:val="24"/>
          <w:lang w:eastAsia="en-US"/>
        </w:rPr>
        <w:t>caso di trasporto eccezionale per massa complessiva fino a 108 tonnellate ed</w:t>
      </w:r>
      <w:r>
        <w:rPr>
          <w:b/>
          <w:bCs/>
          <w:color w:val="auto"/>
          <w:sz w:val="24"/>
          <w:szCs w:val="24"/>
          <w:lang w:eastAsia="en-US"/>
        </w:rPr>
        <w:t xml:space="preserve"> </w:t>
      </w:r>
      <w:r w:rsidRPr="00DD3B77">
        <w:rPr>
          <w:b/>
          <w:bCs/>
          <w:color w:val="auto"/>
          <w:sz w:val="24"/>
          <w:szCs w:val="24"/>
          <w:lang w:eastAsia="en-US"/>
        </w:rPr>
        <w:t>effettuato mediante complessi di veicoli ad otto assi con il decreto di cui al</w:t>
      </w:r>
      <w:r>
        <w:rPr>
          <w:b/>
          <w:bCs/>
          <w:color w:val="auto"/>
          <w:sz w:val="24"/>
          <w:szCs w:val="24"/>
          <w:lang w:eastAsia="en-US"/>
        </w:rPr>
        <w:t xml:space="preserve"> </w:t>
      </w:r>
      <w:r w:rsidRPr="00DD3B77">
        <w:rPr>
          <w:b/>
          <w:bCs/>
          <w:color w:val="auto"/>
          <w:sz w:val="24"/>
          <w:szCs w:val="24"/>
          <w:lang w:eastAsia="en-US"/>
        </w:rPr>
        <w:t>comma 10 - bis sono stabilite le specifiche tecniche e le modalità indispensabili per il rilascio della relativa autorizzazione. Fermo quanto previsto dal</w:t>
      </w:r>
      <w:r>
        <w:rPr>
          <w:b/>
          <w:bCs/>
          <w:color w:val="auto"/>
          <w:sz w:val="24"/>
          <w:szCs w:val="24"/>
          <w:lang w:eastAsia="en-US"/>
        </w:rPr>
        <w:t xml:space="preserve"> </w:t>
      </w:r>
      <w:r w:rsidRPr="00DD3B77">
        <w:rPr>
          <w:b/>
          <w:bCs/>
          <w:color w:val="auto"/>
          <w:sz w:val="24"/>
          <w:szCs w:val="24"/>
          <w:lang w:eastAsia="en-US"/>
        </w:rPr>
        <w:t>comma 10 - bis, i richiamati limiti di massa possono essere superati nel solo</w:t>
      </w:r>
      <w:r>
        <w:rPr>
          <w:b/>
          <w:bCs/>
          <w:color w:val="auto"/>
          <w:sz w:val="24"/>
          <w:szCs w:val="24"/>
          <w:lang w:eastAsia="en-US"/>
        </w:rPr>
        <w:t xml:space="preserve"> </w:t>
      </w:r>
      <w:r w:rsidRPr="00DD3B77">
        <w:rPr>
          <w:b/>
          <w:bCs/>
          <w:color w:val="auto"/>
          <w:sz w:val="24"/>
          <w:szCs w:val="24"/>
          <w:lang w:eastAsia="en-US"/>
        </w:rPr>
        <w:t>caso in cui venga trasportato un unico pezzo indivisibile.";</w:t>
      </w:r>
    </w:p>
    <w:p w14:paraId="63436493" w14:textId="7DCDE612"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b) al comma 10, dopo il primo periodo, è inserito il seguente: "All'autorizzazione</w:t>
      </w:r>
      <w:r w:rsidR="009432B1">
        <w:rPr>
          <w:b/>
          <w:bCs/>
          <w:color w:val="auto"/>
          <w:sz w:val="24"/>
          <w:szCs w:val="24"/>
          <w:lang w:eastAsia="en-US"/>
        </w:rPr>
        <w:t xml:space="preserve"> </w:t>
      </w:r>
      <w:r w:rsidRPr="00DD3B77">
        <w:rPr>
          <w:b/>
          <w:bCs/>
          <w:color w:val="auto"/>
          <w:sz w:val="24"/>
          <w:szCs w:val="24"/>
          <w:lang w:eastAsia="en-US"/>
        </w:rPr>
        <w:t>di cui al presente comma non si applicano le disposizioni</w:t>
      </w:r>
      <w:r w:rsidR="009432B1">
        <w:rPr>
          <w:b/>
          <w:bCs/>
          <w:color w:val="auto"/>
          <w:sz w:val="24"/>
          <w:szCs w:val="24"/>
          <w:lang w:eastAsia="en-US"/>
        </w:rPr>
        <w:t xml:space="preserve"> </w:t>
      </w:r>
      <w:r w:rsidRPr="00DD3B77">
        <w:rPr>
          <w:b/>
          <w:bCs/>
          <w:color w:val="auto"/>
          <w:sz w:val="24"/>
          <w:szCs w:val="24"/>
          <w:lang w:eastAsia="en-US"/>
        </w:rPr>
        <w:t>dell'articolo 20 della legge 7 agosto 1990 n. 241";</w:t>
      </w:r>
    </w:p>
    <w:p w14:paraId="0786138B" w14:textId="0E799E6D"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c) dopo il comma 10, è inserito il seguente: "10 -bis. Fermo quanto</w:t>
      </w:r>
      <w:r w:rsidR="009432B1">
        <w:rPr>
          <w:b/>
          <w:bCs/>
          <w:color w:val="auto"/>
          <w:sz w:val="24"/>
          <w:szCs w:val="24"/>
          <w:lang w:eastAsia="en-US"/>
        </w:rPr>
        <w:t xml:space="preserve"> </w:t>
      </w:r>
      <w:r w:rsidRPr="00DD3B77">
        <w:rPr>
          <w:b/>
          <w:bCs/>
          <w:color w:val="auto"/>
          <w:sz w:val="24"/>
          <w:szCs w:val="24"/>
          <w:lang w:eastAsia="en-US"/>
        </w:rPr>
        <w:t>previsto dal comma 9 - bis, con decreto del Ministro delle infrastrutture</w:t>
      </w:r>
      <w:r w:rsidR="009432B1">
        <w:rPr>
          <w:b/>
          <w:bCs/>
          <w:color w:val="auto"/>
          <w:sz w:val="24"/>
          <w:szCs w:val="24"/>
          <w:lang w:eastAsia="en-US"/>
        </w:rPr>
        <w:t xml:space="preserve"> </w:t>
      </w:r>
      <w:r w:rsidRPr="00DD3B77">
        <w:rPr>
          <w:b/>
          <w:bCs/>
          <w:color w:val="auto"/>
          <w:sz w:val="24"/>
          <w:szCs w:val="24"/>
          <w:lang w:eastAsia="en-US"/>
        </w:rPr>
        <w:t>e della mobilità sostenibili, adottato entro il 30 aprile 2022, previo parere</w:t>
      </w:r>
      <w:r w:rsidR="009432B1">
        <w:rPr>
          <w:b/>
          <w:bCs/>
          <w:color w:val="auto"/>
          <w:sz w:val="24"/>
          <w:szCs w:val="24"/>
          <w:lang w:eastAsia="en-US"/>
        </w:rPr>
        <w:t xml:space="preserve"> </w:t>
      </w:r>
      <w:r w:rsidRPr="00DD3B77">
        <w:rPr>
          <w:b/>
          <w:bCs/>
          <w:color w:val="auto"/>
          <w:sz w:val="24"/>
          <w:szCs w:val="24"/>
          <w:lang w:eastAsia="en-US"/>
        </w:rPr>
        <w:t>del Consiglio superiore dei lavori pubblici, sentita l'Agenzia nazionale per la</w:t>
      </w:r>
      <w:r w:rsidR="009432B1">
        <w:rPr>
          <w:b/>
          <w:bCs/>
          <w:color w:val="auto"/>
          <w:sz w:val="24"/>
          <w:szCs w:val="24"/>
          <w:lang w:eastAsia="en-US"/>
        </w:rPr>
        <w:t xml:space="preserve"> </w:t>
      </w:r>
      <w:r w:rsidRPr="00DD3B77">
        <w:rPr>
          <w:b/>
          <w:bCs/>
          <w:color w:val="auto"/>
          <w:sz w:val="24"/>
          <w:szCs w:val="24"/>
          <w:lang w:eastAsia="en-US"/>
        </w:rPr>
        <w:t>sicurezza delle ferrovie e delle infrastrutture stradali e autostradali e previa</w:t>
      </w:r>
      <w:r w:rsidR="009432B1">
        <w:rPr>
          <w:b/>
          <w:bCs/>
          <w:color w:val="auto"/>
          <w:sz w:val="24"/>
          <w:szCs w:val="24"/>
          <w:lang w:eastAsia="en-US"/>
        </w:rPr>
        <w:t xml:space="preserve"> </w:t>
      </w:r>
      <w:r w:rsidRPr="00DD3B77">
        <w:rPr>
          <w:b/>
          <w:bCs/>
          <w:color w:val="auto"/>
          <w:sz w:val="24"/>
          <w:szCs w:val="24"/>
          <w:lang w:eastAsia="en-US"/>
        </w:rPr>
        <w:t>intesa in sede di Conferenza unificata di cui all'articolo 8 del decreto legislativo</w:t>
      </w:r>
      <w:r w:rsidR="009432B1">
        <w:rPr>
          <w:b/>
          <w:bCs/>
          <w:color w:val="auto"/>
          <w:sz w:val="24"/>
          <w:szCs w:val="24"/>
          <w:lang w:eastAsia="en-US"/>
        </w:rPr>
        <w:t xml:space="preserve"> </w:t>
      </w:r>
      <w:r w:rsidRPr="00DD3B77">
        <w:rPr>
          <w:b/>
          <w:bCs/>
          <w:color w:val="auto"/>
          <w:sz w:val="24"/>
          <w:szCs w:val="24"/>
          <w:lang w:eastAsia="en-US"/>
        </w:rPr>
        <w:t>28 agosto 1997, n. 281, sono adottate apposite linee guida finalizzate ad</w:t>
      </w:r>
      <w:r w:rsidR="009432B1">
        <w:rPr>
          <w:b/>
          <w:bCs/>
          <w:color w:val="auto"/>
          <w:sz w:val="24"/>
          <w:szCs w:val="24"/>
          <w:lang w:eastAsia="en-US"/>
        </w:rPr>
        <w:t xml:space="preserve"> </w:t>
      </w:r>
      <w:r w:rsidRPr="00DD3B77">
        <w:rPr>
          <w:b/>
          <w:bCs/>
          <w:color w:val="auto"/>
          <w:sz w:val="24"/>
          <w:szCs w:val="24"/>
          <w:lang w:eastAsia="en-US"/>
        </w:rPr>
        <w:t>assicurare l'omogeneità della classificazione e gestione del rischio, nonché</w:t>
      </w:r>
      <w:r w:rsidR="009432B1">
        <w:rPr>
          <w:b/>
          <w:bCs/>
          <w:color w:val="auto"/>
          <w:sz w:val="24"/>
          <w:szCs w:val="24"/>
          <w:lang w:eastAsia="en-US"/>
        </w:rPr>
        <w:t xml:space="preserve"> </w:t>
      </w:r>
      <w:r w:rsidRPr="00DD3B77">
        <w:rPr>
          <w:b/>
          <w:bCs/>
          <w:color w:val="auto"/>
          <w:sz w:val="24"/>
          <w:szCs w:val="24"/>
          <w:lang w:eastAsia="en-US"/>
        </w:rPr>
        <w:t>della valutazione della compatibilità dei trasporti in condizioni di eccezionalità</w:t>
      </w:r>
      <w:r w:rsidR="009432B1">
        <w:rPr>
          <w:b/>
          <w:bCs/>
          <w:color w:val="auto"/>
          <w:sz w:val="24"/>
          <w:szCs w:val="24"/>
          <w:lang w:eastAsia="en-US"/>
        </w:rPr>
        <w:t xml:space="preserve"> </w:t>
      </w:r>
      <w:r w:rsidRPr="00DD3B77">
        <w:rPr>
          <w:b/>
          <w:bCs/>
          <w:color w:val="auto"/>
          <w:sz w:val="24"/>
          <w:szCs w:val="24"/>
          <w:lang w:eastAsia="en-US"/>
        </w:rPr>
        <w:t>con la conservazione delle sovrastrutture stradali, con la stabilità dei</w:t>
      </w:r>
      <w:r w:rsidR="009432B1">
        <w:rPr>
          <w:b/>
          <w:bCs/>
          <w:color w:val="auto"/>
          <w:sz w:val="24"/>
          <w:szCs w:val="24"/>
          <w:lang w:eastAsia="en-US"/>
        </w:rPr>
        <w:t xml:space="preserve"> </w:t>
      </w:r>
      <w:r w:rsidRPr="00DD3B77">
        <w:rPr>
          <w:b/>
          <w:bCs/>
          <w:color w:val="auto"/>
          <w:sz w:val="24"/>
          <w:szCs w:val="24"/>
          <w:lang w:eastAsia="en-US"/>
        </w:rPr>
        <w:t>manufatti e con la sicurezza della circolazione. In particolare, le linee guida</w:t>
      </w:r>
      <w:r w:rsidR="009432B1">
        <w:rPr>
          <w:b/>
          <w:bCs/>
          <w:color w:val="auto"/>
          <w:sz w:val="24"/>
          <w:szCs w:val="24"/>
          <w:lang w:eastAsia="en-US"/>
        </w:rPr>
        <w:t xml:space="preserve"> </w:t>
      </w:r>
      <w:r w:rsidRPr="00DD3B77">
        <w:rPr>
          <w:b/>
          <w:bCs/>
          <w:color w:val="auto"/>
          <w:sz w:val="24"/>
          <w:szCs w:val="24"/>
          <w:lang w:eastAsia="en-US"/>
        </w:rPr>
        <w:t>di cui al primo periodo definiscono:</w:t>
      </w:r>
    </w:p>
    <w:p w14:paraId="084D3B73" w14:textId="7C663648"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a) le modalità di verifica della compatibilità del trasporto in condizioni</w:t>
      </w:r>
      <w:r w:rsidR="009432B1">
        <w:rPr>
          <w:b/>
          <w:bCs/>
          <w:color w:val="auto"/>
          <w:sz w:val="24"/>
          <w:szCs w:val="24"/>
          <w:lang w:eastAsia="en-US"/>
        </w:rPr>
        <w:t xml:space="preserve"> </w:t>
      </w:r>
      <w:r w:rsidRPr="00DD3B77">
        <w:rPr>
          <w:b/>
          <w:bCs/>
          <w:color w:val="auto"/>
          <w:sz w:val="24"/>
          <w:szCs w:val="24"/>
          <w:lang w:eastAsia="en-US"/>
        </w:rPr>
        <w:t>di eccezionalità con la conservazione delle sovrastrutture stradali, con</w:t>
      </w:r>
      <w:r w:rsidR="009432B1">
        <w:rPr>
          <w:b/>
          <w:bCs/>
          <w:color w:val="auto"/>
          <w:sz w:val="24"/>
          <w:szCs w:val="24"/>
          <w:lang w:eastAsia="en-US"/>
        </w:rPr>
        <w:t xml:space="preserve"> </w:t>
      </w:r>
      <w:r w:rsidRPr="00DD3B77">
        <w:rPr>
          <w:b/>
          <w:bCs/>
          <w:color w:val="auto"/>
          <w:sz w:val="24"/>
          <w:szCs w:val="24"/>
          <w:lang w:eastAsia="en-US"/>
        </w:rPr>
        <w:t>la stabilità dei manufatti e con la sicurezza della circolazione, in coerenza</w:t>
      </w:r>
      <w:r w:rsidR="009432B1">
        <w:rPr>
          <w:b/>
          <w:bCs/>
          <w:color w:val="auto"/>
          <w:sz w:val="24"/>
          <w:szCs w:val="24"/>
          <w:lang w:eastAsia="en-US"/>
        </w:rPr>
        <w:t xml:space="preserve"> </w:t>
      </w:r>
      <w:r w:rsidRPr="00DD3B77">
        <w:rPr>
          <w:b/>
          <w:bCs/>
          <w:color w:val="auto"/>
          <w:sz w:val="24"/>
          <w:szCs w:val="24"/>
          <w:lang w:eastAsia="en-US"/>
        </w:rPr>
        <w:t xml:space="preserve">con quanto previsto dalle linee guida di cui all'articolo 14 del decreto </w:t>
      </w:r>
      <w:r w:rsidR="009432B1">
        <w:rPr>
          <w:b/>
          <w:bCs/>
          <w:color w:val="auto"/>
          <w:sz w:val="24"/>
          <w:szCs w:val="24"/>
          <w:lang w:eastAsia="en-US"/>
        </w:rPr>
        <w:t>–</w:t>
      </w:r>
      <w:r w:rsidRPr="00DD3B77">
        <w:rPr>
          <w:b/>
          <w:bCs/>
          <w:color w:val="auto"/>
          <w:sz w:val="24"/>
          <w:szCs w:val="24"/>
          <w:lang w:eastAsia="en-US"/>
        </w:rPr>
        <w:t xml:space="preserve"> legge</w:t>
      </w:r>
      <w:r w:rsidR="009432B1">
        <w:rPr>
          <w:b/>
          <w:bCs/>
          <w:color w:val="auto"/>
          <w:sz w:val="24"/>
          <w:szCs w:val="24"/>
          <w:lang w:eastAsia="en-US"/>
        </w:rPr>
        <w:t xml:space="preserve"> </w:t>
      </w:r>
      <w:r w:rsidRPr="00DD3B77">
        <w:rPr>
          <w:b/>
          <w:bCs/>
          <w:color w:val="auto"/>
          <w:sz w:val="24"/>
          <w:szCs w:val="24"/>
          <w:lang w:eastAsia="en-US"/>
        </w:rPr>
        <w:t>28 settembre 2018, n. 109, convertito, con modificazioni, dalla legge 16</w:t>
      </w:r>
      <w:r w:rsidR="009432B1">
        <w:rPr>
          <w:b/>
          <w:bCs/>
          <w:color w:val="auto"/>
          <w:sz w:val="24"/>
          <w:szCs w:val="24"/>
          <w:lang w:eastAsia="en-US"/>
        </w:rPr>
        <w:t xml:space="preserve"> </w:t>
      </w:r>
      <w:r w:rsidRPr="00DD3B77">
        <w:rPr>
          <w:b/>
          <w:bCs/>
          <w:color w:val="auto"/>
          <w:sz w:val="24"/>
          <w:szCs w:val="24"/>
          <w:lang w:eastAsia="en-US"/>
        </w:rPr>
        <w:t>novembre 2018, n. 130;</w:t>
      </w:r>
    </w:p>
    <w:p w14:paraId="0E40174A" w14:textId="2D0C3052"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b) le modalità di rilascio dell'autorizzazione per il trasporto in condizioni</w:t>
      </w:r>
      <w:r w:rsidR="009432B1">
        <w:rPr>
          <w:b/>
          <w:bCs/>
          <w:color w:val="auto"/>
          <w:sz w:val="24"/>
          <w:szCs w:val="24"/>
          <w:lang w:eastAsia="en-US"/>
        </w:rPr>
        <w:t xml:space="preserve"> </w:t>
      </w:r>
      <w:r w:rsidRPr="00DD3B77">
        <w:rPr>
          <w:b/>
          <w:bCs/>
          <w:color w:val="auto"/>
          <w:sz w:val="24"/>
          <w:szCs w:val="24"/>
          <w:lang w:eastAsia="en-US"/>
        </w:rPr>
        <w:t>di eccezionalità per massa complessiva fino a 108 tonnellate effettuato</w:t>
      </w:r>
      <w:r w:rsidR="009432B1">
        <w:rPr>
          <w:b/>
          <w:bCs/>
          <w:color w:val="auto"/>
          <w:sz w:val="24"/>
          <w:szCs w:val="24"/>
          <w:lang w:eastAsia="en-US"/>
        </w:rPr>
        <w:t xml:space="preserve"> </w:t>
      </w:r>
      <w:r w:rsidRPr="00DD3B77">
        <w:rPr>
          <w:b/>
          <w:bCs/>
          <w:color w:val="auto"/>
          <w:sz w:val="24"/>
          <w:szCs w:val="24"/>
          <w:lang w:eastAsia="en-US"/>
        </w:rPr>
        <w:t>mediante complessi di veicoli ad otto assi di cui al comma 2, lettera b), nonché</w:t>
      </w:r>
      <w:r w:rsidR="009432B1">
        <w:rPr>
          <w:b/>
          <w:bCs/>
          <w:color w:val="auto"/>
          <w:sz w:val="24"/>
          <w:szCs w:val="24"/>
          <w:lang w:eastAsia="en-US"/>
        </w:rPr>
        <w:t xml:space="preserve"> </w:t>
      </w:r>
      <w:r w:rsidRPr="00DD3B77">
        <w:rPr>
          <w:b/>
          <w:bCs/>
          <w:color w:val="auto"/>
          <w:sz w:val="24"/>
          <w:szCs w:val="24"/>
          <w:lang w:eastAsia="en-US"/>
        </w:rPr>
        <w:t>per i trasporti in condizioni di eccezionalità di un unico pezzo indivisibile</w:t>
      </w:r>
      <w:r w:rsidR="009432B1">
        <w:rPr>
          <w:b/>
          <w:bCs/>
          <w:color w:val="auto"/>
          <w:sz w:val="24"/>
          <w:szCs w:val="24"/>
          <w:lang w:eastAsia="en-US"/>
        </w:rPr>
        <w:t xml:space="preserve"> </w:t>
      </w:r>
      <w:r w:rsidRPr="00DD3B77">
        <w:rPr>
          <w:b/>
          <w:bCs/>
          <w:color w:val="auto"/>
          <w:sz w:val="24"/>
          <w:szCs w:val="24"/>
          <w:lang w:eastAsia="en-US"/>
        </w:rPr>
        <w:t>eccedenti i limiti di massa previsti dalla predetta lettera b), ivi comprese:</w:t>
      </w:r>
    </w:p>
    <w:p w14:paraId="1A4EE342" w14:textId="08DF376C"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1) le specifiche attività di verifica preventiva delle condizioni delle</w:t>
      </w:r>
      <w:r w:rsidR="009432B1">
        <w:rPr>
          <w:b/>
          <w:bCs/>
          <w:color w:val="auto"/>
          <w:sz w:val="24"/>
          <w:szCs w:val="24"/>
          <w:lang w:eastAsia="en-US"/>
        </w:rPr>
        <w:t xml:space="preserve"> </w:t>
      </w:r>
      <w:r w:rsidRPr="00DD3B77">
        <w:rPr>
          <w:b/>
          <w:bCs/>
          <w:color w:val="auto"/>
          <w:sz w:val="24"/>
          <w:szCs w:val="24"/>
          <w:lang w:eastAsia="en-US"/>
        </w:rPr>
        <w:t>sovrastrutture stradali e della stabilità dei manufatti, interessati dal trasporto</w:t>
      </w:r>
      <w:r w:rsidR="009432B1">
        <w:rPr>
          <w:b/>
          <w:bCs/>
          <w:color w:val="auto"/>
          <w:sz w:val="24"/>
          <w:szCs w:val="24"/>
          <w:lang w:eastAsia="en-US"/>
        </w:rPr>
        <w:t xml:space="preserve"> </w:t>
      </w:r>
      <w:r w:rsidRPr="00DD3B77">
        <w:rPr>
          <w:b/>
          <w:bCs/>
          <w:color w:val="auto"/>
          <w:sz w:val="24"/>
          <w:szCs w:val="24"/>
          <w:lang w:eastAsia="en-US"/>
        </w:rPr>
        <w:t xml:space="preserve">in condizioni di eccezionalità, che l'ente e le regioni cui </w:t>
      </w:r>
      <w:r w:rsidRPr="00DD3B77">
        <w:rPr>
          <w:b/>
          <w:bCs/>
          <w:color w:val="auto"/>
          <w:sz w:val="24"/>
          <w:szCs w:val="24"/>
          <w:lang w:eastAsia="en-US"/>
        </w:rPr>
        <w:lastRenderedPageBreak/>
        <w:t>al comma 6 sono</w:t>
      </w:r>
      <w:r w:rsidR="009432B1">
        <w:rPr>
          <w:b/>
          <w:bCs/>
          <w:color w:val="auto"/>
          <w:sz w:val="24"/>
          <w:szCs w:val="24"/>
          <w:lang w:eastAsia="en-US"/>
        </w:rPr>
        <w:t xml:space="preserve"> </w:t>
      </w:r>
      <w:r w:rsidRPr="00DD3B77">
        <w:rPr>
          <w:b/>
          <w:bCs/>
          <w:color w:val="auto"/>
          <w:sz w:val="24"/>
          <w:szCs w:val="24"/>
          <w:lang w:eastAsia="en-US"/>
        </w:rPr>
        <w:t>tenuti ad effettuare, anche in considerazione del numero e della frequenza dei</w:t>
      </w:r>
      <w:r w:rsidR="009432B1">
        <w:rPr>
          <w:b/>
          <w:bCs/>
          <w:color w:val="auto"/>
          <w:sz w:val="24"/>
          <w:szCs w:val="24"/>
          <w:lang w:eastAsia="en-US"/>
        </w:rPr>
        <w:t xml:space="preserve"> </w:t>
      </w:r>
      <w:r w:rsidRPr="00DD3B77">
        <w:rPr>
          <w:b/>
          <w:bCs/>
          <w:color w:val="auto"/>
          <w:sz w:val="24"/>
          <w:szCs w:val="24"/>
          <w:lang w:eastAsia="en-US"/>
        </w:rPr>
        <w:t>trasporti in condizioni di eccezionalità, prima del rilascio dell'autorizzazione;</w:t>
      </w:r>
    </w:p>
    <w:p w14:paraId="7462D1FF" w14:textId="58690899"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2) le specifiche modalità di verifica della compatibilità del trasporto</w:t>
      </w:r>
      <w:r w:rsidR="009432B1">
        <w:rPr>
          <w:b/>
          <w:bCs/>
          <w:color w:val="auto"/>
          <w:sz w:val="24"/>
          <w:szCs w:val="24"/>
          <w:lang w:eastAsia="en-US"/>
        </w:rPr>
        <w:t xml:space="preserve"> </w:t>
      </w:r>
      <w:r w:rsidRPr="00DD3B77">
        <w:rPr>
          <w:b/>
          <w:bCs/>
          <w:color w:val="auto"/>
          <w:sz w:val="24"/>
          <w:szCs w:val="24"/>
          <w:lang w:eastAsia="en-US"/>
        </w:rPr>
        <w:t>in condizioni di eccezionalità con la conservazione delle sovrastrutture</w:t>
      </w:r>
      <w:r w:rsidR="009432B1">
        <w:rPr>
          <w:b/>
          <w:bCs/>
          <w:color w:val="auto"/>
          <w:sz w:val="24"/>
          <w:szCs w:val="24"/>
          <w:lang w:eastAsia="en-US"/>
        </w:rPr>
        <w:t xml:space="preserve"> </w:t>
      </w:r>
      <w:r w:rsidRPr="00DD3B77">
        <w:rPr>
          <w:b/>
          <w:bCs/>
          <w:color w:val="auto"/>
          <w:sz w:val="24"/>
          <w:szCs w:val="24"/>
          <w:lang w:eastAsia="en-US"/>
        </w:rPr>
        <w:t>stradali e con la stabilità dei manufatti;</w:t>
      </w:r>
    </w:p>
    <w:p w14:paraId="6F024372" w14:textId="6A852C1A"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3) le specifiche modalità di monitoraggio e controllo delle sovrastrutture</w:t>
      </w:r>
      <w:r w:rsidR="009432B1">
        <w:rPr>
          <w:b/>
          <w:bCs/>
          <w:color w:val="auto"/>
          <w:sz w:val="24"/>
          <w:szCs w:val="24"/>
          <w:lang w:eastAsia="en-US"/>
        </w:rPr>
        <w:t xml:space="preserve"> </w:t>
      </w:r>
      <w:r w:rsidRPr="00DD3B77">
        <w:rPr>
          <w:b/>
          <w:bCs/>
          <w:color w:val="auto"/>
          <w:sz w:val="24"/>
          <w:szCs w:val="24"/>
          <w:lang w:eastAsia="en-US"/>
        </w:rPr>
        <w:t>stradali e dei manufatti, interessati dal trasporto in condizioni di</w:t>
      </w:r>
      <w:r w:rsidR="009432B1">
        <w:rPr>
          <w:b/>
          <w:bCs/>
          <w:color w:val="auto"/>
          <w:sz w:val="24"/>
          <w:szCs w:val="24"/>
          <w:lang w:eastAsia="en-US"/>
        </w:rPr>
        <w:t xml:space="preserve"> </w:t>
      </w:r>
      <w:r w:rsidRPr="00DD3B77">
        <w:rPr>
          <w:b/>
          <w:bCs/>
          <w:color w:val="auto"/>
          <w:sz w:val="24"/>
          <w:szCs w:val="24"/>
          <w:lang w:eastAsia="en-US"/>
        </w:rPr>
        <w:t>eccezionalità, differenziate in considerazione del numero e della frequenza</w:t>
      </w:r>
      <w:r w:rsidR="009432B1">
        <w:rPr>
          <w:b/>
          <w:bCs/>
          <w:color w:val="auto"/>
          <w:sz w:val="24"/>
          <w:szCs w:val="24"/>
          <w:lang w:eastAsia="en-US"/>
        </w:rPr>
        <w:t xml:space="preserve"> </w:t>
      </w:r>
      <w:r w:rsidRPr="00DD3B77">
        <w:rPr>
          <w:b/>
          <w:bCs/>
          <w:color w:val="auto"/>
          <w:sz w:val="24"/>
          <w:szCs w:val="24"/>
          <w:lang w:eastAsia="en-US"/>
        </w:rPr>
        <w:t>dei trasporti in condizioni di eccezionalità;</w:t>
      </w:r>
    </w:p>
    <w:p w14:paraId="44E2546A" w14:textId="77777777"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4) le specifiche modalità di transito del trasporto eccezionale.".</w:t>
      </w:r>
    </w:p>
    <w:p w14:paraId="3A862CA6" w14:textId="77777777" w:rsidR="009432B1" w:rsidRDefault="009432B1" w:rsidP="00DD3B77">
      <w:pPr>
        <w:spacing w:after="160" w:line="259" w:lineRule="auto"/>
        <w:jc w:val="both"/>
        <w:rPr>
          <w:b/>
          <w:bCs/>
          <w:color w:val="auto"/>
          <w:sz w:val="24"/>
          <w:szCs w:val="24"/>
          <w:lang w:eastAsia="en-US"/>
        </w:rPr>
      </w:pPr>
    </w:p>
    <w:p w14:paraId="4313813E" w14:textId="3EE5020B" w:rsidR="00DD3B77" w:rsidRP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2. Fino alla data di entrata in vigore del decreto di cui all'articolo</w:t>
      </w:r>
      <w:r w:rsidR="009432B1">
        <w:rPr>
          <w:b/>
          <w:bCs/>
          <w:color w:val="auto"/>
          <w:sz w:val="24"/>
          <w:szCs w:val="24"/>
          <w:lang w:eastAsia="en-US"/>
        </w:rPr>
        <w:t xml:space="preserve"> </w:t>
      </w:r>
      <w:r w:rsidRPr="00DD3B77">
        <w:rPr>
          <w:b/>
          <w:bCs/>
          <w:color w:val="auto"/>
          <w:sz w:val="24"/>
          <w:szCs w:val="24"/>
          <w:lang w:eastAsia="en-US"/>
        </w:rPr>
        <w:t>10, comma 10 bis, del decreto legislativo 30 aprile 1992, n. 285, come inserito</w:t>
      </w:r>
      <w:r w:rsidR="009432B1">
        <w:rPr>
          <w:b/>
          <w:bCs/>
          <w:color w:val="auto"/>
          <w:sz w:val="24"/>
          <w:szCs w:val="24"/>
          <w:lang w:eastAsia="en-US"/>
        </w:rPr>
        <w:t xml:space="preserve"> </w:t>
      </w:r>
      <w:r w:rsidRPr="00DD3B77">
        <w:rPr>
          <w:b/>
          <w:bCs/>
          <w:color w:val="auto"/>
          <w:sz w:val="24"/>
          <w:szCs w:val="24"/>
          <w:lang w:eastAsia="en-US"/>
        </w:rPr>
        <w:t>dal presente articolo, e comunque non oltre il 30 aprile 2022, continua ad</w:t>
      </w:r>
      <w:r w:rsidR="009432B1">
        <w:rPr>
          <w:b/>
          <w:bCs/>
          <w:color w:val="auto"/>
          <w:sz w:val="24"/>
          <w:szCs w:val="24"/>
          <w:lang w:eastAsia="en-US"/>
        </w:rPr>
        <w:t xml:space="preserve"> </w:t>
      </w:r>
      <w:r w:rsidRPr="00DD3B77">
        <w:rPr>
          <w:b/>
          <w:bCs/>
          <w:color w:val="auto"/>
          <w:sz w:val="24"/>
          <w:szCs w:val="24"/>
          <w:lang w:eastAsia="en-US"/>
        </w:rPr>
        <w:t>applicarsi ai trasporti in condizioni di eccezionalità per massa complessiva</w:t>
      </w:r>
      <w:r w:rsidR="009432B1">
        <w:rPr>
          <w:b/>
          <w:bCs/>
          <w:color w:val="auto"/>
          <w:sz w:val="24"/>
          <w:szCs w:val="24"/>
          <w:lang w:eastAsia="en-US"/>
        </w:rPr>
        <w:t xml:space="preserve"> </w:t>
      </w:r>
      <w:r w:rsidRPr="00DD3B77">
        <w:rPr>
          <w:b/>
          <w:bCs/>
          <w:color w:val="auto"/>
          <w:sz w:val="24"/>
          <w:szCs w:val="24"/>
          <w:lang w:eastAsia="en-US"/>
        </w:rPr>
        <w:t>fino a 108 tonnellate effettuati mediante complessi di veicoli ad otto assi, la</w:t>
      </w:r>
      <w:r w:rsidR="009432B1">
        <w:rPr>
          <w:b/>
          <w:bCs/>
          <w:color w:val="auto"/>
          <w:sz w:val="24"/>
          <w:szCs w:val="24"/>
          <w:lang w:eastAsia="en-US"/>
        </w:rPr>
        <w:t xml:space="preserve"> </w:t>
      </w:r>
      <w:r w:rsidRPr="00DD3B77">
        <w:rPr>
          <w:b/>
          <w:bCs/>
          <w:color w:val="auto"/>
          <w:sz w:val="24"/>
          <w:szCs w:val="24"/>
          <w:lang w:eastAsia="en-US"/>
        </w:rPr>
        <w:t>disciplina di cui al citato articolo 10 vigente al 9 novembre 2021. Conservano,</w:t>
      </w:r>
      <w:r w:rsidR="009432B1">
        <w:rPr>
          <w:b/>
          <w:bCs/>
          <w:color w:val="auto"/>
          <w:sz w:val="24"/>
          <w:szCs w:val="24"/>
          <w:lang w:eastAsia="en-US"/>
        </w:rPr>
        <w:t xml:space="preserve"> </w:t>
      </w:r>
      <w:r w:rsidRPr="00DD3B77">
        <w:rPr>
          <w:b/>
          <w:bCs/>
          <w:color w:val="auto"/>
          <w:sz w:val="24"/>
          <w:szCs w:val="24"/>
          <w:lang w:eastAsia="en-US"/>
        </w:rPr>
        <w:t>altresì, efficacia fino alla loro scadenza le autorizzazioni alla circolazione già</w:t>
      </w:r>
      <w:r w:rsidR="009432B1">
        <w:rPr>
          <w:b/>
          <w:bCs/>
          <w:color w:val="auto"/>
          <w:sz w:val="24"/>
          <w:szCs w:val="24"/>
          <w:lang w:eastAsia="en-US"/>
        </w:rPr>
        <w:t xml:space="preserve"> </w:t>
      </w:r>
      <w:r w:rsidRPr="00DD3B77">
        <w:rPr>
          <w:b/>
          <w:bCs/>
          <w:color w:val="auto"/>
          <w:sz w:val="24"/>
          <w:szCs w:val="24"/>
          <w:lang w:eastAsia="en-US"/>
        </w:rPr>
        <w:t>rilasciate alla data di entrata in vigore del decreto di cui al citato articolo 10,</w:t>
      </w:r>
      <w:r w:rsidR="009432B1">
        <w:rPr>
          <w:b/>
          <w:bCs/>
          <w:color w:val="auto"/>
          <w:sz w:val="24"/>
          <w:szCs w:val="24"/>
          <w:lang w:eastAsia="en-US"/>
        </w:rPr>
        <w:t xml:space="preserve"> </w:t>
      </w:r>
      <w:r w:rsidRPr="00DD3B77">
        <w:rPr>
          <w:b/>
          <w:bCs/>
          <w:color w:val="auto"/>
          <w:sz w:val="24"/>
          <w:szCs w:val="24"/>
          <w:lang w:eastAsia="en-US"/>
        </w:rPr>
        <w:t>comma 10 - bis, e comunque non oltre il 30 aprile 2022.</w:t>
      </w:r>
    </w:p>
    <w:p w14:paraId="066E911E" w14:textId="77777777" w:rsidR="009432B1" w:rsidRDefault="009432B1" w:rsidP="00DD3B77">
      <w:pPr>
        <w:spacing w:after="160" w:line="259" w:lineRule="auto"/>
        <w:jc w:val="both"/>
        <w:rPr>
          <w:b/>
          <w:bCs/>
          <w:color w:val="auto"/>
          <w:sz w:val="24"/>
          <w:szCs w:val="24"/>
          <w:lang w:eastAsia="en-US"/>
        </w:rPr>
      </w:pPr>
    </w:p>
    <w:p w14:paraId="485F3AB2" w14:textId="13B6E6A4" w:rsidR="00DD3B77" w:rsidRDefault="00DD3B77" w:rsidP="00DD3B77">
      <w:pPr>
        <w:spacing w:after="160" w:line="259" w:lineRule="auto"/>
        <w:jc w:val="both"/>
        <w:rPr>
          <w:b/>
          <w:bCs/>
          <w:color w:val="auto"/>
          <w:sz w:val="24"/>
          <w:szCs w:val="24"/>
          <w:lang w:eastAsia="en-US"/>
        </w:rPr>
      </w:pPr>
      <w:r w:rsidRPr="00DD3B77">
        <w:rPr>
          <w:b/>
          <w:bCs/>
          <w:color w:val="auto"/>
          <w:sz w:val="24"/>
          <w:szCs w:val="24"/>
          <w:lang w:eastAsia="en-US"/>
        </w:rPr>
        <w:t>3. Fatto salvo quanto previsto dal comma 2, fino alla data di entrata</w:t>
      </w:r>
      <w:r w:rsidR="009432B1">
        <w:rPr>
          <w:b/>
          <w:bCs/>
          <w:color w:val="auto"/>
          <w:sz w:val="24"/>
          <w:szCs w:val="24"/>
          <w:lang w:eastAsia="en-US"/>
        </w:rPr>
        <w:t xml:space="preserve"> </w:t>
      </w:r>
      <w:r w:rsidRPr="00DD3B77">
        <w:rPr>
          <w:b/>
          <w:bCs/>
          <w:color w:val="auto"/>
          <w:sz w:val="24"/>
          <w:szCs w:val="24"/>
          <w:lang w:eastAsia="en-US"/>
        </w:rPr>
        <w:t>in vigore del decreto di cui all'articolo 10, comma 10-bis, del decreto</w:t>
      </w:r>
      <w:r w:rsidR="009432B1">
        <w:rPr>
          <w:b/>
          <w:bCs/>
          <w:color w:val="auto"/>
          <w:sz w:val="24"/>
          <w:szCs w:val="24"/>
          <w:lang w:eastAsia="en-US"/>
        </w:rPr>
        <w:t xml:space="preserve"> </w:t>
      </w:r>
      <w:r w:rsidRPr="00DD3B77">
        <w:rPr>
          <w:b/>
          <w:bCs/>
          <w:color w:val="auto"/>
          <w:sz w:val="24"/>
          <w:szCs w:val="24"/>
          <w:lang w:eastAsia="en-US"/>
        </w:rPr>
        <w:t>legislativo 30 aprile 1992, n. 285, come inserito dal presente articolo, l'autorizzazione</w:t>
      </w:r>
      <w:r w:rsidR="009432B1">
        <w:rPr>
          <w:b/>
          <w:bCs/>
          <w:color w:val="auto"/>
          <w:sz w:val="24"/>
          <w:szCs w:val="24"/>
          <w:lang w:eastAsia="en-US"/>
        </w:rPr>
        <w:t xml:space="preserve"> </w:t>
      </w:r>
      <w:r w:rsidRPr="00DD3B77">
        <w:rPr>
          <w:b/>
          <w:bCs/>
          <w:color w:val="auto"/>
          <w:sz w:val="24"/>
          <w:szCs w:val="24"/>
          <w:lang w:eastAsia="en-US"/>
        </w:rPr>
        <w:t>al trasporto in condizioni di eccezionalità, fermo restando quanto</w:t>
      </w:r>
      <w:r w:rsidR="009432B1">
        <w:rPr>
          <w:b/>
          <w:bCs/>
          <w:color w:val="auto"/>
          <w:sz w:val="24"/>
          <w:szCs w:val="24"/>
          <w:lang w:eastAsia="en-US"/>
        </w:rPr>
        <w:t xml:space="preserve">  </w:t>
      </w:r>
      <w:r w:rsidRPr="00DD3B77">
        <w:rPr>
          <w:b/>
          <w:bCs/>
          <w:color w:val="auto"/>
          <w:sz w:val="24"/>
          <w:szCs w:val="24"/>
          <w:lang w:eastAsia="en-US"/>
        </w:rPr>
        <w:t>previsto dal citato articolo 10, comma 2, lettera b), quarto periodo, come</w:t>
      </w:r>
      <w:r w:rsidR="009432B1">
        <w:rPr>
          <w:b/>
          <w:bCs/>
          <w:color w:val="auto"/>
          <w:sz w:val="24"/>
          <w:szCs w:val="24"/>
          <w:lang w:eastAsia="en-US"/>
        </w:rPr>
        <w:t xml:space="preserve"> </w:t>
      </w:r>
      <w:r w:rsidRPr="00DD3B77">
        <w:rPr>
          <w:b/>
          <w:bCs/>
          <w:color w:val="auto"/>
          <w:sz w:val="24"/>
          <w:szCs w:val="24"/>
          <w:lang w:eastAsia="en-US"/>
        </w:rPr>
        <w:t>sostituito dal presente articolo, può essere rilasciata esclusivamente entro i</w:t>
      </w:r>
      <w:r w:rsidR="009432B1">
        <w:rPr>
          <w:b/>
          <w:bCs/>
          <w:color w:val="auto"/>
          <w:sz w:val="24"/>
          <w:szCs w:val="24"/>
          <w:lang w:eastAsia="en-US"/>
        </w:rPr>
        <w:t xml:space="preserve">  </w:t>
      </w:r>
      <w:r w:rsidRPr="00DD3B77">
        <w:rPr>
          <w:b/>
          <w:bCs/>
          <w:color w:val="auto"/>
          <w:sz w:val="24"/>
          <w:szCs w:val="24"/>
          <w:lang w:eastAsia="en-US"/>
        </w:rPr>
        <w:t>limiti di massa complessiva di 38 tonnellate se effettuato mediante autoveicolo</w:t>
      </w:r>
      <w:r w:rsidR="009432B1">
        <w:rPr>
          <w:b/>
          <w:bCs/>
          <w:color w:val="auto"/>
          <w:sz w:val="24"/>
          <w:szCs w:val="24"/>
          <w:lang w:eastAsia="en-US"/>
        </w:rPr>
        <w:t xml:space="preserve"> </w:t>
      </w:r>
      <w:r w:rsidRPr="00DD3B77">
        <w:rPr>
          <w:b/>
          <w:bCs/>
          <w:color w:val="auto"/>
          <w:sz w:val="24"/>
          <w:szCs w:val="24"/>
          <w:lang w:eastAsia="en-US"/>
        </w:rPr>
        <w:t>isolato a tre assi, di 48 tonnellate se effettuato mediante autoveicolo</w:t>
      </w:r>
      <w:r w:rsidR="009432B1">
        <w:rPr>
          <w:b/>
          <w:bCs/>
          <w:color w:val="auto"/>
          <w:sz w:val="24"/>
          <w:szCs w:val="24"/>
          <w:lang w:eastAsia="en-US"/>
        </w:rPr>
        <w:t xml:space="preserve"> </w:t>
      </w:r>
      <w:r w:rsidRPr="00DD3B77">
        <w:rPr>
          <w:b/>
          <w:bCs/>
          <w:color w:val="auto"/>
          <w:sz w:val="24"/>
          <w:szCs w:val="24"/>
          <w:lang w:eastAsia="en-US"/>
        </w:rPr>
        <w:t>isolato a quattro assi e di 86 tonnellate se effettuato mediante complessi di</w:t>
      </w:r>
      <w:r w:rsidR="009432B1">
        <w:rPr>
          <w:b/>
          <w:bCs/>
          <w:color w:val="auto"/>
          <w:sz w:val="24"/>
          <w:szCs w:val="24"/>
          <w:lang w:eastAsia="en-US"/>
        </w:rPr>
        <w:t xml:space="preserve"> </w:t>
      </w:r>
      <w:r w:rsidRPr="00DD3B77">
        <w:rPr>
          <w:b/>
          <w:bCs/>
          <w:color w:val="auto"/>
          <w:sz w:val="24"/>
          <w:szCs w:val="24"/>
          <w:lang w:eastAsia="en-US"/>
        </w:rPr>
        <w:t>veicoli a sei assi.</w:t>
      </w:r>
      <w:r w:rsidR="009432B1">
        <w:rPr>
          <w:rStyle w:val="Rimandonotaapidipagina"/>
          <w:b/>
          <w:bCs/>
          <w:color w:val="auto"/>
          <w:sz w:val="24"/>
          <w:szCs w:val="24"/>
          <w:lang w:eastAsia="en-US"/>
        </w:rPr>
        <w:footnoteReference w:id="38"/>
      </w:r>
    </w:p>
    <w:p w14:paraId="23F1F0FD" w14:textId="77777777" w:rsidR="009432B1" w:rsidRPr="00DD3B77" w:rsidRDefault="009432B1" w:rsidP="00DD3B77">
      <w:pPr>
        <w:spacing w:after="160" w:line="259" w:lineRule="auto"/>
        <w:jc w:val="both"/>
        <w:rPr>
          <w:b/>
          <w:bCs/>
          <w:color w:val="auto"/>
          <w:sz w:val="24"/>
          <w:szCs w:val="24"/>
          <w:lang w:eastAsia="en-US"/>
        </w:rPr>
      </w:pPr>
    </w:p>
    <w:p w14:paraId="5E7463F3"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Capo II</w:t>
      </w:r>
    </w:p>
    <w:p w14:paraId="322B3772" w14:textId="77777777" w:rsidR="00C21362" w:rsidRPr="00C21362" w:rsidRDefault="00C21362" w:rsidP="005A7FEA">
      <w:pPr>
        <w:spacing w:after="160" w:line="259" w:lineRule="auto"/>
        <w:jc w:val="center"/>
        <w:rPr>
          <w:color w:val="auto"/>
          <w:sz w:val="24"/>
          <w:szCs w:val="24"/>
          <w:lang w:eastAsia="en-US"/>
        </w:rPr>
      </w:pPr>
    </w:p>
    <w:p w14:paraId="3EFAE5E8"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MISURE URGENTI IN MATERIA DI LAVORO</w:t>
      </w:r>
    </w:p>
    <w:p w14:paraId="3A52D8C9" w14:textId="77777777" w:rsidR="00C21362" w:rsidRPr="00C21362" w:rsidRDefault="00C21362" w:rsidP="005A7FEA">
      <w:pPr>
        <w:spacing w:after="160" w:line="259" w:lineRule="auto"/>
        <w:jc w:val="center"/>
        <w:rPr>
          <w:color w:val="auto"/>
          <w:sz w:val="24"/>
          <w:szCs w:val="24"/>
          <w:lang w:eastAsia="en-US"/>
        </w:rPr>
      </w:pPr>
    </w:p>
    <w:p w14:paraId="1753794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8.</w:t>
      </w:r>
    </w:p>
    <w:p w14:paraId="785F6B1B" w14:textId="77777777" w:rsidR="00C21362" w:rsidRPr="00C21362" w:rsidRDefault="00C21362" w:rsidP="005A7FEA">
      <w:pPr>
        <w:spacing w:after="160" w:line="259" w:lineRule="auto"/>
        <w:jc w:val="center"/>
        <w:rPr>
          <w:color w:val="auto"/>
          <w:sz w:val="24"/>
          <w:szCs w:val="24"/>
          <w:lang w:eastAsia="en-US"/>
        </w:rPr>
      </w:pPr>
    </w:p>
    <w:p w14:paraId="7F9CE95C"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(Modifiche all'articolo 26 del decreto-legge 17 marzo 2020 n. 18,</w:t>
      </w:r>
    </w:p>
    <w:p w14:paraId="41B166AF"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convertito, con modificazioni, dalla legge 24 aprile 2020, n. 27)</w:t>
      </w:r>
    </w:p>
    <w:p w14:paraId="4DBD0F94" w14:textId="77777777" w:rsidR="00C21362" w:rsidRPr="00C21362" w:rsidRDefault="00C21362" w:rsidP="00C21362">
      <w:pPr>
        <w:spacing w:after="160" w:line="259" w:lineRule="auto"/>
        <w:jc w:val="both"/>
        <w:rPr>
          <w:color w:val="auto"/>
          <w:sz w:val="24"/>
          <w:szCs w:val="24"/>
          <w:lang w:eastAsia="en-US"/>
        </w:rPr>
      </w:pPr>
    </w:p>
    <w:p w14:paraId="690B8FF5" w14:textId="58A50E2D"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All'articolo 26 del decreto-legge 17 marzo 2020, n. 18, convertito, con modificazioni, dalla legge 24 aprile 2020, n. 27, sono apportate le seguenti modificazioni:</w:t>
      </w:r>
    </w:p>
    <w:p w14:paraId="0E65226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al comma 1 le parole </w:t>
      </w:r>
      <w:proofErr w:type="gramStart"/>
      <w:r w:rsidRPr="00C21362">
        <w:rPr>
          <w:color w:val="auto"/>
          <w:sz w:val="24"/>
          <w:szCs w:val="24"/>
          <w:lang w:eastAsia="en-US"/>
        </w:rPr>
        <w:t>« Il</w:t>
      </w:r>
      <w:proofErr w:type="gramEnd"/>
      <w:r w:rsidRPr="00C21362">
        <w:rPr>
          <w:color w:val="auto"/>
          <w:sz w:val="24"/>
          <w:szCs w:val="24"/>
          <w:lang w:eastAsia="en-US"/>
        </w:rPr>
        <w:t xml:space="preserve"> periodo trascorso » sono sostituite dalle seguenti: « Fino al 31 dicembre 2021, il periodo trascorso »;</w:t>
      </w:r>
    </w:p>
    <w:p w14:paraId="0AFD482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al comma 5, il primo periodo è sostituito dal seguente: </w:t>
      </w:r>
      <w:proofErr w:type="gramStart"/>
      <w:r w:rsidRPr="00C21362">
        <w:rPr>
          <w:color w:val="auto"/>
          <w:sz w:val="24"/>
          <w:szCs w:val="24"/>
          <w:lang w:eastAsia="en-US"/>
        </w:rPr>
        <w:t>« Dal</w:t>
      </w:r>
      <w:proofErr w:type="gramEnd"/>
      <w:r w:rsidRPr="00C21362">
        <w:rPr>
          <w:color w:val="auto"/>
          <w:sz w:val="24"/>
          <w:szCs w:val="24"/>
          <w:lang w:eastAsia="en-US"/>
        </w:rPr>
        <w:t xml:space="preserve"> 31 gennaio 2020 fino al 31 dicembre 2021 gli oneri a carico dell'INPS connessi con le tutele di cui ai commi 1 e 2 sono finanziati dallo Stato nel limite massimo di spesa di 663,1 milioni di euro per l'anno 2020 e di 976,7 milioni di euro per l'anno 2021, dando priorità agli eventi cronologicamente anteriori. »;</w:t>
      </w:r>
    </w:p>
    <w:p w14:paraId="04C97DD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dopo il comma 7 è aggiunto il seguente:</w:t>
      </w:r>
    </w:p>
    <w:p w14:paraId="42D10219" w14:textId="6A962B9C" w:rsidR="00C21362" w:rsidRPr="00C21362" w:rsidRDefault="00C21362" w:rsidP="009432B1">
      <w:pPr>
        <w:spacing w:after="160" w:line="259" w:lineRule="auto"/>
        <w:jc w:val="both"/>
        <w:rPr>
          <w:color w:val="auto"/>
          <w:sz w:val="24"/>
          <w:szCs w:val="24"/>
          <w:lang w:eastAsia="en-US"/>
        </w:rPr>
      </w:pPr>
      <w:proofErr w:type="gramStart"/>
      <w:r w:rsidRPr="00C21362">
        <w:rPr>
          <w:color w:val="auto"/>
          <w:sz w:val="24"/>
          <w:szCs w:val="24"/>
          <w:lang w:eastAsia="en-US"/>
        </w:rPr>
        <w:t>« 7</w:t>
      </w:r>
      <w:proofErr w:type="gramEnd"/>
      <w:r w:rsidRPr="00C21362">
        <w:rPr>
          <w:color w:val="auto"/>
          <w:sz w:val="24"/>
          <w:szCs w:val="24"/>
          <w:lang w:eastAsia="en-US"/>
        </w:rPr>
        <w:t xml:space="preserve">-bis. Dal 31 gennaio 2020 fino al 31 dicembre 2021 per le tutele di cui al presente articolo, i datori di lavoro del settore privato con obbligo previdenziale presso le Gestioni dell'INPS, esclusi i datori di lavoro domestico, hanno diritto a un rimborso forfettario per gli oneri sostenuti relativi ai propri lavoratori dipendenti non aventi diritto all'assicurazione economica di malattia presso l'INPS. Per ciascun anno solare, il rimborso è riconosciuto al datore di lavoro una tantum per ogni singolo lavoratore ed è previsto solo nei casi in cui la prestazione lavorativa, durante l'evento, non possa essere svolta in modalità agile. Il rimborso è erogato dall'INPS, per un importo pari a euro 600,00 per lavoratore, previa presentazione da parte del datore di lavoro di </w:t>
      </w:r>
      <w:r w:rsidRPr="009432B1">
        <w:rPr>
          <w:strike/>
          <w:color w:val="auto"/>
          <w:sz w:val="24"/>
          <w:szCs w:val="24"/>
          <w:highlight w:val="yellow"/>
          <w:lang w:eastAsia="en-US"/>
        </w:rPr>
        <w:t>apposita domanda telematica</w:t>
      </w:r>
      <w:r w:rsidRPr="00C21362">
        <w:rPr>
          <w:color w:val="auto"/>
          <w:sz w:val="24"/>
          <w:szCs w:val="24"/>
          <w:lang w:eastAsia="en-US"/>
        </w:rPr>
        <w:t xml:space="preserve"> </w:t>
      </w:r>
      <w:r w:rsidR="009432B1" w:rsidRPr="009432B1">
        <w:rPr>
          <w:b/>
          <w:bCs/>
          <w:color w:val="auto"/>
          <w:sz w:val="24"/>
          <w:szCs w:val="24"/>
          <w:lang w:eastAsia="en-US"/>
        </w:rPr>
        <w:t>apposita domanda in via telematica</w:t>
      </w:r>
      <w:r w:rsidR="009432B1">
        <w:rPr>
          <w:rStyle w:val="Rimandonotaapidipagina"/>
          <w:b/>
          <w:bCs/>
          <w:color w:val="auto"/>
          <w:sz w:val="24"/>
          <w:szCs w:val="24"/>
          <w:lang w:eastAsia="en-US"/>
        </w:rPr>
        <w:footnoteReference w:id="39"/>
      </w:r>
      <w:r w:rsidR="009432B1" w:rsidRPr="00C21362">
        <w:rPr>
          <w:color w:val="auto"/>
          <w:sz w:val="24"/>
          <w:szCs w:val="24"/>
          <w:lang w:eastAsia="en-US"/>
        </w:rPr>
        <w:t xml:space="preserve"> </w:t>
      </w:r>
      <w:r w:rsidRPr="00C21362">
        <w:rPr>
          <w:color w:val="auto"/>
          <w:sz w:val="24"/>
          <w:szCs w:val="24"/>
          <w:lang w:eastAsia="en-US"/>
        </w:rPr>
        <w:t xml:space="preserve">corredata da dichiarazione attestante i periodi riferiti alle tutele di cui al presente articolo da trasmettere nelle modalità ed entro i termini che saranno indicati dall'INPS. L'INPS, nell'effettuare i controlli a campione, ai sensi dell'articolo 71 del decreto del Presidente della Repubblica 28 dicembre 2000, n. 445, sulle dichiarazioni prodotte dai datori di lavoro, è autorizzato all'acquisizione e al trattamento dei dati sensibili contenuti nelle certificazioni mediche e nella documentazione sanitaria dei lavoratori interessati. Il beneficio di cui al presente comma è riconosciuto nel limite massimo di spesa complessivo pari a 188,3 milioni di euro per l'anno 2021 dando priorità agli eventi cronologicamente anteriori. L'INPS procede al </w:t>
      </w:r>
      <w:r w:rsidRPr="009432B1">
        <w:rPr>
          <w:strike/>
          <w:color w:val="auto"/>
          <w:sz w:val="24"/>
          <w:szCs w:val="24"/>
          <w:highlight w:val="yellow"/>
          <w:lang w:eastAsia="en-US"/>
        </w:rPr>
        <w:lastRenderedPageBreak/>
        <w:t>monitoraggio dei limiti</w:t>
      </w:r>
      <w:r w:rsidRPr="00C21362">
        <w:rPr>
          <w:color w:val="auto"/>
          <w:sz w:val="24"/>
          <w:szCs w:val="24"/>
          <w:lang w:eastAsia="en-US"/>
        </w:rPr>
        <w:t xml:space="preserve"> </w:t>
      </w:r>
      <w:r w:rsidR="009432B1" w:rsidRPr="009432B1">
        <w:rPr>
          <w:b/>
          <w:bCs/>
          <w:color w:val="auto"/>
          <w:sz w:val="24"/>
          <w:szCs w:val="24"/>
          <w:lang w:eastAsia="en-US"/>
        </w:rPr>
        <w:t>monitoraggio del rispetto dei limiti</w:t>
      </w:r>
      <w:r w:rsidR="009432B1">
        <w:rPr>
          <w:rStyle w:val="Rimandonotaapidipagina"/>
          <w:b/>
          <w:bCs/>
          <w:color w:val="auto"/>
          <w:sz w:val="24"/>
          <w:szCs w:val="24"/>
          <w:lang w:eastAsia="en-US"/>
        </w:rPr>
        <w:footnoteReference w:id="40"/>
      </w:r>
      <w:r w:rsidR="009432B1" w:rsidRPr="00C21362">
        <w:rPr>
          <w:color w:val="auto"/>
          <w:sz w:val="24"/>
          <w:szCs w:val="24"/>
          <w:lang w:eastAsia="en-US"/>
        </w:rPr>
        <w:t xml:space="preserve"> </w:t>
      </w:r>
      <w:r w:rsidRPr="00C21362">
        <w:rPr>
          <w:color w:val="auto"/>
          <w:sz w:val="24"/>
          <w:szCs w:val="24"/>
          <w:lang w:eastAsia="en-US"/>
        </w:rPr>
        <w:t xml:space="preserve">di spesa di cui al presente comma sulla base </w:t>
      </w:r>
      <w:r w:rsidRPr="009432B1">
        <w:rPr>
          <w:strike/>
          <w:color w:val="auto"/>
          <w:sz w:val="24"/>
          <w:szCs w:val="24"/>
          <w:highlight w:val="yellow"/>
          <w:lang w:eastAsia="en-US"/>
        </w:rPr>
        <w:t>delle domande ricevute dai datori di lavoro e, qualora</w:t>
      </w:r>
      <w:r w:rsidRPr="00C21362">
        <w:rPr>
          <w:color w:val="auto"/>
          <w:sz w:val="24"/>
          <w:szCs w:val="24"/>
          <w:lang w:eastAsia="en-US"/>
        </w:rPr>
        <w:t xml:space="preserve"> </w:t>
      </w:r>
      <w:r w:rsidR="009432B1" w:rsidRPr="009432B1">
        <w:rPr>
          <w:b/>
          <w:bCs/>
          <w:color w:val="auto"/>
          <w:sz w:val="24"/>
          <w:szCs w:val="24"/>
          <w:lang w:eastAsia="en-US"/>
        </w:rPr>
        <w:t>delle domande</w:t>
      </w:r>
      <w:r w:rsidR="009432B1">
        <w:rPr>
          <w:b/>
          <w:bCs/>
          <w:color w:val="auto"/>
          <w:sz w:val="24"/>
          <w:szCs w:val="24"/>
          <w:lang w:eastAsia="en-US"/>
        </w:rPr>
        <w:t xml:space="preserve"> </w:t>
      </w:r>
      <w:r w:rsidR="009432B1" w:rsidRPr="009432B1">
        <w:rPr>
          <w:b/>
          <w:bCs/>
          <w:color w:val="auto"/>
          <w:sz w:val="24"/>
          <w:szCs w:val="24"/>
          <w:lang w:eastAsia="en-US"/>
        </w:rPr>
        <w:t>ricevute; qualora</w:t>
      </w:r>
      <w:r w:rsidR="009432B1">
        <w:rPr>
          <w:rStyle w:val="Rimandonotaapidipagina"/>
          <w:b/>
          <w:bCs/>
          <w:color w:val="auto"/>
          <w:sz w:val="24"/>
          <w:szCs w:val="24"/>
          <w:lang w:eastAsia="en-US"/>
        </w:rPr>
        <w:footnoteReference w:id="41"/>
      </w:r>
      <w:r w:rsidR="009432B1" w:rsidRPr="00C21362">
        <w:rPr>
          <w:color w:val="auto"/>
          <w:sz w:val="24"/>
          <w:szCs w:val="24"/>
          <w:lang w:eastAsia="en-US"/>
        </w:rPr>
        <w:t xml:space="preserve"> </w:t>
      </w:r>
      <w:r w:rsidRPr="00C21362">
        <w:rPr>
          <w:color w:val="auto"/>
          <w:sz w:val="24"/>
          <w:szCs w:val="24"/>
          <w:lang w:eastAsia="en-US"/>
        </w:rPr>
        <w:t>venga raggiunto il limite di spesa, non si procede ad ulteriori rimborsi. </w:t>
      </w:r>
    </w:p>
    <w:p w14:paraId="674A5E29" w14:textId="77777777" w:rsidR="00C21362" w:rsidRPr="00C21362" w:rsidRDefault="00C21362" w:rsidP="00C21362">
      <w:pPr>
        <w:spacing w:after="160" w:line="259" w:lineRule="auto"/>
        <w:jc w:val="both"/>
        <w:rPr>
          <w:color w:val="auto"/>
          <w:sz w:val="24"/>
          <w:szCs w:val="24"/>
          <w:lang w:eastAsia="en-US"/>
        </w:rPr>
      </w:pPr>
    </w:p>
    <w:p w14:paraId="2B0B260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All'articolo 1 della legge 30 dicembre 2020, n. 178, il comma 482 è abrogato.</w:t>
      </w:r>
    </w:p>
    <w:p w14:paraId="65BDEFC5" w14:textId="77777777" w:rsidR="00C21362" w:rsidRPr="00C21362" w:rsidRDefault="00C21362" w:rsidP="00C21362">
      <w:pPr>
        <w:spacing w:after="160" w:line="259" w:lineRule="auto"/>
        <w:jc w:val="both"/>
        <w:rPr>
          <w:color w:val="auto"/>
          <w:sz w:val="24"/>
          <w:szCs w:val="24"/>
          <w:lang w:eastAsia="en-US"/>
        </w:rPr>
      </w:pPr>
    </w:p>
    <w:p w14:paraId="42A438A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All'onere derivante dal comma 1, pari a 1.165 milioni di euro per l'anno 2021, si provvede, quanto a 396 milioni di euro per l'anno 2021, mediante utilizzo delle risorse rivenienti dall'abrogazione delle disposizioni di cui al comma 2 e, quanto a 769 milioni di euro per l'anno 2021, ai sensi dell'articolo 17.</w:t>
      </w:r>
    </w:p>
    <w:p w14:paraId="311D26B8" w14:textId="77777777" w:rsidR="00C21362" w:rsidRPr="00C21362" w:rsidRDefault="00C21362" w:rsidP="00C21362">
      <w:pPr>
        <w:spacing w:after="160" w:line="259" w:lineRule="auto"/>
        <w:jc w:val="both"/>
        <w:rPr>
          <w:color w:val="auto"/>
          <w:sz w:val="24"/>
          <w:szCs w:val="24"/>
          <w:lang w:eastAsia="en-US"/>
        </w:rPr>
      </w:pPr>
    </w:p>
    <w:p w14:paraId="2BCE53D6" w14:textId="77777777" w:rsidR="003E3388" w:rsidRDefault="003E3388" w:rsidP="005A7FEA">
      <w:pPr>
        <w:spacing w:after="160" w:line="259" w:lineRule="auto"/>
        <w:jc w:val="center"/>
        <w:rPr>
          <w:color w:val="auto"/>
          <w:sz w:val="24"/>
          <w:szCs w:val="24"/>
          <w:lang w:eastAsia="en-US"/>
        </w:rPr>
      </w:pPr>
    </w:p>
    <w:p w14:paraId="46633D74" w14:textId="666AD731"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9.</w:t>
      </w:r>
    </w:p>
    <w:p w14:paraId="68397875" w14:textId="77777777" w:rsidR="00C21362" w:rsidRPr="00C21362" w:rsidRDefault="00C21362" w:rsidP="005A7FEA">
      <w:pPr>
        <w:spacing w:after="160" w:line="259" w:lineRule="auto"/>
        <w:jc w:val="center"/>
        <w:rPr>
          <w:color w:val="auto"/>
          <w:sz w:val="24"/>
          <w:szCs w:val="24"/>
          <w:lang w:eastAsia="en-US"/>
        </w:rPr>
      </w:pPr>
    </w:p>
    <w:p w14:paraId="7FCF213A"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(Congedi parentali)</w:t>
      </w:r>
    </w:p>
    <w:p w14:paraId="483AB085" w14:textId="77777777" w:rsidR="00C21362" w:rsidRPr="00C21362" w:rsidRDefault="00C21362" w:rsidP="00C21362">
      <w:pPr>
        <w:spacing w:after="160" w:line="259" w:lineRule="auto"/>
        <w:jc w:val="both"/>
        <w:rPr>
          <w:color w:val="auto"/>
          <w:sz w:val="24"/>
          <w:szCs w:val="24"/>
          <w:lang w:eastAsia="en-US"/>
        </w:rPr>
      </w:pPr>
    </w:p>
    <w:p w14:paraId="0E92C14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Il lavoratore dipendente genitore di figlio convivente minore di anni quattordici, alternativamente all'altro genitore, può astenersi dal lavoro per un periodo corrispondente in tutto o in parte alla durata della sospensione dell'attività didattica o educativa in presenza del figlio, alla durata dell'infezione da SARS-CoV-2 del figlio, nonché alla durata della quarantena del figlio disposta dal Dipartimento di prevenzione della azienda sanitaria locale (ASL) territorialmente competente a seguito di contatto ovunque avvenuto. Il beneficio di cui al primo periodo è riconosciuto ai genitori di figli con disabilità in situazione di gravità accertata ai sensi dell'articolo 3, comma 3, della legge 5 febbraio 1992, n. 104, a prescindere dall'età del figlio, per la durata dell'infezione da SARS-CoV-2 del figlio, nonché per la durata della quarantena del figlio ovvero nel caso in cui sia stata disposta la sospensione dell'attività didattica o educativa in presenza o il figlio frequenti centri diurni a carattere assistenziale dei quali sia stata disposta la chiusura. Il congedo di cui al presente comma può essere fruito in forma giornaliera od oraria.</w:t>
      </w:r>
    </w:p>
    <w:p w14:paraId="2F0E586D" w14:textId="77777777" w:rsidR="00C21362" w:rsidRPr="00C21362" w:rsidRDefault="00C21362" w:rsidP="00C21362">
      <w:pPr>
        <w:spacing w:after="160" w:line="259" w:lineRule="auto"/>
        <w:jc w:val="both"/>
        <w:rPr>
          <w:color w:val="auto"/>
          <w:sz w:val="24"/>
          <w:szCs w:val="24"/>
          <w:lang w:eastAsia="en-US"/>
        </w:rPr>
      </w:pPr>
    </w:p>
    <w:p w14:paraId="546322F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2. Per i periodi di astensione fruiti ai sensi del comma 1, è riconosciuta in luogo della retribuzione, nel limite di spesa di cui al comma 7, un'indennità pari al 50 per cento della retribuzione stessa, calcolata secondo quanto previsto dall'articolo 23 del testo unico delle disposizioni legislative in materia di tutela e sostegno della maternità e della paternità, di cui al decreto legislativo 26 marzo 2001, n. 151, ad eccezione del comma 2 del medesimo articolo 23. I suddetti periodi sono coperti da contribuzione figurativa.</w:t>
      </w:r>
    </w:p>
    <w:p w14:paraId="7A404D1E" w14:textId="77777777" w:rsidR="00C21362" w:rsidRPr="00C21362" w:rsidRDefault="00C21362" w:rsidP="00C21362">
      <w:pPr>
        <w:spacing w:after="160" w:line="259" w:lineRule="auto"/>
        <w:jc w:val="both"/>
        <w:rPr>
          <w:color w:val="auto"/>
          <w:sz w:val="24"/>
          <w:szCs w:val="24"/>
          <w:lang w:eastAsia="en-US"/>
        </w:rPr>
      </w:pPr>
    </w:p>
    <w:p w14:paraId="0FDB626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Gli eventuali periodi di congedo parentale di cui agli articoli 32 e 33 del testo unico di cui al decreto legislativo 26 marzo 2001, n. 151, fruiti dai genitori a decorrere dall'inizio dell'anno scolastico 2021/2022 fino alla data di entrata in vigore del presente decreto, durante i periodi di sospensione dell'attività didattica o educativa in presenza del figlio ovvero di sospensione delle attività dei centri diurni a carattere assistenziale dei quali sia stata disposta la chiusura, di durata dell'infezione da SARS-CoV-2 del figlio, di durata della quarantena del figlio, possono essere convertiti a domanda nel congedo di cui al comma 1 con diritto all'indennità di cui al comma 2 e non sono computati né indennizzati a titolo di congedo parentale.</w:t>
      </w:r>
    </w:p>
    <w:p w14:paraId="6E59B4B2" w14:textId="77777777" w:rsidR="00C21362" w:rsidRPr="00C21362" w:rsidRDefault="00C21362" w:rsidP="00C21362">
      <w:pPr>
        <w:spacing w:after="160" w:line="259" w:lineRule="auto"/>
        <w:jc w:val="both"/>
        <w:rPr>
          <w:color w:val="auto"/>
          <w:sz w:val="24"/>
          <w:szCs w:val="24"/>
          <w:lang w:eastAsia="en-US"/>
        </w:rPr>
      </w:pPr>
    </w:p>
    <w:p w14:paraId="0275F6D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In caso di figli di età compresa fra 14 e 16 anni, uno dei genitori, alternativamente all'altro, ha diritto, al ricorrere delle condizioni di cui al comma 1, primo periodo, di astenersi dal lavoro senza corresponsione di retribuzione o indennità né riconoscimento di contribuzione figurativa, con divieto di licenziamento e diritto alla conservazione del posto di lavoro.</w:t>
      </w:r>
    </w:p>
    <w:p w14:paraId="028C7333" w14:textId="77777777" w:rsidR="00C21362" w:rsidRPr="00C21362" w:rsidRDefault="00C21362" w:rsidP="00C21362">
      <w:pPr>
        <w:spacing w:after="160" w:line="259" w:lineRule="auto"/>
        <w:jc w:val="both"/>
        <w:rPr>
          <w:color w:val="auto"/>
          <w:sz w:val="24"/>
          <w:szCs w:val="24"/>
          <w:lang w:eastAsia="en-US"/>
        </w:rPr>
      </w:pPr>
    </w:p>
    <w:p w14:paraId="612C291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Per i giorni in cui un genitore fruisce del congedo di cui ai commi 1 e 4 oppure non svolge alcuna attività lavorativa o è sospeso dal lavoro, l'altro genitore non può fruire del medesimo congedo, salvo che sia genitore anche di altri figli minori di anni quattordici avuti da altri soggetti che non stiano fruendo di alcuna delle stesse misure.</w:t>
      </w:r>
    </w:p>
    <w:p w14:paraId="76326092" w14:textId="77777777" w:rsidR="00C21362" w:rsidRPr="00C21362" w:rsidRDefault="00C21362" w:rsidP="00C21362">
      <w:pPr>
        <w:spacing w:after="160" w:line="259" w:lineRule="auto"/>
        <w:jc w:val="both"/>
        <w:rPr>
          <w:color w:val="auto"/>
          <w:sz w:val="24"/>
          <w:szCs w:val="24"/>
          <w:lang w:eastAsia="en-US"/>
        </w:rPr>
      </w:pPr>
    </w:p>
    <w:p w14:paraId="05AFC33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6. I genitori lavoratori iscritti in via esclusiva alla Gestione separata di cui all'articolo 2, comma 26, della legge 8 agosto 1995, n. 335, hanno diritto a fruire, per le ragioni di cui al comma 1 e per il periodo di cui al comma 9 e nel limite di spesa di cui al comma 7, per i figli conviventi minori di anni quattordici, fatto salvo quanto previsto al comma 5, di uno specifico congedo, per il quale è riconosciuta una indennità, per ciascuna giornata indennizzabile, pari al 50 per cento di 1/365 del reddito individuato secondo la base di calcolo utilizzata ai fini della determinazione dell'indennità di maternità. La medesima indennità è estesa ai genitori lavoratori autonomi iscritti all'INPS ed è commisurata, per ciascuna giornata </w:t>
      </w:r>
      <w:r w:rsidRPr="00C21362">
        <w:rPr>
          <w:color w:val="auto"/>
          <w:sz w:val="24"/>
          <w:szCs w:val="24"/>
          <w:lang w:eastAsia="en-US"/>
        </w:rPr>
        <w:lastRenderedPageBreak/>
        <w:t>indennizzabile, al 50 per cento della retribuzione convenzionale giornaliera stabilita annualmente dalla legge, a seconda della tipologia di lavoro autonomo svolto.</w:t>
      </w:r>
    </w:p>
    <w:p w14:paraId="42DFF5E8" w14:textId="77777777" w:rsidR="00C21362" w:rsidRPr="00C21362" w:rsidRDefault="00C21362" w:rsidP="00C21362">
      <w:pPr>
        <w:spacing w:after="160" w:line="259" w:lineRule="auto"/>
        <w:jc w:val="both"/>
        <w:rPr>
          <w:color w:val="auto"/>
          <w:sz w:val="24"/>
          <w:szCs w:val="24"/>
          <w:lang w:eastAsia="en-US"/>
        </w:rPr>
      </w:pPr>
    </w:p>
    <w:p w14:paraId="24E9AD95" w14:textId="55CDECC0" w:rsidR="00C21362" w:rsidRPr="00C21362" w:rsidRDefault="00C21362" w:rsidP="009432B1">
      <w:pPr>
        <w:spacing w:after="160" w:line="259" w:lineRule="auto"/>
        <w:jc w:val="both"/>
        <w:rPr>
          <w:color w:val="auto"/>
          <w:sz w:val="24"/>
          <w:szCs w:val="24"/>
          <w:lang w:eastAsia="en-US"/>
        </w:rPr>
      </w:pPr>
      <w:r w:rsidRPr="00C21362">
        <w:rPr>
          <w:color w:val="auto"/>
          <w:sz w:val="24"/>
          <w:szCs w:val="24"/>
          <w:lang w:eastAsia="en-US"/>
        </w:rPr>
        <w:t xml:space="preserve">7. I benefici di cui ai commi da 1 a 6 sono riconosciuti nel limite di spesa di 29,3 milioni di euro per l'anno 2021. Le modalità operative per accedere ai benefici di cui al presente articolo sono stabilite dall'INPS. Sulla base delle domande pervenute, l'INPS provvede al monitoraggio comunicandone le risultanze al Ministero del lavoro e delle politiche sociali e al Ministero dell'economia e delle finanze. L'INPS provvede al monitoraggio </w:t>
      </w:r>
      <w:r w:rsidR="009432B1" w:rsidRPr="009432B1">
        <w:rPr>
          <w:b/>
          <w:bCs/>
          <w:color w:val="auto"/>
          <w:sz w:val="24"/>
          <w:szCs w:val="24"/>
          <w:lang w:eastAsia="en-US"/>
        </w:rPr>
        <w:t>del rispetto del limite di spesa di cui al presente</w:t>
      </w:r>
      <w:r w:rsidR="009432B1">
        <w:rPr>
          <w:b/>
          <w:bCs/>
          <w:color w:val="auto"/>
          <w:sz w:val="24"/>
          <w:szCs w:val="24"/>
          <w:lang w:eastAsia="en-US"/>
        </w:rPr>
        <w:t xml:space="preserve"> </w:t>
      </w:r>
      <w:r w:rsidR="009432B1" w:rsidRPr="009432B1">
        <w:rPr>
          <w:b/>
          <w:bCs/>
          <w:color w:val="auto"/>
          <w:sz w:val="24"/>
          <w:szCs w:val="24"/>
          <w:lang w:eastAsia="en-US"/>
        </w:rPr>
        <w:t>comma,</w:t>
      </w:r>
      <w:r w:rsidR="009432B1">
        <w:rPr>
          <w:rStyle w:val="Rimandonotaapidipagina"/>
          <w:b/>
          <w:bCs/>
          <w:color w:val="auto"/>
          <w:sz w:val="24"/>
          <w:szCs w:val="24"/>
          <w:lang w:eastAsia="en-US"/>
        </w:rPr>
        <w:footnoteReference w:id="42"/>
      </w:r>
      <w:r w:rsidR="009432B1">
        <w:rPr>
          <w:b/>
          <w:bCs/>
          <w:color w:val="auto"/>
          <w:sz w:val="24"/>
          <w:szCs w:val="24"/>
          <w:lang w:eastAsia="en-US"/>
        </w:rPr>
        <w:t xml:space="preserve"> </w:t>
      </w:r>
      <w:r w:rsidRPr="00C21362">
        <w:rPr>
          <w:color w:val="auto"/>
          <w:sz w:val="24"/>
          <w:szCs w:val="24"/>
          <w:lang w:eastAsia="en-US"/>
        </w:rPr>
        <w:t xml:space="preserve">del rispetto del limite di spesa di cui al presente comma. </w:t>
      </w:r>
      <w:r w:rsidRPr="009432B1">
        <w:rPr>
          <w:strike/>
          <w:color w:val="auto"/>
          <w:sz w:val="24"/>
          <w:szCs w:val="24"/>
          <w:highlight w:val="yellow"/>
          <w:lang w:eastAsia="en-US"/>
        </w:rPr>
        <w:t>Qualora dal predetto monitoraggio emerga il raggiungimento, anche in via prospettica, del limite di spesa, l'INPS non prende in considerazione ulteriori domande</w:t>
      </w:r>
      <w:r w:rsidRPr="00C21362">
        <w:rPr>
          <w:color w:val="auto"/>
          <w:sz w:val="24"/>
          <w:szCs w:val="24"/>
          <w:lang w:eastAsia="en-US"/>
        </w:rPr>
        <w:t>.</w:t>
      </w:r>
      <w:r w:rsidR="009432B1">
        <w:rPr>
          <w:rStyle w:val="Rimandonotaapidipagina"/>
          <w:color w:val="auto"/>
          <w:sz w:val="24"/>
          <w:szCs w:val="24"/>
          <w:lang w:eastAsia="en-US"/>
        </w:rPr>
        <w:footnoteReference w:id="43"/>
      </w:r>
    </w:p>
    <w:p w14:paraId="297A59A6" w14:textId="77777777" w:rsidR="009432B1" w:rsidRDefault="009432B1" w:rsidP="00C21362">
      <w:pPr>
        <w:spacing w:after="160" w:line="259" w:lineRule="auto"/>
        <w:jc w:val="both"/>
        <w:rPr>
          <w:color w:val="auto"/>
          <w:sz w:val="24"/>
          <w:szCs w:val="24"/>
          <w:lang w:eastAsia="en-US"/>
        </w:rPr>
      </w:pPr>
    </w:p>
    <w:p w14:paraId="41F3341D" w14:textId="34B89D61"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8. Al fine di garantire la sostituzione del personale docente, educativo, amministrativo, tecnico </w:t>
      </w:r>
      <w:proofErr w:type="spellStart"/>
      <w:r w:rsidRPr="00C21362">
        <w:rPr>
          <w:color w:val="auto"/>
          <w:sz w:val="24"/>
          <w:szCs w:val="24"/>
          <w:lang w:eastAsia="en-US"/>
        </w:rPr>
        <w:t>ed</w:t>
      </w:r>
      <w:proofErr w:type="spellEnd"/>
      <w:r w:rsidRPr="00C21362">
        <w:rPr>
          <w:color w:val="auto"/>
          <w:sz w:val="24"/>
          <w:szCs w:val="24"/>
          <w:lang w:eastAsia="en-US"/>
        </w:rPr>
        <w:t xml:space="preserve"> ausiliario delle istituzioni scolastiche che usufruisce dei benefici di cui al presente articolo, è autorizzata la spesa di 7,6 milioni di euro per l'anno 2021.</w:t>
      </w:r>
    </w:p>
    <w:p w14:paraId="2A230657" w14:textId="77777777" w:rsidR="00C21362" w:rsidRPr="00C21362" w:rsidRDefault="00C21362" w:rsidP="00C21362">
      <w:pPr>
        <w:spacing w:after="160" w:line="259" w:lineRule="auto"/>
        <w:jc w:val="both"/>
        <w:rPr>
          <w:color w:val="auto"/>
          <w:sz w:val="24"/>
          <w:szCs w:val="24"/>
          <w:lang w:eastAsia="en-US"/>
        </w:rPr>
      </w:pPr>
    </w:p>
    <w:p w14:paraId="1CB70E3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9. Le misure di cui al presente articolo si applicano fino al 31 dicembre 2021.</w:t>
      </w:r>
    </w:p>
    <w:p w14:paraId="35A979A6" w14:textId="77777777" w:rsidR="00C21362" w:rsidRPr="00C21362" w:rsidRDefault="00C21362" w:rsidP="00C21362">
      <w:pPr>
        <w:spacing w:after="160" w:line="259" w:lineRule="auto"/>
        <w:jc w:val="both"/>
        <w:rPr>
          <w:color w:val="auto"/>
          <w:sz w:val="24"/>
          <w:szCs w:val="24"/>
          <w:lang w:eastAsia="en-US"/>
        </w:rPr>
      </w:pPr>
    </w:p>
    <w:p w14:paraId="41ACA01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10. Agli oneri derivanti del presente articolo, pari a 36,9 milioni di euro per l'anno 2021, si provvede ai sensi dell'articolo 17.</w:t>
      </w:r>
    </w:p>
    <w:p w14:paraId="16862A1C" w14:textId="0DC6C22A" w:rsidR="00C21362" w:rsidRDefault="00C21362" w:rsidP="00C21362">
      <w:pPr>
        <w:spacing w:after="160" w:line="259" w:lineRule="auto"/>
        <w:jc w:val="both"/>
        <w:rPr>
          <w:color w:val="auto"/>
          <w:sz w:val="24"/>
          <w:szCs w:val="24"/>
          <w:lang w:eastAsia="en-US"/>
        </w:rPr>
      </w:pPr>
    </w:p>
    <w:p w14:paraId="79669FF1" w14:textId="77777777" w:rsidR="003E3388" w:rsidRPr="003E3388" w:rsidRDefault="003E3388" w:rsidP="003E3388">
      <w:pPr>
        <w:spacing w:after="160" w:line="259" w:lineRule="auto"/>
        <w:jc w:val="center"/>
        <w:rPr>
          <w:b/>
          <w:bCs/>
          <w:color w:val="auto"/>
          <w:sz w:val="24"/>
          <w:szCs w:val="24"/>
          <w:lang w:eastAsia="en-US"/>
        </w:rPr>
      </w:pPr>
      <w:r w:rsidRPr="003E3388">
        <w:rPr>
          <w:b/>
          <w:bCs/>
          <w:color w:val="auto"/>
          <w:sz w:val="24"/>
          <w:szCs w:val="24"/>
          <w:lang w:eastAsia="en-US"/>
        </w:rPr>
        <w:t>Art. 9-bis</w:t>
      </w:r>
    </w:p>
    <w:p w14:paraId="7B004C8C" w14:textId="18A9895E" w:rsidR="003E3388" w:rsidRPr="003E3388" w:rsidRDefault="003E3388" w:rsidP="003E3388">
      <w:pPr>
        <w:spacing w:after="160" w:line="259" w:lineRule="auto"/>
        <w:jc w:val="both"/>
        <w:rPr>
          <w:b/>
          <w:bCs/>
          <w:color w:val="auto"/>
          <w:sz w:val="24"/>
          <w:szCs w:val="24"/>
          <w:lang w:eastAsia="en-US"/>
        </w:rPr>
      </w:pPr>
      <w:r w:rsidRPr="003E3388">
        <w:rPr>
          <w:b/>
          <w:bCs/>
          <w:color w:val="auto"/>
          <w:sz w:val="24"/>
          <w:szCs w:val="24"/>
          <w:lang w:eastAsia="en-US"/>
        </w:rPr>
        <w:t>L'articolo 12 bis del decreto legge 22 marzo 2021, n. 41 convertito,</w:t>
      </w:r>
      <w:r>
        <w:rPr>
          <w:b/>
          <w:bCs/>
          <w:color w:val="auto"/>
          <w:sz w:val="24"/>
          <w:szCs w:val="24"/>
          <w:lang w:eastAsia="en-US"/>
        </w:rPr>
        <w:t xml:space="preserve"> </w:t>
      </w:r>
      <w:r w:rsidRPr="003E3388">
        <w:rPr>
          <w:b/>
          <w:bCs/>
          <w:color w:val="auto"/>
          <w:sz w:val="24"/>
          <w:szCs w:val="24"/>
          <w:lang w:eastAsia="en-US"/>
        </w:rPr>
        <w:t>con modificazioni dalla legge 21 maggio 2021, n. 69 è sostituito dal seguente:</w:t>
      </w:r>
    </w:p>
    <w:p w14:paraId="21AE4CBD" w14:textId="1B48FE50" w:rsidR="003E3388" w:rsidRPr="003E3388" w:rsidRDefault="003E3388" w:rsidP="003E3388">
      <w:pPr>
        <w:spacing w:after="160" w:line="259" w:lineRule="auto"/>
        <w:jc w:val="both"/>
        <w:rPr>
          <w:b/>
          <w:bCs/>
          <w:color w:val="auto"/>
          <w:sz w:val="24"/>
          <w:szCs w:val="24"/>
          <w:lang w:eastAsia="en-US"/>
        </w:rPr>
      </w:pPr>
      <w:r w:rsidRPr="003E3388">
        <w:rPr>
          <w:b/>
          <w:bCs/>
          <w:color w:val="auto"/>
          <w:sz w:val="24"/>
          <w:szCs w:val="24"/>
          <w:lang w:eastAsia="en-US"/>
        </w:rPr>
        <w:t>Articolo 12-bis</w:t>
      </w:r>
      <w:r>
        <w:rPr>
          <w:b/>
          <w:bCs/>
          <w:color w:val="auto"/>
          <w:sz w:val="24"/>
          <w:szCs w:val="24"/>
          <w:lang w:eastAsia="en-US"/>
        </w:rPr>
        <w:t xml:space="preserve"> </w:t>
      </w:r>
      <w:r w:rsidRPr="003E3388">
        <w:rPr>
          <w:b/>
          <w:bCs/>
          <w:color w:val="auto"/>
          <w:sz w:val="24"/>
          <w:szCs w:val="24"/>
          <w:lang w:eastAsia="en-US"/>
        </w:rPr>
        <w:t>(Istituzione di un fondo per genitori lavoratori separati o divorziati al</w:t>
      </w:r>
      <w:r>
        <w:rPr>
          <w:b/>
          <w:bCs/>
          <w:color w:val="auto"/>
          <w:sz w:val="24"/>
          <w:szCs w:val="24"/>
          <w:lang w:eastAsia="en-US"/>
        </w:rPr>
        <w:t xml:space="preserve"> </w:t>
      </w:r>
      <w:r w:rsidRPr="003E3388">
        <w:rPr>
          <w:b/>
          <w:bCs/>
          <w:color w:val="auto"/>
          <w:sz w:val="24"/>
          <w:szCs w:val="24"/>
          <w:lang w:eastAsia="en-US"/>
        </w:rPr>
        <w:t>fine di garantire la continuità di erogazione dell'assegno di mantenimento)</w:t>
      </w:r>
    </w:p>
    <w:p w14:paraId="5EA170FF" w14:textId="2CC53E50" w:rsidR="003E3388" w:rsidRPr="003E3388" w:rsidRDefault="003E3388" w:rsidP="003E3388">
      <w:pPr>
        <w:spacing w:after="160" w:line="259" w:lineRule="auto"/>
        <w:jc w:val="both"/>
        <w:rPr>
          <w:b/>
          <w:bCs/>
          <w:color w:val="auto"/>
          <w:sz w:val="24"/>
          <w:szCs w:val="24"/>
          <w:lang w:eastAsia="en-US"/>
        </w:rPr>
      </w:pPr>
      <w:r w:rsidRPr="003E3388">
        <w:rPr>
          <w:b/>
          <w:bCs/>
          <w:color w:val="auto"/>
          <w:sz w:val="24"/>
          <w:szCs w:val="24"/>
          <w:lang w:eastAsia="en-US"/>
        </w:rPr>
        <w:t>1. Al fine di garantire al genitore in stato di bisogno di provvedere</w:t>
      </w:r>
      <w:r>
        <w:rPr>
          <w:b/>
          <w:bCs/>
          <w:color w:val="auto"/>
          <w:sz w:val="24"/>
          <w:szCs w:val="24"/>
          <w:lang w:eastAsia="en-US"/>
        </w:rPr>
        <w:t xml:space="preserve"> </w:t>
      </w:r>
      <w:r w:rsidRPr="003E3388">
        <w:rPr>
          <w:b/>
          <w:bCs/>
          <w:color w:val="auto"/>
          <w:sz w:val="24"/>
          <w:szCs w:val="24"/>
          <w:lang w:eastAsia="en-US"/>
        </w:rPr>
        <w:t>al mantenimento proprio e dei figli minori, oltre che dei figli maggiorenni</w:t>
      </w:r>
      <w:r>
        <w:rPr>
          <w:b/>
          <w:bCs/>
          <w:color w:val="auto"/>
          <w:sz w:val="24"/>
          <w:szCs w:val="24"/>
          <w:lang w:eastAsia="en-US"/>
        </w:rPr>
        <w:t xml:space="preserve"> </w:t>
      </w:r>
      <w:r w:rsidRPr="003E3388">
        <w:rPr>
          <w:b/>
          <w:bCs/>
          <w:color w:val="auto"/>
          <w:sz w:val="24"/>
          <w:szCs w:val="24"/>
          <w:lang w:eastAsia="en-US"/>
        </w:rPr>
        <w:t>portatori di handicap grave, conviventi, che non abbia ricevuto l'assegno di</w:t>
      </w:r>
      <w:r>
        <w:rPr>
          <w:b/>
          <w:bCs/>
          <w:color w:val="auto"/>
          <w:sz w:val="24"/>
          <w:szCs w:val="24"/>
          <w:lang w:eastAsia="en-US"/>
        </w:rPr>
        <w:t xml:space="preserve"> </w:t>
      </w:r>
      <w:r w:rsidRPr="003E3388">
        <w:rPr>
          <w:b/>
          <w:bCs/>
          <w:color w:val="auto"/>
          <w:sz w:val="24"/>
          <w:szCs w:val="24"/>
          <w:lang w:eastAsia="en-US"/>
        </w:rPr>
        <w:t>mantenimento per inadempienza dovuta all'incapacità a provvedervi del genitore</w:t>
      </w:r>
      <w:r>
        <w:rPr>
          <w:b/>
          <w:bCs/>
          <w:color w:val="auto"/>
          <w:sz w:val="24"/>
          <w:szCs w:val="24"/>
          <w:lang w:eastAsia="en-US"/>
        </w:rPr>
        <w:t xml:space="preserve"> </w:t>
      </w:r>
      <w:r w:rsidRPr="003E3388">
        <w:rPr>
          <w:b/>
          <w:bCs/>
          <w:color w:val="auto"/>
          <w:sz w:val="24"/>
          <w:szCs w:val="24"/>
          <w:lang w:eastAsia="en-US"/>
        </w:rPr>
        <w:t xml:space="preserve">o del </w:t>
      </w:r>
      <w:r w:rsidRPr="003E3388">
        <w:rPr>
          <w:b/>
          <w:bCs/>
          <w:color w:val="auto"/>
          <w:sz w:val="24"/>
          <w:szCs w:val="24"/>
          <w:lang w:eastAsia="en-US"/>
        </w:rPr>
        <w:lastRenderedPageBreak/>
        <w:t>coniuge o del convivente che vi era tenuto e che in conseguenza</w:t>
      </w:r>
      <w:r>
        <w:rPr>
          <w:b/>
          <w:bCs/>
          <w:color w:val="auto"/>
          <w:sz w:val="24"/>
          <w:szCs w:val="24"/>
          <w:lang w:eastAsia="en-US"/>
        </w:rPr>
        <w:t xml:space="preserve">  </w:t>
      </w:r>
      <w:r w:rsidRPr="003E3388">
        <w:rPr>
          <w:b/>
          <w:bCs/>
          <w:color w:val="auto"/>
          <w:sz w:val="24"/>
          <w:szCs w:val="24"/>
          <w:lang w:eastAsia="en-US"/>
        </w:rPr>
        <w:t>dell'emergenza epidemiologica da COVID-19 ha cessato, ridotto o sospeso</w:t>
      </w:r>
      <w:r>
        <w:rPr>
          <w:b/>
          <w:bCs/>
          <w:color w:val="auto"/>
          <w:sz w:val="24"/>
          <w:szCs w:val="24"/>
          <w:lang w:eastAsia="en-US"/>
        </w:rPr>
        <w:t xml:space="preserve"> </w:t>
      </w:r>
      <w:r w:rsidRPr="003E3388">
        <w:rPr>
          <w:b/>
          <w:bCs/>
          <w:color w:val="auto"/>
          <w:sz w:val="24"/>
          <w:szCs w:val="24"/>
          <w:lang w:eastAsia="en-US"/>
        </w:rPr>
        <w:t>la propria attività lavorativa a decorrere dall' 8 marzo 2020 per una durata minima</w:t>
      </w:r>
      <w:r>
        <w:rPr>
          <w:b/>
          <w:bCs/>
          <w:color w:val="auto"/>
          <w:sz w:val="24"/>
          <w:szCs w:val="24"/>
          <w:lang w:eastAsia="en-US"/>
        </w:rPr>
        <w:t xml:space="preserve"> </w:t>
      </w:r>
      <w:r w:rsidRPr="003E3388">
        <w:rPr>
          <w:b/>
          <w:bCs/>
          <w:color w:val="auto"/>
          <w:sz w:val="24"/>
          <w:szCs w:val="24"/>
          <w:lang w:eastAsia="en-US"/>
        </w:rPr>
        <w:t>di 90 giorni o per una riduzione del reddito di almeno il 30% rispetto a</w:t>
      </w:r>
      <w:r>
        <w:rPr>
          <w:b/>
          <w:bCs/>
          <w:color w:val="auto"/>
          <w:sz w:val="24"/>
          <w:szCs w:val="24"/>
          <w:lang w:eastAsia="en-US"/>
        </w:rPr>
        <w:t xml:space="preserve"> </w:t>
      </w:r>
      <w:r w:rsidRPr="003E3388">
        <w:rPr>
          <w:b/>
          <w:bCs/>
          <w:color w:val="auto"/>
          <w:sz w:val="24"/>
          <w:szCs w:val="24"/>
          <w:lang w:eastAsia="en-US"/>
        </w:rPr>
        <w:t>quello percepito nel 2019, è istituito presso il Ministero dell'economia e delle</w:t>
      </w:r>
      <w:r>
        <w:rPr>
          <w:b/>
          <w:bCs/>
          <w:color w:val="auto"/>
          <w:sz w:val="24"/>
          <w:szCs w:val="24"/>
          <w:lang w:eastAsia="en-US"/>
        </w:rPr>
        <w:t xml:space="preserve"> </w:t>
      </w:r>
      <w:r w:rsidRPr="003E3388">
        <w:rPr>
          <w:b/>
          <w:bCs/>
          <w:color w:val="auto"/>
          <w:sz w:val="24"/>
          <w:szCs w:val="24"/>
          <w:lang w:eastAsia="en-US"/>
        </w:rPr>
        <w:t>finanze per il successivo trasferimento al bilancio autonomo della Presidenza</w:t>
      </w:r>
      <w:r>
        <w:rPr>
          <w:b/>
          <w:bCs/>
          <w:color w:val="auto"/>
          <w:sz w:val="24"/>
          <w:szCs w:val="24"/>
          <w:lang w:eastAsia="en-US"/>
        </w:rPr>
        <w:t xml:space="preserve"> </w:t>
      </w:r>
      <w:r w:rsidRPr="003E3388">
        <w:rPr>
          <w:b/>
          <w:bCs/>
          <w:color w:val="auto"/>
          <w:sz w:val="24"/>
          <w:szCs w:val="24"/>
          <w:lang w:eastAsia="en-US"/>
        </w:rPr>
        <w:t>del Consiglio dei ministri un fondo con una dotazione di 10 milioni</w:t>
      </w:r>
      <w:r>
        <w:rPr>
          <w:b/>
          <w:bCs/>
          <w:color w:val="auto"/>
          <w:sz w:val="24"/>
          <w:szCs w:val="24"/>
          <w:lang w:eastAsia="en-US"/>
        </w:rPr>
        <w:t xml:space="preserve"> </w:t>
      </w:r>
      <w:r w:rsidRPr="003E3388">
        <w:rPr>
          <w:b/>
          <w:bCs/>
          <w:color w:val="auto"/>
          <w:sz w:val="24"/>
          <w:szCs w:val="24"/>
          <w:lang w:eastAsia="en-US"/>
        </w:rPr>
        <w:t>di euro per l'anno 2021.</w:t>
      </w:r>
    </w:p>
    <w:p w14:paraId="27E53AE3" w14:textId="77777777" w:rsidR="003E3388" w:rsidRDefault="003E3388" w:rsidP="003E3388">
      <w:pPr>
        <w:spacing w:after="160" w:line="259" w:lineRule="auto"/>
        <w:jc w:val="both"/>
        <w:rPr>
          <w:b/>
          <w:bCs/>
          <w:color w:val="auto"/>
          <w:sz w:val="24"/>
          <w:szCs w:val="24"/>
          <w:lang w:eastAsia="en-US"/>
        </w:rPr>
      </w:pPr>
    </w:p>
    <w:p w14:paraId="64E05158" w14:textId="01FE8E6C" w:rsidR="003E3388" w:rsidRPr="003E3388" w:rsidRDefault="003E3388" w:rsidP="003E3388">
      <w:pPr>
        <w:spacing w:after="160" w:line="259" w:lineRule="auto"/>
        <w:jc w:val="both"/>
        <w:rPr>
          <w:b/>
          <w:bCs/>
          <w:color w:val="auto"/>
          <w:sz w:val="24"/>
          <w:szCs w:val="24"/>
          <w:lang w:eastAsia="en-US"/>
        </w:rPr>
      </w:pPr>
      <w:r w:rsidRPr="003E3388">
        <w:rPr>
          <w:b/>
          <w:bCs/>
          <w:color w:val="auto"/>
          <w:sz w:val="24"/>
          <w:szCs w:val="24"/>
          <w:lang w:eastAsia="en-US"/>
        </w:rPr>
        <w:t>2. Con le risorse del fondo di cui al comma 1 si provvede all'erogazione</w:t>
      </w:r>
      <w:r>
        <w:rPr>
          <w:b/>
          <w:bCs/>
          <w:color w:val="auto"/>
          <w:sz w:val="24"/>
          <w:szCs w:val="24"/>
          <w:lang w:eastAsia="en-US"/>
        </w:rPr>
        <w:t xml:space="preserve"> </w:t>
      </w:r>
      <w:r w:rsidRPr="003E3388">
        <w:rPr>
          <w:b/>
          <w:bCs/>
          <w:color w:val="auto"/>
          <w:sz w:val="24"/>
          <w:szCs w:val="24"/>
          <w:lang w:eastAsia="en-US"/>
        </w:rPr>
        <w:t>di una parte o dell'intero assegno di mantenimento, fino a un importo</w:t>
      </w:r>
      <w:r>
        <w:rPr>
          <w:b/>
          <w:bCs/>
          <w:color w:val="auto"/>
          <w:sz w:val="24"/>
          <w:szCs w:val="24"/>
          <w:lang w:eastAsia="en-US"/>
        </w:rPr>
        <w:t xml:space="preserve"> </w:t>
      </w:r>
      <w:r w:rsidRPr="003E3388">
        <w:rPr>
          <w:b/>
          <w:bCs/>
          <w:color w:val="auto"/>
          <w:sz w:val="24"/>
          <w:szCs w:val="24"/>
          <w:lang w:eastAsia="en-US"/>
        </w:rPr>
        <w:t>massimo di 800 euro mensili, a favore del genitore in stato di bisogno di cui</w:t>
      </w:r>
      <w:r>
        <w:rPr>
          <w:b/>
          <w:bCs/>
          <w:color w:val="auto"/>
          <w:sz w:val="24"/>
          <w:szCs w:val="24"/>
          <w:lang w:eastAsia="en-US"/>
        </w:rPr>
        <w:t xml:space="preserve"> </w:t>
      </w:r>
      <w:r w:rsidRPr="003E3388">
        <w:rPr>
          <w:b/>
          <w:bCs/>
          <w:color w:val="auto"/>
          <w:sz w:val="24"/>
          <w:szCs w:val="24"/>
          <w:lang w:eastAsia="en-US"/>
        </w:rPr>
        <w:t>al comma 1 fino ad un massimo di mensilità stabilite con il decreto di cui</w:t>
      </w:r>
      <w:r>
        <w:rPr>
          <w:b/>
          <w:bCs/>
          <w:color w:val="auto"/>
          <w:sz w:val="24"/>
          <w:szCs w:val="24"/>
          <w:lang w:eastAsia="en-US"/>
        </w:rPr>
        <w:t xml:space="preserve"> </w:t>
      </w:r>
      <w:r w:rsidRPr="003E3388">
        <w:rPr>
          <w:b/>
          <w:bCs/>
          <w:color w:val="auto"/>
          <w:sz w:val="24"/>
          <w:szCs w:val="24"/>
          <w:lang w:eastAsia="en-US"/>
        </w:rPr>
        <w:t>al comma 3.</w:t>
      </w:r>
    </w:p>
    <w:p w14:paraId="320D96F6" w14:textId="77777777" w:rsidR="003E3388" w:rsidRDefault="003E3388" w:rsidP="003E3388">
      <w:pPr>
        <w:spacing w:after="160" w:line="259" w:lineRule="auto"/>
        <w:jc w:val="both"/>
        <w:rPr>
          <w:b/>
          <w:bCs/>
          <w:color w:val="auto"/>
          <w:sz w:val="24"/>
          <w:szCs w:val="24"/>
          <w:lang w:eastAsia="en-US"/>
        </w:rPr>
      </w:pPr>
    </w:p>
    <w:p w14:paraId="0DF93FDA" w14:textId="3C2359FC" w:rsidR="003E3388" w:rsidRPr="003E3388" w:rsidRDefault="003E3388" w:rsidP="003E3388">
      <w:pPr>
        <w:spacing w:after="160" w:line="259" w:lineRule="auto"/>
        <w:jc w:val="both"/>
        <w:rPr>
          <w:b/>
          <w:bCs/>
          <w:color w:val="auto"/>
          <w:sz w:val="24"/>
          <w:szCs w:val="24"/>
          <w:lang w:eastAsia="en-US"/>
        </w:rPr>
      </w:pPr>
      <w:r w:rsidRPr="003E3388">
        <w:rPr>
          <w:b/>
          <w:bCs/>
          <w:color w:val="auto"/>
          <w:sz w:val="24"/>
          <w:szCs w:val="24"/>
          <w:lang w:eastAsia="en-US"/>
        </w:rPr>
        <w:t>3. Con decreto del Presidente del Consiglio dei ministri, da adottare</w:t>
      </w:r>
      <w:r>
        <w:rPr>
          <w:b/>
          <w:bCs/>
          <w:color w:val="auto"/>
          <w:sz w:val="24"/>
          <w:szCs w:val="24"/>
          <w:lang w:eastAsia="en-US"/>
        </w:rPr>
        <w:t xml:space="preserve"> </w:t>
      </w:r>
      <w:r w:rsidRPr="003E3388">
        <w:rPr>
          <w:b/>
          <w:bCs/>
          <w:color w:val="auto"/>
          <w:sz w:val="24"/>
          <w:szCs w:val="24"/>
          <w:lang w:eastAsia="en-US"/>
        </w:rPr>
        <w:t>entro sessanta giorni dalla data di entrata in vigore della presente legge,</w:t>
      </w:r>
      <w:r>
        <w:rPr>
          <w:b/>
          <w:bCs/>
          <w:color w:val="auto"/>
          <w:sz w:val="24"/>
          <w:szCs w:val="24"/>
          <w:lang w:eastAsia="en-US"/>
        </w:rPr>
        <w:t xml:space="preserve"> </w:t>
      </w:r>
      <w:r w:rsidRPr="003E3388">
        <w:rPr>
          <w:b/>
          <w:bCs/>
          <w:color w:val="auto"/>
          <w:sz w:val="24"/>
          <w:szCs w:val="24"/>
          <w:lang w:eastAsia="en-US"/>
        </w:rPr>
        <w:t>su proposta del Ministro per le pari opportunità e la famiglia di concerto con</w:t>
      </w:r>
      <w:r>
        <w:rPr>
          <w:b/>
          <w:bCs/>
          <w:color w:val="auto"/>
          <w:sz w:val="24"/>
          <w:szCs w:val="24"/>
          <w:lang w:eastAsia="en-US"/>
        </w:rPr>
        <w:t xml:space="preserve"> </w:t>
      </w:r>
      <w:r w:rsidRPr="003E3388">
        <w:rPr>
          <w:b/>
          <w:bCs/>
          <w:color w:val="auto"/>
          <w:sz w:val="24"/>
          <w:szCs w:val="24"/>
          <w:lang w:eastAsia="en-US"/>
        </w:rPr>
        <w:t>i Ministri dell'economia e delle finanze e della giustizia, sono definiti i criteri</w:t>
      </w:r>
      <w:r>
        <w:rPr>
          <w:b/>
          <w:bCs/>
          <w:color w:val="auto"/>
          <w:sz w:val="24"/>
          <w:szCs w:val="24"/>
          <w:lang w:eastAsia="en-US"/>
        </w:rPr>
        <w:t xml:space="preserve"> </w:t>
      </w:r>
      <w:r w:rsidRPr="003E3388">
        <w:rPr>
          <w:b/>
          <w:bCs/>
          <w:color w:val="auto"/>
          <w:sz w:val="24"/>
          <w:szCs w:val="24"/>
          <w:lang w:eastAsia="en-US"/>
        </w:rPr>
        <w:t>e le modalità per la verifica dei presupposti di cui al comma 1 e l'erogazione</w:t>
      </w:r>
      <w:r>
        <w:rPr>
          <w:b/>
          <w:bCs/>
          <w:color w:val="auto"/>
          <w:sz w:val="24"/>
          <w:szCs w:val="24"/>
          <w:lang w:eastAsia="en-US"/>
        </w:rPr>
        <w:t xml:space="preserve"> </w:t>
      </w:r>
      <w:r w:rsidRPr="003E3388">
        <w:rPr>
          <w:b/>
          <w:bCs/>
          <w:color w:val="auto"/>
          <w:sz w:val="24"/>
          <w:szCs w:val="24"/>
          <w:lang w:eastAsia="en-US"/>
        </w:rPr>
        <w:t>dei contributi a valere sul fondo di cui al comma 1, anche ai fini del rispetto</w:t>
      </w:r>
      <w:r>
        <w:rPr>
          <w:b/>
          <w:bCs/>
          <w:color w:val="auto"/>
          <w:sz w:val="24"/>
          <w:szCs w:val="24"/>
          <w:lang w:eastAsia="en-US"/>
        </w:rPr>
        <w:t xml:space="preserve"> </w:t>
      </w:r>
      <w:r w:rsidRPr="003E3388">
        <w:rPr>
          <w:b/>
          <w:bCs/>
          <w:color w:val="auto"/>
          <w:sz w:val="24"/>
          <w:szCs w:val="24"/>
          <w:lang w:eastAsia="en-US"/>
        </w:rPr>
        <w:t>del limite di spesa di cui al presente articolo.</w:t>
      </w:r>
    </w:p>
    <w:p w14:paraId="34D88D71" w14:textId="77777777" w:rsidR="003E3388" w:rsidRDefault="003E3388" w:rsidP="003E3388">
      <w:pPr>
        <w:spacing w:after="160" w:line="259" w:lineRule="auto"/>
        <w:jc w:val="both"/>
        <w:rPr>
          <w:b/>
          <w:bCs/>
          <w:color w:val="auto"/>
          <w:sz w:val="24"/>
          <w:szCs w:val="24"/>
          <w:lang w:eastAsia="en-US"/>
        </w:rPr>
      </w:pPr>
    </w:p>
    <w:p w14:paraId="6AA33293" w14:textId="1F87697B" w:rsidR="003E3388" w:rsidRPr="003E3388" w:rsidRDefault="003E3388" w:rsidP="003E3388">
      <w:pPr>
        <w:spacing w:after="160" w:line="259" w:lineRule="auto"/>
        <w:jc w:val="both"/>
        <w:rPr>
          <w:b/>
          <w:bCs/>
          <w:color w:val="auto"/>
          <w:sz w:val="24"/>
          <w:szCs w:val="24"/>
          <w:lang w:eastAsia="en-US"/>
        </w:rPr>
      </w:pPr>
      <w:r w:rsidRPr="003E3388">
        <w:rPr>
          <w:b/>
          <w:bCs/>
          <w:color w:val="auto"/>
          <w:sz w:val="24"/>
          <w:szCs w:val="24"/>
          <w:lang w:eastAsia="en-US"/>
        </w:rPr>
        <w:t>4. Agli oneri derivanti dall'attuazione del presente articolo, pari a 10 milioni</w:t>
      </w:r>
      <w:r>
        <w:rPr>
          <w:b/>
          <w:bCs/>
          <w:color w:val="auto"/>
          <w:sz w:val="24"/>
          <w:szCs w:val="24"/>
          <w:lang w:eastAsia="en-US"/>
        </w:rPr>
        <w:t xml:space="preserve"> </w:t>
      </w:r>
      <w:r w:rsidRPr="003E3388">
        <w:rPr>
          <w:b/>
          <w:bCs/>
          <w:color w:val="auto"/>
          <w:sz w:val="24"/>
          <w:szCs w:val="24"/>
          <w:lang w:eastAsia="en-US"/>
        </w:rPr>
        <w:t>di euro per l'anno 2021 si provvede mediante corrispondente riduzione</w:t>
      </w:r>
      <w:r>
        <w:rPr>
          <w:b/>
          <w:bCs/>
          <w:color w:val="auto"/>
          <w:sz w:val="24"/>
          <w:szCs w:val="24"/>
          <w:lang w:eastAsia="en-US"/>
        </w:rPr>
        <w:t xml:space="preserve"> </w:t>
      </w:r>
      <w:r w:rsidRPr="003E3388">
        <w:rPr>
          <w:b/>
          <w:bCs/>
          <w:color w:val="auto"/>
          <w:sz w:val="24"/>
          <w:szCs w:val="24"/>
          <w:lang w:eastAsia="en-US"/>
        </w:rPr>
        <w:t>del Fondo di cui all'articolo 1, comma 200, della legge 23 dicembre2014, n. 190.</w:t>
      </w:r>
      <w:r>
        <w:rPr>
          <w:b/>
          <w:bCs/>
          <w:color w:val="auto"/>
          <w:sz w:val="24"/>
          <w:szCs w:val="24"/>
          <w:lang w:eastAsia="en-US"/>
        </w:rPr>
        <w:t xml:space="preserve"> </w:t>
      </w:r>
      <w:r>
        <w:rPr>
          <w:rStyle w:val="Rimandonotaapidipagina"/>
          <w:b/>
          <w:bCs/>
          <w:color w:val="auto"/>
          <w:sz w:val="24"/>
          <w:szCs w:val="24"/>
          <w:lang w:eastAsia="en-US"/>
        </w:rPr>
        <w:footnoteReference w:id="44"/>
      </w:r>
    </w:p>
    <w:p w14:paraId="5C237400" w14:textId="77777777" w:rsidR="00CD7A6C" w:rsidRDefault="00CD7A6C" w:rsidP="005A7FEA">
      <w:pPr>
        <w:spacing w:after="160" w:line="259" w:lineRule="auto"/>
        <w:jc w:val="center"/>
        <w:rPr>
          <w:color w:val="auto"/>
          <w:sz w:val="24"/>
          <w:szCs w:val="24"/>
          <w:lang w:eastAsia="en-US"/>
        </w:rPr>
      </w:pPr>
    </w:p>
    <w:p w14:paraId="340A3DE7" w14:textId="098C0834"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10.</w:t>
      </w:r>
    </w:p>
    <w:p w14:paraId="07F59692" w14:textId="77777777" w:rsidR="00C21362" w:rsidRPr="00C21362" w:rsidRDefault="00C21362" w:rsidP="005A7FEA">
      <w:pPr>
        <w:spacing w:after="160" w:line="259" w:lineRule="auto"/>
        <w:jc w:val="center"/>
        <w:rPr>
          <w:color w:val="auto"/>
          <w:sz w:val="24"/>
          <w:szCs w:val="24"/>
          <w:lang w:eastAsia="en-US"/>
        </w:rPr>
      </w:pPr>
    </w:p>
    <w:p w14:paraId="739E15BC"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(Integrazione salariale per i lavoratori di Alitalia</w:t>
      </w:r>
    </w:p>
    <w:p w14:paraId="12B4BE1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in amministrazione straordinaria)</w:t>
      </w:r>
    </w:p>
    <w:p w14:paraId="3AEC53E3" w14:textId="77777777" w:rsidR="00C21362" w:rsidRPr="00C21362" w:rsidRDefault="00C21362" w:rsidP="00C21362">
      <w:pPr>
        <w:spacing w:after="160" w:line="259" w:lineRule="auto"/>
        <w:jc w:val="both"/>
        <w:rPr>
          <w:color w:val="auto"/>
          <w:sz w:val="24"/>
          <w:szCs w:val="24"/>
          <w:lang w:eastAsia="en-US"/>
        </w:rPr>
      </w:pPr>
    </w:p>
    <w:p w14:paraId="175B10C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 Al fine di garantire la continuità del sostegno al reddito dei lavoratori coinvolti dall'attuazione del programma della procedura di amministrazione straordinaria di cui all'articolo 79, comma 4-bis, del </w:t>
      </w:r>
      <w:r w:rsidRPr="00C21362">
        <w:rPr>
          <w:color w:val="auto"/>
          <w:sz w:val="24"/>
          <w:szCs w:val="24"/>
          <w:lang w:eastAsia="en-US"/>
        </w:rPr>
        <w:lastRenderedPageBreak/>
        <w:t xml:space="preserve">decreto-legge 17 marzo 2020, n. 18, convertito, con modificazioni, dalla legge 24 aprile 2020, n. 27, il trattamento di integrazione salariale di cui all'articolo 7, comma 10-ter, del decreto-legge 20 maggio 1993, n. 148, convertito, con modificazioni, dalla legge 19 luglio 1993, n. 236, può essere concesso ai lavoratori dipendenti di Alitalia Sai e Alitalia </w:t>
      </w:r>
      <w:proofErr w:type="spellStart"/>
      <w:r w:rsidRPr="00C21362">
        <w:rPr>
          <w:color w:val="auto"/>
          <w:sz w:val="24"/>
          <w:szCs w:val="24"/>
          <w:lang w:eastAsia="en-US"/>
        </w:rPr>
        <w:t>Cityliner</w:t>
      </w:r>
      <w:proofErr w:type="spellEnd"/>
      <w:r w:rsidRPr="00C21362">
        <w:rPr>
          <w:color w:val="auto"/>
          <w:sz w:val="24"/>
          <w:szCs w:val="24"/>
          <w:lang w:eastAsia="en-US"/>
        </w:rPr>
        <w:t xml:space="preserve"> in amministrazione straordinaria per una durata complessiva di 12 mesi. Il predetto trattamento può proseguire anche successivamente alla conclusione dell'attività del commissario e in ogni caso non oltre il 31 dicembre 2022. La proroga dei trattamenti di cui al presente comma è riconosciuta nel limite di 63,5 milioni di euro per l'anno 2022.</w:t>
      </w:r>
    </w:p>
    <w:p w14:paraId="1B9F1F39" w14:textId="77777777" w:rsidR="00C21362" w:rsidRPr="00C21362" w:rsidRDefault="00C21362" w:rsidP="00C21362">
      <w:pPr>
        <w:spacing w:after="160" w:line="259" w:lineRule="auto"/>
        <w:jc w:val="both"/>
        <w:rPr>
          <w:color w:val="auto"/>
          <w:sz w:val="24"/>
          <w:szCs w:val="24"/>
          <w:lang w:eastAsia="en-US"/>
        </w:rPr>
      </w:pPr>
    </w:p>
    <w:p w14:paraId="427D966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Il Fondo di solidarietà per il settore del trasporto aereo e del sistema aeroportuale di cui al decreto del Ministro del lavoro e delle politiche sociali n. 95269 del 7 aprile 2016, è incrementato di 212,2 milioni di euro per l'anno 2022 destinati all'integrazione del trattamento di cui al comma 1.</w:t>
      </w:r>
    </w:p>
    <w:p w14:paraId="66FF3525" w14:textId="77777777" w:rsidR="00C21362" w:rsidRPr="00C21362" w:rsidRDefault="00C21362" w:rsidP="00C21362">
      <w:pPr>
        <w:spacing w:after="160" w:line="259" w:lineRule="auto"/>
        <w:jc w:val="both"/>
        <w:rPr>
          <w:color w:val="auto"/>
          <w:sz w:val="24"/>
          <w:szCs w:val="24"/>
          <w:lang w:eastAsia="en-US"/>
        </w:rPr>
      </w:pPr>
    </w:p>
    <w:p w14:paraId="67A6BCD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Agli oneri derivanti dal presente articolo, pari a 275,7 milioni di euro per l'anno 2022, si provvede ai sensi dell'articolo 17.</w:t>
      </w:r>
    </w:p>
    <w:p w14:paraId="02A722E8" w14:textId="77777777" w:rsidR="00C21362" w:rsidRPr="00C21362" w:rsidRDefault="00C21362" w:rsidP="00C21362">
      <w:pPr>
        <w:spacing w:after="160" w:line="259" w:lineRule="auto"/>
        <w:jc w:val="both"/>
        <w:rPr>
          <w:color w:val="auto"/>
          <w:sz w:val="24"/>
          <w:szCs w:val="24"/>
          <w:lang w:eastAsia="en-US"/>
        </w:rPr>
      </w:pPr>
    </w:p>
    <w:p w14:paraId="60F2C47E"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11.</w:t>
      </w:r>
    </w:p>
    <w:p w14:paraId="5C69080A" w14:textId="77777777" w:rsidR="00C21362" w:rsidRPr="00C21362" w:rsidRDefault="00C21362" w:rsidP="005A7FEA">
      <w:pPr>
        <w:spacing w:after="160" w:line="259" w:lineRule="auto"/>
        <w:jc w:val="center"/>
        <w:rPr>
          <w:color w:val="auto"/>
          <w:sz w:val="24"/>
          <w:szCs w:val="24"/>
          <w:lang w:eastAsia="en-US"/>
        </w:rPr>
      </w:pPr>
    </w:p>
    <w:p w14:paraId="4466588D"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(Ulteriori disposizioni in materia di trattamenti di integrazione salariale)</w:t>
      </w:r>
    </w:p>
    <w:p w14:paraId="255FE8CC" w14:textId="77777777" w:rsidR="00C21362" w:rsidRPr="00C21362" w:rsidRDefault="00C21362" w:rsidP="00C21362">
      <w:pPr>
        <w:spacing w:after="160" w:line="259" w:lineRule="auto"/>
        <w:jc w:val="both"/>
        <w:rPr>
          <w:color w:val="auto"/>
          <w:sz w:val="24"/>
          <w:szCs w:val="24"/>
          <w:lang w:eastAsia="en-US"/>
        </w:rPr>
      </w:pPr>
    </w:p>
    <w:p w14:paraId="6B72B03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 datori di lavoro di cui all'articolo 8, comma 2, del decreto-legge 22 marzo 2021, n. 41, convertito, con modificazioni, dalla legge 21 maggio 2021, n. 69, che sospendono o riducono l'attività lavorativa per eventi riconducibili all'emergenza epidemiologica da COVID-19 possono presentare, per i lavoratori in forza alla data di entrata in vigore del presente decreto, domanda di assegno ordinario e di cassa integrazione salariale in deroga di cui agli articoli 19, 21, 22 e 22-quater del decreto-legge 17 marzo 2020, n. 18, convertito, con modificazioni, dalla legge 24 aprile 2020, n. 27, per una durata massima di tredici settimane nel periodo tra il 1° ottobre e il 31 dicembre 2021, secondo le modalità previste al comma 4. Per i trattamenti concessi ai sensi del presente comma non è dovuto alcun contributo addizionale. I trattamenti di cui al presente comma sono concessi nel limite massimo di spesa pari a 657,9 milioni di euro per l'anno 2021, ripartito in 304,3 milioni di euro per i trattamenti di assegno ordinario e in 353,6 milioni di euro per i trattamenti di cassa integrazione in deroga. L'INPS provvede al monitoraggio del limite di spesa di cui al presente comma. Qualora dal predetto monitoraggio emerga che è stato raggiunto anche in via prospettica il limite di spesa, l'INPS non prende in considerazione ulteriori domande.</w:t>
      </w:r>
    </w:p>
    <w:p w14:paraId="29DE896B" w14:textId="77777777" w:rsidR="00C21362" w:rsidRPr="00C21362" w:rsidRDefault="00C21362" w:rsidP="00C21362">
      <w:pPr>
        <w:spacing w:after="160" w:line="259" w:lineRule="auto"/>
        <w:jc w:val="both"/>
        <w:rPr>
          <w:color w:val="auto"/>
          <w:sz w:val="24"/>
          <w:szCs w:val="24"/>
          <w:lang w:eastAsia="en-US"/>
        </w:rPr>
      </w:pPr>
    </w:p>
    <w:p w14:paraId="594A8F2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 datori di lavoro di cui all'articolo 50-bis, comma 2, del decreto-legge 25 maggio 2021, n. 73, convertito, con modificazioni, dalla legge 23 luglio 2021, n. 106, che sospendono o riducono l'attività lavorativa per eventi riconducibili all'emergenza epidemiologica da COVID-19 possono presentare, per i lavoratori in forza alla data di entrata in vigore del presente decreto, domanda di trattamento ordinario di integrazione salariale di cui agli articoli 19 e 20 del decreto-legge 17 marzo 2020, n. 18, convertito, con modificazioni, dalla legge 24 aprile 2020, n. 27, per una durata massima di nove settimane nel periodo tra il 1° ottobre e il 31 dicembre 2021, secondo le modalità previste al comma 4. Per i trattamenti concessi ai sensi del presente comma non è dovuto alcun contributo addizionale. I trattamenti di cui al presente comma sono concessi nel limite massimo di spesa pari a 140,5 milioni di euro per l'anno 2021. L'INPS provvede al monitoraggio del limite di spesa di cui al presente comma. Qualora dal predetto monitoraggio emerga che è stato raggiunto anche in via prospettica il limite di spesa, l'INPS non prende in considerazione ulteriori domande.</w:t>
      </w:r>
    </w:p>
    <w:p w14:paraId="1C61ED36" w14:textId="77777777" w:rsidR="00C21362" w:rsidRPr="00C21362" w:rsidRDefault="00C21362" w:rsidP="00C21362">
      <w:pPr>
        <w:spacing w:after="160" w:line="259" w:lineRule="auto"/>
        <w:jc w:val="both"/>
        <w:rPr>
          <w:color w:val="auto"/>
          <w:sz w:val="24"/>
          <w:szCs w:val="24"/>
          <w:lang w:eastAsia="en-US"/>
        </w:rPr>
      </w:pPr>
    </w:p>
    <w:p w14:paraId="73D5ECA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Le tredici settimane dei trattamenti di cui al comma 1 sono riconosciute ai datori di lavoro ai quali sia stato già interamente autorizzato il periodo di ventotto settimane di cui all'articolo 8, comma 2, del decreto-legge n. 41 del 2021, decorso il periodo autorizzato. Le nove settimane di cui al comma 2 sono riconosciute ai datori di lavoro di cui all'articolo 50-bis, comma 2 del decreto-legge n. 73 del 2021, decorso il periodo autorizzato.</w:t>
      </w:r>
    </w:p>
    <w:p w14:paraId="70E3EFA5" w14:textId="77777777" w:rsidR="00C21362" w:rsidRPr="00C21362" w:rsidRDefault="00C21362" w:rsidP="00C21362">
      <w:pPr>
        <w:spacing w:after="160" w:line="259" w:lineRule="auto"/>
        <w:jc w:val="both"/>
        <w:rPr>
          <w:color w:val="auto"/>
          <w:sz w:val="24"/>
          <w:szCs w:val="24"/>
          <w:lang w:eastAsia="en-US"/>
        </w:rPr>
      </w:pPr>
    </w:p>
    <w:p w14:paraId="736D834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Le domande di accesso ai trattamenti di cui al presente articolo sono inoltrate all'INPS, a pena di decadenza, entro la fine del mese successivo a quello in cui ha avuto inizio il periodo di sospensione o di riduzione dell'attività lavorativa. In fase di prima applicazione, il termine di decadenza di cui al presente comma è fissato entro la fine del mese successivo a quello di entrata in vigore del presente decreto.</w:t>
      </w:r>
    </w:p>
    <w:p w14:paraId="4B512742" w14:textId="77777777" w:rsidR="00C21362" w:rsidRPr="00C21362" w:rsidRDefault="00C21362" w:rsidP="00C21362">
      <w:pPr>
        <w:spacing w:after="160" w:line="259" w:lineRule="auto"/>
        <w:jc w:val="both"/>
        <w:rPr>
          <w:color w:val="auto"/>
          <w:sz w:val="24"/>
          <w:szCs w:val="24"/>
          <w:lang w:eastAsia="en-US"/>
        </w:rPr>
      </w:pPr>
    </w:p>
    <w:p w14:paraId="035BF64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In caso di pagamento diretto delle prestazioni di cui al presente articolo da parte dell'INPS, ferma restando la possibilità di ricorrere all'anticipazione di cui all'articolo 22-quater, comma 4, del decreto-legge n. 18 del 2020, il datore di lavoro è tenuto a inviare all'Istituto tutti i dati necessari per il pagamento o per il saldo dell'integrazione salariale entro la fine del mese successivo a quello in cui è collocato il periodo di integrazione salariale, oppure, se posteriore, entro il termine di trenta giorni dall'adozione del provvedimento di concessione. In sede di prima applicazione, i termini di cui al presente comma sono spostati al trentesimo giorno successivo alla data di entrata in vigore del presente decreto, se tale ultima data è posteriore a quella di cui al primo periodo. Trascorsi inutilmente tali termini, il pagamento della prestazione e gli oneri ad essa connessi rimangono a carico del datore di lavoro inadempiente.</w:t>
      </w:r>
    </w:p>
    <w:p w14:paraId="7A04D451" w14:textId="77777777" w:rsidR="00C21362" w:rsidRPr="00C21362" w:rsidRDefault="00C21362" w:rsidP="00C21362">
      <w:pPr>
        <w:spacing w:after="160" w:line="259" w:lineRule="auto"/>
        <w:jc w:val="both"/>
        <w:rPr>
          <w:color w:val="auto"/>
          <w:sz w:val="24"/>
          <w:szCs w:val="24"/>
          <w:lang w:eastAsia="en-US"/>
        </w:rPr>
      </w:pPr>
    </w:p>
    <w:p w14:paraId="26521A4B" w14:textId="2EBDDD9A" w:rsidR="00C21362" w:rsidRPr="00C21362" w:rsidRDefault="00C21362" w:rsidP="00C46AF5">
      <w:pPr>
        <w:spacing w:after="160" w:line="259" w:lineRule="auto"/>
        <w:jc w:val="both"/>
        <w:rPr>
          <w:color w:val="auto"/>
          <w:sz w:val="24"/>
          <w:szCs w:val="24"/>
          <w:lang w:eastAsia="en-US"/>
        </w:rPr>
      </w:pPr>
      <w:r w:rsidRPr="00C21362">
        <w:rPr>
          <w:color w:val="auto"/>
          <w:sz w:val="24"/>
          <w:szCs w:val="24"/>
          <w:lang w:eastAsia="en-US"/>
        </w:rPr>
        <w:t xml:space="preserve">6. I Fondi di cui all'articolo 27 del decreto legislativo 14 settembre 2015, n. 148, garantiscono l'erogazione dell'assegno ordinario di cui al comma 1 con le medesime modalità di cui al presente articolo. Le risorse di cui all'articolo 8, comma 7, del </w:t>
      </w:r>
      <w:r w:rsidRPr="00C46AF5">
        <w:rPr>
          <w:strike/>
          <w:color w:val="auto"/>
          <w:sz w:val="24"/>
          <w:szCs w:val="24"/>
          <w:highlight w:val="yellow"/>
          <w:lang w:eastAsia="en-US"/>
        </w:rPr>
        <w:t>decreto-legge n. 41 del 2021, sono rideterminate in 844 milioni di euro a valere sulle quali è garantita anche l'erogazione dell'assegno ordinario di cui al comma 1 e le risorse dell'articolo</w:t>
      </w:r>
      <w:r w:rsidRPr="00C21362">
        <w:rPr>
          <w:color w:val="auto"/>
          <w:sz w:val="24"/>
          <w:szCs w:val="24"/>
          <w:lang w:eastAsia="en-US"/>
        </w:rPr>
        <w:t xml:space="preserve"> </w:t>
      </w:r>
      <w:r w:rsidR="00C46AF5" w:rsidRPr="00C46AF5">
        <w:rPr>
          <w:b/>
          <w:bCs/>
          <w:color w:val="auto"/>
          <w:sz w:val="24"/>
          <w:szCs w:val="24"/>
          <w:lang w:eastAsia="en-US"/>
        </w:rPr>
        <w:t>del decreto-legge n. 41 del 2021, a valere sulle quali è garantita anche l'erogazione</w:t>
      </w:r>
      <w:r w:rsidR="00C46AF5">
        <w:rPr>
          <w:b/>
          <w:bCs/>
          <w:color w:val="auto"/>
          <w:sz w:val="24"/>
          <w:szCs w:val="24"/>
          <w:lang w:eastAsia="en-US"/>
        </w:rPr>
        <w:t xml:space="preserve"> </w:t>
      </w:r>
      <w:r w:rsidR="00C46AF5" w:rsidRPr="00C46AF5">
        <w:rPr>
          <w:b/>
          <w:bCs/>
          <w:color w:val="auto"/>
          <w:sz w:val="24"/>
          <w:szCs w:val="24"/>
          <w:lang w:eastAsia="en-US"/>
        </w:rPr>
        <w:t>dell'assegno ordinario di cui al comma 1, sono rideterminate in 844 milioni di</w:t>
      </w:r>
      <w:r w:rsidR="00C46AF5">
        <w:rPr>
          <w:b/>
          <w:bCs/>
          <w:color w:val="auto"/>
          <w:sz w:val="24"/>
          <w:szCs w:val="24"/>
          <w:lang w:eastAsia="en-US"/>
        </w:rPr>
        <w:t xml:space="preserve"> </w:t>
      </w:r>
      <w:r w:rsidR="00C46AF5" w:rsidRPr="00C46AF5">
        <w:rPr>
          <w:b/>
          <w:bCs/>
          <w:color w:val="auto"/>
          <w:sz w:val="24"/>
          <w:szCs w:val="24"/>
          <w:lang w:eastAsia="en-US"/>
        </w:rPr>
        <w:t>euro e le risorse di cui all'articolo</w:t>
      </w:r>
      <w:r w:rsidR="00C46AF5">
        <w:rPr>
          <w:rStyle w:val="Rimandonotaapidipagina"/>
          <w:b/>
          <w:bCs/>
          <w:color w:val="auto"/>
          <w:sz w:val="24"/>
          <w:szCs w:val="24"/>
          <w:lang w:eastAsia="en-US"/>
        </w:rPr>
        <w:footnoteReference w:id="45"/>
      </w:r>
      <w:r w:rsidR="00C46AF5">
        <w:rPr>
          <w:b/>
          <w:bCs/>
          <w:color w:val="auto"/>
          <w:sz w:val="24"/>
          <w:szCs w:val="24"/>
          <w:lang w:eastAsia="en-US"/>
        </w:rPr>
        <w:t xml:space="preserve"> </w:t>
      </w:r>
      <w:r w:rsidRPr="00C21362">
        <w:rPr>
          <w:color w:val="auto"/>
          <w:sz w:val="24"/>
          <w:szCs w:val="24"/>
          <w:lang w:eastAsia="en-US"/>
        </w:rPr>
        <w:t>1, comma 303, della legge 30 dicembre 2020, n. 178, sono rideterminate in 700 milioni di euro. I Fondi erogano l'assegno ordinario nel limite delle risorse indicate al secondo periodo.</w:t>
      </w:r>
    </w:p>
    <w:p w14:paraId="6CCA7A2C" w14:textId="77777777" w:rsidR="00C46AF5" w:rsidRDefault="00C46AF5" w:rsidP="00C21362">
      <w:pPr>
        <w:spacing w:after="160" w:line="259" w:lineRule="auto"/>
        <w:jc w:val="both"/>
        <w:rPr>
          <w:color w:val="auto"/>
          <w:sz w:val="24"/>
          <w:szCs w:val="24"/>
          <w:lang w:eastAsia="en-US"/>
        </w:rPr>
      </w:pPr>
    </w:p>
    <w:p w14:paraId="1CC3C69E" w14:textId="7DA6384A"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Ai datori di lavoro che presentano domanda di integrazione salariale ai sensi dei commi 1, 2 e 6 resta precluso l'avvio delle procedure di cui agli articoli 4, 5 e 24 della legge 23 luglio 1991, n. 223, per la durata della fruizione del trattamento di integrazione salariale. Ai medesimi soggetti di cui al primo periodo resta, altresì, preclusa nel medesimo periodo, indipendentemente dal numero dei dipendenti, la facoltà di recedere dal contratto per giustificato motivo oggettivo ai sensi dell'articolo 3 della legge 15 luglio 1966, n. 604, e restano altresì sospese le procedure in corso di cui all'articolo 7 della medesima legge.</w:t>
      </w:r>
    </w:p>
    <w:p w14:paraId="1DA76F8C" w14:textId="77777777" w:rsidR="00C21362" w:rsidRPr="00C21362" w:rsidRDefault="00C21362" w:rsidP="00C21362">
      <w:pPr>
        <w:spacing w:after="160" w:line="259" w:lineRule="auto"/>
        <w:jc w:val="both"/>
        <w:rPr>
          <w:color w:val="auto"/>
          <w:sz w:val="24"/>
          <w:szCs w:val="24"/>
          <w:lang w:eastAsia="en-US"/>
        </w:rPr>
      </w:pPr>
    </w:p>
    <w:p w14:paraId="3B6F00A9" w14:textId="56836FF8"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8. Le sospensioni e le preclusioni di cui al comma 7 non si applicano nelle ipotesi di licenziamenti motivati dalla cessazione definitiva dell'attività dell'impresa oppure dalla cessazione definitiva dell'attività di impresa conseguente alla messa in liquidazione della società senza continuazione, anche parziale, dell'attività, nei casi in cui nel corso della liquidazione non si configuri la cessione di un complesso di beni o attività che possano configurare un trasferimento d'azienda o di un ramo di essa ai sensi dell'articolo 2112 del codice civile o nelle ipotesi di accordo collettivo aziendale, stipulato dalle organizzazioni sindacali comparativamente più rappresentative a livello nazionale, di incentivo alla risoluzione del rapporto di lavoro, limitatamente ai lavoratori che aderiscono al predetto accordo. A detti lavoratori è comunque riconosciuto il trattamento di cui all'articolo 1 del decreto legislativo 4 marzo 2015, n. 22. Sono altresì esclusi </w:t>
      </w:r>
      <w:r w:rsidRPr="00C46AF5">
        <w:rPr>
          <w:strike/>
          <w:color w:val="auto"/>
          <w:sz w:val="24"/>
          <w:szCs w:val="24"/>
          <w:highlight w:val="yellow"/>
          <w:lang w:eastAsia="en-US"/>
        </w:rPr>
        <w:t>dal divieto</w:t>
      </w:r>
      <w:r w:rsidR="00C46AF5">
        <w:rPr>
          <w:strike/>
          <w:color w:val="auto"/>
          <w:sz w:val="24"/>
          <w:szCs w:val="24"/>
          <w:lang w:eastAsia="en-US"/>
        </w:rPr>
        <w:t xml:space="preserve"> </w:t>
      </w:r>
      <w:r w:rsidR="00C46AF5" w:rsidRPr="00C46AF5">
        <w:rPr>
          <w:b/>
          <w:bCs/>
          <w:color w:val="auto"/>
          <w:sz w:val="24"/>
          <w:szCs w:val="24"/>
          <w:lang w:eastAsia="en-US"/>
        </w:rPr>
        <w:t>dall'applicazione delle sospensioni e preclusioni di cui al comma 7</w:t>
      </w:r>
      <w:r w:rsidR="00C46AF5">
        <w:rPr>
          <w:rStyle w:val="Rimandonotaapidipagina"/>
          <w:b/>
          <w:bCs/>
          <w:color w:val="auto"/>
          <w:sz w:val="24"/>
          <w:szCs w:val="24"/>
          <w:lang w:eastAsia="en-US"/>
        </w:rPr>
        <w:footnoteReference w:id="46"/>
      </w:r>
      <w:r w:rsidRPr="00C21362">
        <w:rPr>
          <w:color w:val="auto"/>
          <w:sz w:val="24"/>
          <w:szCs w:val="24"/>
          <w:lang w:eastAsia="en-US"/>
        </w:rPr>
        <w:t xml:space="preserve"> i licenziamenti intimati in caso di fallimento, quando non sia previsto l'esercizio provvisorio dell'impresa o ne sia disposta la cessazione. Nel caso in cui l'esercizio provvisorio sia disposto per uno specifico ramo dell'azienda, </w:t>
      </w:r>
      <w:r w:rsidRPr="00C46AF5">
        <w:rPr>
          <w:strike/>
          <w:color w:val="auto"/>
          <w:sz w:val="24"/>
          <w:szCs w:val="24"/>
          <w:highlight w:val="yellow"/>
          <w:lang w:eastAsia="en-US"/>
        </w:rPr>
        <w:t>sono esclusi dal divieto</w:t>
      </w:r>
      <w:r w:rsidR="00C46AF5">
        <w:rPr>
          <w:strike/>
          <w:color w:val="auto"/>
          <w:sz w:val="24"/>
          <w:szCs w:val="24"/>
          <w:lang w:eastAsia="en-US"/>
        </w:rPr>
        <w:t xml:space="preserve"> </w:t>
      </w:r>
      <w:r w:rsidR="00C46AF5" w:rsidRPr="00C46AF5">
        <w:rPr>
          <w:b/>
          <w:bCs/>
          <w:color w:val="auto"/>
          <w:sz w:val="24"/>
          <w:szCs w:val="24"/>
          <w:lang w:eastAsia="en-US"/>
        </w:rPr>
        <w:t>sono esclusi dalla predetta applicazione</w:t>
      </w:r>
      <w:r w:rsidR="00C46AF5">
        <w:rPr>
          <w:rStyle w:val="Rimandonotaapidipagina"/>
          <w:b/>
          <w:bCs/>
          <w:color w:val="auto"/>
          <w:sz w:val="24"/>
          <w:szCs w:val="24"/>
          <w:lang w:eastAsia="en-US"/>
        </w:rPr>
        <w:footnoteReference w:id="47"/>
      </w:r>
      <w:r w:rsidRPr="00C21362">
        <w:rPr>
          <w:color w:val="auto"/>
          <w:sz w:val="24"/>
          <w:szCs w:val="24"/>
          <w:lang w:eastAsia="en-US"/>
        </w:rPr>
        <w:t xml:space="preserve"> i licenziamenti riguardanti i settori non compresi nello stesso.</w:t>
      </w:r>
    </w:p>
    <w:p w14:paraId="5DC8F9EE" w14:textId="77777777" w:rsidR="00C46AF5" w:rsidRDefault="00C46AF5" w:rsidP="00C21362">
      <w:pPr>
        <w:spacing w:after="160" w:line="259" w:lineRule="auto"/>
        <w:jc w:val="both"/>
        <w:rPr>
          <w:color w:val="auto"/>
          <w:sz w:val="24"/>
          <w:szCs w:val="24"/>
          <w:lang w:eastAsia="en-US"/>
        </w:rPr>
      </w:pPr>
    </w:p>
    <w:p w14:paraId="7DFB7693" w14:textId="77777777" w:rsidR="00C46AF5" w:rsidRDefault="00C46AF5" w:rsidP="00C21362">
      <w:pPr>
        <w:spacing w:after="160" w:line="259" w:lineRule="auto"/>
        <w:jc w:val="both"/>
        <w:rPr>
          <w:color w:val="auto"/>
          <w:sz w:val="24"/>
          <w:szCs w:val="24"/>
          <w:lang w:eastAsia="en-US"/>
        </w:rPr>
      </w:pPr>
    </w:p>
    <w:p w14:paraId="40A95E62" w14:textId="2ED9B53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9. Il limite di spesa </w:t>
      </w:r>
      <w:r w:rsidRPr="00C46AF5">
        <w:rPr>
          <w:strike/>
          <w:color w:val="auto"/>
          <w:sz w:val="24"/>
          <w:szCs w:val="24"/>
          <w:highlight w:val="yellow"/>
          <w:lang w:eastAsia="en-US"/>
        </w:rPr>
        <w:t>di cui all'articolo 50-bis, comma 2</w:t>
      </w:r>
      <w:r w:rsidR="00C46AF5">
        <w:rPr>
          <w:color w:val="auto"/>
          <w:sz w:val="24"/>
          <w:szCs w:val="24"/>
          <w:lang w:eastAsia="en-US"/>
        </w:rPr>
        <w:t xml:space="preserve"> </w:t>
      </w:r>
      <w:r w:rsidR="00C46AF5" w:rsidRPr="00C46AF5">
        <w:rPr>
          <w:rFonts w:asciiTheme="minorHAnsi" w:hAnsiTheme="minorHAnsi" w:cs="Times New Roman"/>
          <w:b/>
          <w:bCs/>
          <w:color w:val="000000" w:themeColor="text1"/>
          <w:sz w:val="24"/>
          <w:szCs w:val="24"/>
        </w:rPr>
        <w:t>di cui all'articolo 50-</w:t>
      </w:r>
      <w:r w:rsidR="00C46AF5" w:rsidRPr="00C46AF5">
        <w:rPr>
          <w:rFonts w:asciiTheme="minorHAnsi" w:hAnsiTheme="minorHAnsi" w:cs="Times"/>
          <w:b/>
          <w:bCs/>
          <w:i/>
          <w:iCs/>
          <w:color w:val="000000" w:themeColor="text1"/>
          <w:sz w:val="24"/>
          <w:szCs w:val="24"/>
        </w:rPr>
        <w:t>bis</w:t>
      </w:r>
      <w:r w:rsidR="00C46AF5" w:rsidRPr="00C46AF5">
        <w:rPr>
          <w:rFonts w:asciiTheme="minorHAnsi" w:hAnsiTheme="minorHAnsi" w:cs="Times New Roman"/>
          <w:b/>
          <w:bCs/>
          <w:color w:val="000000" w:themeColor="text1"/>
          <w:sz w:val="24"/>
          <w:szCs w:val="24"/>
        </w:rPr>
        <w:t>, commi 2 e 6</w:t>
      </w:r>
      <w:r w:rsidR="00C46AF5">
        <w:rPr>
          <w:rStyle w:val="Rimandonotaapidipagina"/>
          <w:rFonts w:asciiTheme="minorHAnsi" w:hAnsiTheme="minorHAnsi" w:cs="Times New Roman"/>
          <w:b/>
          <w:bCs/>
          <w:color w:val="000000" w:themeColor="text1"/>
          <w:sz w:val="24"/>
          <w:szCs w:val="24"/>
        </w:rPr>
        <w:footnoteReference w:id="48"/>
      </w:r>
      <w:r w:rsidR="00C46AF5" w:rsidRPr="00C46AF5">
        <w:rPr>
          <w:color w:val="auto"/>
          <w:sz w:val="24"/>
          <w:szCs w:val="24"/>
          <w:lang w:eastAsia="en-US"/>
        </w:rPr>
        <w:t xml:space="preserve"> </w:t>
      </w:r>
      <w:r w:rsidRPr="00C21362">
        <w:rPr>
          <w:color w:val="auto"/>
          <w:sz w:val="24"/>
          <w:szCs w:val="24"/>
          <w:lang w:eastAsia="en-US"/>
        </w:rPr>
        <w:t>del decreto-legge n. 73 del 2021, è incrementato di 80 milioni di euro per l'anno 2021.</w:t>
      </w:r>
    </w:p>
    <w:p w14:paraId="3C96A075" w14:textId="2884CF04" w:rsidR="00C21362" w:rsidRDefault="00C21362" w:rsidP="00C21362">
      <w:pPr>
        <w:spacing w:after="160" w:line="259" w:lineRule="auto"/>
        <w:jc w:val="both"/>
        <w:rPr>
          <w:color w:val="auto"/>
          <w:sz w:val="24"/>
          <w:szCs w:val="24"/>
          <w:lang w:eastAsia="en-US"/>
        </w:rPr>
      </w:pPr>
    </w:p>
    <w:p w14:paraId="59C563A3" w14:textId="1A16E6BE" w:rsidR="00B560C9" w:rsidRDefault="00B560C9" w:rsidP="00C21362">
      <w:pPr>
        <w:spacing w:after="160" w:line="259" w:lineRule="auto"/>
        <w:jc w:val="both"/>
        <w:rPr>
          <w:b/>
          <w:bCs/>
          <w:color w:val="auto"/>
          <w:sz w:val="24"/>
          <w:szCs w:val="24"/>
          <w:lang w:eastAsia="en-US"/>
        </w:rPr>
      </w:pPr>
      <w:r w:rsidRPr="00B560C9">
        <w:rPr>
          <w:b/>
          <w:bCs/>
          <w:color w:val="auto"/>
          <w:sz w:val="24"/>
          <w:szCs w:val="24"/>
          <w:lang w:eastAsia="en-US"/>
        </w:rPr>
        <w:t>9-bis. Il limite di spesa di cui all'articolo 50-bis, comma 6, del decreto-legge 25 maggio 2021, n. 73, convertito, con modificazioni, dalla legge</w:t>
      </w:r>
      <w:r>
        <w:rPr>
          <w:b/>
          <w:bCs/>
          <w:color w:val="auto"/>
          <w:sz w:val="24"/>
          <w:szCs w:val="24"/>
          <w:lang w:eastAsia="en-US"/>
        </w:rPr>
        <w:t xml:space="preserve"> </w:t>
      </w:r>
      <w:r w:rsidRPr="00B560C9">
        <w:rPr>
          <w:b/>
          <w:bCs/>
          <w:color w:val="auto"/>
          <w:sz w:val="24"/>
          <w:szCs w:val="24"/>
          <w:lang w:eastAsia="en-US"/>
        </w:rPr>
        <w:t>23 luglio 2021, n. 106, è ulteriormente incrementato di 100 milioni di</w:t>
      </w:r>
      <w:r>
        <w:rPr>
          <w:b/>
          <w:bCs/>
          <w:color w:val="auto"/>
          <w:sz w:val="24"/>
          <w:szCs w:val="24"/>
          <w:lang w:eastAsia="en-US"/>
        </w:rPr>
        <w:t xml:space="preserve"> </w:t>
      </w:r>
      <w:r w:rsidRPr="00B560C9">
        <w:rPr>
          <w:b/>
          <w:bCs/>
          <w:color w:val="auto"/>
          <w:sz w:val="24"/>
          <w:szCs w:val="24"/>
          <w:lang w:eastAsia="en-US"/>
        </w:rPr>
        <w:t>curo per l'anno 2021. Agli oneri derivanti dal primo periodo del presente</w:t>
      </w:r>
      <w:r>
        <w:rPr>
          <w:b/>
          <w:bCs/>
          <w:color w:val="auto"/>
          <w:sz w:val="24"/>
          <w:szCs w:val="24"/>
          <w:lang w:eastAsia="en-US"/>
        </w:rPr>
        <w:t xml:space="preserve"> </w:t>
      </w:r>
      <w:r w:rsidRPr="00B560C9">
        <w:rPr>
          <w:b/>
          <w:bCs/>
          <w:color w:val="auto"/>
          <w:sz w:val="24"/>
          <w:szCs w:val="24"/>
          <w:lang w:eastAsia="en-US"/>
        </w:rPr>
        <w:t>comma pari a 100 milioni di curo per l'anno 2021 si provvede mediante corrispondente</w:t>
      </w:r>
      <w:r>
        <w:rPr>
          <w:b/>
          <w:bCs/>
          <w:color w:val="auto"/>
          <w:sz w:val="24"/>
          <w:szCs w:val="24"/>
          <w:lang w:eastAsia="en-US"/>
        </w:rPr>
        <w:t xml:space="preserve"> </w:t>
      </w:r>
      <w:r w:rsidRPr="00B560C9">
        <w:rPr>
          <w:b/>
          <w:bCs/>
          <w:color w:val="auto"/>
          <w:sz w:val="24"/>
          <w:szCs w:val="24"/>
          <w:lang w:eastAsia="en-US"/>
        </w:rPr>
        <w:t>riduzione del Fondo sociale per occupazione e formazione di</w:t>
      </w:r>
      <w:r>
        <w:rPr>
          <w:b/>
          <w:bCs/>
          <w:color w:val="auto"/>
          <w:sz w:val="24"/>
          <w:szCs w:val="24"/>
          <w:lang w:eastAsia="en-US"/>
        </w:rPr>
        <w:t xml:space="preserve"> </w:t>
      </w:r>
      <w:r w:rsidRPr="00B560C9">
        <w:rPr>
          <w:b/>
          <w:bCs/>
          <w:color w:val="auto"/>
          <w:sz w:val="24"/>
          <w:szCs w:val="24"/>
          <w:lang w:eastAsia="en-US"/>
        </w:rPr>
        <w:t>cui all'articolo 18, comma 1, lettera a), del decreto-legge 29 novembre 2008,</w:t>
      </w:r>
      <w:r>
        <w:rPr>
          <w:b/>
          <w:bCs/>
          <w:color w:val="auto"/>
          <w:sz w:val="24"/>
          <w:szCs w:val="24"/>
          <w:lang w:eastAsia="en-US"/>
        </w:rPr>
        <w:t xml:space="preserve"> </w:t>
      </w:r>
      <w:r w:rsidRPr="00B560C9">
        <w:rPr>
          <w:b/>
          <w:bCs/>
          <w:color w:val="auto"/>
          <w:sz w:val="24"/>
          <w:szCs w:val="24"/>
          <w:lang w:eastAsia="en-US"/>
        </w:rPr>
        <w:t>n. 185, convertito, con modificazioni, dalla legge 28 gennaio 2009, n. 2</w:t>
      </w:r>
      <w:r>
        <w:rPr>
          <w:b/>
          <w:bCs/>
          <w:color w:val="auto"/>
          <w:sz w:val="24"/>
          <w:szCs w:val="24"/>
          <w:lang w:eastAsia="en-US"/>
        </w:rPr>
        <w:t>.</w:t>
      </w:r>
      <w:r>
        <w:rPr>
          <w:rStyle w:val="Rimandonotaapidipagina"/>
          <w:b/>
          <w:bCs/>
          <w:color w:val="auto"/>
          <w:sz w:val="24"/>
          <w:szCs w:val="24"/>
          <w:lang w:eastAsia="en-US"/>
        </w:rPr>
        <w:footnoteReference w:id="49"/>
      </w:r>
      <w:r>
        <w:rPr>
          <w:b/>
          <w:bCs/>
          <w:color w:val="auto"/>
          <w:sz w:val="24"/>
          <w:szCs w:val="24"/>
          <w:lang w:eastAsia="en-US"/>
        </w:rPr>
        <w:t xml:space="preserve">  </w:t>
      </w:r>
    </w:p>
    <w:p w14:paraId="137A6DA8" w14:textId="77777777" w:rsidR="00B560C9" w:rsidRDefault="00B560C9" w:rsidP="00C21362">
      <w:pPr>
        <w:spacing w:after="160" w:line="259" w:lineRule="auto"/>
        <w:jc w:val="both"/>
        <w:rPr>
          <w:b/>
          <w:bCs/>
          <w:color w:val="auto"/>
          <w:sz w:val="24"/>
          <w:szCs w:val="24"/>
          <w:lang w:eastAsia="en-US"/>
        </w:rPr>
      </w:pPr>
    </w:p>
    <w:p w14:paraId="79966D96" w14:textId="048C3FDB" w:rsidR="00C21362" w:rsidRPr="00B560C9" w:rsidRDefault="00C21362" w:rsidP="00C21362">
      <w:pPr>
        <w:spacing w:after="160" w:line="259" w:lineRule="auto"/>
        <w:jc w:val="both"/>
        <w:rPr>
          <w:color w:val="auto"/>
          <w:sz w:val="24"/>
          <w:szCs w:val="24"/>
          <w:lang w:eastAsia="en-US"/>
        </w:rPr>
      </w:pPr>
      <w:r w:rsidRPr="00B560C9">
        <w:rPr>
          <w:color w:val="auto"/>
          <w:sz w:val="24"/>
          <w:szCs w:val="24"/>
          <w:lang w:eastAsia="en-US"/>
        </w:rPr>
        <w:t>10. Il limite di spesa di cui all'articolo 40-bis, comma 1, del decreto-legge n. 73 del 2021, è rideterminato in 106 milioni di euro per l'anno 2021.</w:t>
      </w:r>
    </w:p>
    <w:p w14:paraId="1AF6FF77" w14:textId="77777777" w:rsidR="00C21362" w:rsidRPr="00C21362" w:rsidRDefault="00C21362" w:rsidP="00C21362">
      <w:pPr>
        <w:spacing w:after="160" w:line="259" w:lineRule="auto"/>
        <w:jc w:val="both"/>
        <w:rPr>
          <w:color w:val="auto"/>
          <w:sz w:val="24"/>
          <w:szCs w:val="24"/>
          <w:lang w:eastAsia="en-US"/>
        </w:rPr>
      </w:pPr>
    </w:p>
    <w:p w14:paraId="10B3485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11. Il limite delle minori entrate contributive di cui all'articolo 41, comma 10, del decreto-legge n. 73 del 2021, è rideterminato in 216 milioni di euro per l'anno 2021 e a 108 milioni di euro per l'anno 2022.</w:t>
      </w:r>
    </w:p>
    <w:p w14:paraId="48EA9F06" w14:textId="77777777" w:rsidR="00C21362" w:rsidRPr="00C21362" w:rsidRDefault="00C21362" w:rsidP="00C21362">
      <w:pPr>
        <w:spacing w:after="160" w:line="259" w:lineRule="auto"/>
        <w:jc w:val="both"/>
        <w:rPr>
          <w:color w:val="auto"/>
          <w:sz w:val="24"/>
          <w:szCs w:val="24"/>
          <w:lang w:eastAsia="en-US"/>
        </w:rPr>
      </w:pPr>
    </w:p>
    <w:p w14:paraId="6BE3813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12. Agli oneri derivanti dai commi 1, 2 e 9, pari a 878,4 milioni di euro per l'anno 2021 e alle minori entrate derivanti dal comma 11 valutate in 11,4 milioni di euro per l'anno 2023 si provvede:</w:t>
      </w:r>
    </w:p>
    <w:p w14:paraId="06522F9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quanto a 456 milioni di euro per l'anno 2021 mediante le economie derivanti dal comma 6;</w:t>
      </w:r>
    </w:p>
    <w:p w14:paraId="5761EBB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quanto a 245 milioni di euro per l'anno 2021 mediante le economie derivanti dal comma 10;</w:t>
      </w:r>
    </w:p>
    <w:p w14:paraId="20678EC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quanto a 177,4 milioni di euro per l'anno 2021 mediante quota delle maggiori entrate derivanti dal comma 11 per tale anno;</w:t>
      </w:r>
    </w:p>
    <w:p w14:paraId="13DD57B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quanto a 11,4 milioni di euro per l'anno 2023 ai sensi dell'articolo 17.</w:t>
      </w:r>
    </w:p>
    <w:p w14:paraId="2D7B748E" w14:textId="77777777" w:rsidR="00C21362" w:rsidRPr="00C21362" w:rsidRDefault="00C21362" w:rsidP="00C21362">
      <w:pPr>
        <w:spacing w:after="160" w:line="259" w:lineRule="auto"/>
        <w:jc w:val="both"/>
        <w:rPr>
          <w:color w:val="auto"/>
          <w:sz w:val="24"/>
          <w:szCs w:val="24"/>
          <w:lang w:eastAsia="en-US"/>
        </w:rPr>
      </w:pPr>
    </w:p>
    <w:p w14:paraId="74333A5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13. L'autorizzazione di spesa di cui all'articolo 12, comma 1, del decreto-legge 28 gennaio 2019, n. 4, convertito, con modificazioni, dalla legge 28 marzo 2019, n. 26, è incrementata di 200 milioni di euro per l'anno 2021.</w:t>
      </w:r>
    </w:p>
    <w:p w14:paraId="6C51CB68" w14:textId="77777777" w:rsidR="00C21362" w:rsidRPr="00C21362" w:rsidRDefault="00C21362" w:rsidP="00C21362">
      <w:pPr>
        <w:spacing w:after="160" w:line="259" w:lineRule="auto"/>
        <w:jc w:val="both"/>
        <w:rPr>
          <w:color w:val="auto"/>
          <w:sz w:val="24"/>
          <w:szCs w:val="24"/>
          <w:lang w:eastAsia="en-US"/>
        </w:rPr>
      </w:pPr>
    </w:p>
    <w:p w14:paraId="18F550C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14. Agli oneri derivanti dal comma 13 si provvede ai sensi dell'articolo 17.</w:t>
      </w:r>
    </w:p>
    <w:p w14:paraId="1629208A" w14:textId="77777777" w:rsidR="00C21362" w:rsidRPr="00C21362" w:rsidRDefault="00C21362" w:rsidP="00C21362">
      <w:pPr>
        <w:spacing w:after="160" w:line="259" w:lineRule="auto"/>
        <w:jc w:val="both"/>
        <w:rPr>
          <w:color w:val="auto"/>
          <w:sz w:val="24"/>
          <w:szCs w:val="24"/>
          <w:lang w:eastAsia="en-US"/>
        </w:rPr>
      </w:pPr>
    </w:p>
    <w:p w14:paraId="42D208BA" w14:textId="77777777" w:rsidR="00C21362" w:rsidRPr="00C21362" w:rsidRDefault="00C21362" w:rsidP="00C21362">
      <w:pPr>
        <w:spacing w:after="160" w:line="259" w:lineRule="auto"/>
        <w:jc w:val="both"/>
        <w:rPr>
          <w:color w:val="auto"/>
          <w:sz w:val="24"/>
          <w:szCs w:val="24"/>
          <w:lang w:eastAsia="en-US"/>
        </w:rPr>
      </w:pPr>
      <w:r w:rsidRPr="00B560C9">
        <w:rPr>
          <w:strike/>
          <w:color w:val="auto"/>
          <w:sz w:val="24"/>
          <w:szCs w:val="24"/>
          <w:highlight w:val="yellow"/>
          <w:lang w:eastAsia="en-US"/>
        </w:rPr>
        <w:t>15. All'articolo 31, comma 1, del decreto legislativo 15 giugno 2015, n. 81, il quinto periodo è soppresso</w:t>
      </w:r>
      <w:r w:rsidRPr="00C21362">
        <w:rPr>
          <w:color w:val="auto"/>
          <w:sz w:val="24"/>
          <w:szCs w:val="24"/>
          <w:lang w:eastAsia="en-US"/>
        </w:rPr>
        <w:t>.</w:t>
      </w:r>
    </w:p>
    <w:p w14:paraId="0EA5A310" w14:textId="5F64F4F6" w:rsidR="00C21362" w:rsidRDefault="00B560C9" w:rsidP="00B560C9">
      <w:pPr>
        <w:spacing w:after="160" w:line="259" w:lineRule="auto"/>
        <w:jc w:val="both"/>
        <w:rPr>
          <w:b/>
          <w:bCs/>
          <w:color w:val="auto"/>
          <w:sz w:val="24"/>
          <w:szCs w:val="24"/>
          <w:lang w:eastAsia="en-US"/>
        </w:rPr>
      </w:pPr>
      <w:r w:rsidRPr="00B560C9">
        <w:rPr>
          <w:b/>
          <w:bCs/>
          <w:color w:val="auto"/>
          <w:sz w:val="24"/>
          <w:szCs w:val="24"/>
          <w:lang w:eastAsia="en-US"/>
        </w:rPr>
        <w:t>15. All'articolo 31, comma 1, del decreto legislativo 15 giugno 2015,</w:t>
      </w:r>
      <w:r>
        <w:rPr>
          <w:b/>
          <w:bCs/>
          <w:color w:val="auto"/>
          <w:sz w:val="24"/>
          <w:szCs w:val="24"/>
          <w:lang w:eastAsia="en-US"/>
        </w:rPr>
        <w:t xml:space="preserve"> </w:t>
      </w:r>
      <w:r w:rsidRPr="00B560C9">
        <w:rPr>
          <w:b/>
          <w:bCs/>
          <w:color w:val="auto"/>
          <w:sz w:val="24"/>
          <w:szCs w:val="24"/>
          <w:lang w:eastAsia="en-US"/>
        </w:rPr>
        <w:t>n. 81, il quinto periodo è sostituito dal seguente: "La disposizione di cui al</w:t>
      </w:r>
      <w:r>
        <w:rPr>
          <w:b/>
          <w:bCs/>
          <w:color w:val="auto"/>
          <w:sz w:val="24"/>
          <w:szCs w:val="24"/>
          <w:lang w:eastAsia="en-US"/>
        </w:rPr>
        <w:t xml:space="preserve"> </w:t>
      </w:r>
      <w:r w:rsidRPr="00B560C9">
        <w:rPr>
          <w:b/>
          <w:bCs/>
          <w:color w:val="auto"/>
          <w:sz w:val="24"/>
          <w:szCs w:val="24"/>
          <w:lang w:eastAsia="en-US"/>
        </w:rPr>
        <w:t>periodo precedente ha efficacia fino al 30 settembre 2022."</w:t>
      </w:r>
      <w:r>
        <w:rPr>
          <w:rStyle w:val="Rimandonotaapidipagina"/>
          <w:b/>
          <w:bCs/>
          <w:color w:val="auto"/>
          <w:sz w:val="24"/>
          <w:szCs w:val="24"/>
          <w:lang w:eastAsia="en-US"/>
        </w:rPr>
        <w:footnoteReference w:id="50"/>
      </w:r>
    </w:p>
    <w:p w14:paraId="2F0B4BBA" w14:textId="77777777" w:rsidR="00B560C9" w:rsidRPr="00B560C9" w:rsidRDefault="00B560C9" w:rsidP="00B560C9">
      <w:pPr>
        <w:spacing w:after="160" w:line="259" w:lineRule="auto"/>
        <w:jc w:val="both"/>
        <w:rPr>
          <w:b/>
          <w:bCs/>
          <w:color w:val="auto"/>
          <w:sz w:val="24"/>
          <w:szCs w:val="24"/>
          <w:lang w:eastAsia="en-US"/>
        </w:rPr>
      </w:pPr>
    </w:p>
    <w:p w14:paraId="036D47F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16. All'articolo 1 della legge 30 dicembre 2018, n. 145, sono apportate le seguenti modificazioni:</w:t>
      </w:r>
    </w:p>
    <w:p w14:paraId="439D4F1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dopo il comma 251-bis, è aggiunto il seguente:</w:t>
      </w:r>
    </w:p>
    <w:p w14:paraId="26633F28"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251</w:t>
      </w:r>
      <w:proofErr w:type="gramEnd"/>
      <w:r w:rsidRPr="00C21362">
        <w:rPr>
          <w:color w:val="auto"/>
          <w:sz w:val="24"/>
          <w:szCs w:val="24"/>
          <w:lang w:eastAsia="en-US"/>
        </w:rPr>
        <w:t>-ter. Ai lavoratori di cui all'articolo 251-bis che, a norma del medesimo comma, nell'anno 2020 abbiano presentato richiesta per la concessione dell'indennità di cui al comma 251, la stessa indennità può essere concessa in continuità fino al 31 dicembre 2021</w:t>
      </w:r>
      <w:proofErr w:type="gramStart"/>
      <w:r w:rsidRPr="00C21362">
        <w:rPr>
          <w:color w:val="auto"/>
          <w:sz w:val="24"/>
          <w:szCs w:val="24"/>
          <w:lang w:eastAsia="en-US"/>
        </w:rPr>
        <w:t>. »</w:t>
      </w:r>
      <w:proofErr w:type="gramEnd"/>
      <w:r w:rsidRPr="00C21362">
        <w:rPr>
          <w:color w:val="auto"/>
          <w:sz w:val="24"/>
          <w:szCs w:val="24"/>
          <w:lang w:eastAsia="en-US"/>
        </w:rPr>
        <w:t>;</w:t>
      </w:r>
    </w:p>
    <w:p w14:paraId="232EAE5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al comma 253, le parole </w:t>
      </w:r>
      <w:proofErr w:type="gramStart"/>
      <w:r w:rsidRPr="00C21362">
        <w:rPr>
          <w:color w:val="auto"/>
          <w:sz w:val="24"/>
          <w:szCs w:val="24"/>
          <w:lang w:eastAsia="en-US"/>
        </w:rPr>
        <w:t>« dei</w:t>
      </w:r>
      <w:proofErr w:type="gramEnd"/>
      <w:r w:rsidRPr="00C21362">
        <w:rPr>
          <w:color w:val="auto"/>
          <w:sz w:val="24"/>
          <w:szCs w:val="24"/>
          <w:lang w:eastAsia="en-US"/>
        </w:rPr>
        <w:t xml:space="preserve"> commi 251 e 251-bis », sono sostituite dalle seguenti: « dei commi 251, 251-bis e 251-ter ».</w:t>
      </w:r>
    </w:p>
    <w:p w14:paraId="50E29F03" w14:textId="77777777" w:rsidR="00C21362" w:rsidRPr="00C21362" w:rsidRDefault="00C21362" w:rsidP="00C21362">
      <w:pPr>
        <w:spacing w:after="160" w:line="259" w:lineRule="auto"/>
        <w:jc w:val="both"/>
        <w:rPr>
          <w:color w:val="auto"/>
          <w:sz w:val="24"/>
          <w:szCs w:val="24"/>
          <w:lang w:eastAsia="en-US"/>
        </w:rPr>
      </w:pPr>
    </w:p>
    <w:p w14:paraId="20FB0F68" w14:textId="714FB136"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17. I benefici di cui al comma 16 sono concessi nel limite di 1,39 milioni di euro per l'anno 2021. Agli oneri derivanti dal primo periodo del presente comma si provvede mediante corrispondente riduzione dell'autorizzazione di spesa di cui all'articolo 58-bis, comma 5, del decreto- legge 26 ottobre 2019. n. 124, convertito, con modificazioni, dalla legge 19 dicembre 2019, n. 157.</w:t>
      </w:r>
    </w:p>
    <w:p w14:paraId="194E5743" w14:textId="77777777" w:rsidR="00C46AF5" w:rsidRDefault="00C46AF5" w:rsidP="00C21362">
      <w:pPr>
        <w:spacing w:after="160" w:line="259" w:lineRule="auto"/>
        <w:jc w:val="both"/>
        <w:rPr>
          <w:color w:val="auto"/>
          <w:sz w:val="24"/>
          <w:szCs w:val="24"/>
          <w:lang w:eastAsia="en-US"/>
        </w:rPr>
      </w:pPr>
    </w:p>
    <w:p w14:paraId="267CF212" w14:textId="77777777" w:rsidR="00C46AF5" w:rsidRPr="00C46AF5" w:rsidRDefault="00C46AF5" w:rsidP="00C46AF5">
      <w:pPr>
        <w:spacing w:after="160" w:line="259" w:lineRule="auto"/>
        <w:jc w:val="center"/>
        <w:rPr>
          <w:b/>
          <w:bCs/>
          <w:color w:val="auto"/>
          <w:sz w:val="24"/>
          <w:szCs w:val="24"/>
          <w:lang w:eastAsia="en-US"/>
        </w:rPr>
      </w:pPr>
      <w:r w:rsidRPr="00C46AF5">
        <w:rPr>
          <w:b/>
          <w:bCs/>
          <w:color w:val="auto"/>
          <w:sz w:val="24"/>
          <w:szCs w:val="24"/>
          <w:lang w:eastAsia="en-US"/>
        </w:rPr>
        <w:t>Art. 11-bis</w:t>
      </w:r>
    </w:p>
    <w:p w14:paraId="225F72B5" w14:textId="77777777" w:rsidR="00C46AF5" w:rsidRPr="00C46AF5" w:rsidRDefault="00C46AF5" w:rsidP="00C46AF5">
      <w:pPr>
        <w:spacing w:after="160" w:line="259" w:lineRule="auto"/>
        <w:jc w:val="center"/>
        <w:rPr>
          <w:b/>
          <w:bCs/>
          <w:color w:val="auto"/>
          <w:sz w:val="24"/>
          <w:szCs w:val="24"/>
          <w:lang w:eastAsia="en-US"/>
        </w:rPr>
      </w:pPr>
      <w:r w:rsidRPr="00C46AF5">
        <w:rPr>
          <w:b/>
          <w:bCs/>
          <w:color w:val="auto"/>
          <w:sz w:val="24"/>
          <w:szCs w:val="24"/>
          <w:lang w:eastAsia="en-US"/>
        </w:rPr>
        <w:t>(Misure in materia di conguaglio e termini dei trattamenti</w:t>
      </w:r>
    </w:p>
    <w:p w14:paraId="42C05F3F" w14:textId="77777777" w:rsidR="00C46AF5" w:rsidRPr="00C46AF5" w:rsidRDefault="00C46AF5" w:rsidP="00C46AF5">
      <w:pPr>
        <w:spacing w:after="160" w:line="259" w:lineRule="auto"/>
        <w:jc w:val="center"/>
        <w:rPr>
          <w:b/>
          <w:bCs/>
          <w:color w:val="auto"/>
          <w:sz w:val="24"/>
          <w:szCs w:val="24"/>
          <w:lang w:eastAsia="en-US"/>
        </w:rPr>
      </w:pPr>
      <w:r w:rsidRPr="00C46AF5">
        <w:rPr>
          <w:b/>
          <w:bCs/>
          <w:color w:val="auto"/>
          <w:sz w:val="24"/>
          <w:szCs w:val="24"/>
          <w:lang w:eastAsia="en-US"/>
        </w:rPr>
        <w:t>di integrazione salariale emergenziale)</w:t>
      </w:r>
    </w:p>
    <w:p w14:paraId="6FBBA149" w14:textId="77777777" w:rsidR="00C46AF5" w:rsidRDefault="00C46AF5" w:rsidP="00C46AF5">
      <w:pPr>
        <w:spacing w:after="160" w:line="259" w:lineRule="auto"/>
        <w:jc w:val="both"/>
        <w:rPr>
          <w:b/>
          <w:bCs/>
          <w:color w:val="auto"/>
          <w:sz w:val="24"/>
          <w:szCs w:val="24"/>
          <w:lang w:eastAsia="en-US"/>
        </w:rPr>
      </w:pPr>
    </w:p>
    <w:p w14:paraId="3FDD96E5" w14:textId="1E0149C5" w:rsidR="00C46AF5" w:rsidRPr="00C46AF5" w:rsidRDefault="00C46AF5" w:rsidP="00C46AF5">
      <w:pPr>
        <w:spacing w:after="160" w:line="259" w:lineRule="auto"/>
        <w:jc w:val="both"/>
        <w:rPr>
          <w:b/>
          <w:bCs/>
          <w:color w:val="auto"/>
          <w:sz w:val="24"/>
          <w:szCs w:val="24"/>
          <w:lang w:eastAsia="en-US"/>
        </w:rPr>
      </w:pPr>
      <w:r w:rsidRPr="00C46AF5">
        <w:rPr>
          <w:b/>
          <w:bCs/>
          <w:color w:val="auto"/>
          <w:sz w:val="24"/>
          <w:szCs w:val="24"/>
          <w:lang w:eastAsia="en-US"/>
        </w:rPr>
        <w:t>1. I termini di decadenza per l'invio dei dati necessari per il conguaglio, il</w:t>
      </w:r>
      <w:r>
        <w:rPr>
          <w:b/>
          <w:bCs/>
          <w:color w:val="auto"/>
          <w:sz w:val="24"/>
          <w:szCs w:val="24"/>
          <w:lang w:eastAsia="en-US"/>
        </w:rPr>
        <w:t xml:space="preserve"> </w:t>
      </w:r>
      <w:r w:rsidRPr="00C46AF5">
        <w:rPr>
          <w:b/>
          <w:bCs/>
          <w:color w:val="auto"/>
          <w:sz w:val="24"/>
          <w:szCs w:val="24"/>
          <w:lang w:eastAsia="en-US"/>
        </w:rPr>
        <w:t>pagamento o per il saldo delle domande di accesso ai trattamenti di integrazione</w:t>
      </w:r>
      <w:r>
        <w:rPr>
          <w:b/>
          <w:bCs/>
          <w:color w:val="auto"/>
          <w:sz w:val="24"/>
          <w:szCs w:val="24"/>
          <w:lang w:eastAsia="en-US"/>
        </w:rPr>
        <w:t xml:space="preserve"> </w:t>
      </w:r>
      <w:r w:rsidRPr="00C46AF5">
        <w:rPr>
          <w:b/>
          <w:bCs/>
          <w:color w:val="auto"/>
          <w:sz w:val="24"/>
          <w:szCs w:val="24"/>
          <w:lang w:eastAsia="en-US"/>
        </w:rPr>
        <w:t>salariale collegati all'emergenza epidemiologica da COVID-19 scaduti</w:t>
      </w:r>
      <w:r>
        <w:rPr>
          <w:b/>
          <w:bCs/>
          <w:color w:val="auto"/>
          <w:sz w:val="24"/>
          <w:szCs w:val="24"/>
          <w:lang w:eastAsia="en-US"/>
        </w:rPr>
        <w:t xml:space="preserve"> </w:t>
      </w:r>
      <w:r w:rsidRPr="00C46AF5">
        <w:rPr>
          <w:b/>
          <w:bCs/>
          <w:color w:val="auto"/>
          <w:sz w:val="24"/>
          <w:szCs w:val="24"/>
          <w:lang w:eastAsia="en-US"/>
        </w:rPr>
        <w:t>tra il 31 gennaio ed il 30 settembre 2021, sono differiti al 31 dicembre 2021.</w:t>
      </w:r>
      <w:r>
        <w:rPr>
          <w:b/>
          <w:bCs/>
          <w:color w:val="auto"/>
          <w:sz w:val="24"/>
          <w:szCs w:val="24"/>
          <w:lang w:eastAsia="en-US"/>
        </w:rPr>
        <w:t xml:space="preserve"> </w:t>
      </w:r>
      <w:r w:rsidRPr="00C46AF5">
        <w:rPr>
          <w:b/>
          <w:bCs/>
          <w:color w:val="auto"/>
          <w:sz w:val="24"/>
          <w:szCs w:val="24"/>
          <w:lang w:eastAsia="en-US"/>
        </w:rPr>
        <w:t>Le domande già inviate alla data di entrata in vigore della presente disposizione,</w:t>
      </w:r>
      <w:r>
        <w:rPr>
          <w:b/>
          <w:bCs/>
          <w:color w:val="auto"/>
          <w:sz w:val="24"/>
          <w:szCs w:val="24"/>
          <w:lang w:eastAsia="en-US"/>
        </w:rPr>
        <w:t xml:space="preserve"> </w:t>
      </w:r>
      <w:r w:rsidRPr="00C46AF5">
        <w:rPr>
          <w:b/>
          <w:bCs/>
          <w:color w:val="auto"/>
          <w:sz w:val="24"/>
          <w:szCs w:val="24"/>
          <w:lang w:eastAsia="en-US"/>
        </w:rPr>
        <w:t>non accolte, sono considerate validamente presentate. Le disposizioni</w:t>
      </w:r>
      <w:r>
        <w:rPr>
          <w:b/>
          <w:bCs/>
          <w:color w:val="auto"/>
          <w:sz w:val="24"/>
          <w:szCs w:val="24"/>
          <w:lang w:eastAsia="en-US"/>
        </w:rPr>
        <w:t xml:space="preserve"> </w:t>
      </w:r>
      <w:r w:rsidRPr="00C46AF5">
        <w:rPr>
          <w:b/>
          <w:bCs/>
          <w:color w:val="auto"/>
          <w:sz w:val="24"/>
          <w:szCs w:val="24"/>
          <w:lang w:eastAsia="en-US"/>
        </w:rPr>
        <w:t>di cui al presente comma si applicano nel limite di 10 milioni di euro per</w:t>
      </w:r>
      <w:r>
        <w:rPr>
          <w:b/>
          <w:bCs/>
          <w:color w:val="auto"/>
          <w:sz w:val="24"/>
          <w:szCs w:val="24"/>
          <w:lang w:eastAsia="en-US"/>
        </w:rPr>
        <w:t xml:space="preserve"> </w:t>
      </w:r>
      <w:r w:rsidRPr="00C46AF5">
        <w:rPr>
          <w:b/>
          <w:bCs/>
          <w:color w:val="auto"/>
          <w:sz w:val="24"/>
          <w:szCs w:val="24"/>
          <w:lang w:eastAsia="en-US"/>
        </w:rPr>
        <w:t>l'anno 2021, che costituisce limite di spesa.</w:t>
      </w:r>
    </w:p>
    <w:p w14:paraId="126E660A" w14:textId="77777777" w:rsidR="00C46AF5" w:rsidRDefault="00C46AF5" w:rsidP="00C46AF5">
      <w:pPr>
        <w:spacing w:after="160" w:line="259" w:lineRule="auto"/>
        <w:jc w:val="both"/>
        <w:rPr>
          <w:b/>
          <w:bCs/>
          <w:color w:val="auto"/>
          <w:sz w:val="24"/>
          <w:szCs w:val="24"/>
          <w:lang w:eastAsia="en-US"/>
        </w:rPr>
      </w:pPr>
    </w:p>
    <w:p w14:paraId="2140159C" w14:textId="390FC328" w:rsidR="00C46AF5" w:rsidRPr="00C46AF5" w:rsidRDefault="00C46AF5" w:rsidP="00C46AF5">
      <w:pPr>
        <w:spacing w:after="160" w:line="259" w:lineRule="auto"/>
        <w:jc w:val="both"/>
        <w:rPr>
          <w:b/>
          <w:bCs/>
          <w:color w:val="auto"/>
          <w:sz w:val="24"/>
          <w:szCs w:val="24"/>
          <w:lang w:eastAsia="en-US"/>
        </w:rPr>
      </w:pPr>
      <w:r w:rsidRPr="00C46AF5">
        <w:rPr>
          <w:b/>
          <w:bCs/>
          <w:color w:val="auto"/>
          <w:sz w:val="24"/>
          <w:szCs w:val="24"/>
          <w:lang w:eastAsia="en-US"/>
        </w:rPr>
        <w:t>2. L'INPS provvede al monitoraggio degli oneri derivanti dall'attuazione del</w:t>
      </w:r>
      <w:r>
        <w:rPr>
          <w:b/>
          <w:bCs/>
          <w:color w:val="auto"/>
          <w:sz w:val="24"/>
          <w:szCs w:val="24"/>
          <w:lang w:eastAsia="en-US"/>
        </w:rPr>
        <w:t xml:space="preserve"> </w:t>
      </w:r>
      <w:r w:rsidRPr="00C46AF5">
        <w:rPr>
          <w:b/>
          <w:bCs/>
          <w:color w:val="auto"/>
          <w:sz w:val="24"/>
          <w:szCs w:val="24"/>
          <w:lang w:eastAsia="en-US"/>
        </w:rPr>
        <w:t>comma 1 al fine di garantire il rispetto del limite di spesa.</w:t>
      </w:r>
    </w:p>
    <w:p w14:paraId="2A29C362" w14:textId="77777777" w:rsidR="00C46AF5" w:rsidRDefault="00C46AF5" w:rsidP="00C46AF5">
      <w:pPr>
        <w:spacing w:after="160" w:line="259" w:lineRule="auto"/>
        <w:jc w:val="both"/>
        <w:rPr>
          <w:b/>
          <w:bCs/>
          <w:color w:val="auto"/>
          <w:sz w:val="24"/>
          <w:szCs w:val="24"/>
          <w:lang w:eastAsia="en-US"/>
        </w:rPr>
      </w:pPr>
    </w:p>
    <w:p w14:paraId="6CAAD97A" w14:textId="471656CE" w:rsidR="00C46AF5" w:rsidRPr="00C46AF5" w:rsidRDefault="00C46AF5" w:rsidP="00C46AF5">
      <w:pPr>
        <w:spacing w:after="160" w:line="259" w:lineRule="auto"/>
        <w:jc w:val="both"/>
        <w:rPr>
          <w:b/>
          <w:bCs/>
          <w:color w:val="auto"/>
          <w:sz w:val="24"/>
          <w:szCs w:val="24"/>
          <w:lang w:eastAsia="en-US"/>
        </w:rPr>
      </w:pPr>
      <w:r w:rsidRPr="00C46AF5">
        <w:rPr>
          <w:b/>
          <w:bCs/>
          <w:color w:val="auto"/>
          <w:sz w:val="24"/>
          <w:szCs w:val="24"/>
          <w:lang w:eastAsia="en-US"/>
        </w:rPr>
        <w:t>3. Agli oneri derivanti dalle disposizioni di cui al comma 1 pari a 10 milioni</w:t>
      </w:r>
      <w:r>
        <w:rPr>
          <w:b/>
          <w:bCs/>
          <w:color w:val="auto"/>
          <w:sz w:val="24"/>
          <w:szCs w:val="24"/>
          <w:lang w:eastAsia="en-US"/>
        </w:rPr>
        <w:t xml:space="preserve"> </w:t>
      </w:r>
      <w:r w:rsidRPr="00C46AF5">
        <w:rPr>
          <w:b/>
          <w:bCs/>
          <w:color w:val="auto"/>
          <w:sz w:val="24"/>
          <w:szCs w:val="24"/>
          <w:lang w:eastAsia="en-US"/>
        </w:rPr>
        <w:t>di euro per l'anno 2021, si provvede mediante corrispondente riduzione per</w:t>
      </w:r>
      <w:r>
        <w:rPr>
          <w:b/>
          <w:bCs/>
          <w:color w:val="auto"/>
          <w:sz w:val="24"/>
          <w:szCs w:val="24"/>
          <w:lang w:eastAsia="en-US"/>
        </w:rPr>
        <w:t xml:space="preserve"> </w:t>
      </w:r>
      <w:r w:rsidRPr="00C46AF5">
        <w:rPr>
          <w:b/>
          <w:bCs/>
          <w:color w:val="auto"/>
          <w:sz w:val="24"/>
          <w:szCs w:val="24"/>
          <w:lang w:eastAsia="en-US"/>
        </w:rPr>
        <w:t>l'anno 2021 dell'autorizzazione di spesa relativa ai trattamenti CISOA di cui</w:t>
      </w:r>
      <w:r>
        <w:rPr>
          <w:b/>
          <w:bCs/>
          <w:color w:val="auto"/>
          <w:sz w:val="24"/>
          <w:szCs w:val="24"/>
          <w:lang w:eastAsia="en-US"/>
        </w:rPr>
        <w:t xml:space="preserve"> </w:t>
      </w:r>
      <w:r w:rsidRPr="00C46AF5">
        <w:rPr>
          <w:b/>
          <w:bCs/>
          <w:color w:val="auto"/>
          <w:sz w:val="24"/>
          <w:szCs w:val="24"/>
          <w:lang w:eastAsia="en-US"/>
        </w:rPr>
        <w:t>all'articolo 8, comma 13 del decreto-legge 22 marzo 2021, n. 41, convertito</w:t>
      </w:r>
      <w:r w:rsidR="00B560C9">
        <w:rPr>
          <w:b/>
          <w:bCs/>
          <w:color w:val="auto"/>
          <w:sz w:val="24"/>
          <w:szCs w:val="24"/>
          <w:lang w:eastAsia="en-US"/>
        </w:rPr>
        <w:t xml:space="preserve"> </w:t>
      </w:r>
      <w:r w:rsidRPr="00C46AF5">
        <w:rPr>
          <w:b/>
          <w:bCs/>
          <w:color w:val="auto"/>
          <w:sz w:val="24"/>
          <w:szCs w:val="24"/>
          <w:lang w:eastAsia="en-US"/>
        </w:rPr>
        <w:t>con modificazioni dalla legge 21 maggio 2021, n. 69.</w:t>
      </w:r>
      <w:r w:rsidR="00B560C9">
        <w:rPr>
          <w:rStyle w:val="Rimandonotaapidipagina"/>
          <w:b/>
          <w:bCs/>
          <w:color w:val="auto"/>
          <w:sz w:val="24"/>
          <w:szCs w:val="24"/>
          <w:lang w:eastAsia="en-US"/>
        </w:rPr>
        <w:footnoteReference w:id="51"/>
      </w:r>
    </w:p>
    <w:p w14:paraId="5A8AD009" w14:textId="2B8AF65A" w:rsidR="00C21362" w:rsidRDefault="00C21362" w:rsidP="00C21362">
      <w:pPr>
        <w:spacing w:after="160" w:line="259" w:lineRule="auto"/>
        <w:jc w:val="both"/>
        <w:rPr>
          <w:color w:val="auto"/>
          <w:sz w:val="24"/>
          <w:szCs w:val="24"/>
          <w:lang w:eastAsia="en-US"/>
        </w:rPr>
      </w:pPr>
    </w:p>
    <w:p w14:paraId="6006663B" w14:textId="77777777" w:rsidR="00B560C9" w:rsidRPr="00B560C9" w:rsidRDefault="00B560C9" w:rsidP="00B560C9">
      <w:pPr>
        <w:spacing w:after="160" w:line="259" w:lineRule="auto"/>
        <w:jc w:val="center"/>
        <w:rPr>
          <w:b/>
          <w:bCs/>
          <w:color w:val="auto"/>
          <w:sz w:val="24"/>
          <w:szCs w:val="24"/>
          <w:lang w:eastAsia="en-US"/>
        </w:rPr>
      </w:pPr>
      <w:r w:rsidRPr="00B560C9">
        <w:rPr>
          <w:b/>
          <w:bCs/>
          <w:color w:val="auto"/>
          <w:sz w:val="24"/>
          <w:szCs w:val="24"/>
          <w:lang w:eastAsia="en-US"/>
        </w:rPr>
        <w:t>Art. 11-bis</w:t>
      </w:r>
    </w:p>
    <w:p w14:paraId="708CDC6B" w14:textId="77777777" w:rsidR="00B560C9" w:rsidRPr="00B560C9" w:rsidRDefault="00B560C9" w:rsidP="00B560C9">
      <w:pPr>
        <w:spacing w:after="160" w:line="259" w:lineRule="auto"/>
        <w:jc w:val="center"/>
        <w:rPr>
          <w:b/>
          <w:bCs/>
          <w:color w:val="auto"/>
          <w:sz w:val="24"/>
          <w:szCs w:val="24"/>
          <w:lang w:eastAsia="en-US"/>
        </w:rPr>
      </w:pPr>
      <w:r w:rsidRPr="00B560C9">
        <w:rPr>
          <w:b/>
          <w:bCs/>
          <w:color w:val="auto"/>
          <w:sz w:val="24"/>
          <w:szCs w:val="24"/>
          <w:lang w:eastAsia="en-US"/>
        </w:rPr>
        <w:t>(Fondo Nuove Competenze)</w:t>
      </w:r>
    </w:p>
    <w:p w14:paraId="472E27BA" w14:textId="77777777" w:rsidR="00B560C9" w:rsidRDefault="00B560C9" w:rsidP="00B560C9">
      <w:pPr>
        <w:spacing w:after="160" w:line="259" w:lineRule="auto"/>
        <w:jc w:val="both"/>
        <w:rPr>
          <w:b/>
          <w:bCs/>
          <w:color w:val="auto"/>
          <w:sz w:val="24"/>
          <w:szCs w:val="24"/>
          <w:lang w:eastAsia="en-US"/>
        </w:rPr>
      </w:pPr>
    </w:p>
    <w:p w14:paraId="39844968" w14:textId="773C7EF7" w:rsidR="00B560C9" w:rsidRPr="00B560C9" w:rsidRDefault="00B560C9" w:rsidP="00B560C9">
      <w:pPr>
        <w:spacing w:after="160" w:line="259" w:lineRule="auto"/>
        <w:jc w:val="both"/>
        <w:rPr>
          <w:b/>
          <w:bCs/>
          <w:color w:val="auto"/>
          <w:sz w:val="24"/>
          <w:szCs w:val="24"/>
          <w:lang w:eastAsia="en-US"/>
        </w:rPr>
      </w:pPr>
      <w:r w:rsidRPr="00B560C9">
        <w:rPr>
          <w:b/>
          <w:bCs/>
          <w:color w:val="auto"/>
          <w:sz w:val="24"/>
          <w:szCs w:val="24"/>
          <w:lang w:eastAsia="en-US"/>
        </w:rPr>
        <w:t>1. Al fine di potenziare gli interventi previsti dal PNRR le risorse di</w:t>
      </w:r>
      <w:r>
        <w:rPr>
          <w:b/>
          <w:bCs/>
          <w:color w:val="auto"/>
          <w:sz w:val="24"/>
          <w:szCs w:val="24"/>
          <w:lang w:eastAsia="en-US"/>
        </w:rPr>
        <w:t xml:space="preserve"> </w:t>
      </w:r>
      <w:r w:rsidRPr="00B560C9">
        <w:rPr>
          <w:b/>
          <w:bCs/>
          <w:color w:val="auto"/>
          <w:sz w:val="24"/>
          <w:szCs w:val="24"/>
          <w:lang w:eastAsia="en-US"/>
        </w:rPr>
        <w:t>cui all'articolo 1, comma 324, primo periodo, della legge 30 dicembre 2020,</w:t>
      </w:r>
      <w:r>
        <w:rPr>
          <w:b/>
          <w:bCs/>
          <w:color w:val="auto"/>
          <w:sz w:val="24"/>
          <w:szCs w:val="24"/>
          <w:lang w:eastAsia="en-US"/>
        </w:rPr>
        <w:t xml:space="preserve"> </w:t>
      </w:r>
      <w:r w:rsidRPr="00B560C9">
        <w:rPr>
          <w:b/>
          <w:bCs/>
          <w:color w:val="auto"/>
          <w:sz w:val="24"/>
          <w:szCs w:val="24"/>
          <w:lang w:eastAsia="en-US"/>
        </w:rPr>
        <w:t>n. 178, possono essere altresì destinate a favore dell'Agenzia nazionale delle</w:t>
      </w:r>
      <w:r>
        <w:rPr>
          <w:b/>
          <w:bCs/>
          <w:color w:val="auto"/>
          <w:sz w:val="24"/>
          <w:szCs w:val="24"/>
          <w:lang w:eastAsia="en-US"/>
        </w:rPr>
        <w:t xml:space="preserve"> </w:t>
      </w:r>
      <w:r w:rsidRPr="00B560C9">
        <w:rPr>
          <w:b/>
          <w:bCs/>
          <w:color w:val="auto"/>
          <w:sz w:val="24"/>
          <w:szCs w:val="24"/>
          <w:lang w:eastAsia="en-US"/>
        </w:rPr>
        <w:t>politiche attive del lavoro (ANPAL) per essere utilizzate per le finalità di cui</w:t>
      </w:r>
      <w:r>
        <w:rPr>
          <w:b/>
          <w:bCs/>
          <w:color w:val="auto"/>
          <w:sz w:val="24"/>
          <w:szCs w:val="24"/>
          <w:lang w:eastAsia="en-US"/>
        </w:rPr>
        <w:t xml:space="preserve"> </w:t>
      </w:r>
      <w:r w:rsidRPr="00B560C9">
        <w:rPr>
          <w:b/>
          <w:bCs/>
          <w:color w:val="auto"/>
          <w:sz w:val="24"/>
          <w:szCs w:val="24"/>
          <w:lang w:eastAsia="en-US"/>
        </w:rPr>
        <w:t>all'articolo 88, comma 1, del decreto-legge 19 maggio 2020, n. 34, convertito</w:t>
      </w:r>
      <w:r>
        <w:rPr>
          <w:b/>
          <w:bCs/>
          <w:color w:val="auto"/>
          <w:sz w:val="24"/>
          <w:szCs w:val="24"/>
          <w:lang w:eastAsia="en-US"/>
        </w:rPr>
        <w:t xml:space="preserve"> </w:t>
      </w:r>
      <w:r w:rsidRPr="00B560C9">
        <w:rPr>
          <w:b/>
          <w:bCs/>
          <w:color w:val="auto"/>
          <w:sz w:val="24"/>
          <w:szCs w:val="24"/>
          <w:lang w:eastAsia="en-US"/>
        </w:rPr>
        <w:t>con modificazioni dalla legge 17 luglio 2020, n. 77.</w:t>
      </w:r>
    </w:p>
    <w:p w14:paraId="2F058D98" w14:textId="77777777" w:rsidR="00B560C9" w:rsidRDefault="00B560C9" w:rsidP="00B560C9">
      <w:pPr>
        <w:spacing w:after="160" w:line="259" w:lineRule="auto"/>
        <w:jc w:val="both"/>
        <w:rPr>
          <w:b/>
          <w:bCs/>
          <w:color w:val="auto"/>
          <w:sz w:val="24"/>
          <w:szCs w:val="24"/>
          <w:lang w:eastAsia="en-US"/>
        </w:rPr>
      </w:pPr>
    </w:p>
    <w:p w14:paraId="0D199272" w14:textId="25EF4626" w:rsidR="00B560C9" w:rsidRDefault="00B560C9" w:rsidP="00B560C9">
      <w:pPr>
        <w:spacing w:after="160" w:line="259" w:lineRule="auto"/>
        <w:jc w:val="both"/>
        <w:rPr>
          <w:b/>
          <w:bCs/>
          <w:color w:val="auto"/>
          <w:sz w:val="24"/>
          <w:szCs w:val="24"/>
          <w:lang w:eastAsia="en-US"/>
        </w:rPr>
      </w:pPr>
      <w:r w:rsidRPr="00B560C9">
        <w:rPr>
          <w:b/>
          <w:bCs/>
          <w:color w:val="auto"/>
          <w:sz w:val="24"/>
          <w:szCs w:val="24"/>
          <w:lang w:eastAsia="en-US"/>
        </w:rPr>
        <w:t>2. Con decreto del Ministro del lavoro e delle politiche sociali, di concerto</w:t>
      </w:r>
      <w:r>
        <w:rPr>
          <w:b/>
          <w:bCs/>
          <w:color w:val="auto"/>
          <w:sz w:val="24"/>
          <w:szCs w:val="24"/>
          <w:lang w:eastAsia="en-US"/>
        </w:rPr>
        <w:t xml:space="preserve"> </w:t>
      </w:r>
      <w:r w:rsidRPr="00B560C9">
        <w:rPr>
          <w:b/>
          <w:bCs/>
          <w:color w:val="auto"/>
          <w:sz w:val="24"/>
          <w:szCs w:val="24"/>
          <w:lang w:eastAsia="en-US"/>
        </w:rPr>
        <w:t>con il Ministro dell'economia e delle finanze, sentita l'ANPAL, da emanarsi</w:t>
      </w:r>
      <w:r>
        <w:rPr>
          <w:b/>
          <w:bCs/>
          <w:color w:val="auto"/>
          <w:sz w:val="24"/>
          <w:szCs w:val="24"/>
          <w:lang w:eastAsia="en-US"/>
        </w:rPr>
        <w:t xml:space="preserve"> </w:t>
      </w:r>
      <w:r w:rsidRPr="00B560C9">
        <w:rPr>
          <w:b/>
          <w:bCs/>
          <w:color w:val="auto"/>
          <w:sz w:val="24"/>
          <w:szCs w:val="24"/>
          <w:lang w:eastAsia="en-US"/>
        </w:rPr>
        <w:t>entro sessanta giorni dalla data di entrata in vigore della legge di conversione</w:t>
      </w:r>
      <w:r>
        <w:rPr>
          <w:b/>
          <w:bCs/>
          <w:color w:val="auto"/>
          <w:sz w:val="24"/>
          <w:szCs w:val="24"/>
          <w:lang w:eastAsia="en-US"/>
        </w:rPr>
        <w:t xml:space="preserve"> </w:t>
      </w:r>
      <w:r w:rsidRPr="00B560C9">
        <w:rPr>
          <w:b/>
          <w:bCs/>
          <w:color w:val="auto"/>
          <w:sz w:val="24"/>
          <w:szCs w:val="24"/>
          <w:lang w:eastAsia="en-US"/>
        </w:rPr>
        <w:t>del presente decreto, sono ridefiniti: i limiti degli oneri finanziabili</w:t>
      </w:r>
      <w:r>
        <w:rPr>
          <w:b/>
          <w:bCs/>
          <w:color w:val="auto"/>
          <w:sz w:val="24"/>
          <w:szCs w:val="24"/>
          <w:lang w:eastAsia="en-US"/>
        </w:rPr>
        <w:t xml:space="preserve"> </w:t>
      </w:r>
      <w:r w:rsidRPr="00B560C9">
        <w:rPr>
          <w:b/>
          <w:bCs/>
          <w:color w:val="auto"/>
          <w:sz w:val="24"/>
          <w:szCs w:val="24"/>
          <w:lang w:eastAsia="en-US"/>
        </w:rPr>
        <w:t xml:space="preserve">a valere sulle risorse del Fondo di cui all'articolo 88, comma 1, del decreto-legge 19 maggio 2020, n. 34, comunque </w:t>
      </w:r>
      <w:r w:rsidRPr="00B560C9">
        <w:rPr>
          <w:b/>
          <w:bCs/>
          <w:color w:val="auto"/>
          <w:sz w:val="24"/>
          <w:szCs w:val="24"/>
          <w:lang w:eastAsia="en-US"/>
        </w:rPr>
        <w:lastRenderedPageBreak/>
        <w:t>prevedendo almeno gli oneri relativi</w:t>
      </w:r>
      <w:r>
        <w:rPr>
          <w:b/>
          <w:bCs/>
          <w:color w:val="auto"/>
          <w:sz w:val="24"/>
          <w:szCs w:val="24"/>
          <w:lang w:eastAsia="en-US"/>
        </w:rPr>
        <w:t xml:space="preserve"> </w:t>
      </w:r>
      <w:r w:rsidRPr="00B560C9">
        <w:rPr>
          <w:b/>
          <w:bCs/>
          <w:color w:val="auto"/>
          <w:sz w:val="24"/>
          <w:szCs w:val="24"/>
          <w:lang w:eastAsia="en-US"/>
        </w:rPr>
        <w:t>ai contributi previdenziali e assistenziali delle ore destinate alla formazione;</w:t>
      </w:r>
      <w:r>
        <w:rPr>
          <w:b/>
          <w:bCs/>
          <w:color w:val="auto"/>
          <w:sz w:val="24"/>
          <w:szCs w:val="24"/>
          <w:lang w:eastAsia="en-US"/>
        </w:rPr>
        <w:t xml:space="preserve"> </w:t>
      </w:r>
      <w:r w:rsidRPr="00B560C9">
        <w:rPr>
          <w:b/>
          <w:bCs/>
          <w:color w:val="auto"/>
          <w:sz w:val="24"/>
          <w:szCs w:val="24"/>
          <w:lang w:eastAsia="en-US"/>
        </w:rPr>
        <w:t>le caratteristiche dei datori di lavoro che possono presentare istanza,</w:t>
      </w:r>
      <w:r>
        <w:rPr>
          <w:b/>
          <w:bCs/>
          <w:color w:val="auto"/>
          <w:sz w:val="24"/>
          <w:szCs w:val="24"/>
          <w:lang w:eastAsia="en-US"/>
        </w:rPr>
        <w:t xml:space="preserve"> </w:t>
      </w:r>
      <w:r w:rsidRPr="00B560C9">
        <w:rPr>
          <w:b/>
          <w:bCs/>
          <w:color w:val="auto"/>
          <w:sz w:val="24"/>
          <w:szCs w:val="24"/>
          <w:lang w:eastAsia="en-US"/>
        </w:rPr>
        <w:t>avendo particolare attenzione a coloro che operano nei settori maggiormente</w:t>
      </w:r>
      <w:r>
        <w:rPr>
          <w:b/>
          <w:bCs/>
          <w:color w:val="auto"/>
          <w:sz w:val="24"/>
          <w:szCs w:val="24"/>
          <w:lang w:eastAsia="en-US"/>
        </w:rPr>
        <w:t xml:space="preserve"> </w:t>
      </w:r>
      <w:r w:rsidRPr="00B560C9">
        <w:rPr>
          <w:b/>
          <w:bCs/>
          <w:color w:val="auto"/>
          <w:sz w:val="24"/>
          <w:szCs w:val="24"/>
          <w:lang w:eastAsia="en-US"/>
        </w:rPr>
        <w:t>interessati dalla transizione ecologica e digitale; le caratteristiche dei progetti</w:t>
      </w:r>
      <w:r>
        <w:rPr>
          <w:b/>
          <w:bCs/>
          <w:color w:val="auto"/>
          <w:sz w:val="24"/>
          <w:szCs w:val="24"/>
          <w:lang w:eastAsia="en-US"/>
        </w:rPr>
        <w:t xml:space="preserve"> </w:t>
      </w:r>
      <w:r w:rsidRPr="00B560C9">
        <w:rPr>
          <w:b/>
          <w:bCs/>
          <w:color w:val="auto"/>
          <w:sz w:val="24"/>
          <w:szCs w:val="24"/>
          <w:lang w:eastAsia="en-US"/>
        </w:rPr>
        <w:t>formativi. Il secondo e terzo periodo del comma 324, nonché i commi da 325</w:t>
      </w:r>
      <w:r>
        <w:rPr>
          <w:b/>
          <w:bCs/>
          <w:color w:val="auto"/>
          <w:sz w:val="24"/>
          <w:szCs w:val="24"/>
          <w:lang w:eastAsia="en-US"/>
        </w:rPr>
        <w:t xml:space="preserve"> </w:t>
      </w:r>
      <w:r w:rsidRPr="00B560C9">
        <w:rPr>
          <w:b/>
          <w:bCs/>
          <w:color w:val="auto"/>
          <w:sz w:val="24"/>
          <w:szCs w:val="24"/>
          <w:lang w:eastAsia="en-US"/>
        </w:rPr>
        <w:t>a 328 della legge 30 dicembre 2020, n. 178, sono soppressi e i relativi interventi</w:t>
      </w:r>
      <w:r>
        <w:rPr>
          <w:b/>
          <w:bCs/>
          <w:color w:val="auto"/>
          <w:sz w:val="24"/>
          <w:szCs w:val="24"/>
          <w:lang w:eastAsia="en-US"/>
        </w:rPr>
        <w:t xml:space="preserve"> </w:t>
      </w:r>
      <w:r w:rsidRPr="00B560C9">
        <w:rPr>
          <w:b/>
          <w:bCs/>
          <w:color w:val="auto"/>
          <w:sz w:val="24"/>
          <w:szCs w:val="24"/>
          <w:lang w:eastAsia="en-US"/>
        </w:rPr>
        <w:t>inclusa l'attivazione dei servizi di cui all'articolo 3 bis del decreto legge</w:t>
      </w:r>
      <w:r>
        <w:rPr>
          <w:b/>
          <w:bCs/>
          <w:color w:val="auto"/>
          <w:sz w:val="24"/>
          <w:szCs w:val="24"/>
          <w:lang w:eastAsia="en-US"/>
        </w:rPr>
        <w:t xml:space="preserve"> </w:t>
      </w:r>
      <w:r w:rsidRPr="00B560C9">
        <w:rPr>
          <w:b/>
          <w:bCs/>
          <w:color w:val="auto"/>
          <w:sz w:val="24"/>
          <w:szCs w:val="24"/>
          <w:lang w:eastAsia="en-US"/>
        </w:rPr>
        <w:t>20 luglio 2021 n. 103 convertito con modificazioni dalla legge 16 settembre</w:t>
      </w:r>
      <w:r>
        <w:rPr>
          <w:b/>
          <w:bCs/>
          <w:color w:val="auto"/>
          <w:sz w:val="24"/>
          <w:szCs w:val="24"/>
          <w:lang w:eastAsia="en-US"/>
        </w:rPr>
        <w:t xml:space="preserve"> </w:t>
      </w:r>
      <w:r w:rsidRPr="00B560C9">
        <w:rPr>
          <w:b/>
          <w:bCs/>
          <w:color w:val="auto"/>
          <w:sz w:val="24"/>
          <w:szCs w:val="24"/>
          <w:lang w:eastAsia="en-US"/>
        </w:rPr>
        <w:t>2021 n.125 sono attuati nell'ambito del Programma Garanzia Occupabilità dei</w:t>
      </w:r>
      <w:r>
        <w:rPr>
          <w:b/>
          <w:bCs/>
          <w:color w:val="auto"/>
          <w:sz w:val="24"/>
          <w:szCs w:val="24"/>
          <w:lang w:eastAsia="en-US"/>
        </w:rPr>
        <w:t xml:space="preserve"> </w:t>
      </w:r>
      <w:r w:rsidRPr="00B560C9">
        <w:rPr>
          <w:b/>
          <w:bCs/>
          <w:color w:val="auto"/>
          <w:sz w:val="24"/>
          <w:szCs w:val="24"/>
          <w:lang w:eastAsia="en-US"/>
        </w:rPr>
        <w:t>Lavoratori (GOL), di cui all'intervento M5C1 "1.1 Politiche attive del lavoro</w:t>
      </w:r>
      <w:r>
        <w:rPr>
          <w:b/>
          <w:bCs/>
          <w:color w:val="auto"/>
          <w:sz w:val="24"/>
          <w:szCs w:val="24"/>
          <w:lang w:eastAsia="en-US"/>
        </w:rPr>
        <w:t xml:space="preserve"> </w:t>
      </w:r>
      <w:r w:rsidRPr="00B560C9">
        <w:rPr>
          <w:b/>
          <w:bCs/>
          <w:color w:val="auto"/>
          <w:sz w:val="24"/>
          <w:szCs w:val="24"/>
          <w:lang w:eastAsia="en-US"/>
        </w:rPr>
        <w:t>e formazione" del Piano per la ripresa e resilienza dell'Italia, approvato con</w:t>
      </w:r>
      <w:r>
        <w:rPr>
          <w:b/>
          <w:bCs/>
          <w:color w:val="auto"/>
          <w:sz w:val="24"/>
          <w:szCs w:val="24"/>
          <w:lang w:eastAsia="en-US"/>
        </w:rPr>
        <w:t xml:space="preserve"> </w:t>
      </w:r>
      <w:r w:rsidRPr="00B560C9">
        <w:rPr>
          <w:b/>
          <w:bCs/>
          <w:color w:val="auto"/>
          <w:sz w:val="24"/>
          <w:szCs w:val="24"/>
          <w:lang w:eastAsia="en-US"/>
        </w:rPr>
        <w:t>decisione del Consiglio ECOFIN del 13 luglio 2021.</w:t>
      </w:r>
      <w:r>
        <w:rPr>
          <w:rStyle w:val="Rimandonotaapidipagina"/>
          <w:b/>
          <w:bCs/>
          <w:color w:val="auto"/>
          <w:sz w:val="24"/>
          <w:szCs w:val="24"/>
          <w:lang w:eastAsia="en-US"/>
        </w:rPr>
        <w:footnoteReference w:id="52"/>
      </w:r>
    </w:p>
    <w:p w14:paraId="2B639246" w14:textId="77777777" w:rsidR="00B560C9" w:rsidRPr="00B560C9" w:rsidRDefault="00B560C9" w:rsidP="00B560C9">
      <w:pPr>
        <w:spacing w:after="160" w:line="259" w:lineRule="auto"/>
        <w:jc w:val="both"/>
        <w:rPr>
          <w:b/>
          <w:bCs/>
          <w:color w:val="auto"/>
          <w:sz w:val="24"/>
          <w:szCs w:val="24"/>
          <w:lang w:eastAsia="en-US"/>
        </w:rPr>
      </w:pPr>
    </w:p>
    <w:p w14:paraId="1A5BDF82"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Art. 12.</w:t>
      </w:r>
    </w:p>
    <w:p w14:paraId="519A49D4" w14:textId="77777777" w:rsidR="00C21362" w:rsidRPr="00C21362" w:rsidRDefault="00C21362" w:rsidP="00BC5ED4">
      <w:pPr>
        <w:spacing w:after="160" w:line="259" w:lineRule="auto"/>
        <w:jc w:val="center"/>
        <w:rPr>
          <w:color w:val="auto"/>
          <w:sz w:val="24"/>
          <w:szCs w:val="24"/>
          <w:lang w:eastAsia="en-US"/>
        </w:rPr>
      </w:pPr>
    </w:p>
    <w:p w14:paraId="270F2E6C"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(Disposizioni in materia di mobilità del personale)</w:t>
      </w:r>
    </w:p>
    <w:p w14:paraId="0C74A800" w14:textId="77777777" w:rsidR="00C21362" w:rsidRPr="00C21362" w:rsidRDefault="00C21362" w:rsidP="00C21362">
      <w:pPr>
        <w:spacing w:after="160" w:line="259" w:lineRule="auto"/>
        <w:jc w:val="both"/>
        <w:rPr>
          <w:color w:val="auto"/>
          <w:sz w:val="24"/>
          <w:szCs w:val="24"/>
          <w:lang w:eastAsia="en-US"/>
        </w:rPr>
      </w:pPr>
    </w:p>
    <w:p w14:paraId="725DB56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All'articolo 30 del decreto legislativo 30 marzo 2001, n. 165, sono apportate le seguenti modificazioni:</w:t>
      </w:r>
    </w:p>
    <w:p w14:paraId="3294509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al comma 1, quarto periodo, dopo le parole: </w:t>
      </w:r>
      <w:proofErr w:type="gramStart"/>
      <w:r w:rsidRPr="00C21362">
        <w:rPr>
          <w:color w:val="auto"/>
          <w:sz w:val="24"/>
          <w:szCs w:val="24"/>
          <w:lang w:eastAsia="en-US"/>
        </w:rPr>
        <w:t>« servizio</w:t>
      </w:r>
      <w:proofErr w:type="gramEnd"/>
      <w:r w:rsidRPr="00C21362">
        <w:rPr>
          <w:color w:val="auto"/>
          <w:sz w:val="24"/>
          <w:szCs w:val="24"/>
          <w:lang w:eastAsia="en-US"/>
        </w:rPr>
        <w:t xml:space="preserve"> sanitario nazionale », sono inserite le seguenti: « e degli enti locali con un numero di dipendenti a tempo indeterminato non superiore a 100 »;</w:t>
      </w:r>
    </w:p>
    <w:p w14:paraId="26EAB84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al comma 1.1. il primo periodo è soppresso.</w:t>
      </w:r>
    </w:p>
    <w:p w14:paraId="15AD41CF" w14:textId="58A9C9BC" w:rsidR="00C21362" w:rsidRDefault="00C21362" w:rsidP="00C21362">
      <w:pPr>
        <w:spacing w:after="160" w:line="259" w:lineRule="auto"/>
        <w:jc w:val="both"/>
        <w:rPr>
          <w:color w:val="auto"/>
          <w:sz w:val="24"/>
          <w:szCs w:val="24"/>
          <w:lang w:eastAsia="en-US"/>
        </w:rPr>
      </w:pPr>
    </w:p>
    <w:p w14:paraId="04AD0FB6" w14:textId="594FAD18" w:rsidR="00B560C9" w:rsidRDefault="00B560C9" w:rsidP="00B560C9">
      <w:pPr>
        <w:spacing w:after="160" w:line="259" w:lineRule="auto"/>
        <w:jc w:val="both"/>
        <w:rPr>
          <w:b/>
          <w:bCs/>
          <w:color w:val="auto"/>
          <w:sz w:val="24"/>
          <w:szCs w:val="24"/>
          <w:lang w:eastAsia="en-US"/>
        </w:rPr>
      </w:pPr>
      <w:r w:rsidRPr="00B560C9">
        <w:rPr>
          <w:b/>
          <w:bCs/>
          <w:color w:val="auto"/>
          <w:sz w:val="24"/>
          <w:szCs w:val="24"/>
          <w:lang w:eastAsia="en-US"/>
        </w:rPr>
        <w:t>1-bis. Al personale che a qualunque titolo presta servizio presso le</w:t>
      </w:r>
      <w:r>
        <w:rPr>
          <w:b/>
          <w:bCs/>
          <w:color w:val="auto"/>
          <w:sz w:val="24"/>
          <w:szCs w:val="24"/>
          <w:lang w:eastAsia="en-US"/>
        </w:rPr>
        <w:t xml:space="preserve"> </w:t>
      </w:r>
      <w:r w:rsidRPr="00B560C9">
        <w:rPr>
          <w:b/>
          <w:bCs/>
          <w:color w:val="auto"/>
          <w:sz w:val="24"/>
          <w:szCs w:val="24"/>
          <w:lang w:eastAsia="en-US"/>
        </w:rPr>
        <w:t>amministrazioni titolari di interventi previsti nel PNRR, ovvero nel Piano</w:t>
      </w:r>
      <w:r>
        <w:rPr>
          <w:b/>
          <w:bCs/>
          <w:color w:val="auto"/>
          <w:sz w:val="24"/>
          <w:szCs w:val="24"/>
          <w:lang w:eastAsia="en-US"/>
        </w:rPr>
        <w:t xml:space="preserve"> </w:t>
      </w:r>
      <w:r w:rsidRPr="00B560C9">
        <w:rPr>
          <w:b/>
          <w:bCs/>
          <w:color w:val="auto"/>
          <w:sz w:val="24"/>
          <w:szCs w:val="24"/>
          <w:lang w:eastAsia="en-US"/>
        </w:rPr>
        <w:t>nazionale per gli investimenti complementari di cui all'articolo 1 del decreto-legge 6 maggio 2021, n. 59, convertito, con modificazioni, dalla legge 1°</w:t>
      </w:r>
      <w:r>
        <w:rPr>
          <w:b/>
          <w:bCs/>
          <w:color w:val="auto"/>
          <w:sz w:val="24"/>
          <w:szCs w:val="24"/>
          <w:lang w:eastAsia="en-US"/>
        </w:rPr>
        <w:t xml:space="preserve"> </w:t>
      </w:r>
      <w:r w:rsidRPr="00B560C9">
        <w:rPr>
          <w:b/>
          <w:bCs/>
          <w:color w:val="auto"/>
          <w:sz w:val="24"/>
          <w:szCs w:val="24"/>
          <w:lang w:eastAsia="en-US"/>
        </w:rPr>
        <w:t>luglio 2021, n. 101, si applicano fino al 31 dicembre 2026 anche le disposizioni</w:t>
      </w:r>
      <w:r>
        <w:rPr>
          <w:b/>
          <w:bCs/>
          <w:color w:val="auto"/>
          <w:sz w:val="24"/>
          <w:szCs w:val="24"/>
          <w:lang w:eastAsia="en-US"/>
        </w:rPr>
        <w:t xml:space="preserve"> </w:t>
      </w:r>
      <w:r w:rsidRPr="00B560C9">
        <w:rPr>
          <w:b/>
          <w:bCs/>
          <w:color w:val="auto"/>
          <w:sz w:val="24"/>
          <w:szCs w:val="24"/>
          <w:lang w:eastAsia="en-US"/>
        </w:rPr>
        <w:t>di cui al comma 5- bis dell'articolo 9 del decreto legislativo n. 303</w:t>
      </w:r>
      <w:r>
        <w:rPr>
          <w:b/>
          <w:bCs/>
          <w:color w:val="auto"/>
          <w:sz w:val="24"/>
          <w:szCs w:val="24"/>
          <w:lang w:eastAsia="en-US"/>
        </w:rPr>
        <w:t xml:space="preserve"> </w:t>
      </w:r>
      <w:r w:rsidRPr="00B560C9">
        <w:rPr>
          <w:b/>
          <w:bCs/>
          <w:color w:val="auto"/>
          <w:sz w:val="24"/>
          <w:szCs w:val="24"/>
          <w:lang w:eastAsia="en-US"/>
        </w:rPr>
        <w:t>del 30 luglio 1999.</w:t>
      </w:r>
      <w:r>
        <w:rPr>
          <w:rStyle w:val="Rimandonotaapidipagina"/>
          <w:b/>
          <w:bCs/>
          <w:color w:val="auto"/>
          <w:sz w:val="24"/>
          <w:szCs w:val="24"/>
          <w:lang w:eastAsia="en-US"/>
        </w:rPr>
        <w:footnoteReference w:id="53"/>
      </w:r>
    </w:p>
    <w:p w14:paraId="7857BF38" w14:textId="722C664A" w:rsidR="00B560C9" w:rsidRDefault="00B560C9" w:rsidP="00B560C9">
      <w:pPr>
        <w:spacing w:after="160" w:line="259" w:lineRule="auto"/>
        <w:jc w:val="both"/>
        <w:rPr>
          <w:b/>
          <w:bCs/>
          <w:color w:val="auto"/>
          <w:sz w:val="24"/>
          <w:szCs w:val="24"/>
          <w:lang w:eastAsia="en-US"/>
        </w:rPr>
      </w:pPr>
    </w:p>
    <w:p w14:paraId="6994AE97" w14:textId="77777777" w:rsidR="00B560C9" w:rsidRPr="00B560C9" w:rsidRDefault="00B560C9" w:rsidP="00995E5F">
      <w:pPr>
        <w:spacing w:after="160" w:line="259" w:lineRule="auto"/>
        <w:jc w:val="center"/>
        <w:rPr>
          <w:b/>
          <w:bCs/>
          <w:color w:val="auto"/>
          <w:sz w:val="24"/>
          <w:szCs w:val="24"/>
          <w:lang w:eastAsia="en-US"/>
        </w:rPr>
      </w:pPr>
      <w:r w:rsidRPr="00B560C9">
        <w:rPr>
          <w:b/>
          <w:bCs/>
          <w:color w:val="auto"/>
          <w:sz w:val="24"/>
          <w:szCs w:val="24"/>
          <w:lang w:eastAsia="en-US"/>
        </w:rPr>
        <w:t>Art. 12-bis.</w:t>
      </w:r>
    </w:p>
    <w:p w14:paraId="1FC39DB8" w14:textId="77777777" w:rsidR="00995E5F" w:rsidRDefault="00995E5F" w:rsidP="00B560C9">
      <w:pPr>
        <w:spacing w:after="160" w:line="259" w:lineRule="auto"/>
        <w:jc w:val="both"/>
        <w:rPr>
          <w:b/>
          <w:bCs/>
          <w:color w:val="auto"/>
          <w:sz w:val="24"/>
          <w:szCs w:val="24"/>
          <w:lang w:eastAsia="en-US"/>
        </w:rPr>
      </w:pPr>
    </w:p>
    <w:p w14:paraId="5FC34904" w14:textId="0B0C5EB9" w:rsidR="00B560C9" w:rsidRPr="00B560C9" w:rsidRDefault="00B560C9" w:rsidP="00B560C9">
      <w:pPr>
        <w:spacing w:after="160" w:line="259" w:lineRule="auto"/>
        <w:jc w:val="both"/>
        <w:rPr>
          <w:b/>
          <w:bCs/>
          <w:color w:val="auto"/>
          <w:sz w:val="24"/>
          <w:szCs w:val="24"/>
          <w:lang w:eastAsia="en-US"/>
        </w:rPr>
      </w:pPr>
      <w:r w:rsidRPr="00B560C9">
        <w:rPr>
          <w:b/>
          <w:bCs/>
          <w:color w:val="auto"/>
          <w:sz w:val="24"/>
          <w:szCs w:val="24"/>
          <w:lang w:eastAsia="en-US"/>
        </w:rPr>
        <w:lastRenderedPageBreak/>
        <w:t>1</w:t>
      </w:r>
      <w:r w:rsidR="00995E5F">
        <w:rPr>
          <w:b/>
          <w:bCs/>
          <w:color w:val="auto"/>
          <w:sz w:val="24"/>
          <w:szCs w:val="24"/>
          <w:lang w:eastAsia="en-US"/>
        </w:rPr>
        <w:t>.</w:t>
      </w:r>
      <w:r w:rsidRPr="00B560C9">
        <w:rPr>
          <w:b/>
          <w:bCs/>
          <w:color w:val="auto"/>
          <w:sz w:val="24"/>
          <w:szCs w:val="24"/>
          <w:lang w:eastAsia="en-US"/>
        </w:rPr>
        <w:t xml:space="preserve"> Per fronteggiare indifferibili esigenze di servizio di particolare rilevanza</w:t>
      </w:r>
      <w:r w:rsidR="00995E5F">
        <w:rPr>
          <w:b/>
          <w:bCs/>
          <w:color w:val="auto"/>
          <w:sz w:val="24"/>
          <w:szCs w:val="24"/>
          <w:lang w:eastAsia="en-US"/>
        </w:rPr>
        <w:t xml:space="preserve"> </w:t>
      </w:r>
      <w:r w:rsidRPr="00B560C9">
        <w:rPr>
          <w:b/>
          <w:bCs/>
          <w:color w:val="auto"/>
          <w:sz w:val="24"/>
          <w:szCs w:val="24"/>
          <w:lang w:eastAsia="en-US"/>
        </w:rPr>
        <w:t>e urgenza volte a garantire la continuità e lo sviluppo delle attività</w:t>
      </w:r>
      <w:r w:rsidR="00995E5F">
        <w:rPr>
          <w:b/>
          <w:bCs/>
          <w:color w:val="auto"/>
          <w:sz w:val="24"/>
          <w:szCs w:val="24"/>
          <w:lang w:eastAsia="en-US"/>
        </w:rPr>
        <w:t xml:space="preserve"> </w:t>
      </w:r>
      <w:r w:rsidRPr="00B560C9">
        <w:rPr>
          <w:b/>
          <w:bCs/>
          <w:color w:val="auto"/>
          <w:sz w:val="24"/>
          <w:szCs w:val="24"/>
          <w:lang w:eastAsia="en-US"/>
        </w:rPr>
        <w:t>istituzionali in relazione agli effettivi fabbisogni, l'Accademia Nazionale</w:t>
      </w:r>
      <w:r w:rsidR="00995E5F">
        <w:rPr>
          <w:b/>
          <w:bCs/>
          <w:color w:val="auto"/>
          <w:sz w:val="24"/>
          <w:szCs w:val="24"/>
          <w:lang w:eastAsia="en-US"/>
        </w:rPr>
        <w:t xml:space="preserve"> </w:t>
      </w:r>
      <w:r w:rsidRPr="00B560C9">
        <w:rPr>
          <w:b/>
          <w:bCs/>
          <w:color w:val="auto"/>
          <w:sz w:val="24"/>
          <w:szCs w:val="24"/>
          <w:lang w:eastAsia="en-US"/>
        </w:rPr>
        <w:t>dei Lincei è autorizzata, per il biennio 2022-2023, a bandire procedure concorsuali</w:t>
      </w:r>
      <w:r w:rsidR="00995E5F">
        <w:rPr>
          <w:b/>
          <w:bCs/>
          <w:color w:val="auto"/>
          <w:sz w:val="24"/>
          <w:szCs w:val="24"/>
          <w:lang w:eastAsia="en-US"/>
        </w:rPr>
        <w:t xml:space="preserve"> </w:t>
      </w:r>
      <w:r w:rsidRPr="00B560C9">
        <w:rPr>
          <w:b/>
          <w:bCs/>
          <w:color w:val="auto"/>
          <w:sz w:val="24"/>
          <w:szCs w:val="24"/>
          <w:lang w:eastAsia="en-US"/>
        </w:rPr>
        <w:t>pubbliche e, conseguentemente, ad assumere con contratto di lavoro</w:t>
      </w:r>
      <w:r w:rsidR="00995E5F">
        <w:rPr>
          <w:b/>
          <w:bCs/>
          <w:color w:val="auto"/>
          <w:sz w:val="24"/>
          <w:szCs w:val="24"/>
          <w:lang w:eastAsia="en-US"/>
        </w:rPr>
        <w:t xml:space="preserve"> </w:t>
      </w:r>
      <w:r w:rsidRPr="00B560C9">
        <w:rPr>
          <w:b/>
          <w:bCs/>
          <w:color w:val="auto"/>
          <w:sz w:val="24"/>
          <w:szCs w:val="24"/>
          <w:lang w:eastAsia="en-US"/>
        </w:rPr>
        <w:t xml:space="preserve">subordinato a tempo indeterminato, in aggiunta alle facoltà </w:t>
      </w:r>
      <w:proofErr w:type="spellStart"/>
      <w:r w:rsidRPr="00B560C9">
        <w:rPr>
          <w:b/>
          <w:bCs/>
          <w:color w:val="auto"/>
          <w:sz w:val="24"/>
          <w:szCs w:val="24"/>
          <w:lang w:eastAsia="en-US"/>
        </w:rPr>
        <w:t>assunzionali</w:t>
      </w:r>
      <w:proofErr w:type="spellEnd"/>
      <w:r w:rsidR="00995E5F">
        <w:rPr>
          <w:b/>
          <w:bCs/>
          <w:color w:val="auto"/>
          <w:sz w:val="24"/>
          <w:szCs w:val="24"/>
          <w:lang w:eastAsia="en-US"/>
        </w:rPr>
        <w:t xml:space="preserve"> </w:t>
      </w:r>
      <w:r w:rsidRPr="00B560C9">
        <w:rPr>
          <w:b/>
          <w:bCs/>
          <w:color w:val="auto"/>
          <w:sz w:val="24"/>
          <w:szCs w:val="24"/>
          <w:lang w:eastAsia="en-US"/>
        </w:rPr>
        <w:t>previste a legislazione vigente e con corrispondente incremento della vigente</w:t>
      </w:r>
      <w:r w:rsidR="00995E5F">
        <w:rPr>
          <w:b/>
          <w:bCs/>
          <w:color w:val="auto"/>
          <w:sz w:val="24"/>
          <w:szCs w:val="24"/>
          <w:lang w:eastAsia="en-US"/>
        </w:rPr>
        <w:t xml:space="preserve"> </w:t>
      </w:r>
      <w:r w:rsidRPr="00B560C9">
        <w:rPr>
          <w:b/>
          <w:bCs/>
          <w:color w:val="auto"/>
          <w:sz w:val="24"/>
          <w:szCs w:val="24"/>
          <w:lang w:eastAsia="en-US"/>
        </w:rPr>
        <w:t>dotazione organica, un contingente di personale non dirigenziale pari a n. 5</w:t>
      </w:r>
      <w:r w:rsidR="00995E5F">
        <w:rPr>
          <w:b/>
          <w:bCs/>
          <w:color w:val="auto"/>
          <w:sz w:val="24"/>
          <w:szCs w:val="24"/>
          <w:lang w:eastAsia="en-US"/>
        </w:rPr>
        <w:t xml:space="preserve"> </w:t>
      </w:r>
      <w:r w:rsidRPr="00B560C9">
        <w:rPr>
          <w:b/>
          <w:bCs/>
          <w:color w:val="auto"/>
          <w:sz w:val="24"/>
          <w:szCs w:val="24"/>
          <w:lang w:eastAsia="en-US"/>
        </w:rPr>
        <w:t>unità, di cui n. 3 -di area C, posizione economica Cl e n. 2 di-area B posizione</w:t>
      </w:r>
      <w:r w:rsidR="00995E5F">
        <w:rPr>
          <w:b/>
          <w:bCs/>
          <w:color w:val="auto"/>
          <w:sz w:val="24"/>
          <w:szCs w:val="24"/>
          <w:lang w:eastAsia="en-US"/>
        </w:rPr>
        <w:t xml:space="preserve">  </w:t>
      </w:r>
      <w:r w:rsidRPr="00B560C9">
        <w:rPr>
          <w:b/>
          <w:bCs/>
          <w:color w:val="auto"/>
          <w:sz w:val="24"/>
          <w:szCs w:val="24"/>
          <w:lang w:eastAsia="en-US"/>
        </w:rPr>
        <w:t>economica B 1 . Per l'espletamento delle procedure concorsuali di cui al</w:t>
      </w:r>
      <w:r w:rsidR="00995E5F">
        <w:rPr>
          <w:b/>
          <w:bCs/>
          <w:color w:val="auto"/>
          <w:sz w:val="24"/>
          <w:szCs w:val="24"/>
          <w:lang w:eastAsia="en-US"/>
        </w:rPr>
        <w:t xml:space="preserve"> </w:t>
      </w:r>
      <w:r w:rsidRPr="00B560C9">
        <w:rPr>
          <w:b/>
          <w:bCs/>
          <w:color w:val="auto"/>
          <w:sz w:val="24"/>
          <w:szCs w:val="24"/>
          <w:lang w:eastAsia="en-US"/>
        </w:rPr>
        <w:t>periodo precedente è autorizzata una spesa pari ad euro 58.000 a cui si provvede</w:t>
      </w:r>
      <w:r w:rsidR="00995E5F">
        <w:rPr>
          <w:b/>
          <w:bCs/>
          <w:color w:val="auto"/>
          <w:sz w:val="24"/>
          <w:szCs w:val="24"/>
          <w:lang w:eastAsia="en-US"/>
        </w:rPr>
        <w:t xml:space="preserve"> </w:t>
      </w:r>
      <w:r w:rsidRPr="00B560C9">
        <w:rPr>
          <w:b/>
          <w:bCs/>
          <w:color w:val="auto"/>
          <w:sz w:val="24"/>
          <w:szCs w:val="24"/>
          <w:lang w:eastAsia="en-US"/>
        </w:rPr>
        <w:t>nei limiti delle risorse disponibili presenti nel bilancio dell'Accademia</w:t>
      </w:r>
      <w:r w:rsidR="00995E5F">
        <w:rPr>
          <w:b/>
          <w:bCs/>
          <w:color w:val="auto"/>
          <w:sz w:val="24"/>
          <w:szCs w:val="24"/>
          <w:lang w:eastAsia="en-US"/>
        </w:rPr>
        <w:t xml:space="preserve"> </w:t>
      </w:r>
      <w:r w:rsidRPr="00B560C9">
        <w:rPr>
          <w:b/>
          <w:bCs/>
          <w:color w:val="auto"/>
          <w:sz w:val="24"/>
          <w:szCs w:val="24"/>
          <w:lang w:eastAsia="en-US"/>
        </w:rPr>
        <w:t>Nazionale dei Lincei.</w:t>
      </w:r>
    </w:p>
    <w:p w14:paraId="66E92D0A" w14:textId="77777777" w:rsidR="00995E5F" w:rsidRDefault="00995E5F" w:rsidP="00B560C9">
      <w:pPr>
        <w:spacing w:after="160" w:line="259" w:lineRule="auto"/>
        <w:jc w:val="both"/>
        <w:rPr>
          <w:b/>
          <w:bCs/>
          <w:color w:val="auto"/>
          <w:sz w:val="24"/>
          <w:szCs w:val="24"/>
          <w:lang w:eastAsia="en-US"/>
        </w:rPr>
      </w:pPr>
    </w:p>
    <w:p w14:paraId="2C5D132E" w14:textId="4ABF82C1" w:rsidR="00B560C9" w:rsidRPr="00B560C9" w:rsidRDefault="00B560C9" w:rsidP="00B560C9">
      <w:pPr>
        <w:spacing w:after="160" w:line="259" w:lineRule="auto"/>
        <w:jc w:val="both"/>
        <w:rPr>
          <w:b/>
          <w:bCs/>
          <w:color w:val="auto"/>
          <w:sz w:val="24"/>
          <w:szCs w:val="24"/>
          <w:lang w:eastAsia="en-US"/>
        </w:rPr>
      </w:pPr>
      <w:r w:rsidRPr="00B560C9">
        <w:rPr>
          <w:b/>
          <w:bCs/>
          <w:color w:val="auto"/>
          <w:sz w:val="24"/>
          <w:szCs w:val="24"/>
          <w:lang w:eastAsia="en-US"/>
        </w:rPr>
        <w:t xml:space="preserve">2. Agli oneri </w:t>
      </w:r>
      <w:proofErr w:type="spellStart"/>
      <w:r w:rsidRPr="00B560C9">
        <w:rPr>
          <w:b/>
          <w:bCs/>
          <w:color w:val="auto"/>
          <w:sz w:val="24"/>
          <w:szCs w:val="24"/>
          <w:lang w:eastAsia="en-US"/>
        </w:rPr>
        <w:t>assunzionali</w:t>
      </w:r>
      <w:proofErr w:type="spellEnd"/>
      <w:r w:rsidRPr="00B560C9">
        <w:rPr>
          <w:b/>
          <w:bCs/>
          <w:color w:val="auto"/>
          <w:sz w:val="24"/>
          <w:szCs w:val="24"/>
          <w:lang w:eastAsia="en-US"/>
        </w:rPr>
        <w:t xml:space="preserve"> derivanti dall'attuazione del comma 1, pari</w:t>
      </w:r>
      <w:r w:rsidR="00995E5F">
        <w:rPr>
          <w:b/>
          <w:bCs/>
          <w:color w:val="auto"/>
          <w:sz w:val="24"/>
          <w:szCs w:val="24"/>
          <w:lang w:eastAsia="en-US"/>
        </w:rPr>
        <w:t xml:space="preserve"> </w:t>
      </w:r>
      <w:r w:rsidRPr="00B560C9">
        <w:rPr>
          <w:b/>
          <w:bCs/>
          <w:color w:val="auto"/>
          <w:sz w:val="24"/>
          <w:szCs w:val="24"/>
          <w:lang w:eastAsia="en-US"/>
        </w:rPr>
        <w:t>a euro 124.274 per l'anno 2022 e ad euro 248.548 a decorrere dall'anno 2023,</w:t>
      </w:r>
      <w:r w:rsidR="00995E5F">
        <w:rPr>
          <w:b/>
          <w:bCs/>
          <w:color w:val="auto"/>
          <w:sz w:val="24"/>
          <w:szCs w:val="24"/>
          <w:lang w:eastAsia="en-US"/>
        </w:rPr>
        <w:t xml:space="preserve"> </w:t>
      </w:r>
      <w:r w:rsidRPr="00B560C9">
        <w:rPr>
          <w:b/>
          <w:bCs/>
          <w:color w:val="auto"/>
          <w:sz w:val="24"/>
          <w:szCs w:val="24"/>
          <w:lang w:eastAsia="en-US"/>
        </w:rPr>
        <w:t>si provvede mediante corrispondente riduzione del fondo di cui all'articolo 1,</w:t>
      </w:r>
      <w:r w:rsidR="00995E5F">
        <w:rPr>
          <w:b/>
          <w:bCs/>
          <w:color w:val="auto"/>
          <w:sz w:val="24"/>
          <w:szCs w:val="24"/>
          <w:lang w:eastAsia="en-US"/>
        </w:rPr>
        <w:t xml:space="preserve"> </w:t>
      </w:r>
      <w:r w:rsidRPr="00B560C9">
        <w:rPr>
          <w:b/>
          <w:bCs/>
          <w:color w:val="auto"/>
          <w:sz w:val="24"/>
          <w:szCs w:val="24"/>
          <w:lang w:eastAsia="en-US"/>
        </w:rPr>
        <w:t>comma 200 della legge 23 dicembre 2014, n. 190.</w:t>
      </w:r>
      <w:r w:rsidR="00995E5F">
        <w:rPr>
          <w:rStyle w:val="Rimandonotaapidipagina"/>
          <w:b/>
          <w:bCs/>
          <w:color w:val="auto"/>
          <w:sz w:val="24"/>
          <w:szCs w:val="24"/>
          <w:lang w:eastAsia="en-US"/>
        </w:rPr>
        <w:footnoteReference w:id="54"/>
      </w:r>
    </w:p>
    <w:p w14:paraId="214BB449" w14:textId="4B3F235D" w:rsidR="00995E5F" w:rsidRDefault="00995E5F" w:rsidP="00BC5ED4">
      <w:pPr>
        <w:spacing w:after="160" w:line="259" w:lineRule="auto"/>
        <w:jc w:val="center"/>
        <w:rPr>
          <w:color w:val="auto"/>
          <w:sz w:val="24"/>
          <w:szCs w:val="24"/>
          <w:lang w:eastAsia="en-US"/>
        </w:rPr>
      </w:pPr>
    </w:p>
    <w:p w14:paraId="67A43677" w14:textId="77777777" w:rsidR="00995E5F" w:rsidRPr="00995E5F" w:rsidRDefault="00995E5F" w:rsidP="00995E5F">
      <w:pPr>
        <w:spacing w:after="160" w:line="259" w:lineRule="auto"/>
        <w:jc w:val="center"/>
        <w:rPr>
          <w:b/>
          <w:bCs/>
          <w:color w:val="auto"/>
          <w:sz w:val="24"/>
          <w:szCs w:val="24"/>
          <w:lang w:eastAsia="en-US"/>
        </w:rPr>
      </w:pPr>
      <w:r w:rsidRPr="00995E5F">
        <w:rPr>
          <w:b/>
          <w:bCs/>
          <w:color w:val="auto"/>
          <w:sz w:val="24"/>
          <w:szCs w:val="24"/>
          <w:lang w:eastAsia="en-US"/>
        </w:rPr>
        <w:t>Art. 12-bis</w:t>
      </w:r>
    </w:p>
    <w:p w14:paraId="21CA60B4" w14:textId="77777777" w:rsidR="00995E5F" w:rsidRPr="00995E5F" w:rsidRDefault="00995E5F" w:rsidP="00995E5F">
      <w:pPr>
        <w:spacing w:after="160" w:line="259" w:lineRule="auto"/>
        <w:jc w:val="center"/>
        <w:rPr>
          <w:b/>
          <w:bCs/>
          <w:color w:val="auto"/>
          <w:sz w:val="24"/>
          <w:szCs w:val="24"/>
          <w:lang w:eastAsia="en-US"/>
        </w:rPr>
      </w:pPr>
      <w:r w:rsidRPr="00995E5F">
        <w:rPr>
          <w:b/>
          <w:bCs/>
          <w:color w:val="auto"/>
          <w:sz w:val="24"/>
          <w:szCs w:val="24"/>
          <w:lang w:eastAsia="en-US"/>
        </w:rPr>
        <w:t>(Disposizioni in materia di formazione</w:t>
      </w:r>
    </w:p>
    <w:p w14:paraId="6BEC9B53" w14:textId="77777777" w:rsidR="00995E5F" w:rsidRPr="00995E5F" w:rsidRDefault="00995E5F" w:rsidP="00995E5F">
      <w:pPr>
        <w:spacing w:after="160" w:line="259" w:lineRule="auto"/>
        <w:jc w:val="center"/>
        <w:rPr>
          <w:b/>
          <w:bCs/>
          <w:color w:val="auto"/>
          <w:sz w:val="24"/>
          <w:szCs w:val="24"/>
          <w:lang w:eastAsia="en-US"/>
        </w:rPr>
      </w:pPr>
      <w:r w:rsidRPr="00995E5F">
        <w:rPr>
          <w:b/>
          <w:bCs/>
          <w:color w:val="auto"/>
          <w:sz w:val="24"/>
          <w:szCs w:val="24"/>
          <w:lang w:eastAsia="en-US"/>
        </w:rPr>
        <w:t>specialistica del personale medico)</w:t>
      </w:r>
    </w:p>
    <w:p w14:paraId="0B22D0DB" w14:textId="77777777" w:rsidR="00995E5F" w:rsidRDefault="00995E5F" w:rsidP="00995E5F">
      <w:pPr>
        <w:spacing w:after="160" w:line="259" w:lineRule="auto"/>
        <w:jc w:val="both"/>
        <w:rPr>
          <w:b/>
          <w:bCs/>
          <w:color w:val="auto"/>
          <w:sz w:val="24"/>
          <w:szCs w:val="24"/>
          <w:lang w:eastAsia="en-US"/>
        </w:rPr>
      </w:pPr>
    </w:p>
    <w:p w14:paraId="4946E227" w14:textId="61684757"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1. All'articolo 1, comma 548-bis, della legge 30 dicembre 2018, n.</w:t>
      </w:r>
      <w:r>
        <w:rPr>
          <w:b/>
          <w:bCs/>
          <w:color w:val="auto"/>
          <w:sz w:val="24"/>
          <w:szCs w:val="24"/>
          <w:lang w:eastAsia="en-US"/>
        </w:rPr>
        <w:t xml:space="preserve"> </w:t>
      </w:r>
      <w:r w:rsidRPr="00995E5F">
        <w:rPr>
          <w:b/>
          <w:bCs/>
          <w:color w:val="auto"/>
          <w:sz w:val="24"/>
          <w:szCs w:val="24"/>
          <w:lang w:eastAsia="en-US"/>
        </w:rPr>
        <w:t>145, sono apportate le seguenti modifiche:</w:t>
      </w:r>
    </w:p>
    <w:p w14:paraId="225C9191" w14:textId="21C5E0BB"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a) al primo periodo dopo le parole "Le aziende e gli enti del Servizio</w:t>
      </w:r>
      <w:r>
        <w:rPr>
          <w:b/>
          <w:bCs/>
          <w:color w:val="auto"/>
          <w:sz w:val="24"/>
          <w:szCs w:val="24"/>
          <w:lang w:eastAsia="en-US"/>
        </w:rPr>
        <w:t xml:space="preserve"> </w:t>
      </w:r>
      <w:r w:rsidRPr="00995E5F">
        <w:rPr>
          <w:b/>
          <w:bCs/>
          <w:color w:val="auto"/>
          <w:sz w:val="24"/>
          <w:szCs w:val="24"/>
          <w:lang w:eastAsia="en-US"/>
        </w:rPr>
        <w:t>sanitario nazionale," sono inserite le seguenti "nonché le strutture sanitarie</w:t>
      </w:r>
      <w:r>
        <w:rPr>
          <w:b/>
          <w:bCs/>
          <w:color w:val="auto"/>
          <w:sz w:val="24"/>
          <w:szCs w:val="24"/>
          <w:lang w:eastAsia="en-US"/>
        </w:rPr>
        <w:t xml:space="preserve"> </w:t>
      </w:r>
      <w:r w:rsidRPr="00995E5F">
        <w:rPr>
          <w:b/>
          <w:bCs/>
          <w:color w:val="auto"/>
          <w:sz w:val="24"/>
          <w:szCs w:val="24"/>
          <w:lang w:eastAsia="en-US"/>
        </w:rPr>
        <w:t>private accreditate, appartenenti alla rete formativa";</w:t>
      </w:r>
    </w:p>
    <w:p w14:paraId="615CEE15" w14:textId="02913F86"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b) Dopo il primo periodo è aggiunto il seguente: "Per le strutture</w:t>
      </w:r>
      <w:r>
        <w:rPr>
          <w:b/>
          <w:bCs/>
          <w:color w:val="auto"/>
          <w:sz w:val="24"/>
          <w:szCs w:val="24"/>
          <w:lang w:eastAsia="en-US"/>
        </w:rPr>
        <w:t xml:space="preserve"> </w:t>
      </w:r>
      <w:r w:rsidRPr="00995E5F">
        <w:rPr>
          <w:b/>
          <w:bCs/>
          <w:color w:val="auto"/>
          <w:sz w:val="24"/>
          <w:szCs w:val="24"/>
          <w:lang w:eastAsia="en-US"/>
        </w:rPr>
        <w:t xml:space="preserve">private accreditate di cui al primo periodo, la facoltà </w:t>
      </w:r>
      <w:proofErr w:type="spellStart"/>
      <w:r w:rsidRPr="00995E5F">
        <w:rPr>
          <w:b/>
          <w:bCs/>
          <w:color w:val="auto"/>
          <w:sz w:val="24"/>
          <w:szCs w:val="24"/>
          <w:lang w:eastAsia="en-US"/>
        </w:rPr>
        <w:t>assunzionale</w:t>
      </w:r>
      <w:proofErr w:type="spellEnd"/>
      <w:r w:rsidRPr="00995E5F">
        <w:rPr>
          <w:b/>
          <w:bCs/>
          <w:color w:val="auto"/>
          <w:sz w:val="24"/>
          <w:szCs w:val="24"/>
          <w:lang w:eastAsia="en-US"/>
        </w:rPr>
        <w:t xml:space="preserve"> è limitata</w:t>
      </w:r>
      <w:r>
        <w:rPr>
          <w:b/>
          <w:bCs/>
          <w:color w:val="auto"/>
          <w:sz w:val="24"/>
          <w:szCs w:val="24"/>
          <w:lang w:eastAsia="en-US"/>
        </w:rPr>
        <w:t xml:space="preserve"> </w:t>
      </w:r>
      <w:r w:rsidRPr="00995E5F">
        <w:rPr>
          <w:b/>
          <w:bCs/>
          <w:color w:val="auto"/>
          <w:sz w:val="24"/>
          <w:szCs w:val="24"/>
          <w:lang w:eastAsia="en-US"/>
        </w:rPr>
        <w:t>agli specializzandi che svolgono l'attività formativa presso le medesime strutture."</w:t>
      </w:r>
    </w:p>
    <w:p w14:paraId="511748AD" w14:textId="39F48DAC"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c) al quarto periodo dopo le parole "alle attività assistenziali svolte</w:t>
      </w:r>
      <w:r>
        <w:rPr>
          <w:b/>
          <w:bCs/>
          <w:color w:val="auto"/>
          <w:sz w:val="24"/>
          <w:szCs w:val="24"/>
          <w:lang w:eastAsia="en-US"/>
        </w:rPr>
        <w:t xml:space="preserve"> </w:t>
      </w:r>
      <w:r w:rsidRPr="00995E5F">
        <w:rPr>
          <w:b/>
          <w:bCs/>
          <w:color w:val="auto"/>
          <w:sz w:val="24"/>
          <w:szCs w:val="24"/>
          <w:lang w:eastAsia="en-US"/>
        </w:rPr>
        <w:t>si applicano" sono inserite le seguenti ",</w:t>
      </w:r>
      <w:r>
        <w:rPr>
          <w:b/>
          <w:bCs/>
          <w:color w:val="auto"/>
          <w:sz w:val="24"/>
          <w:szCs w:val="24"/>
          <w:lang w:eastAsia="en-US"/>
        </w:rPr>
        <w:t xml:space="preserve"> </w:t>
      </w:r>
      <w:r w:rsidRPr="00995E5F">
        <w:rPr>
          <w:b/>
          <w:bCs/>
          <w:color w:val="auto"/>
          <w:sz w:val="24"/>
          <w:szCs w:val="24"/>
          <w:lang w:eastAsia="en-US"/>
        </w:rPr>
        <w:t xml:space="preserve">per quanto riguarda le aziende e </w:t>
      </w:r>
      <w:proofErr w:type="gramStart"/>
      <w:r w:rsidRPr="00995E5F">
        <w:rPr>
          <w:b/>
          <w:bCs/>
          <w:color w:val="auto"/>
          <w:sz w:val="24"/>
          <w:szCs w:val="24"/>
          <w:lang w:eastAsia="en-US"/>
        </w:rPr>
        <w:t>gli</w:t>
      </w:r>
      <w:r>
        <w:rPr>
          <w:b/>
          <w:bCs/>
          <w:color w:val="auto"/>
          <w:sz w:val="24"/>
          <w:szCs w:val="24"/>
          <w:lang w:eastAsia="en-US"/>
        </w:rPr>
        <w:t xml:space="preserve">  </w:t>
      </w:r>
      <w:r w:rsidRPr="00995E5F">
        <w:rPr>
          <w:b/>
          <w:bCs/>
          <w:color w:val="auto"/>
          <w:sz w:val="24"/>
          <w:szCs w:val="24"/>
          <w:lang w:eastAsia="en-US"/>
        </w:rPr>
        <w:t>enti</w:t>
      </w:r>
      <w:proofErr w:type="gramEnd"/>
      <w:r w:rsidRPr="00995E5F">
        <w:rPr>
          <w:b/>
          <w:bCs/>
          <w:color w:val="auto"/>
          <w:sz w:val="24"/>
          <w:szCs w:val="24"/>
          <w:lang w:eastAsia="en-US"/>
        </w:rPr>
        <w:t xml:space="preserve"> del servizio sanitario nazionale," e in fine, dopo le parole "del Servizio</w:t>
      </w:r>
      <w:r>
        <w:rPr>
          <w:b/>
          <w:bCs/>
          <w:color w:val="auto"/>
          <w:sz w:val="24"/>
          <w:szCs w:val="24"/>
          <w:lang w:eastAsia="en-US"/>
        </w:rPr>
        <w:t xml:space="preserve"> </w:t>
      </w:r>
      <w:r w:rsidRPr="00995E5F">
        <w:rPr>
          <w:b/>
          <w:bCs/>
          <w:color w:val="auto"/>
          <w:sz w:val="24"/>
          <w:szCs w:val="24"/>
          <w:lang w:eastAsia="en-US"/>
        </w:rPr>
        <w:t>sanitario nazionale" sono aggiunte le seguenti "e per quanto riguarda le strutture</w:t>
      </w:r>
    </w:p>
    <w:p w14:paraId="503C7649" w14:textId="5D9A96D7" w:rsid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lastRenderedPageBreak/>
        <w:t>sanitarie private accreditate le disposizioni dei rispettivi contratti collettivi</w:t>
      </w:r>
      <w:r>
        <w:rPr>
          <w:b/>
          <w:bCs/>
          <w:color w:val="auto"/>
          <w:sz w:val="24"/>
          <w:szCs w:val="24"/>
          <w:lang w:eastAsia="en-US"/>
        </w:rPr>
        <w:t xml:space="preserve"> </w:t>
      </w:r>
      <w:r w:rsidRPr="00995E5F">
        <w:rPr>
          <w:b/>
          <w:bCs/>
          <w:color w:val="auto"/>
          <w:sz w:val="24"/>
          <w:szCs w:val="24"/>
          <w:lang w:eastAsia="en-US"/>
        </w:rPr>
        <w:t>nazionali di lavoro della dirigenza".</w:t>
      </w:r>
      <w:r>
        <w:rPr>
          <w:rStyle w:val="Rimandonotaapidipagina"/>
          <w:b/>
          <w:bCs/>
          <w:color w:val="auto"/>
          <w:sz w:val="24"/>
          <w:szCs w:val="24"/>
          <w:lang w:eastAsia="en-US"/>
        </w:rPr>
        <w:footnoteReference w:id="55"/>
      </w:r>
    </w:p>
    <w:p w14:paraId="0E998CF3" w14:textId="33C10DC3" w:rsidR="00995E5F" w:rsidRDefault="00995E5F" w:rsidP="00995E5F">
      <w:pPr>
        <w:spacing w:after="160" w:line="259" w:lineRule="auto"/>
        <w:jc w:val="both"/>
        <w:rPr>
          <w:b/>
          <w:bCs/>
          <w:color w:val="auto"/>
          <w:sz w:val="24"/>
          <w:szCs w:val="24"/>
          <w:lang w:eastAsia="en-US"/>
        </w:rPr>
      </w:pPr>
    </w:p>
    <w:p w14:paraId="4B4D84A9" w14:textId="77777777" w:rsidR="00995E5F" w:rsidRPr="00995E5F" w:rsidRDefault="00995E5F" w:rsidP="00995E5F">
      <w:pPr>
        <w:spacing w:after="160" w:line="259" w:lineRule="auto"/>
        <w:jc w:val="center"/>
        <w:rPr>
          <w:b/>
          <w:bCs/>
          <w:color w:val="auto"/>
          <w:sz w:val="24"/>
          <w:szCs w:val="24"/>
          <w:lang w:eastAsia="en-US"/>
        </w:rPr>
      </w:pPr>
      <w:r w:rsidRPr="00995E5F">
        <w:rPr>
          <w:b/>
          <w:bCs/>
          <w:color w:val="auto"/>
          <w:sz w:val="24"/>
          <w:szCs w:val="24"/>
          <w:lang w:eastAsia="en-US"/>
        </w:rPr>
        <w:t>Art. 12-bis</w:t>
      </w:r>
    </w:p>
    <w:p w14:paraId="77E734DD" w14:textId="191F8CD5" w:rsidR="00995E5F" w:rsidRPr="00995E5F" w:rsidRDefault="00995E5F" w:rsidP="00995E5F">
      <w:pPr>
        <w:spacing w:after="160" w:line="259" w:lineRule="auto"/>
        <w:jc w:val="center"/>
        <w:rPr>
          <w:b/>
          <w:bCs/>
          <w:color w:val="auto"/>
          <w:sz w:val="24"/>
          <w:szCs w:val="24"/>
          <w:lang w:eastAsia="en-US"/>
        </w:rPr>
      </w:pPr>
      <w:r w:rsidRPr="00995E5F">
        <w:rPr>
          <w:b/>
          <w:bCs/>
          <w:color w:val="auto"/>
          <w:sz w:val="24"/>
          <w:szCs w:val="24"/>
          <w:lang w:eastAsia="en-US"/>
        </w:rPr>
        <w:t>(</w:t>
      </w:r>
      <w:r>
        <w:rPr>
          <w:b/>
          <w:bCs/>
          <w:color w:val="auto"/>
          <w:sz w:val="24"/>
          <w:szCs w:val="24"/>
          <w:lang w:eastAsia="en-US"/>
        </w:rPr>
        <w:t>R</w:t>
      </w:r>
      <w:r w:rsidRPr="00995E5F">
        <w:rPr>
          <w:b/>
          <w:bCs/>
          <w:color w:val="auto"/>
          <w:sz w:val="24"/>
          <w:szCs w:val="24"/>
          <w:lang w:eastAsia="en-US"/>
        </w:rPr>
        <w:t>equisiti ai fini dell'assegno ex art. 13 della legge 30/03/1971, n. 118)</w:t>
      </w:r>
    </w:p>
    <w:p w14:paraId="10FDE07C" w14:textId="77777777" w:rsidR="00995E5F" w:rsidRDefault="00995E5F" w:rsidP="00995E5F">
      <w:pPr>
        <w:spacing w:after="160" w:line="259" w:lineRule="auto"/>
        <w:jc w:val="both"/>
        <w:rPr>
          <w:b/>
          <w:bCs/>
          <w:color w:val="auto"/>
          <w:sz w:val="24"/>
          <w:szCs w:val="24"/>
          <w:lang w:eastAsia="en-US"/>
        </w:rPr>
      </w:pPr>
    </w:p>
    <w:p w14:paraId="1039B042" w14:textId="754DED6D" w:rsid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1. Il requisito della inattività lavorativa previsto dell'articolo 13 della</w:t>
      </w:r>
      <w:r>
        <w:rPr>
          <w:b/>
          <w:bCs/>
          <w:color w:val="auto"/>
          <w:sz w:val="24"/>
          <w:szCs w:val="24"/>
          <w:lang w:eastAsia="en-US"/>
        </w:rPr>
        <w:t xml:space="preserve"> </w:t>
      </w:r>
      <w:r w:rsidRPr="00995E5F">
        <w:rPr>
          <w:b/>
          <w:bCs/>
          <w:color w:val="auto"/>
          <w:sz w:val="24"/>
          <w:szCs w:val="24"/>
          <w:lang w:eastAsia="en-US"/>
        </w:rPr>
        <w:t>legge 30 marzo 1971, n. 118 deve intendersi soddisfatto qualora l'invalido</w:t>
      </w:r>
      <w:r>
        <w:rPr>
          <w:b/>
          <w:bCs/>
          <w:color w:val="auto"/>
          <w:sz w:val="24"/>
          <w:szCs w:val="24"/>
          <w:lang w:eastAsia="en-US"/>
        </w:rPr>
        <w:t xml:space="preserve"> </w:t>
      </w:r>
      <w:r w:rsidRPr="00995E5F">
        <w:rPr>
          <w:b/>
          <w:bCs/>
          <w:color w:val="auto"/>
          <w:sz w:val="24"/>
          <w:szCs w:val="24"/>
          <w:lang w:eastAsia="en-US"/>
        </w:rPr>
        <w:t>parziale svolga una attività lavorativa il cui reddito risulti inferiore al limite</w:t>
      </w:r>
      <w:r>
        <w:rPr>
          <w:b/>
          <w:bCs/>
          <w:color w:val="auto"/>
          <w:sz w:val="24"/>
          <w:szCs w:val="24"/>
          <w:lang w:eastAsia="en-US"/>
        </w:rPr>
        <w:t xml:space="preserve"> </w:t>
      </w:r>
      <w:r w:rsidRPr="00995E5F">
        <w:rPr>
          <w:b/>
          <w:bCs/>
          <w:color w:val="auto"/>
          <w:sz w:val="24"/>
          <w:szCs w:val="24"/>
          <w:lang w:eastAsia="en-US"/>
        </w:rPr>
        <w:t xml:space="preserve">previsto dall'articolo 14 </w:t>
      </w:r>
      <w:proofErr w:type="spellStart"/>
      <w:r w:rsidRPr="00995E5F">
        <w:rPr>
          <w:b/>
          <w:bCs/>
          <w:color w:val="auto"/>
          <w:sz w:val="24"/>
          <w:szCs w:val="24"/>
          <w:lang w:eastAsia="en-US"/>
        </w:rPr>
        <w:t>septies</w:t>
      </w:r>
      <w:proofErr w:type="spellEnd"/>
      <w:r w:rsidRPr="00995E5F">
        <w:rPr>
          <w:b/>
          <w:bCs/>
          <w:color w:val="auto"/>
          <w:sz w:val="24"/>
          <w:szCs w:val="24"/>
          <w:lang w:eastAsia="en-US"/>
        </w:rPr>
        <w:t xml:space="preserve"> del decreto-legge 30 dicembre 1979, n. 663</w:t>
      </w:r>
      <w:r>
        <w:rPr>
          <w:b/>
          <w:bCs/>
          <w:color w:val="auto"/>
          <w:sz w:val="24"/>
          <w:szCs w:val="24"/>
          <w:lang w:eastAsia="en-US"/>
        </w:rPr>
        <w:t xml:space="preserve"> </w:t>
      </w:r>
      <w:r w:rsidRPr="00995E5F">
        <w:rPr>
          <w:b/>
          <w:bCs/>
          <w:color w:val="auto"/>
          <w:sz w:val="24"/>
          <w:szCs w:val="24"/>
          <w:lang w:eastAsia="en-US"/>
        </w:rPr>
        <w:t>convertito con modificazioni dalla L. 29 febbraio 1980, n. 33.</w:t>
      </w:r>
      <w:r>
        <w:rPr>
          <w:rStyle w:val="Rimandonotaapidipagina"/>
          <w:b/>
          <w:bCs/>
          <w:color w:val="auto"/>
          <w:sz w:val="24"/>
          <w:szCs w:val="24"/>
          <w:lang w:eastAsia="en-US"/>
        </w:rPr>
        <w:footnoteReference w:id="56"/>
      </w:r>
    </w:p>
    <w:p w14:paraId="5CFD8C78" w14:textId="4401A18F" w:rsidR="00995E5F" w:rsidRDefault="00995E5F" w:rsidP="00995E5F">
      <w:pPr>
        <w:spacing w:after="160" w:line="259" w:lineRule="auto"/>
        <w:jc w:val="both"/>
        <w:rPr>
          <w:b/>
          <w:bCs/>
          <w:color w:val="auto"/>
          <w:sz w:val="24"/>
          <w:szCs w:val="24"/>
          <w:lang w:eastAsia="en-US"/>
        </w:rPr>
      </w:pPr>
    </w:p>
    <w:p w14:paraId="51FF5F58" w14:textId="77777777" w:rsidR="00995E5F" w:rsidRPr="00995E5F" w:rsidRDefault="00995E5F" w:rsidP="00995E5F">
      <w:pPr>
        <w:spacing w:after="160" w:line="259" w:lineRule="auto"/>
        <w:jc w:val="center"/>
        <w:rPr>
          <w:b/>
          <w:bCs/>
          <w:color w:val="auto"/>
          <w:sz w:val="24"/>
          <w:szCs w:val="24"/>
          <w:lang w:eastAsia="en-US"/>
        </w:rPr>
      </w:pPr>
      <w:r w:rsidRPr="00995E5F">
        <w:rPr>
          <w:b/>
          <w:bCs/>
          <w:color w:val="auto"/>
          <w:sz w:val="24"/>
          <w:szCs w:val="24"/>
          <w:lang w:eastAsia="en-US"/>
        </w:rPr>
        <w:t>12-bis</w:t>
      </w:r>
    </w:p>
    <w:p w14:paraId="4CF9A6F5" w14:textId="77777777" w:rsidR="00995E5F" w:rsidRPr="00995E5F" w:rsidRDefault="00995E5F" w:rsidP="00995E5F">
      <w:pPr>
        <w:spacing w:after="160" w:line="259" w:lineRule="auto"/>
        <w:jc w:val="center"/>
        <w:rPr>
          <w:b/>
          <w:bCs/>
          <w:color w:val="auto"/>
          <w:sz w:val="24"/>
          <w:szCs w:val="24"/>
          <w:lang w:eastAsia="en-US"/>
        </w:rPr>
      </w:pPr>
      <w:r w:rsidRPr="00995E5F">
        <w:rPr>
          <w:b/>
          <w:bCs/>
          <w:color w:val="auto"/>
          <w:sz w:val="24"/>
          <w:szCs w:val="24"/>
          <w:lang w:eastAsia="en-US"/>
        </w:rPr>
        <w:t>(Disposizioni a favore dei lavoratori con</w:t>
      </w:r>
    </w:p>
    <w:p w14:paraId="2086E5BD" w14:textId="77777777" w:rsidR="00995E5F" w:rsidRPr="00995E5F" w:rsidRDefault="00995E5F" w:rsidP="00995E5F">
      <w:pPr>
        <w:spacing w:after="160" w:line="259" w:lineRule="auto"/>
        <w:jc w:val="center"/>
        <w:rPr>
          <w:b/>
          <w:bCs/>
          <w:color w:val="auto"/>
          <w:sz w:val="24"/>
          <w:szCs w:val="24"/>
          <w:lang w:eastAsia="en-US"/>
        </w:rPr>
      </w:pPr>
      <w:r w:rsidRPr="00995E5F">
        <w:rPr>
          <w:b/>
          <w:bCs/>
          <w:color w:val="auto"/>
          <w:sz w:val="24"/>
          <w:szCs w:val="24"/>
          <w:lang w:eastAsia="en-US"/>
        </w:rPr>
        <w:t>disturbo dello spettro autistico in imprese sociali)</w:t>
      </w:r>
    </w:p>
    <w:p w14:paraId="6D22F4CB" w14:textId="77777777" w:rsidR="00995E5F" w:rsidRDefault="00995E5F" w:rsidP="00995E5F">
      <w:pPr>
        <w:spacing w:after="160" w:line="259" w:lineRule="auto"/>
        <w:jc w:val="both"/>
        <w:rPr>
          <w:b/>
          <w:bCs/>
          <w:color w:val="auto"/>
          <w:sz w:val="24"/>
          <w:szCs w:val="24"/>
          <w:lang w:eastAsia="en-US"/>
        </w:rPr>
      </w:pPr>
    </w:p>
    <w:p w14:paraId="4FA3A009" w14:textId="715FCCB0"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1. Le imprese - residenti in Italia e costituite da non più di 60 mesi -</w:t>
      </w:r>
      <w:r>
        <w:rPr>
          <w:b/>
          <w:bCs/>
          <w:color w:val="auto"/>
          <w:sz w:val="24"/>
          <w:szCs w:val="24"/>
          <w:lang w:eastAsia="en-US"/>
        </w:rPr>
        <w:t xml:space="preserve"> </w:t>
      </w:r>
      <w:r w:rsidRPr="00995E5F">
        <w:rPr>
          <w:b/>
          <w:bCs/>
          <w:color w:val="auto"/>
          <w:sz w:val="24"/>
          <w:szCs w:val="24"/>
          <w:lang w:eastAsia="en-US"/>
        </w:rPr>
        <w:t>che impiegano per un periodo non inferiore a un anno, come dipendenti o collaboratori</w:t>
      </w:r>
      <w:r>
        <w:rPr>
          <w:b/>
          <w:bCs/>
          <w:color w:val="auto"/>
          <w:sz w:val="24"/>
          <w:szCs w:val="24"/>
          <w:lang w:eastAsia="en-US"/>
        </w:rPr>
        <w:t xml:space="preserve"> </w:t>
      </w:r>
      <w:r w:rsidRPr="00995E5F">
        <w:rPr>
          <w:b/>
          <w:bCs/>
          <w:color w:val="auto"/>
          <w:sz w:val="24"/>
          <w:szCs w:val="24"/>
          <w:lang w:eastAsia="en-US"/>
        </w:rPr>
        <w:t>a qualsiasi titolo, in una proporzione uguale o superiore ai due terzi</w:t>
      </w:r>
      <w:r>
        <w:rPr>
          <w:b/>
          <w:bCs/>
          <w:color w:val="auto"/>
          <w:sz w:val="24"/>
          <w:szCs w:val="24"/>
          <w:lang w:eastAsia="en-US"/>
        </w:rPr>
        <w:t xml:space="preserve"> </w:t>
      </w:r>
      <w:r w:rsidRPr="00995E5F">
        <w:rPr>
          <w:b/>
          <w:bCs/>
          <w:color w:val="auto"/>
          <w:sz w:val="24"/>
          <w:szCs w:val="24"/>
          <w:lang w:eastAsia="en-US"/>
        </w:rPr>
        <w:t>della forza lavoro complessiva, lavoratori con disturbi dello spettro autistico</w:t>
      </w:r>
      <w:r>
        <w:rPr>
          <w:b/>
          <w:bCs/>
          <w:color w:val="auto"/>
          <w:sz w:val="24"/>
          <w:szCs w:val="24"/>
          <w:lang w:eastAsia="en-US"/>
        </w:rPr>
        <w:t xml:space="preserve"> </w:t>
      </w:r>
      <w:r w:rsidRPr="00995E5F">
        <w:rPr>
          <w:b/>
          <w:bCs/>
          <w:color w:val="auto"/>
          <w:sz w:val="24"/>
          <w:szCs w:val="24"/>
          <w:lang w:eastAsia="en-US"/>
        </w:rPr>
        <w:t>ed esercitano attività di impresa al fine dell'inserimento lavorativo di persone</w:t>
      </w:r>
      <w:r>
        <w:rPr>
          <w:b/>
          <w:bCs/>
          <w:color w:val="auto"/>
          <w:sz w:val="24"/>
          <w:szCs w:val="24"/>
          <w:lang w:eastAsia="en-US"/>
        </w:rPr>
        <w:t xml:space="preserve"> </w:t>
      </w:r>
      <w:r w:rsidRPr="00995E5F">
        <w:rPr>
          <w:b/>
          <w:bCs/>
          <w:color w:val="auto"/>
          <w:sz w:val="24"/>
          <w:szCs w:val="24"/>
          <w:lang w:eastAsia="en-US"/>
        </w:rPr>
        <w:t>con disturbi dello spettro autistico di cui alla legge 18 agosto 2015, n. 134,</w:t>
      </w:r>
      <w:r>
        <w:rPr>
          <w:b/>
          <w:bCs/>
          <w:color w:val="auto"/>
          <w:sz w:val="24"/>
          <w:szCs w:val="24"/>
          <w:lang w:eastAsia="en-US"/>
        </w:rPr>
        <w:t xml:space="preserve"> </w:t>
      </w:r>
      <w:r w:rsidRPr="00995E5F">
        <w:rPr>
          <w:b/>
          <w:bCs/>
          <w:color w:val="auto"/>
          <w:sz w:val="24"/>
          <w:szCs w:val="24"/>
          <w:lang w:eastAsia="en-US"/>
        </w:rPr>
        <w:t>sono qualificate start-up a vocazione sociale ai sensi dell'articolo 25, comma</w:t>
      </w:r>
      <w:r>
        <w:rPr>
          <w:b/>
          <w:bCs/>
          <w:color w:val="auto"/>
          <w:sz w:val="24"/>
          <w:szCs w:val="24"/>
          <w:lang w:eastAsia="en-US"/>
        </w:rPr>
        <w:t xml:space="preserve"> </w:t>
      </w:r>
      <w:r w:rsidRPr="00995E5F">
        <w:rPr>
          <w:b/>
          <w:bCs/>
          <w:color w:val="auto"/>
          <w:sz w:val="24"/>
          <w:szCs w:val="24"/>
          <w:lang w:eastAsia="en-US"/>
        </w:rPr>
        <w:t>4, del decreto-legge 18 ottobre 2012, n. 179, convertito, con modificazioni,</w:t>
      </w:r>
      <w:r>
        <w:rPr>
          <w:b/>
          <w:bCs/>
          <w:color w:val="auto"/>
          <w:sz w:val="24"/>
          <w:szCs w:val="24"/>
          <w:lang w:eastAsia="en-US"/>
        </w:rPr>
        <w:t xml:space="preserve"> </w:t>
      </w:r>
      <w:r w:rsidRPr="00995E5F">
        <w:rPr>
          <w:b/>
          <w:bCs/>
          <w:color w:val="auto"/>
          <w:sz w:val="24"/>
          <w:szCs w:val="24"/>
          <w:lang w:eastAsia="en-US"/>
        </w:rPr>
        <w:t>dalla legge 17 dicembre 2012, n. 221.</w:t>
      </w:r>
    </w:p>
    <w:p w14:paraId="3E48D2BB" w14:textId="77777777" w:rsidR="00995E5F" w:rsidRDefault="00995E5F" w:rsidP="00995E5F">
      <w:pPr>
        <w:spacing w:after="160" w:line="259" w:lineRule="auto"/>
        <w:jc w:val="both"/>
        <w:rPr>
          <w:b/>
          <w:bCs/>
          <w:color w:val="auto"/>
          <w:sz w:val="24"/>
          <w:szCs w:val="24"/>
          <w:lang w:eastAsia="en-US"/>
        </w:rPr>
      </w:pPr>
    </w:p>
    <w:p w14:paraId="585EECE0" w14:textId="17A11E38"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2. La retribuzione dei lavoratori assunti da una start-up sociale è costituita</w:t>
      </w:r>
      <w:r>
        <w:rPr>
          <w:b/>
          <w:bCs/>
          <w:color w:val="auto"/>
          <w:sz w:val="24"/>
          <w:szCs w:val="24"/>
          <w:lang w:eastAsia="en-US"/>
        </w:rPr>
        <w:t xml:space="preserve"> </w:t>
      </w:r>
      <w:r w:rsidRPr="00995E5F">
        <w:rPr>
          <w:b/>
          <w:bCs/>
          <w:color w:val="auto"/>
          <w:sz w:val="24"/>
          <w:szCs w:val="24"/>
          <w:lang w:eastAsia="en-US"/>
        </w:rPr>
        <w:t>da una parte che non può essere inferiore al minimo tabellare previsto,</w:t>
      </w:r>
      <w:r>
        <w:rPr>
          <w:b/>
          <w:bCs/>
          <w:color w:val="auto"/>
          <w:sz w:val="24"/>
          <w:szCs w:val="24"/>
          <w:lang w:eastAsia="en-US"/>
        </w:rPr>
        <w:t xml:space="preserve"> </w:t>
      </w:r>
      <w:r w:rsidRPr="00995E5F">
        <w:rPr>
          <w:b/>
          <w:bCs/>
          <w:color w:val="auto"/>
          <w:sz w:val="24"/>
          <w:szCs w:val="24"/>
          <w:lang w:eastAsia="en-US"/>
        </w:rPr>
        <w:t>per il rispettivo livello di inquadramento, dal contratto collettivo applicabile</w:t>
      </w:r>
      <w:r>
        <w:rPr>
          <w:b/>
          <w:bCs/>
          <w:color w:val="auto"/>
          <w:sz w:val="24"/>
          <w:szCs w:val="24"/>
          <w:lang w:eastAsia="en-US"/>
        </w:rPr>
        <w:t xml:space="preserve"> </w:t>
      </w:r>
      <w:r w:rsidRPr="00995E5F">
        <w:rPr>
          <w:b/>
          <w:bCs/>
          <w:color w:val="auto"/>
          <w:sz w:val="24"/>
          <w:szCs w:val="24"/>
          <w:lang w:eastAsia="en-US"/>
        </w:rPr>
        <w:t>e da una parte variabile, consistente in trattamenti collegati a obiettivi o parametri</w:t>
      </w:r>
      <w:r>
        <w:rPr>
          <w:b/>
          <w:bCs/>
          <w:color w:val="auto"/>
          <w:sz w:val="24"/>
          <w:szCs w:val="24"/>
          <w:lang w:eastAsia="en-US"/>
        </w:rPr>
        <w:t xml:space="preserve"> </w:t>
      </w:r>
      <w:r w:rsidRPr="00995E5F">
        <w:rPr>
          <w:b/>
          <w:bCs/>
          <w:color w:val="auto"/>
          <w:sz w:val="24"/>
          <w:szCs w:val="24"/>
          <w:lang w:eastAsia="en-US"/>
        </w:rPr>
        <w:t>di rendimento concordati tra le parti. La retribuzione percepita dal lavoratore</w:t>
      </w:r>
      <w:r>
        <w:rPr>
          <w:b/>
          <w:bCs/>
          <w:color w:val="auto"/>
          <w:sz w:val="24"/>
          <w:szCs w:val="24"/>
          <w:lang w:eastAsia="en-US"/>
        </w:rPr>
        <w:t xml:space="preserve"> </w:t>
      </w:r>
      <w:r w:rsidRPr="00995E5F">
        <w:rPr>
          <w:b/>
          <w:bCs/>
          <w:color w:val="auto"/>
          <w:sz w:val="24"/>
          <w:szCs w:val="24"/>
          <w:lang w:eastAsia="en-US"/>
        </w:rPr>
        <w:t>con disturbi dello spettro autistico assunto dalla start-up ai sensi del</w:t>
      </w:r>
      <w:r>
        <w:rPr>
          <w:b/>
          <w:bCs/>
          <w:color w:val="auto"/>
          <w:sz w:val="24"/>
          <w:szCs w:val="24"/>
          <w:lang w:eastAsia="en-US"/>
        </w:rPr>
        <w:t xml:space="preserve"> </w:t>
      </w:r>
      <w:r w:rsidRPr="00995E5F">
        <w:rPr>
          <w:b/>
          <w:bCs/>
          <w:color w:val="auto"/>
          <w:sz w:val="24"/>
          <w:szCs w:val="24"/>
          <w:lang w:eastAsia="en-US"/>
        </w:rPr>
        <w:t xml:space="preserve">comma 1 non concorre alla formazione del </w:t>
      </w:r>
      <w:r w:rsidRPr="00995E5F">
        <w:rPr>
          <w:b/>
          <w:bCs/>
          <w:color w:val="auto"/>
          <w:sz w:val="24"/>
          <w:szCs w:val="24"/>
          <w:lang w:eastAsia="en-US"/>
        </w:rPr>
        <w:lastRenderedPageBreak/>
        <w:t>reddito imponibile complessivo</w:t>
      </w:r>
      <w:r>
        <w:rPr>
          <w:b/>
          <w:bCs/>
          <w:color w:val="auto"/>
          <w:sz w:val="24"/>
          <w:szCs w:val="24"/>
          <w:lang w:eastAsia="en-US"/>
        </w:rPr>
        <w:t xml:space="preserve"> </w:t>
      </w:r>
      <w:r w:rsidRPr="00995E5F">
        <w:rPr>
          <w:b/>
          <w:bCs/>
          <w:color w:val="auto"/>
          <w:sz w:val="24"/>
          <w:szCs w:val="24"/>
          <w:lang w:eastAsia="en-US"/>
        </w:rPr>
        <w:t>del lavoratore medesimo, sia ai fini fiscali, sia ai fini contributivi. Per il periodo</w:t>
      </w:r>
      <w:r>
        <w:rPr>
          <w:b/>
          <w:bCs/>
          <w:color w:val="auto"/>
          <w:sz w:val="24"/>
          <w:szCs w:val="24"/>
          <w:lang w:eastAsia="en-US"/>
        </w:rPr>
        <w:t xml:space="preserve"> </w:t>
      </w:r>
      <w:r w:rsidRPr="00995E5F">
        <w:rPr>
          <w:b/>
          <w:bCs/>
          <w:color w:val="auto"/>
          <w:sz w:val="24"/>
          <w:szCs w:val="24"/>
          <w:lang w:eastAsia="en-US"/>
        </w:rPr>
        <w:t>di lavoro per il quale viene percepita la suddetta retribuzione è riconosciuto,</w:t>
      </w:r>
      <w:r>
        <w:rPr>
          <w:b/>
          <w:bCs/>
          <w:color w:val="auto"/>
          <w:sz w:val="24"/>
          <w:szCs w:val="24"/>
          <w:lang w:eastAsia="en-US"/>
        </w:rPr>
        <w:t xml:space="preserve"> </w:t>
      </w:r>
      <w:r w:rsidRPr="00995E5F">
        <w:rPr>
          <w:b/>
          <w:bCs/>
          <w:color w:val="auto"/>
          <w:sz w:val="24"/>
          <w:szCs w:val="24"/>
          <w:lang w:eastAsia="en-US"/>
        </w:rPr>
        <w:t>ai fini previdenziali, l'accredito della contribuzione figurativa, come</w:t>
      </w:r>
      <w:r>
        <w:rPr>
          <w:b/>
          <w:bCs/>
          <w:color w:val="auto"/>
          <w:sz w:val="24"/>
          <w:szCs w:val="24"/>
          <w:lang w:eastAsia="en-US"/>
        </w:rPr>
        <w:t xml:space="preserve"> </w:t>
      </w:r>
      <w:r w:rsidRPr="00995E5F">
        <w:rPr>
          <w:b/>
          <w:bCs/>
          <w:color w:val="auto"/>
          <w:sz w:val="24"/>
          <w:szCs w:val="24"/>
          <w:lang w:eastAsia="en-US"/>
        </w:rPr>
        <w:t>determinato ai sensi dell'articolo 40, della legge 4 novembre 2010, n. 183.</w:t>
      </w:r>
      <w:r>
        <w:rPr>
          <w:b/>
          <w:bCs/>
          <w:color w:val="auto"/>
          <w:sz w:val="24"/>
          <w:szCs w:val="24"/>
          <w:lang w:eastAsia="en-US"/>
        </w:rPr>
        <w:t xml:space="preserve"> </w:t>
      </w:r>
      <w:r w:rsidRPr="00995E5F">
        <w:rPr>
          <w:b/>
          <w:bCs/>
          <w:color w:val="auto"/>
          <w:sz w:val="24"/>
          <w:szCs w:val="24"/>
          <w:lang w:eastAsia="en-US"/>
        </w:rPr>
        <w:t>L'erogazione dell'assegno o pensione di invalidità, ove percepiti dal lavoratore,</w:t>
      </w:r>
      <w:r>
        <w:rPr>
          <w:b/>
          <w:bCs/>
          <w:color w:val="auto"/>
          <w:sz w:val="24"/>
          <w:szCs w:val="24"/>
          <w:lang w:eastAsia="en-US"/>
        </w:rPr>
        <w:t xml:space="preserve"> </w:t>
      </w:r>
      <w:r w:rsidRPr="00995E5F">
        <w:rPr>
          <w:b/>
          <w:bCs/>
          <w:color w:val="auto"/>
          <w:sz w:val="24"/>
          <w:szCs w:val="24"/>
          <w:lang w:eastAsia="en-US"/>
        </w:rPr>
        <w:t>soggetti ai limiti di reddito di cui al decreto annuale del Ministro dell'economia</w:t>
      </w:r>
      <w:r>
        <w:rPr>
          <w:b/>
          <w:bCs/>
          <w:color w:val="auto"/>
          <w:sz w:val="24"/>
          <w:szCs w:val="24"/>
          <w:lang w:eastAsia="en-US"/>
        </w:rPr>
        <w:t xml:space="preserve"> </w:t>
      </w:r>
      <w:r w:rsidRPr="00995E5F">
        <w:rPr>
          <w:b/>
          <w:bCs/>
          <w:color w:val="auto"/>
          <w:sz w:val="24"/>
          <w:szCs w:val="24"/>
          <w:lang w:eastAsia="en-US"/>
        </w:rPr>
        <w:t>e delle finanze, è sospesa per il periodo di assunzione nella start-up</w:t>
      </w:r>
      <w:r>
        <w:rPr>
          <w:b/>
          <w:bCs/>
          <w:color w:val="auto"/>
          <w:sz w:val="24"/>
          <w:szCs w:val="24"/>
          <w:lang w:eastAsia="en-US"/>
        </w:rPr>
        <w:t xml:space="preserve"> </w:t>
      </w:r>
      <w:r w:rsidRPr="00995E5F">
        <w:rPr>
          <w:b/>
          <w:bCs/>
          <w:color w:val="auto"/>
          <w:sz w:val="24"/>
          <w:szCs w:val="24"/>
          <w:lang w:eastAsia="en-US"/>
        </w:rPr>
        <w:t>a vocazione sociale; il lavoratore comunica tempestivamente all'Istituto nazionale</w:t>
      </w:r>
      <w:r>
        <w:rPr>
          <w:b/>
          <w:bCs/>
          <w:color w:val="auto"/>
          <w:sz w:val="24"/>
          <w:szCs w:val="24"/>
          <w:lang w:eastAsia="en-US"/>
        </w:rPr>
        <w:t xml:space="preserve"> </w:t>
      </w:r>
      <w:r w:rsidRPr="00995E5F">
        <w:rPr>
          <w:b/>
          <w:bCs/>
          <w:color w:val="auto"/>
          <w:sz w:val="24"/>
          <w:szCs w:val="24"/>
          <w:lang w:eastAsia="en-US"/>
        </w:rPr>
        <w:t>della previdenza sociale (INPS) la variazione della propria situazione</w:t>
      </w:r>
      <w:r>
        <w:rPr>
          <w:b/>
          <w:bCs/>
          <w:color w:val="auto"/>
          <w:sz w:val="24"/>
          <w:szCs w:val="24"/>
          <w:lang w:eastAsia="en-US"/>
        </w:rPr>
        <w:t xml:space="preserve"> </w:t>
      </w:r>
      <w:r w:rsidRPr="00995E5F">
        <w:rPr>
          <w:b/>
          <w:bCs/>
          <w:color w:val="auto"/>
          <w:sz w:val="24"/>
          <w:szCs w:val="24"/>
          <w:lang w:eastAsia="en-US"/>
        </w:rPr>
        <w:t>reddituale, per attivare la procedura di sospensione, pena la perdita del beneficio</w:t>
      </w:r>
      <w:r>
        <w:rPr>
          <w:b/>
          <w:bCs/>
          <w:color w:val="auto"/>
          <w:sz w:val="24"/>
          <w:szCs w:val="24"/>
          <w:lang w:eastAsia="en-US"/>
        </w:rPr>
        <w:t xml:space="preserve"> </w:t>
      </w:r>
      <w:r w:rsidRPr="00995E5F">
        <w:rPr>
          <w:b/>
          <w:bCs/>
          <w:color w:val="auto"/>
          <w:sz w:val="24"/>
          <w:szCs w:val="24"/>
          <w:lang w:eastAsia="en-US"/>
        </w:rPr>
        <w:t>di cui al presente comma e il versamento contestuale delle somme indebitamente</w:t>
      </w:r>
      <w:r>
        <w:rPr>
          <w:b/>
          <w:bCs/>
          <w:color w:val="auto"/>
          <w:sz w:val="24"/>
          <w:szCs w:val="24"/>
          <w:lang w:eastAsia="en-US"/>
        </w:rPr>
        <w:t xml:space="preserve"> </w:t>
      </w:r>
      <w:r w:rsidRPr="00995E5F">
        <w:rPr>
          <w:b/>
          <w:bCs/>
          <w:color w:val="auto"/>
          <w:sz w:val="24"/>
          <w:szCs w:val="24"/>
          <w:lang w:eastAsia="en-US"/>
        </w:rPr>
        <w:t>percepite. L'INPS, accertata, su comunicazione dell'interessato,</w:t>
      </w:r>
      <w:r>
        <w:rPr>
          <w:b/>
          <w:bCs/>
          <w:color w:val="auto"/>
          <w:sz w:val="24"/>
          <w:szCs w:val="24"/>
          <w:lang w:eastAsia="en-US"/>
        </w:rPr>
        <w:t xml:space="preserve"> </w:t>
      </w:r>
      <w:r w:rsidRPr="00995E5F">
        <w:rPr>
          <w:b/>
          <w:bCs/>
          <w:color w:val="auto"/>
          <w:sz w:val="24"/>
          <w:szCs w:val="24"/>
          <w:lang w:eastAsia="en-US"/>
        </w:rPr>
        <w:t>la sussistenza dei requisiti reddituali per percepire l'assegno o la pensione di</w:t>
      </w:r>
      <w:r>
        <w:rPr>
          <w:b/>
          <w:bCs/>
          <w:color w:val="auto"/>
          <w:sz w:val="24"/>
          <w:szCs w:val="24"/>
          <w:lang w:eastAsia="en-US"/>
        </w:rPr>
        <w:t xml:space="preserve"> </w:t>
      </w:r>
      <w:r w:rsidRPr="00995E5F">
        <w:rPr>
          <w:b/>
          <w:bCs/>
          <w:color w:val="auto"/>
          <w:sz w:val="24"/>
          <w:szCs w:val="24"/>
          <w:lang w:eastAsia="en-US"/>
        </w:rPr>
        <w:t>invalidità, al termine del periodo di assunzione, ridefinisce il beneficio e lo</w:t>
      </w:r>
      <w:r>
        <w:rPr>
          <w:b/>
          <w:bCs/>
          <w:color w:val="auto"/>
          <w:sz w:val="24"/>
          <w:szCs w:val="24"/>
          <w:lang w:eastAsia="en-US"/>
        </w:rPr>
        <w:t xml:space="preserve"> </w:t>
      </w:r>
      <w:r w:rsidRPr="00995E5F">
        <w:rPr>
          <w:b/>
          <w:bCs/>
          <w:color w:val="auto"/>
          <w:sz w:val="24"/>
          <w:szCs w:val="24"/>
          <w:lang w:eastAsia="en-US"/>
        </w:rPr>
        <w:t>eroga a partire dal mese successivo al termine del contratto di assunzione. Con</w:t>
      </w:r>
      <w:r>
        <w:rPr>
          <w:b/>
          <w:bCs/>
          <w:color w:val="auto"/>
          <w:sz w:val="24"/>
          <w:szCs w:val="24"/>
          <w:lang w:eastAsia="en-US"/>
        </w:rPr>
        <w:t xml:space="preserve"> </w:t>
      </w:r>
      <w:r w:rsidRPr="00995E5F">
        <w:rPr>
          <w:b/>
          <w:bCs/>
          <w:color w:val="auto"/>
          <w:sz w:val="24"/>
          <w:szCs w:val="24"/>
          <w:lang w:eastAsia="en-US"/>
        </w:rPr>
        <w:t>decreto del Ministro del lavoro e delle politiche sociali, emanato di concerto</w:t>
      </w:r>
      <w:r>
        <w:rPr>
          <w:b/>
          <w:bCs/>
          <w:color w:val="auto"/>
          <w:sz w:val="24"/>
          <w:szCs w:val="24"/>
          <w:lang w:eastAsia="en-US"/>
        </w:rPr>
        <w:t xml:space="preserve"> </w:t>
      </w:r>
      <w:r w:rsidRPr="00995E5F">
        <w:rPr>
          <w:b/>
          <w:bCs/>
          <w:color w:val="auto"/>
          <w:sz w:val="24"/>
          <w:szCs w:val="24"/>
          <w:lang w:eastAsia="en-US"/>
        </w:rPr>
        <w:t>con Ministro dell'economia e delle finanze, entro sessanta giorni dalla data di</w:t>
      </w:r>
      <w:r>
        <w:rPr>
          <w:b/>
          <w:bCs/>
          <w:color w:val="auto"/>
          <w:sz w:val="24"/>
          <w:szCs w:val="24"/>
          <w:lang w:eastAsia="en-US"/>
        </w:rPr>
        <w:t xml:space="preserve"> </w:t>
      </w:r>
      <w:r w:rsidRPr="00995E5F">
        <w:rPr>
          <w:b/>
          <w:bCs/>
          <w:color w:val="auto"/>
          <w:sz w:val="24"/>
          <w:szCs w:val="24"/>
          <w:lang w:eastAsia="en-US"/>
        </w:rPr>
        <w:t>entrata in vigore della presente legge, sono definite le modalità attuative del</w:t>
      </w:r>
      <w:r>
        <w:rPr>
          <w:b/>
          <w:bCs/>
          <w:color w:val="auto"/>
          <w:sz w:val="24"/>
          <w:szCs w:val="24"/>
          <w:lang w:eastAsia="en-US"/>
        </w:rPr>
        <w:t xml:space="preserve"> </w:t>
      </w:r>
      <w:r w:rsidRPr="00995E5F">
        <w:rPr>
          <w:b/>
          <w:bCs/>
          <w:color w:val="auto"/>
          <w:sz w:val="24"/>
          <w:szCs w:val="24"/>
          <w:lang w:eastAsia="en-US"/>
        </w:rPr>
        <w:t>presente comma.</w:t>
      </w:r>
    </w:p>
    <w:p w14:paraId="79FC83E2" w14:textId="77777777" w:rsidR="00995E5F" w:rsidRDefault="00995E5F" w:rsidP="00995E5F">
      <w:pPr>
        <w:spacing w:after="160" w:line="259" w:lineRule="auto"/>
        <w:jc w:val="both"/>
        <w:rPr>
          <w:b/>
          <w:bCs/>
          <w:color w:val="auto"/>
          <w:sz w:val="24"/>
          <w:szCs w:val="24"/>
          <w:lang w:eastAsia="en-US"/>
        </w:rPr>
      </w:pPr>
    </w:p>
    <w:p w14:paraId="64075744" w14:textId="1C938503"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3. Gli utili di esercizio derivanti dall'attività di impresa della startup</w:t>
      </w:r>
      <w:r>
        <w:rPr>
          <w:b/>
          <w:bCs/>
          <w:color w:val="auto"/>
          <w:sz w:val="24"/>
          <w:szCs w:val="24"/>
          <w:lang w:eastAsia="en-US"/>
        </w:rPr>
        <w:t xml:space="preserve"> </w:t>
      </w:r>
      <w:r w:rsidRPr="00995E5F">
        <w:rPr>
          <w:b/>
          <w:bCs/>
          <w:color w:val="auto"/>
          <w:sz w:val="24"/>
          <w:szCs w:val="24"/>
          <w:lang w:eastAsia="en-US"/>
        </w:rPr>
        <w:t>a vocazione sociale non sono imponibili ai fini delle imposte sul reddito</w:t>
      </w:r>
      <w:r>
        <w:rPr>
          <w:b/>
          <w:bCs/>
          <w:color w:val="auto"/>
          <w:sz w:val="24"/>
          <w:szCs w:val="24"/>
          <w:lang w:eastAsia="en-US"/>
        </w:rPr>
        <w:t xml:space="preserve"> </w:t>
      </w:r>
      <w:r w:rsidRPr="00995E5F">
        <w:rPr>
          <w:b/>
          <w:bCs/>
          <w:color w:val="auto"/>
          <w:sz w:val="24"/>
          <w:szCs w:val="24"/>
          <w:lang w:eastAsia="en-US"/>
        </w:rPr>
        <w:t>e dell'imposta regionale sulle attività produttive (IRAP) per cinque esercizi</w:t>
      </w:r>
      <w:r>
        <w:rPr>
          <w:b/>
          <w:bCs/>
          <w:color w:val="auto"/>
          <w:sz w:val="24"/>
          <w:szCs w:val="24"/>
          <w:lang w:eastAsia="en-US"/>
        </w:rPr>
        <w:t xml:space="preserve"> </w:t>
      </w:r>
      <w:r w:rsidRPr="00995E5F">
        <w:rPr>
          <w:b/>
          <w:bCs/>
          <w:color w:val="auto"/>
          <w:sz w:val="24"/>
          <w:szCs w:val="24"/>
          <w:lang w:eastAsia="en-US"/>
        </w:rPr>
        <w:t>successivi alla data di inizio di attività;</w:t>
      </w:r>
    </w:p>
    <w:p w14:paraId="7B40716A" w14:textId="77777777" w:rsidR="00995E5F" w:rsidRDefault="00995E5F" w:rsidP="00995E5F">
      <w:pPr>
        <w:spacing w:after="160" w:line="259" w:lineRule="auto"/>
        <w:jc w:val="both"/>
        <w:rPr>
          <w:b/>
          <w:bCs/>
          <w:color w:val="auto"/>
          <w:sz w:val="24"/>
          <w:szCs w:val="24"/>
          <w:lang w:eastAsia="en-US"/>
        </w:rPr>
      </w:pPr>
    </w:p>
    <w:p w14:paraId="73080412" w14:textId="2580672D"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4. L'efficacia delle misure di cui ai commi 2, secondo periodo, e 3</w:t>
      </w:r>
      <w:r>
        <w:rPr>
          <w:b/>
          <w:bCs/>
          <w:color w:val="auto"/>
          <w:sz w:val="24"/>
          <w:szCs w:val="24"/>
          <w:lang w:eastAsia="en-US"/>
        </w:rPr>
        <w:t xml:space="preserve"> </w:t>
      </w:r>
      <w:r w:rsidRPr="00995E5F">
        <w:rPr>
          <w:b/>
          <w:bCs/>
          <w:color w:val="auto"/>
          <w:sz w:val="24"/>
          <w:szCs w:val="24"/>
          <w:lang w:eastAsia="en-US"/>
        </w:rPr>
        <w:t>è subordinata, ai sensi dell'articolo 108, paragrafo 3, del Trattato sul funzionamento</w:t>
      </w:r>
      <w:r>
        <w:rPr>
          <w:b/>
          <w:bCs/>
          <w:color w:val="auto"/>
          <w:sz w:val="24"/>
          <w:szCs w:val="24"/>
          <w:lang w:eastAsia="en-US"/>
        </w:rPr>
        <w:t xml:space="preserve"> </w:t>
      </w:r>
      <w:r w:rsidRPr="00995E5F">
        <w:rPr>
          <w:b/>
          <w:bCs/>
          <w:color w:val="auto"/>
          <w:sz w:val="24"/>
          <w:szCs w:val="24"/>
          <w:lang w:eastAsia="en-US"/>
        </w:rPr>
        <w:t>dell'Unione europea all'autorizzazione della Commissione europea,</w:t>
      </w:r>
      <w:r>
        <w:rPr>
          <w:b/>
          <w:bCs/>
          <w:color w:val="auto"/>
          <w:sz w:val="24"/>
          <w:szCs w:val="24"/>
          <w:lang w:eastAsia="en-US"/>
        </w:rPr>
        <w:t xml:space="preserve"> </w:t>
      </w:r>
      <w:r w:rsidRPr="00995E5F">
        <w:rPr>
          <w:b/>
          <w:bCs/>
          <w:color w:val="auto"/>
          <w:sz w:val="24"/>
          <w:szCs w:val="24"/>
          <w:lang w:eastAsia="en-US"/>
        </w:rPr>
        <w:t>richiesta a cura del Ministero del lavoro e delle politiche sociali.</w:t>
      </w:r>
    </w:p>
    <w:p w14:paraId="6FC3A3EF" w14:textId="77777777" w:rsidR="00995E5F" w:rsidRDefault="00995E5F" w:rsidP="00995E5F">
      <w:pPr>
        <w:spacing w:after="160" w:line="259" w:lineRule="auto"/>
        <w:jc w:val="both"/>
        <w:rPr>
          <w:b/>
          <w:bCs/>
          <w:color w:val="auto"/>
          <w:sz w:val="24"/>
          <w:szCs w:val="24"/>
          <w:lang w:eastAsia="en-US"/>
        </w:rPr>
      </w:pPr>
    </w:p>
    <w:p w14:paraId="42F6CF43" w14:textId="613FD57A"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t>5. Nel rispetto dell'articolo 33 del regolamento (UE) n. 651/2014 della</w:t>
      </w:r>
      <w:r>
        <w:rPr>
          <w:b/>
          <w:bCs/>
          <w:color w:val="auto"/>
          <w:sz w:val="24"/>
          <w:szCs w:val="24"/>
          <w:lang w:eastAsia="en-US"/>
        </w:rPr>
        <w:t xml:space="preserve"> </w:t>
      </w:r>
      <w:r w:rsidRPr="00995E5F">
        <w:rPr>
          <w:b/>
          <w:bCs/>
          <w:color w:val="auto"/>
          <w:sz w:val="24"/>
          <w:szCs w:val="24"/>
          <w:lang w:eastAsia="en-US"/>
        </w:rPr>
        <w:t>Commissione, del 17 giugno 2014, ai datori di lavoro è concesso a domanda</w:t>
      </w:r>
      <w:r>
        <w:rPr>
          <w:b/>
          <w:bCs/>
          <w:color w:val="auto"/>
          <w:sz w:val="24"/>
          <w:szCs w:val="24"/>
          <w:lang w:eastAsia="en-US"/>
        </w:rPr>
        <w:t xml:space="preserve"> </w:t>
      </w:r>
      <w:r w:rsidRPr="00995E5F">
        <w:rPr>
          <w:b/>
          <w:bCs/>
          <w:color w:val="auto"/>
          <w:sz w:val="24"/>
          <w:szCs w:val="24"/>
          <w:lang w:eastAsia="en-US"/>
        </w:rPr>
        <w:t>un incentivo, per un periodo di trentasei mesi e nella misura del 70 per cento</w:t>
      </w:r>
      <w:r>
        <w:rPr>
          <w:b/>
          <w:bCs/>
          <w:color w:val="auto"/>
          <w:sz w:val="24"/>
          <w:szCs w:val="24"/>
          <w:lang w:eastAsia="en-US"/>
        </w:rPr>
        <w:t xml:space="preserve"> </w:t>
      </w:r>
      <w:r w:rsidRPr="00995E5F">
        <w:rPr>
          <w:b/>
          <w:bCs/>
          <w:color w:val="auto"/>
          <w:sz w:val="24"/>
          <w:szCs w:val="24"/>
          <w:lang w:eastAsia="en-US"/>
        </w:rPr>
        <w:t>della retribuzione mensile lorda imponibile ai fini previdenziali, per ogni lavoratore</w:t>
      </w:r>
      <w:r>
        <w:rPr>
          <w:b/>
          <w:bCs/>
          <w:color w:val="auto"/>
          <w:sz w:val="24"/>
          <w:szCs w:val="24"/>
          <w:lang w:eastAsia="en-US"/>
        </w:rPr>
        <w:t xml:space="preserve"> </w:t>
      </w:r>
      <w:r w:rsidRPr="00995E5F">
        <w:rPr>
          <w:b/>
          <w:bCs/>
          <w:color w:val="auto"/>
          <w:sz w:val="24"/>
          <w:szCs w:val="24"/>
          <w:lang w:eastAsia="en-US"/>
        </w:rPr>
        <w:t>con disturbi dello spettro autistico assunto con rapporto di lavoro a</w:t>
      </w:r>
      <w:r>
        <w:rPr>
          <w:b/>
          <w:bCs/>
          <w:color w:val="auto"/>
          <w:sz w:val="24"/>
          <w:szCs w:val="24"/>
          <w:lang w:eastAsia="en-US"/>
        </w:rPr>
        <w:t xml:space="preserve"> </w:t>
      </w:r>
      <w:r w:rsidRPr="00995E5F">
        <w:rPr>
          <w:b/>
          <w:bCs/>
          <w:color w:val="auto"/>
          <w:sz w:val="24"/>
          <w:szCs w:val="24"/>
          <w:lang w:eastAsia="en-US"/>
        </w:rPr>
        <w:t>tempo indeterminato. L'incentivo è corrisposto al datore di lavoro mediante</w:t>
      </w:r>
      <w:r>
        <w:rPr>
          <w:b/>
          <w:bCs/>
          <w:color w:val="auto"/>
          <w:sz w:val="24"/>
          <w:szCs w:val="24"/>
          <w:lang w:eastAsia="en-US"/>
        </w:rPr>
        <w:t xml:space="preserve"> </w:t>
      </w:r>
      <w:r w:rsidRPr="00995E5F">
        <w:rPr>
          <w:b/>
          <w:bCs/>
          <w:color w:val="auto"/>
          <w:sz w:val="24"/>
          <w:szCs w:val="24"/>
          <w:lang w:eastAsia="en-US"/>
        </w:rPr>
        <w:t>conguaglio nelle denunce contributive mensili. Con il decreto del Ministro del</w:t>
      </w:r>
      <w:r>
        <w:rPr>
          <w:b/>
          <w:bCs/>
          <w:color w:val="auto"/>
          <w:sz w:val="24"/>
          <w:szCs w:val="24"/>
          <w:lang w:eastAsia="en-US"/>
        </w:rPr>
        <w:t xml:space="preserve"> </w:t>
      </w:r>
      <w:r w:rsidRPr="00995E5F">
        <w:rPr>
          <w:b/>
          <w:bCs/>
          <w:color w:val="auto"/>
          <w:sz w:val="24"/>
          <w:szCs w:val="24"/>
          <w:lang w:eastAsia="en-US"/>
        </w:rPr>
        <w:t>lavoro e della previdenza sociale sono adottate le modalità di attuazione del</w:t>
      </w:r>
      <w:r>
        <w:rPr>
          <w:b/>
          <w:bCs/>
          <w:color w:val="auto"/>
          <w:sz w:val="24"/>
          <w:szCs w:val="24"/>
          <w:lang w:eastAsia="en-US"/>
        </w:rPr>
        <w:t xml:space="preserve"> </w:t>
      </w:r>
      <w:r w:rsidRPr="00995E5F">
        <w:rPr>
          <w:b/>
          <w:bCs/>
          <w:color w:val="auto"/>
          <w:sz w:val="24"/>
          <w:szCs w:val="24"/>
          <w:lang w:eastAsia="en-US"/>
        </w:rPr>
        <w:t>presente comma.</w:t>
      </w:r>
    </w:p>
    <w:p w14:paraId="7FDDF33D" w14:textId="77777777" w:rsidR="00995E5F" w:rsidRDefault="00995E5F" w:rsidP="00995E5F">
      <w:pPr>
        <w:spacing w:after="160" w:line="259" w:lineRule="auto"/>
        <w:jc w:val="both"/>
        <w:rPr>
          <w:b/>
          <w:bCs/>
          <w:color w:val="auto"/>
          <w:sz w:val="24"/>
          <w:szCs w:val="24"/>
          <w:lang w:eastAsia="en-US"/>
        </w:rPr>
      </w:pPr>
    </w:p>
    <w:p w14:paraId="0D9FB26F" w14:textId="625293B1" w:rsidR="00995E5F" w:rsidRPr="00995E5F" w:rsidRDefault="00995E5F" w:rsidP="00995E5F">
      <w:pPr>
        <w:spacing w:after="160" w:line="259" w:lineRule="auto"/>
        <w:jc w:val="both"/>
        <w:rPr>
          <w:b/>
          <w:bCs/>
          <w:color w:val="auto"/>
          <w:sz w:val="24"/>
          <w:szCs w:val="24"/>
          <w:lang w:eastAsia="en-US"/>
        </w:rPr>
      </w:pPr>
      <w:r w:rsidRPr="00995E5F">
        <w:rPr>
          <w:b/>
          <w:bCs/>
          <w:color w:val="auto"/>
          <w:sz w:val="24"/>
          <w:szCs w:val="24"/>
          <w:lang w:eastAsia="en-US"/>
        </w:rPr>
        <w:lastRenderedPageBreak/>
        <w:t>6 Agli oneri derivanti dal presente articolo, valutati in 5,22 milioni</w:t>
      </w:r>
      <w:r>
        <w:rPr>
          <w:b/>
          <w:bCs/>
          <w:color w:val="auto"/>
          <w:sz w:val="24"/>
          <w:szCs w:val="24"/>
          <w:lang w:eastAsia="en-US"/>
        </w:rPr>
        <w:t xml:space="preserve"> </w:t>
      </w:r>
      <w:r w:rsidRPr="00995E5F">
        <w:rPr>
          <w:b/>
          <w:bCs/>
          <w:color w:val="auto"/>
          <w:sz w:val="24"/>
          <w:szCs w:val="24"/>
          <w:lang w:eastAsia="en-US"/>
        </w:rPr>
        <w:t>di euro per l'ano 2022, 6,69 milioni di euro per l'anno 2023, 8,37 milioni</w:t>
      </w:r>
      <w:r>
        <w:rPr>
          <w:b/>
          <w:bCs/>
          <w:color w:val="auto"/>
          <w:sz w:val="24"/>
          <w:szCs w:val="24"/>
          <w:lang w:eastAsia="en-US"/>
        </w:rPr>
        <w:t xml:space="preserve"> </w:t>
      </w:r>
      <w:r w:rsidRPr="00995E5F">
        <w:rPr>
          <w:b/>
          <w:bCs/>
          <w:color w:val="auto"/>
          <w:sz w:val="24"/>
          <w:szCs w:val="24"/>
          <w:lang w:eastAsia="en-US"/>
        </w:rPr>
        <w:t>di euro per l'anno 2024, 8,42 milioni di euro per l'anno 2025, 10,85 per</w:t>
      </w:r>
      <w:r>
        <w:rPr>
          <w:b/>
          <w:bCs/>
          <w:color w:val="auto"/>
          <w:sz w:val="24"/>
          <w:szCs w:val="24"/>
          <w:lang w:eastAsia="en-US"/>
        </w:rPr>
        <w:t xml:space="preserve"> </w:t>
      </w:r>
      <w:r w:rsidRPr="00995E5F">
        <w:rPr>
          <w:b/>
          <w:bCs/>
          <w:color w:val="auto"/>
          <w:sz w:val="24"/>
          <w:szCs w:val="24"/>
          <w:lang w:eastAsia="en-US"/>
        </w:rPr>
        <w:t>l'anno 2026, 11,95 milioni di euro per l'anno 2027, 14,06 milioni di euro</w:t>
      </w:r>
      <w:r>
        <w:rPr>
          <w:b/>
          <w:bCs/>
          <w:color w:val="auto"/>
          <w:sz w:val="24"/>
          <w:szCs w:val="24"/>
          <w:lang w:eastAsia="en-US"/>
        </w:rPr>
        <w:t xml:space="preserve"> </w:t>
      </w:r>
      <w:r w:rsidRPr="00995E5F">
        <w:rPr>
          <w:b/>
          <w:bCs/>
          <w:color w:val="auto"/>
          <w:sz w:val="24"/>
          <w:szCs w:val="24"/>
          <w:lang w:eastAsia="en-US"/>
        </w:rPr>
        <w:t>per l'anno 2028, 14,16 milioni di euro per l'anno 2029, 14,25 milioni di</w:t>
      </w:r>
      <w:r>
        <w:rPr>
          <w:b/>
          <w:bCs/>
          <w:color w:val="auto"/>
          <w:sz w:val="24"/>
          <w:szCs w:val="24"/>
          <w:lang w:eastAsia="en-US"/>
        </w:rPr>
        <w:t xml:space="preserve"> </w:t>
      </w:r>
      <w:r w:rsidRPr="00995E5F">
        <w:rPr>
          <w:b/>
          <w:bCs/>
          <w:color w:val="auto"/>
          <w:sz w:val="24"/>
          <w:szCs w:val="24"/>
          <w:lang w:eastAsia="en-US"/>
        </w:rPr>
        <w:t>euro per l'anno 2030 e 14,33 milioni di euro a decorrere dall'anno 2031,</w:t>
      </w:r>
      <w:r>
        <w:rPr>
          <w:b/>
          <w:bCs/>
          <w:color w:val="auto"/>
          <w:sz w:val="24"/>
          <w:szCs w:val="24"/>
          <w:lang w:eastAsia="en-US"/>
        </w:rPr>
        <w:t xml:space="preserve"> </w:t>
      </w:r>
      <w:r w:rsidRPr="00995E5F">
        <w:rPr>
          <w:b/>
          <w:bCs/>
          <w:color w:val="auto"/>
          <w:sz w:val="24"/>
          <w:szCs w:val="24"/>
          <w:lang w:eastAsia="en-US"/>
        </w:rPr>
        <w:t>si provvede mediante corrispondente riduzione del Fondo per il diritto al</w:t>
      </w:r>
      <w:r>
        <w:rPr>
          <w:b/>
          <w:bCs/>
          <w:color w:val="auto"/>
          <w:sz w:val="24"/>
          <w:szCs w:val="24"/>
          <w:lang w:eastAsia="en-US"/>
        </w:rPr>
        <w:t xml:space="preserve"> </w:t>
      </w:r>
      <w:r w:rsidRPr="00995E5F">
        <w:rPr>
          <w:b/>
          <w:bCs/>
          <w:color w:val="auto"/>
          <w:sz w:val="24"/>
          <w:szCs w:val="24"/>
          <w:lang w:eastAsia="en-US"/>
        </w:rPr>
        <w:t>lavoro dei disabili, di cui all'articolo 13 della legge 12 marzo 1999, n.</w:t>
      </w:r>
      <w:r>
        <w:rPr>
          <w:b/>
          <w:bCs/>
          <w:color w:val="auto"/>
          <w:sz w:val="24"/>
          <w:szCs w:val="24"/>
          <w:lang w:eastAsia="en-US"/>
        </w:rPr>
        <w:t xml:space="preserve"> 68.</w:t>
      </w:r>
      <w:r>
        <w:rPr>
          <w:rStyle w:val="Rimandonotaapidipagina"/>
          <w:b/>
          <w:bCs/>
          <w:color w:val="auto"/>
          <w:sz w:val="24"/>
          <w:szCs w:val="24"/>
          <w:lang w:eastAsia="en-US"/>
        </w:rPr>
        <w:footnoteReference w:id="57"/>
      </w:r>
    </w:p>
    <w:p w14:paraId="1505EE72" w14:textId="77777777" w:rsidR="00995E5F" w:rsidRDefault="00995E5F" w:rsidP="00BC5ED4">
      <w:pPr>
        <w:spacing w:after="160" w:line="259" w:lineRule="auto"/>
        <w:jc w:val="center"/>
        <w:rPr>
          <w:color w:val="auto"/>
          <w:sz w:val="24"/>
          <w:szCs w:val="24"/>
          <w:lang w:eastAsia="en-US"/>
        </w:rPr>
      </w:pPr>
    </w:p>
    <w:p w14:paraId="32C261E4" w14:textId="6D23E49B"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Capo III</w:t>
      </w:r>
    </w:p>
    <w:p w14:paraId="66322A70" w14:textId="77777777" w:rsidR="00C21362" w:rsidRPr="00C21362" w:rsidRDefault="00C21362" w:rsidP="00BC5ED4">
      <w:pPr>
        <w:spacing w:after="160" w:line="259" w:lineRule="auto"/>
        <w:jc w:val="center"/>
        <w:rPr>
          <w:color w:val="auto"/>
          <w:sz w:val="24"/>
          <w:szCs w:val="24"/>
          <w:lang w:eastAsia="en-US"/>
        </w:rPr>
      </w:pPr>
    </w:p>
    <w:p w14:paraId="2D92F6E3"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RAFFORZAMENTO DELLA DISCIPLINA IN MATERIA DI SALUTE E SICUREZZA NEI LUOGHI DI LAVORO</w:t>
      </w:r>
    </w:p>
    <w:p w14:paraId="7A162107" w14:textId="77777777" w:rsidR="00C21362" w:rsidRPr="00C21362" w:rsidRDefault="00C21362" w:rsidP="00BC5ED4">
      <w:pPr>
        <w:spacing w:after="160" w:line="259" w:lineRule="auto"/>
        <w:jc w:val="center"/>
        <w:rPr>
          <w:color w:val="auto"/>
          <w:sz w:val="24"/>
          <w:szCs w:val="24"/>
          <w:lang w:eastAsia="en-US"/>
        </w:rPr>
      </w:pPr>
    </w:p>
    <w:p w14:paraId="3DFDFD15"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Art. 13.</w:t>
      </w:r>
    </w:p>
    <w:p w14:paraId="53E2EC10" w14:textId="77777777" w:rsidR="00C21362" w:rsidRPr="00C21362" w:rsidRDefault="00C21362" w:rsidP="00BC5ED4">
      <w:pPr>
        <w:spacing w:after="160" w:line="259" w:lineRule="auto"/>
        <w:jc w:val="center"/>
        <w:rPr>
          <w:color w:val="auto"/>
          <w:sz w:val="24"/>
          <w:szCs w:val="24"/>
          <w:lang w:eastAsia="en-US"/>
        </w:rPr>
      </w:pPr>
    </w:p>
    <w:p w14:paraId="43870F0F"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(Disposizioni in materia di salute e sicurezza nei luoghi di lavoro)</w:t>
      </w:r>
    </w:p>
    <w:p w14:paraId="2F5985D9" w14:textId="77777777" w:rsidR="00C21362" w:rsidRPr="00C21362" w:rsidRDefault="00C21362" w:rsidP="00BC5ED4">
      <w:pPr>
        <w:spacing w:after="160" w:line="259" w:lineRule="auto"/>
        <w:jc w:val="center"/>
        <w:rPr>
          <w:color w:val="auto"/>
          <w:sz w:val="24"/>
          <w:szCs w:val="24"/>
          <w:lang w:eastAsia="en-US"/>
        </w:rPr>
      </w:pPr>
    </w:p>
    <w:p w14:paraId="18708FA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 decreto legislativo 9 aprile 2008, n. 81, sono apportate le seguenti modificazioni:</w:t>
      </w:r>
    </w:p>
    <w:p w14:paraId="35E1D79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all'articolo 7, dopo il comma 1, è aggiunto il seguente:</w:t>
      </w:r>
    </w:p>
    <w:p w14:paraId="483AB38F"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1</w:t>
      </w:r>
      <w:proofErr w:type="gramEnd"/>
      <w:r w:rsidRPr="00C21362">
        <w:rPr>
          <w:color w:val="auto"/>
          <w:sz w:val="24"/>
          <w:szCs w:val="24"/>
          <w:lang w:eastAsia="en-US"/>
        </w:rPr>
        <w:t>-bis. Il comitato regionale si riunisce almeno due volte l'anno e può essere convocato anche su richiesta dell'ufficio territoriale dell'Ispettorato nazionale del lavoro</w:t>
      </w:r>
      <w:proofErr w:type="gramStart"/>
      <w:r w:rsidRPr="00C21362">
        <w:rPr>
          <w:color w:val="auto"/>
          <w:sz w:val="24"/>
          <w:szCs w:val="24"/>
          <w:lang w:eastAsia="en-US"/>
        </w:rPr>
        <w:t>. »</w:t>
      </w:r>
      <w:proofErr w:type="gramEnd"/>
      <w:r w:rsidRPr="00C21362">
        <w:rPr>
          <w:color w:val="auto"/>
          <w:sz w:val="24"/>
          <w:szCs w:val="24"/>
          <w:lang w:eastAsia="en-US"/>
        </w:rPr>
        <w:t>;</w:t>
      </w:r>
    </w:p>
    <w:p w14:paraId="0F074E31" w14:textId="77777777" w:rsidR="00C21362" w:rsidRPr="00C21362" w:rsidRDefault="00C21362" w:rsidP="00C21362">
      <w:pPr>
        <w:spacing w:after="160" w:line="259" w:lineRule="auto"/>
        <w:jc w:val="both"/>
        <w:rPr>
          <w:color w:val="auto"/>
          <w:sz w:val="24"/>
          <w:szCs w:val="24"/>
          <w:lang w:eastAsia="en-US"/>
        </w:rPr>
      </w:pPr>
    </w:p>
    <w:p w14:paraId="264F6E1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all'articolo 8:</w:t>
      </w:r>
    </w:p>
    <w:p w14:paraId="24FB13E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 comma 1:</w:t>
      </w:r>
    </w:p>
    <w:p w14:paraId="391626C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1.1. le parole </w:t>
      </w:r>
      <w:proofErr w:type="gramStart"/>
      <w:r w:rsidRPr="00C21362">
        <w:rPr>
          <w:color w:val="auto"/>
          <w:sz w:val="24"/>
          <w:szCs w:val="24"/>
          <w:lang w:eastAsia="en-US"/>
        </w:rPr>
        <w:t>« e</w:t>
      </w:r>
      <w:proofErr w:type="gramEnd"/>
      <w:r w:rsidRPr="00C21362">
        <w:rPr>
          <w:color w:val="auto"/>
          <w:sz w:val="24"/>
          <w:szCs w:val="24"/>
          <w:lang w:eastAsia="en-US"/>
        </w:rPr>
        <w:t xml:space="preserve"> per indirizzare » sono sostituite dalle seguenti: « e per programmare e valutare, anche ai fini del coordinamento informativo statistico e informatico dei dati dell'amministrazione statale, regionale e locale »;</w:t>
      </w:r>
    </w:p>
    <w:p w14:paraId="21D9D8BD" w14:textId="77777777" w:rsidR="00C21362" w:rsidRPr="00C21362" w:rsidRDefault="00C21362" w:rsidP="00C21362">
      <w:pPr>
        <w:spacing w:after="160" w:line="259" w:lineRule="auto"/>
        <w:jc w:val="both"/>
        <w:rPr>
          <w:color w:val="auto"/>
          <w:sz w:val="24"/>
          <w:szCs w:val="24"/>
          <w:lang w:eastAsia="en-US"/>
        </w:rPr>
      </w:pPr>
    </w:p>
    <w:p w14:paraId="3D5C929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 xml:space="preserve">1.2. le parole: </w:t>
      </w:r>
      <w:proofErr w:type="gramStart"/>
      <w:r w:rsidRPr="00C21362">
        <w:rPr>
          <w:color w:val="auto"/>
          <w:sz w:val="24"/>
          <w:szCs w:val="24"/>
          <w:lang w:eastAsia="en-US"/>
        </w:rPr>
        <w:t>« negli</w:t>
      </w:r>
      <w:proofErr w:type="gramEnd"/>
      <w:r w:rsidRPr="00C21362">
        <w:rPr>
          <w:color w:val="auto"/>
          <w:sz w:val="24"/>
          <w:szCs w:val="24"/>
          <w:lang w:eastAsia="en-US"/>
        </w:rPr>
        <w:t xml:space="preserve"> attuali » sono sostituite dalla seguente: « nei »;</w:t>
      </w:r>
    </w:p>
    <w:p w14:paraId="30C7598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1.3 è aggiunto, in fine, il seguente periodo: </w:t>
      </w:r>
      <w:proofErr w:type="gramStart"/>
      <w:r w:rsidRPr="00C21362">
        <w:rPr>
          <w:color w:val="auto"/>
          <w:sz w:val="24"/>
          <w:szCs w:val="24"/>
          <w:lang w:eastAsia="en-US"/>
        </w:rPr>
        <w:t>« Gli</w:t>
      </w:r>
      <w:proofErr w:type="gramEnd"/>
      <w:r w:rsidRPr="00C21362">
        <w:rPr>
          <w:color w:val="auto"/>
          <w:sz w:val="24"/>
          <w:szCs w:val="24"/>
          <w:lang w:eastAsia="en-US"/>
        </w:rPr>
        <w:t xml:space="preserve"> organi di vigilanza alimentano un'apposita sezione del Sistema informativo dedicata alle sanzioni irrogate nell'ambito della vigilanza sull'applicazione della legislazione in materia di salute e sicurezza nei luoghi di lavoro. »;</w:t>
      </w:r>
    </w:p>
    <w:p w14:paraId="1EFD0A0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al comma 2:</w:t>
      </w:r>
    </w:p>
    <w:p w14:paraId="7DA7B3D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2.1. le parole </w:t>
      </w:r>
      <w:proofErr w:type="gramStart"/>
      <w:r w:rsidRPr="00C21362">
        <w:rPr>
          <w:color w:val="auto"/>
          <w:sz w:val="24"/>
          <w:szCs w:val="24"/>
          <w:lang w:eastAsia="en-US"/>
        </w:rPr>
        <w:t>« Ministero</w:t>
      </w:r>
      <w:proofErr w:type="gramEnd"/>
      <w:r w:rsidRPr="00C21362">
        <w:rPr>
          <w:color w:val="auto"/>
          <w:sz w:val="24"/>
          <w:szCs w:val="24"/>
          <w:lang w:eastAsia="en-US"/>
        </w:rPr>
        <w:t xml:space="preserve"> del lavoro, della salute e delle politiche sociali » sono sostituite dalle seguenti: « Ministero del lavoro e delle politiche sociali, dal Ministero della salute »;</w:t>
      </w:r>
    </w:p>
    <w:p w14:paraId="21E56F1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2.2. dopo le parole </w:t>
      </w:r>
      <w:proofErr w:type="gramStart"/>
      <w:r w:rsidRPr="00C21362">
        <w:rPr>
          <w:color w:val="auto"/>
          <w:sz w:val="24"/>
          <w:szCs w:val="24"/>
          <w:lang w:eastAsia="en-US"/>
        </w:rPr>
        <w:t>« dal</w:t>
      </w:r>
      <w:proofErr w:type="gramEnd"/>
      <w:r w:rsidRPr="00C21362">
        <w:rPr>
          <w:color w:val="auto"/>
          <w:sz w:val="24"/>
          <w:szCs w:val="24"/>
          <w:lang w:eastAsia="en-US"/>
        </w:rPr>
        <w:t xml:space="preserve"> Ministero dell'interno » sono inserite le seguenti: « dal Dipartimento della Presidenza del Consiglio dei ministri competente per la trasformazione digitale »;</w:t>
      </w:r>
    </w:p>
    <w:p w14:paraId="7FB7352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2.3. le parole: </w:t>
      </w:r>
      <w:proofErr w:type="gramStart"/>
      <w:r w:rsidRPr="00C21362">
        <w:rPr>
          <w:color w:val="auto"/>
          <w:sz w:val="24"/>
          <w:szCs w:val="24"/>
          <w:lang w:eastAsia="en-US"/>
        </w:rPr>
        <w:t>« dall'IPSEMA</w:t>
      </w:r>
      <w:proofErr w:type="gramEnd"/>
      <w:r w:rsidRPr="00C21362">
        <w:rPr>
          <w:color w:val="auto"/>
          <w:sz w:val="24"/>
          <w:szCs w:val="24"/>
          <w:lang w:eastAsia="en-US"/>
        </w:rPr>
        <w:t xml:space="preserve"> e dall'ISPESL », sono sostituite dalle seguenti: « dall'INPS e dall'Ispettorato Nazionale del Lavoro »;</w:t>
      </w:r>
    </w:p>
    <w:p w14:paraId="5DAD511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2.4. dopo il primo periodo, è inserito il seguente: </w:t>
      </w:r>
      <w:proofErr w:type="gramStart"/>
      <w:r w:rsidRPr="00C21362">
        <w:rPr>
          <w:color w:val="auto"/>
          <w:sz w:val="24"/>
          <w:szCs w:val="24"/>
          <w:lang w:eastAsia="en-US"/>
        </w:rPr>
        <w:t>« Ulteriori</w:t>
      </w:r>
      <w:proofErr w:type="gramEnd"/>
      <w:r w:rsidRPr="00C21362">
        <w:rPr>
          <w:color w:val="auto"/>
          <w:sz w:val="24"/>
          <w:szCs w:val="24"/>
          <w:lang w:eastAsia="en-US"/>
        </w:rPr>
        <w:t xml:space="preserve"> amministrazioni potranno essere individuate con decreti adottati ai sensi del comma 4. »;</w:t>
      </w:r>
    </w:p>
    <w:p w14:paraId="78E8617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3) il comma 3 è sostituito dal seguente: </w:t>
      </w:r>
      <w:proofErr w:type="gramStart"/>
      <w:r w:rsidRPr="00C21362">
        <w:rPr>
          <w:color w:val="auto"/>
          <w:sz w:val="24"/>
          <w:szCs w:val="24"/>
          <w:lang w:eastAsia="en-US"/>
        </w:rPr>
        <w:t>« 3</w:t>
      </w:r>
      <w:proofErr w:type="gramEnd"/>
      <w:r w:rsidRPr="00C21362">
        <w:rPr>
          <w:color w:val="auto"/>
          <w:sz w:val="24"/>
          <w:szCs w:val="24"/>
          <w:lang w:eastAsia="en-US"/>
        </w:rPr>
        <w:t xml:space="preserve">. L'INAIL garantisce le funzioni occorrenti alla gestione tecnica ed informatica del SINP e al suo sviluppo, nel rispetto di quanto disciplinato dal regolamento (UE) 2016/679 e dal decreto legislativo 10 agosto 2018, n. 101, e, a tale fine, è titolare del trattamento dei dati secondo quanto previsto dal decreto legislativo 30 giugno 2003, n. 196. L'INAIL rende disponibili ai Dipartimenti di prevenzione delle Aziende sanitarie locali, per l'ambito territoriale di competenza, e all'Ispettorato nazionale del lavoro i dati relativi alle aziende assicurate, agli infortuni denunciati, ivi compresi quelli sotto la soglia di </w:t>
      </w:r>
      <w:proofErr w:type="spellStart"/>
      <w:r w:rsidRPr="00C21362">
        <w:rPr>
          <w:color w:val="auto"/>
          <w:sz w:val="24"/>
          <w:szCs w:val="24"/>
          <w:lang w:eastAsia="en-US"/>
        </w:rPr>
        <w:t>indennizzabilità</w:t>
      </w:r>
      <w:proofErr w:type="spellEnd"/>
      <w:r w:rsidRPr="00C21362">
        <w:rPr>
          <w:color w:val="auto"/>
          <w:sz w:val="24"/>
          <w:szCs w:val="24"/>
          <w:lang w:eastAsia="en-US"/>
        </w:rPr>
        <w:t>, e alle malattie professionali denunciate</w:t>
      </w:r>
      <w:proofErr w:type="gramStart"/>
      <w:r w:rsidRPr="00C21362">
        <w:rPr>
          <w:color w:val="auto"/>
          <w:sz w:val="24"/>
          <w:szCs w:val="24"/>
          <w:lang w:eastAsia="en-US"/>
        </w:rPr>
        <w:t>. »</w:t>
      </w:r>
      <w:proofErr w:type="gramEnd"/>
      <w:r w:rsidRPr="00C21362">
        <w:rPr>
          <w:color w:val="auto"/>
          <w:sz w:val="24"/>
          <w:szCs w:val="24"/>
          <w:lang w:eastAsia="en-US"/>
        </w:rPr>
        <w:t>;</w:t>
      </w:r>
    </w:p>
    <w:p w14:paraId="6B3E61C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al comma 4, primo periodo, le parole da « Ministro del lavoro » fino a « pubblica amministrazione » sono sostituite dalle seguenti: « Ministro del lavoro e delle politiche sociali e del Ministro della salute, di concerto con il Ministro per la pubblica amministrazione e con il Ministro per l'innovazione tecnologica e la transizione digitale » e le parole « da adottarsi entro 180 giorni dalla data di entrata in vigore del presente decreto legislativo, vengono definite » sono sostituite dalle seguenti: « sono definiti i criteri e »;</w:t>
      </w:r>
    </w:p>
    <w:p w14:paraId="4884726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5) dopo il comma 4 è inserito il seguente: </w:t>
      </w:r>
      <w:proofErr w:type="gramStart"/>
      <w:r w:rsidRPr="00C21362">
        <w:rPr>
          <w:color w:val="auto"/>
          <w:sz w:val="24"/>
          <w:szCs w:val="24"/>
          <w:lang w:eastAsia="en-US"/>
        </w:rPr>
        <w:t>« 4</w:t>
      </w:r>
      <w:proofErr w:type="gramEnd"/>
      <w:r w:rsidRPr="00C21362">
        <w:rPr>
          <w:color w:val="auto"/>
          <w:sz w:val="24"/>
          <w:szCs w:val="24"/>
          <w:lang w:eastAsia="en-US"/>
        </w:rPr>
        <w:t>-bis. Per l'attività di coordinamento e sviluppo del SINP, con decreto del Ministro del lavoro e delle politiche sociali, acquisito il parere della Conferenza permanente per i rapporti tra lo Stato, le regioni e le province autonome di Trento e di Bolzano, da adottarsi entro sessanta giorni dalla data di entrata in vigore della presente disposizione, è ridefinita la composizione del Tavolo tecnico per lo sviluppo e il coordinamento del sistema informativo nazionale per la prevenzione (SINP), istituito ai sensi dell'articolo 5 del decreto del Ministro del lavoro e delle politiche sociali e del Ministro della salute 25 maggio 2016, n. 183. »;</w:t>
      </w:r>
    </w:p>
    <w:p w14:paraId="5CF3199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 xml:space="preserve">6) il comma 5 è sostituito dal seguente: </w:t>
      </w:r>
      <w:proofErr w:type="gramStart"/>
      <w:r w:rsidRPr="00C21362">
        <w:rPr>
          <w:color w:val="auto"/>
          <w:sz w:val="24"/>
          <w:szCs w:val="24"/>
          <w:lang w:eastAsia="en-US"/>
        </w:rPr>
        <w:t>« 5</w:t>
      </w:r>
      <w:proofErr w:type="gramEnd"/>
      <w:r w:rsidRPr="00C21362">
        <w:rPr>
          <w:color w:val="auto"/>
          <w:sz w:val="24"/>
          <w:szCs w:val="24"/>
          <w:lang w:eastAsia="en-US"/>
        </w:rPr>
        <w:t>. La partecipazione delle parti sociali al Sistema informativo avviene attraverso la periodica consultazione in ordine ai flussi informativi di cui al comma 6</w:t>
      </w:r>
      <w:proofErr w:type="gramStart"/>
      <w:r w:rsidRPr="00C21362">
        <w:rPr>
          <w:color w:val="auto"/>
          <w:sz w:val="24"/>
          <w:szCs w:val="24"/>
          <w:lang w:eastAsia="en-US"/>
        </w:rPr>
        <w:t>. »</w:t>
      </w:r>
      <w:proofErr w:type="gramEnd"/>
      <w:r w:rsidRPr="00C21362">
        <w:rPr>
          <w:color w:val="auto"/>
          <w:sz w:val="24"/>
          <w:szCs w:val="24"/>
          <w:lang w:eastAsia="en-US"/>
        </w:rPr>
        <w:t>;</w:t>
      </w:r>
    </w:p>
    <w:p w14:paraId="7529B36F" w14:textId="77777777" w:rsidR="00C21362" w:rsidRPr="00C21362" w:rsidRDefault="00C21362" w:rsidP="00C21362">
      <w:pPr>
        <w:spacing w:after="160" w:line="259" w:lineRule="auto"/>
        <w:jc w:val="both"/>
        <w:rPr>
          <w:color w:val="auto"/>
          <w:sz w:val="24"/>
          <w:szCs w:val="24"/>
          <w:lang w:eastAsia="en-US"/>
        </w:rPr>
      </w:pPr>
    </w:p>
    <w:p w14:paraId="5BD593A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all'articolo 13:</w:t>
      </w:r>
    </w:p>
    <w:p w14:paraId="052A6AA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 al comma 1, dopo le parole </w:t>
      </w:r>
      <w:proofErr w:type="gramStart"/>
      <w:r w:rsidRPr="00C21362">
        <w:rPr>
          <w:color w:val="auto"/>
          <w:sz w:val="24"/>
          <w:szCs w:val="24"/>
          <w:lang w:eastAsia="en-US"/>
        </w:rPr>
        <w:t>« è</w:t>
      </w:r>
      <w:proofErr w:type="gramEnd"/>
      <w:r w:rsidRPr="00C21362">
        <w:rPr>
          <w:color w:val="auto"/>
          <w:sz w:val="24"/>
          <w:szCs w:val="24"/>
          <w:lang w:eastAsia="en-US"/>
        </w:rPr>
        <w:t xml:space="preserve"> svolta dalla azienda sanitaria locale competente per territorio » sono aggiunte le seguenti: « , dall'Ispettorato nazionale del lavoro »;</w:t>
      </w:r>
    </w:p>
    <w:p w14:paraId="212FAF5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il comma 2 è abrogato;</w:t>
      </w:r>
    </w:p>
    <w:p w14:paraId="494C5C3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3) il comma 4 è sostituito dal seguente: </w:t>
      </w:r>
      <w:proofErr w:type="gramStart"/>
      <w:r w:rsidRPr="00C21362">
        <w:rPr>
          <w:color w:val="auto"/>
          <w:sz w:val="24"/>
          <w:szCs w:val="24"/>
          <w:lang w:eastAsia="en-US"/>
        </w:rPr>
        <w:t>« 4</w:t>
      </w:r>
      <w:proofErr w:type="gramEnd"/>
      <w:r w:rsidRPr="00C21362">
        <w:rPr>
          <w:color w:val="auto"/>
          <w:sz w:val="24"/>
          <w:szCs w:val="24"/>
          <w:lang w:eastAsia="en-US"/>
        </w:rPr>
        <w:t>. La vigilanza di cui al presente articolo è esercitata nel rispetto del coordinamento di cui agli articoli 5 e 7. A livello provinciale, nell'ambito della programmazione regionale realizzata ai sensi dell'articolo 7, le aziende sanitarie locali e l'Ispettorato nazionale del lavoro promuovono e coordinano sul piano operativo l'attività di vigilanza esercitata da tutti gli organi di cui al presente articolo. Sono adottate le conseguenti modifiche al decreto del Presidente del Consiglio dei ministri del 21 dicembre 2007</w:t>
      </w:r>
      <w:proofErr w:type="gramStart"/>
      <w:r w:rsidRPr="00C21362">
        <w:rPr>
          <w:color w:val="auto"/>
          <w:sz w:val="24"/>
          <w:szCs w:val="24"/>
          <w:lang w:eastAsia="en-US"/>
        </w:rPr>
        <w:t>. »</w:t>
      </w:r>
      <w:proofErr w:type="gramEnd"/>
      <w:r w:rsidRPr="00C21362">
        <w:rPr>
          <w:color w:val="auto"/>
          <w:sz w:val="24"/>
          <w:szCs w:val="24"/>
          <w:lang w:eastAsia="en-US"/>
        </w:rPr>
        <w:t>;</w:t>
      </w:r>
    </w:p>
    <w:p w14:paraId="407CDA4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al comma 6:</w:t>
      </w:r>
    </w:p>
    <w:p w14:paraId="6DA33EE3" w14:textId="10180357" w:rsidR="00C21362" w:rsidRPr="00F956F0" w:rsidRDefault="00C21362" w:rsidP="00C21362">
      <w:pPr>
        <w:spacing w:after="160" w:line="259" w:lineRule="auto"/>
        <w:jc w:val="both"/>
        <w:rPr>
          <w:b/>
          <w:bCs/>
          <w:color w:val="auto"/>
          <w:sz w:val="24"/>
          <w:szCs w:val="24"/>
          <w:lang w:eastAsia="en-US"/>
        </w:rPr>
      </w:pPr>
      <w:r w:rsidRPr="00C21362">
        <w:rPr>
          <w:color w:val="auto"/>
          <w:sz w:val="24"/>
          <w:szCs w:val="24"/>
          <w:lang w:eastAsia="en-US"/>
        </w:rPr>
        <w:t xml:space="preserve">4.1. dopo le parole </w:t>
      </w:r>
      <w:proofErr w:type="gramStart"/>
      <w:r w:rsidRPr="00C21362">
        <w:rPr>
          <w:color w:val="auto"/>
          <w:sz w:val="24"/>
          <w:szCs w:val="24"/>
          <w:lang w:eastAsia="en-US"/>
        </w:rPr>
        <w:t>« L'importo</w:t>
      </w:r>
      <w:proofErr w:type="gramEnd"/>
      <w:r w:rsidRPr="00C21362">
        <w:rPr>
          <w:color w:val="auto"/>
          <w:sz w:val="24"/>
          <w:szCs w:val="24"/>
          <w:lang w:eastAsia="en-US"/>
        </w:rPr>
        <w:t xml:space="preserve"> delle somme che l'ASL » sono inserite le seguenti: « e l'Ispettorato nazionale del lavoro »</w:t>
      </w:r>
      <w:r w:rsidR="00F956F0">
        <w:rPr>
          <w:color w:val="auto"/>
          <w:sz w:val="24"/>
          <w:szCs w:val="24"/>
          <w:lang w:eastAsia="en-US"/>
        </w:rPr>
        <w:t xml:space="preserve"> </w:t>
      </w:r>
      <w:r w:rsidR="00F956F0" w:rsidRPr="00F956F0">
        <w:rPr>
          <w:b/>
          <w:bCs/>
          <w:color w:val="auto"/>
          <w:sz w:val="24"/>
          <w:szCs w:val="24"/>
          <w:lang w:eastAsia="en-US"/>
        </w:rPr>
        <w:t>e la parola: "ammette" è sostituita dalla seguente: "ammettono"</w:t>
      </w:r>
      <w:r w:rsidR="00F956F0">
        <w:rPr>
          <w:rStyle w:val="Rimandonotaapidipagina"/>
          <w:b/>
          <w:bCs/>
          <w:color w:val="auto"/>
          <w:sz w:val="24"/>
          <w:szCs w:val="24"/>
          <w:lang w:eastAsia="en-US"/>
        </w:rPr>
        <w:footnoteReference w:id="58"/>
      </w:r>
      <w:r w:rsidRPr="00F956F0">
        <w:rPr>
          <w:b/>
          <w:bCs/>
          <w:color w:val="auto"/>
          <w:sz w:val="24"/>
          <w:szCs w:val="24"/>
          <w:lang w:eastAsia="en-US"/>
        </w:rPr>
        <w:t>;</w:t>
      </w:r>
    </w:p>
    <w:p w14:paraId="505A642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4.2. le parole </w:t>
      </w:r>
      <w:proofErr w:type="gramStart"/>
      <w:r w:rsidRPr="00C21362">
        <w:rPr>
          <w:color w:val="auto"/>
          <w:sz w:val="24"/>
          <w:szCs w:val="24"/>
          <w:lang w:eastAsia="en-US"/>
        </w:rPr>
        <w:t>« l'apposito</w:t>
      </w:r>
      <w:proofErr w:type="gramEnd"/>
      <w:r w:rsidRPr="00C21362">
        <w:rPr>
          <w:color w:val="auto"/>
          <w:sz w:val="24"/>
          <w:szCs w:val="24"/>
          <w:lang w:eastAsia="en-US"/>
        </w:rPr>
        <w:t xml:space="preserve"> capitolo regionale » sono sostituite dalle seguenti: « rispettivamente, l'apposito capitolo regionale e il bilancio dell'Ispettorato nazionale del lavoro »;</w:t>
      </w:r>
    </w:p>
    <w:p w14:paraId="359D794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4.3. dopo le parole </w:t>
      </w:r>
      <w:proofErr w:type="gramStart"/>
      <w:r w:rsidRPr="00C21362">
        <w:rPr>
          <w:color w:val="auto"/>
          <w:sz w:val="24"/>
          <w:szCs w:val="24"/>
          <w:lang w:eastAsia="en-US"/>
        </w:rPr>
        <w:t>« svolta</w:t>
      </w:r>
      <w:proofErr w:type="gramEnd"/>
      <w:r w:rsidRPr="00C21362">
        <w:rPr>
          <w:color w:val="auto"/>
          <w:sz w:val="24"/>
          <w:szCs w:val="24"/>
          <w:lang w:eastAsia="en-US"/>
        </w:rPr>
        <w:t xml:space="preserve"> dai dipartimenti di prevenzione delle AA.SS.LL. », sono inserite le seguenti: « e dall'Ispettorato »;</w:t>
      </w:r>
    </w:p>
    <w:p w14:paraId="1827D27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5) dopo il comma 7 è aggiunto il seguente: </w:t>
      </w:r>
      <w:proofErr w:type="gramStart"/>
      <w:r w:rsidRPr="00C21362">
        <w:rPr>
          <w:color w:val="auto"/>
          <w:sz w:val="24"/>
          <w:szCs w:val="24"/>
          <w:lang w:eastAsia="en-US"/>
        </w:rPr>
        <w:t>« 7</w:t>
      </w:r>
      <w:proofErr w:type="gramEnd"/>
      <w:r w:rsidRPr="00C21362">
        <w:rPr>
          <w:color w:val="auto"/>
          <w:sz w:val="24"/>
          <w:szCs w:val="24"/>
          <w:lang w:eastAsia="en-US"/>
        </w:rPr>
        <w:t>-bis. L'Ispettorato nazionale del lavoro è tenuto a presentare, entro il 30 giugno di ogni anno al Ministro del lavoro e delle politiche sociali per la trasmissione al Parlamento, una relazione analitica sull'attività svolta in materia di prevenzione e contrasto del lavoro irregolare e che dia conto dei risultati conseguiti nei diversi settori produttivi e delle prospettive di sviluppo, programmazione ed efficacia dell'attività di vigilanza nei luoghi di lavoro</w:t>
      </w:r>
      <w:proofErr w:type="gramStart"/>
      <w:r w:rsidRPr="00C21362">
        <w:rPr>
          <w:color w:val="auto"/>
          <w:sz w:val="24"/>
          <w:szCs w:val="24"/>
          <w:lang w:eastAsia="en-US"/>
        </w:rPr>
        <w:t>. »</w:t>
      </w:r>
      <w:proofErr w:type="gramEnd"/>
      <w:r w:rsidRPr="00C21362">
        <w:rPr>
          <w:color w:val="auto"/>
          <w:sz w:val="24"/>
          <w:szCs w:val="24"/>
          <w:lang w:eastAsia="en-US"/>
        </w:rPr>
        <w:t>;</w:t>
      </w:r>
    </w:p>
    <w:p w14:paraId="4AC23277" w14:textId="77777777" w:rsidR="00C21362" w:rsidRPr="00C21362" w:rsidRDefault="00C21362" w:rsidP="00C21362">
      <w:pPr>
        <w:spacing w:after="160" w:line="259" w:lineRule="auto"/>
        <w:jc w:val="both"/>
        <w:rPr>
          <w:color w:val="auto"/>
          <w:sz w:val="24"/>
          <w:szCs w:val="24"/>
          <w:lang w:eastAsia="en-US"/>
        </w:rPr>
      </w:pPr>
    </w:p>
    <w:p w14:paraId="1716D62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l'articolo 14 è sostituito dal seguente:</w:t>
      </w:r>
    </w:p>
    <w:p w14:paraId="56BB2445" w14:textId="165D24CC" w:rsidR="00C21362" w:rsidRPr="00E21FC0" w:rsidRDefault="00C21362" w:rsidP="00E21FC0">
      <w:pPr>
        <w:spacing w:after="160" w:line="259" w:lineRule="auto"/>
        <w:jc w:val="both"/>
        <w:rPr>
          <w:b/>
          <w:bCs/>
          <w:color w:val="auto"/>
          <w:sz w:val="24"/>
          <w:szCs w:val="24"/>
          <w:lang w:eastAsia="en-US"/>
        </w:rPr>
      </w:pPr>
      <w:proofErr w:type="gramStart"/>
      <w:r w:rsidRPr="00C21362">
        <w:rPr>
          <w:color w:val="auto"/>
          <w:sz w:val="24"/>
          <w:szCs w:val="24"/>
          <w:lang w:eastAsia="en-US"/>
        </w:rPr>
        <w:t>« Art.</w:t>
      </w:r>
      <w:proofErr w:type="gramEnd"/>
      <w:r w:rsidRPr="00C21362">
        <w:rPr>
          <w:color w:val="auto"/>
          <w:sz w:val="24"/>
          <w:szCs w:val="24"/>
          <w:lang w:eastAsia="en-US"/>
        </w:rPr>
        <w:t xml:space="preserve"> 14 (Provvedimenti degli organi di vigilanza per il contrasto del lavoro irregolare e per la tutela della salute e sicurezza dei lavoratori). – 1. Ferme restando le attribuzioni previste dagli articoli 20 e 21, del </w:t>
      </w:r>
      <w:r w:rsidRPr="00C21362">
        <w:rPr>
          <w:color w:val="auto"/>
          <w:sz w:val="24"/>
          <w:szCs w:val="24"/>
          <w:lang w:eastAsia="en-US"/>
        </w:rPr>
        <w:lastRenderedPageBreak/>
        <w:t xml:space="preserve">decreto legislativo 19 dicembre 1994, n. 758, al fine di far cessare il </w:t>
      </w:r>
      <w:r w:rsidRPr="00F956F0">
        <w:rPr>
          <w:strike/>
          <w:color w:val="auto"/>
          <w:sz w:val="24"/>
          <w:szCs w:val="24"/>
          <w:highlight w:val="yellow"/>
          <w:lang w:eastAsia="en-US"/>
        </w:rPr>
        <w:t>pericolo per la tutela della salute</w:t>
      </w:r>
      <w:r w:rsidRPr="00C21362">
        <w:rPr>
          <w:color w:val="auto"/>
          <w:sz w:val="24"/>
          <w:szCs w:val="24"/>
          <w:lang w:eastAsia="en-US"/>
        </w:rPr>
        <w:t xml:space="preserve"> </w:t>
      </w:r>
      <w:r w:rsidR="00F956F0" w:rsidRPr="00F956F0">
        <w:rPr>
          <w:b/>
          <w:bCs/>
          <w:color w:val="auto"/>
          <w:sz w:val="24"/>
          <w:szCs w:val="24"/>
          <w:lang w:eastAsia="en-US"/>
        </w:rPr>
        <w:t>pericolo per la salute</w:t>
      </w:r>
      <w:r w:rsidR="00F956F0">
        <w:rPr>
          <w:rStyle w:val="Rimandonotaapidipagina"/>
          <w:b/>
          <w:bCs/>
          <w:color w:val="auto"/>
          <w:sz w:val="24"/>
          <w:szCs w:val="24"/>
          <w:lang w:eastAsia="en-US"/>
        </w:rPr>
        <w:footnoteReference w:id="59"/>
      </w:r>
      <w:r w:rsidR="00F956F0" w:rsidRPr="00F956F0">
        <w:rPr>
          <w:color w:val="auto"/>
          <w:sz w:val="24"/>
          <w:szCs w:val="24"/>
          <w:lang w:eastAsia="en-US"/>
        </w:rPr>
        <w:t xml:space="preserve"> </w:t>
      </w:r>
      <w:r w:rsidRPr="00C21362">
        <w:rPr>
          <w:color w:val="auto"/>
          <w:sz w:val="24"/>
          <w:szCs w:val="24"/>
          <w:lang w:eastAsia="en-US"/>
        </w:rPr>
        <w:t>e la sicurezza dei lavoratori, nonché di contrastare il lavoro irregolare, l'Ispettorato nazionale del lavoro adotta un provvedimento di sospensione, quando riscontra che almeno il 10 per cento dei lavoratori presenti sul luogo di lavoro risulti occupato, al momento dell'accesso ispettivo, senza preventiva comunicazione di instaurazione del rapporto di lavoro nonché, a prescindere dal settore di intervento, in caso di gravi violazioni in materia di tutela della salute e della sicurezza del lavoro di cui all'Allegato I</w:t>
      </w:r>
      <w:r w:rsidR="00E21FC0">
        <w:rPr>
          <w:color w:val="auto"/>
          <w:sz w:val="24"/>
          <w:szCs w:val="24"/>
          <w:lang w:eastAsia="en-US"/>
        </w:rPr>
        <w:t xml:space="preserve"> </w:t>
      </w:r>
      <w:r w:rsidR="00E21FC0" w:rsidRPr="00E21FC0">
        <w:rPr>
          <w:b/>
          <w:bCs/>
          <w:color w:val="auto"/>
          <w:sz w:val="24"/>
          <w:szCs w:val="24"/>
          <w:lang w:eastAsia="en-US"/>
        </w:rPr>
        <w:t>e in caso</w:t>
      </w:r>
      <w:r w:rsidR="00E21FC0">
        <w:rPr>
          <w:b/>
          <w:bCs/>
          <w:color w:val="auto"/>
          <w:sz w:val="24"/>
          <w:szCs w:val="24"/>
          <w:lang w:eastAsia="en-US"/>
        </w:rPr>
        <w:t xml:space="preserve"> </w:t>
      </w:r>
      <w:r w:rsidR="00E21FC0" w:rsidRPr="00E21FC0">
        <w:rPr>
          <w:b/>
          <w:bCs/>
          <w:color w:val="auto"/>
          <w:sz w:val="24"/>
          <w:szCs w:val="24"/>
          <w:lang w:eastAsia="en-US"/>
        </w:rPr>
        <w:t>di lavoro retribuito con ritenuta d'acconto in assenza dei requisiti necessari a</w:t>
      </w:r>
      <w:r w:rsidR="00E21FC0">
        <w:rPr>
          <w:b/>
          <w:bCs/>
          <w:color w:val="auto"/>
          <w:sz w:val="24"/>
          <w:szCs w:val="24"/>
          <w:lang w:eastAsia="en-US"/>
        </w:rPr>
        <w:t xml:space="preserve"> </w:t>
      </w:r>
      <w:r w:rsidR="00E21FC0" w:rsidRPr="00E21FC0">
        <w:rPr>
          <w:b/>
          <w:bCs/>
          <w:color w:val="auto"/>
          <w:sz w:val="24"/>
          <w:szCs w:val="24"/>
          <w:lang w:eastAsia="en-US"/>
        </w:rPr>
        <w:t>tal fine</w:t>
      </w:r>
      <w:r w:rsidRPr="00C21362">
        <w:rPr>
          <w:color w:val="auto"/>
          <w:sz w:val="24"/>
          <w:szCs w:val="24"/>
          <w:lang w:eastAsia="en-US"/>
        </w:rPr>
        <w:t>.</w:t>
      </w:r>
      <w:r w:rsidR="00E21FC0">
        <w:rPr>
          <w:rStyle w:val="Rimandonotaapidipagina"/>
          <w:color w:val="auto"/>
          <w:sz w:val="24"/>
          <w:szCs w:val="24"/>
          <w:lang w:eastAsia="en-US"/>
        </w:rPr>
        <w:footnoteReference w:id="60"/>
      </w:r>
      <w:r w:rsidRPr="00C21362">
        <w:rPr>
          <w:color w:val="auto"/>
          <w:sz w:val="24"/>
          <w:szCs w:val="24"/>
          <w:lang w:eastAsia="en-US"/>
        </w:rPr>
        <w:t xml:space="preserve"> </w:t>
      </w:r>
      <w:r w:rsidR="00E21FC0" w:rsidRPr="00E21FC0">
        <w:rPr>
          <w:b/>
          <w:bCs/>
          <w:color w:val="auto"/>
          <w:sz w:val="24"/>
          <w:szCs w:val="24"/>
          <w:lang w:eastAsia="en-US"/>
        </w:rPr>
        <w:t>Con riferimento all'attività</w:t>
      </w:r>
      <w:r w:rsidR="00E21FC0">
        <w:rPr>
          <w:b/>
          <w:bCs/>
          <w:color w:val="auto"/>
          <w:sz w:val="24"/>
          <w:szCs w:val="24"/>
          <w:lang w:eastAsia="en-US"/>
        </w:rPr>
        <w:t xml:space="preserve"> </w:t>
      </w:r>
      <w:r w:rsidR="00E21FC0" w:rsidRPr="00E21FC0">
        <w:rPr>
          <w:b/>
          <w:bCs/>
          <w:color w:val="auto"/>
          <w:sz w:val="24"/>
          <w:szCs w:val="24"/>
          <w:lang w:eastAsia="en-US"/>
        </w:rPr>
        <w:t>dei lavoratori autonomi occasionali, al fine di svolgere attività di monitoraggio</w:t>
      </w:r>
      <w:r w:rsidR="00E21FC0">
        <w:rPr>
          <w:b/>
          <w:bCs/>
          <w:color w:val="auto"/>
          <w:sz w:val="24"/>
          <w:szCs w:val="24"/>
          <w:lang w:eastAsia="en-US"/>
        </w:rPr>
        <w:t xml:space="preserve"> </w:t>
      </w:r>
      <w:r w:rsidR="00E21FC0" w:rsidRPr="00E21FC0">
        <w:rPr>
          <w:b/>
          <w:bCs/>
          <w:color w:val="auto"/>
          <w:sz w:val="24"/>
          <w:szCs w:val="24"/>
          <w:lang w:eastAsia="en-US"/>
        </w:rPr>
        <w:t>e di contrastare forme elusive nell'utilizzo di tale tipologia contrattuale,</w:t>
      </w:r>
      <w:r w:rsidR="00E21FC0">
        <w:rPr>
          <w:b/>
          <w:bCs/>
          <w:color w:val="auto"/>
          <w:sz w:val="24"/>
          <w:szCs w:val="24"/>
          <w:lang w:eastAsia="en-US"/>
        </w:rPr>
        <w:t xml:space="preserve"> </w:t>
      </w:r>
      <w:r w:rsidR="00E21FC0" w:rsidRPr="00E21FC0">
        <w:rPr>
          <w:b/>
          <w:bCs/>
          <w:color w:val="auto"/>
          <w:sz w:val="24"/>
          <w:szCs w:val="24"/>
          <w:lang w:eastAsia="en-US"/>
        </w:rPr>
        <w:t>l'avvio dell'attività dei suddetti lavoratori è oggetto di preventiva comunicazione</w:t>
      </w:r>
      <w:r w:rsidR="00E21FC0">
        <w:rPr>
          <w:b/>
          <w:bCs/>
          <w:color w:val="auto"/>
          <w:sz w:val="24"/>
          <w:szCs w:val="24"/>
          <w:lang w:eastAsia="en-US"/>
        </w:rPr>
        <w:t xml:space="preserve"> </w:t>
      </w:r>
      <w:r w:rsidR="00E21FC0" w:rsidRPr="00E21FC0">
        <w:rPr>
          <w:b/>
          <w:bCs/>
          <w:color w:val="auto"/>
          <w:sz w:val="24"/>
          <w:szCs w:val="24"/>
          <w:lang w:eastAsia="en-US"/>
        </w:rPr>
        <w:t>all'Ispettorato territoriale del lavoro, competente per territorio,</w:t>
      </w:r>
      <w:r w:rsidR="00E21FC0">
        <w:rPr>
          <w:b/>
          <w:bCs/>
          <w:color w:val="auto"/>
          <w:sz w:val="24"/>
          <w:szCs w:val="24"/>
          <w:lang w:eastAsia="en-US"/>
        </w:rPr>
        <w:t xml:space="preserve"> </w:t>
      </w:r>
      <w:r w:rsidR="00E21FC0" w:rsidRPr="00E21FC0">
        <w:rPr>
          <w:b/>
          <w:bCs/>
          <w:color w:val="auto"/>
          <w:sz w:val="24"/>
          <w:szCs w:val="24"/>
          <w:lang w:eastAsia="en-US"/>
        </w:rPr>
        <w:t>da parte del committente, mediante sms o posta elettronica. Si applicano le</w:t>
      </w:r>
      <w:r w:rsidR="00E21FC0">
        <w:rPr>
          <w:b/>
          <w:bCs/>
          <w:color w:val="auto"/>
          <w:sz w:val="24"/>
          <w:szCs w:val="24"/>
          <w:lang w:eastAsia="en-US"/>
        </w:rPr>
        <w:t xml:space="preserve"> </w:t>
      </w:r>
      <w:r w:rsidR="00E21FC0" w:rsidRPr="00E21FC0">
        <w:rPr>
          <w:b/>
          <w:bCs/>
          <w:color w:val="auto"/>
          <w:sz w:val="24"/>
          <w:szCs w:val="24"/>
          <w:lang w:eastAsia="en-US"/>
        </w:rPr>
        <w:t>modalità operative di cui all'articolo 15, comma 3, del decreto legislativo n.</w:t>
      </w:r>
      <w:r w:rsidR="00E21FC0">
        <w:rPr>
          <w:b/>
          <w:bCs/>
          <w:color w:val="auto"/>
          <w:sz w:val="24"/>
          <w:szCs w:val="24"/>
          <w:lang w:eastAsia="en-US"/>
        </w:rPr>
        <w:t xml:space="preserve"> </w:t>
      </w:r>
      <w:r w:rsidR="00E21FC0" w:rsidRPr="00E21FC0">
        <w:rPr>
          <w:b/>
          <w:bCs/>
          <w:color w:val="auto"/>
          <w:sz w:val="24"/>
          <w:szCs w:val="24"/>
          <w:lang w:eastAsia="en-US"/>
        </w:rPr>
        <w:t>81 del 2015. In caso di violazione degli obblighi di cui al presente comma si</w:t>
      </w:r>
      <w:r w:rsidR="00E21FC0">
        <w:rPr>
          <w:b/>
          <w:bCs/>
          <w:color w:val="auto"/>
          <w:sz w:val="24"/>
          <w:szCs w:val="24"/>
          <w:lang w:eastAsia="en-US"/>
        </w:rPr>
        <w:t xml:space="preserve"> </w:t>
      </w:r>
      <w:r w:rsidR="00E21FC0" w:rsidRPr="00E21FC0">
        <w:rPr>
          <w:b/>
          <w:bCs/>
          <w:color w:val="auto"/>
          <w:sz w:val="24"/>
          <w:szCs w:val="24"/>
          <w:lang w:eastAsia="en-US"/>
        </w:rPr>
        <w:t>applica la sanzione amministrativa da euro 500 ad euro 2.500 in relazione a</w:t>
      </w:r>
      <w:r w:rsidR="00E21FC0">
        <w:rPr>
          <w:b/>
          <w:bCs/>
          <w:color w:val="auto"/>
          <w:sz w:val="24"/>
          <w:szCs w:val="24"/>
          <w:lang w:eastAsia="en-US"/>
        </w:rPr>
        <w:t xml:space="preserve"> </w:t>
      </w:r>
      <w:r w:rsidR="00E21FC0" w:rsidRPr="00E21FC0">
        <w:rPr>
          <w:b/>
          <w:bCs/>
          <w:color w:val="auto"/>
          <w:sz w:val="24"/>
          <w:szCs w:val="24"/>
          <w:lang w:eastAsia="en-US"/>
        </w:rPr>
        <w:t>ciascun lavoratore autonomo occasionale per cui è stata omessa o ritardata la</w:t>
      </w:r>
      <w:r w:rsidR="00E21FC0">
        <w:rPr>
          <w:b/>
          <w:bCs/>
          <w:color w:val="auto"/>
          <w:sz w:val="24"/>
          <w:szCs w:val="24"/>
          <w:lang w:eastAsia="en-US"/>
        </w:rPr>
        <w:t xml:space="preserve"> </w:t>
      </w:r>
      <w:r w:rsidR="00E21FC0" w:rsidRPr="00E21FC0">
        <w:rPr>
          <w:b/>
          <w:bCs/>
          <w:color w:val="auto"/>
          <w:sz w:val="24"/>
          <w:szCs w:val="24"/>
          <w:lang w:eastAsia="en-US"/>
        </w:rPr>
        <w:t>comunicazione. Non si applica la procedura di diffida di cui all'articolo 13 del</w:t>
      </w:r>
      <w:r w:rsidR="00E21FC0">
        <w:rPr>
          <w:b/>
          <w:bCs/>
          <w:color w:val="auto"/>
          <w:sz w:val="24"/>
          <w:szCs w:val="24"/>
          <w:lang w:eastAsia="en-US"/>
        </w:rPr>
        <w:t xml:space="preserve"> </w:t>
      </w:r>
      <w:r w:rsidR="00E21FC0" w:rsidRPr="00E21FC0">
        <w:rPr>
          <w:b/>
          <w:bCs/>
          <w:color w:val="auto"/>
          <w:sz w:val="24"/>
          <w:szCs w:val="24"/>
          <w:lang w:eastAsia="en-US"/>
        </w:rPr>
        <w:t>decreto legislativo 23 aprile 2004, n. 124</w:t>
      </w:r>
      <w:r w:rsidR="00E21FC0">
        <w:rPr>
          <w:b/>
          <w:bCs/>
          <w:color w:val="auto"/>
          <w:sz w:val="24"/>
          <w:szCs w:val="24"/>
          <w:lang w:eastAsia="en-US"/>
        </w:rPr>
        <w:t>.</w:t>
      </w:r>
      <w:r w:rsidR="00E21FC0">
        <w:rPr>
          <w:rStyle w:val="Rimandonotaapidipagina"/>
          <w:b/>
          <w:bCs/>
          <w:color w:val="auto"/>
          <w:sz w:val="24"/>
          <w:szCs w:val="24"/>
          <w:lang w:eastAsia="en-US"/>
        </w:rPr>
        <w:footnoteReference w:id="61"/>
      </w:r>
      <w:r w:rsidR="00E21FC0">
        <w:rPr>
          <w:color w:val="auto"/>
          <w:sz w:val="24"/>
          <w:szCs w:val="24"/>
          <w:lang w:eastAsia="en-US"/>
        </w:rPr>
        <w:t xml:space="preserve">  </w:t>
      </w:r>
      <w:r w:rsidRPr="00C21362">
        <w:rPr>
          <w:color w:val="auto"/>
          <w:sz w:val="24"/>
          <w:szCs w:val="24"/>
          <w:lang w:eastAsia="en-US"/>
        </w:rPr>
        <w:t>Il provvedimento di sospensione è adottato in relazione alla parte dell'attività imprenditoriale interessata dalle violazioni o, alternativamente, dell'attività lavorativa prestata dai lavoratori interessati dalle violazioni di cui ai numeri 3 e 6 dell'Allegato I. Unitamente al provvedimento di sospensione l'Ispettorato nazionale del lavoro può imporre specifiche misure atte a far cessare il pericolo per la sicurezza o per la salute dei lavoratori durante il lavoro.</w:t>
      </w:r>
      <w:r w:rsidR="00E21FC0">
        <w:rPr>
          <w:color w:val="auto"/>
          <w:sz w:val="24"/>
          <w:szCs w:val="24"/>
          <w:lang w:eastAsia="en-US"/>
        </w:rPr>
        <w:t xml:space="preserve"> </w:t>
      </w:r>
    </w:p>
    <w:p w14:paraId="0410F502" w14:textId="07A129A7" w:rsidR="00C21362" w:rsidRPr="00C21362" w:rsidRDefault="00C21362" w:rsidP="00E21FC0">
      <w:pPr>
        <w:spacing w:after="160" w:line="259" w:lineRule="auto"/>
        <w:jc w:val="both"/>
        <w:rPr>
          <w:color w:val="auto"/>
          <w:sz w:val="24"/>
          <w:szCs w:val="24"/>
          <w:lang w:eastAsia="en-US"/>
        </w:rPr>
      </w:pPr>
      <w:r w:rsidRPr="00C21362">
        <w:rPr>
          <w:color w:val="auto"/>
          <w:sz w:val="24"/>
          <w:szCs w:val="24"/>
          <w:lang w:eastAsia="en-US"/>
        </w:rPr>
        <w:t xml:space="preserve">2. </w:t>
      </w:r>
      <w:r w:rsidRPr="00E21FC0">
        <w:rPr>
          <w:strike/>
          <w:color w:val="auto"/>
          <w:sz w:val="24"/>
          <w:szCs w:val="24"/>
          <w:highlight w:val="yellow"/>
          <w:lang w:eastAsia="en-US"/>
        </w:rPr>
        <w:t>Per tutto il periodo di sospensione è fatto divieto all'impresa di contrattare con la pubblica amministrazione.</w:t>
      </w:r>
      <w:r w:rsidRPr="00C21362">
        <w:rPr>
          <w:color w:val="auto"/>
          <w:sz w:val="24"/>
          <w:szCs w:val="24"/>
          <w:lang w:eastAsia="en-US"/>
        </w:rPr>
        <w:t xml:space="preserve"> </w:t>
      </w:r>
      <w:r w:rsidR="00E21FC0">
        <w:rPr>
          <w:color w:val="auto"/>
          <w:sz w:val="24"/>
          <w:szCs w:val="24"/>
          <w:lang w:eastAsia="en-US"/>
        </w:rPr>
        <w:t xml:space="preserve"> </w:t>
      </w:r>
      <w:r w:rsidR="00E21FC0" w:rsidRPr="00E21FC0">
        <w:rPr>
          <w:b/>
          <w:bCs/>
          <w:color w:val="auto"/>
          <w:sz w:val="24"/>
          <w:szCs w:val="24"/>
          <w:lang w:eastAsia="en-US"/>
        </w:rPr>
        <w:t>Per tutto il periodo di sospensione è fatto divieto all'impresa di</w:t>
      </w:r>
      <w:r w:rsidR="00E21FC0">
        <w:rPr>
          <w:b/>
          <w:bCs/>
          <w:color w:val="auto"/>
          <w:sz w:val="24"/>
          <w:szCs w:val="24"/>
          <w:lang w:eastAsia="en-US"/>
        </w:rPr>
        <w:t xml:space="preserve"> </w:t>
      </w:r>
      <w:r w:rsidR="00E21FC0" w:rsidRPr="00E21FC0">
        <w:rPr>
          <w:b/>
          <w:bCs/>
          <w:color w:val="auto"/>
          <w:sz w:val="24"/>
          <w:szCs w:val="24"/>
          <w:lang w:eastAsia="en-US"/>
        </w:rPr>
        <w:t>contrattare con la pubblica amministrazione e con le stazioni appaltanti così</w:t>
      </w:r>
      <w:r w:rsidR="00E21FC0">
        <w:rPr>
          <w:b/>
          <w:bCs/>
          <w:color w:val="auto"/>
          <w:sz w:val="24"/>
          <w:szCs w:val="24"/>
          <w:lang w:eastAsia="en-US"/>
        </w:rPr>
        <w:t xml:space="preserve"> </w:t>
      </w:r>
      <w:r w:rsidR="00E21FC0" w:rsidRPr="00E21FC0">
        <w:rPr>
          <w:b/>
          <w:bCs/>
          <w:color w:val="auto"/>
          <w:sz w:val="24"/>
          <w:szCs w:val="24"/>
          <w:lang w:eastAsia="en-US"/>
        </w:rPr>
        <w:t>come definite dal Codice dei contratti pubblici secondo il Dlgs 18 aprile</w:t>
      </w:r>
      <w:r w:rsidR="00E21FC0">
        <w:rPr>
          <w:b/>
          <w:bCs/>
          <w:color w:val="auto"/>
          <w:sz w:val="24"/>
          <w:szCs w:val="24"/>
          <w:lang w:eastAsia="en-US"/>
        </w:rPr>
        <w:t xml:space="preserve"> </w:t>
      </w:r>
      <w:r w:rsidR="00E21FC0" w:rsidRPr="00E21FC0">
        <w:rPr>
          <w:b/>
          <w:bCs/>
          <w:color w:val="auto"/>
          <w:sz w:val="24"/>
          <w:szCs w:val="24"/>
          <w:lang w:eastAsia="en-US"/>
        </w:rPr>
        <w:t>2016, n. 50</w:t>
      </w:r>
      <w:r w:rsidR="00E21FC0">
        <w:rPr>
          <w:b/>
          <w:bCs/>
          <w:color w:val="auto"/>
          <w:sz w:val="24"/>
          <w:szCs w:val="24"/>
          <w:lang w:eastAsia="en-US"/>
        </w:rPr>
        <w:t>.</w:t>
      </w:r>
      <w:r w:rsidR="00E21FC0">
        <w:rPr>
          <w:rStyle w:val="Rimandonotaapidipagina"/>
          <w:b/>
          <w:bCs/>
          <w:color w:val="auto"/>
          <w:sz w:val="24"/>
          <w:szCs w:val="24"/>
          <w:lang w:eastAsia="en-US"/>
        </w:rPr>
        <w:footnoteReference w:id="62"/>
      </w:r>
      <w:r w:rsidR="00E21FC0" w:rsidRPr="00E21FC0">
        <w:rPr>
          <w:color w:val="auto"/>
          <w:sz w:val="24"/>
          <w:szCs w:val="24"/>
          <w:lang w:eastAsia="en-US"/>
        </w:rPr>
        <w:t xml:space="preserve"> </w:t>
      </w:r>
      <w:r w:rsidRPr="00C21362">
        <w:rPr>
          <w:color w:val="auto"/>
          <w:sz w:val="24"/>
          <w:szCs w:val="24"/>
          <w:lang w:eastAsia="en-US"/>
        </w:rPr>
        <w:t>A tal fine il provvedimento di sospensione è comunicato all'Autorità Nazionale Anticorruzione (ANAC), al Ministero delle infrastrutture e della mobilità sostenibili, per gli aspetti di rispettiva competenza al fine dell'adozione da parte del Ministero delle infrastrutture e della mobilità sostenibili del provvedimento interdittivo.</w:t>
      </w:r>
    </w:p>
    <w:p w14:paraId="5B9D94F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L'Ispettorato nazionale del lavoro adotta i provvedimenti di cui al comma 1 per il tramite del proprio personale ispettivo nell'immediatezza degli accertamenti nonché, su segnalazione di altre amministrazioni, entro sette giorni dal ricevimento del relativo verbale.</w:t>
      </w:r>
    </w:p>
    <w:p w14:paraId="29AB76A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4. I provvedimenti di cui al comma 1, per le ipotesi di lavoro irregolare, non trovano applicazione nel caso in cui il lavoratore risulti l'unico occupato dall'impresa. In ogni caso di sospensione, gli effetti della stessa </w:t>
      </w:r>
      <w:r w:rsidRPr="00C21362">
        <w:rPr>
          <w:color w:val="auto"/>
          <w:sz w:val="24"/>
          <w:szCs w:val="24"/>
          <w:lang w:eastAsia="en-US"/>
        </w:rPr>
        <w:lastRenderedPageBreak/>
        <w:t>possono essere fatti decorrere dalle ore dodici del giorno lavorativo successivo ovvero dalla cessazione dell'attività lavorativa in corso che non può essere interrotta, salvo che non si riscontrino situazioni di pericolo imminente o di grave rischio per la salute dei lavoratori o dei terzi o per la pubblica incolumità.</w:t>
      </w:r>
    </w:p>
    <w:p w14:paraId="4CEBD9F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Ai provvedimenti del presente articolo si applicano le disposizioni di cui all'articolo 3 della legge 7 agosto 1990, n. 241.</w:t>
      </w:r>
    </w:p>
    <w:p w14:paraId="64781EF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6. Limitatamente ai provvedimenti adottati in occasione dell'accertamento delle violazioni in materia di prevenzione incendi, provvede il Comando provinciale dei vigili del fuoco territorialmente competente. Ove gli organi di vigilanza o le altre amministrazioni pubbliche rilevino possibili violazioni in materia di prevenzione incendi, ne danno segnalazione al competente Comando provinciale dei vigili del fuoco, il quale procede ai sensi delle disposizioni del decreto legislativo 8 marzo 2006, n. 139.</w:t>
      </w:r>
    </w:p>
    <w:p w14:paraId="6250764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In materia di prevenzione incendi, in ragione della competenza esclusiva del Corpo nazionale dei vigili del fuoco prevista dall'articolo 46, trovano applicazione le disposizioni di cui agli articoli 16, 19 e 20 del decreto legislativo 8 marzo 2006, n. 139.</w:t>
      </w:r>
    </w:p>
    <w:p w14:paraId="1494045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8. I poteri di cui al comma 1 spettano anche ai servizi ispettivi delle aziende sanitarie locali nell'ambito di accertamenti in materia di tutela della salute e della sicurezza del lavoro.</w:t>
      </w:r>
    </w:p>
    <w:p w14:paraId="408ECCE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9. È condizione per la revoca del provvedimento da parte dell'amministrazione che lo ha adottato:</w:t>
      </w:r>
    </w:p>
    <w:p w14:paraId="6CDCD88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la regolarizzazione dei lavoratori non risultanti dalle scritture o da altra documentazione obbligatoria anche sotto il profilo degli adempimenti in materia di salute e sicurezza;</w:t>
      </w:r>
    </w:p>
    <w:p w14:paraId="14746AD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l'accertamento del ripristino delle regolari condizioni di lavoro nelle ipotesi di violazioni della disciplina in materia di tutela della salute e della sicurezza sul lavoro;</w:t>
      </w:r>
    </w:p>
    <w:p w14:paraId="5779CDD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la rimozione delle conseguenze pericolose delle violazioni nelle ipotesi di cui all'Allegato I;</w:t>
      </w:r>
    </w:p>
    <w:p w14:paraId="488485A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nelle ipotesi di lavoro irregolare, il pagamento di una somma aggiuntiva pari a 2.500 euro fino a cinque lavoratori irregolari e pari a 5.000 euro qualora siano impiegati più di cinque lavoratori irregolari;</w:t>
      </w:r>
    </w:p>
    <w:p w14:paraId="7CA9D91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e) nelle ipotesi di cui all'Allegato I, il pagamento di una somma aggiuntiva di importo pari a quanto indicato nello stesso Allegato I con riferimento a ciascuna fattispecie.</w:t>
      </w:r>
    </w:p>
    <w:p w14:paraId="72748EC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10. Le somme aggiuntive di cui alle lettere d) ed e) sono raddoppiate nelle ipotesi in cui, nei cinque anni precedenti alla adozione del provvedimento, la medesima impresa sia stata destinataria di un provvedimento di sospensione.</w:t>
      </w:r>
    </w:p>
    <w:p w14:paraId="3912A72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11. Su istanza di parte, fermo restando il rispetto delle condizioni di cui al comma 9, la revoca è altresì concessa subordinatamente al pagamento del venti per cento della somma aggiuntiva dovuta. L'importo residuo, maggiorato del cinque per cento, è versato entro sei mesi dalla data di presentazione dell'istanza </w:t>
      </w:r>
      <w:r w:rsidRPr="00C21362">
        <w:rPr>
          <w:color w:val="auto"/>
          <w:sz w:val="24"/>
          <w:szCs w:val="24"/>
          <w:lang w:eastAsia="en-US"/>
        </w:rPr>
        <w:lastRenderedPageBreak/>
        <w:t>di revoca. In caso di mancato versamento o di versamento parziale dell'importo residuo entro detto termine, il provvedimento di accoglimento dell'istanza di cui al presente comma costituisce titolo esecutivo per l'importo non versato.</w:t>
      </w:r>
    </w:p>
    <w:p w14:paraId="6367FC1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12. È comunque fatta salva l'applicazione delle sanzioni penali, civili e amministrative vigenti.</w:t>
      </w:r>
    </w:p>
    <w:p w14:paraId="31FB7C3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13. Ferma restando la destinazione della percentuale prevista dall'articolo 14, comma 1, lettera d), del decreto-legge 23 dicembre 2013, n. 145, convertito, con modificazioni, dalla legge 21 febbraio 2014, n. 9, l'importo delle somme aggiuntive di cui al comma 9, lettere d) ed e), integra, in funzione dell'amministrazione che ha adottato i provvedimenti di cui al comma 1, il bilancio dell'Ispettorato nazionale del lavoro o l'apposito capitolo regionale ed è utilizzato per finanziare l'attività di prevenzione nei luoghi di lavoro svolta dall'Ispettorato nazionale del lavoro o dai dipartimenti di prevenzione delle AA.SS.LL.</w:t>
      </w:r>
    </w:p>
    <w:p w14:paraId="6558B6D3" w14:textId="42D93F15" w:rsidR="00C21362" w:rsidRPr="00C21362" w:rsidRDefault="00C21362" w:rsidP="00E21FC0">
      <w:pPr>
        <w:spacing w:after="160" w:line="259" w:lineRule="auto"/>
        <w:jc w:val="both"/>
        <w:rPr>
          <w:color w:val="auto"/>
          <w:sz w:val="24"/>
          <w:szCs w:val="24"/>
          <w:lang w:eastAsia="en-US"/>
        </w:rPr>
      </w:pPr>
      <w:r w:rsidRPr="00C21362">
        <w:rPr>
          <w:color w:val="auto"/>
          <w:sz w:val="24"/>
          <w:szCs w:val="24"/>
          <w:lang w:eastAsia="en-US"/>
        </w:rPr>
        <w:t xml:space="preserve">14. Avverso i provvedimenti di cui al comma 1 adottati per l'impiego di lavoratori senza preventiva comunicazione di instaurazione del rapporto di lavoro è ammesso ricorso, entro 30 giorni, all'Ispettorato interregionale del lavoro territorialmente competente, il quale si pronuncia nel termine di 30 giorni dalla notifica del ricorso. Decorso inutilmente tale ultimo termine </w:t>
      </w:r>
      <w:r w:rsidRPr="00E21FC0">
        <w:rPr>
          <w:strike/>
          <w:color w:val="auto"/>
          <w:sz w:val="24"/>
          <w:szCs w:val="24"/>
          <w:highlight w:val="yellow"/>
          <w:lang w:eastAsia="en-US"/>
        </w:rPr>
        <w:t>il ricorso si intende accolto</w:t>
      </w:r>
      <w:r w:rsidR="00E21FC0">
        <w:rPr>
          <w:strike/>
          <w:color w:val="auto"/>
          <w:sz w:val="24"/>
          <w:szCs w:val="24"/>
          <w:lang w:eastAsia="en-US"/>
        </w:rPr>
        <w:t xml:space="preserve"> </w:t>
      </w:r>
      <w:r w:rsidR="00E21FC0" w:rsidRPr="00E21FC0">
        <w:rPr>
          <w:b/>
          <w:bCs/>
          <w:color w:val="auto"/>
          <w:sz w:val="24"/>
          <w:szCs w:val="24"/>
          <w:lang w:eastAsia="en-US"/>
        </w:rPr>
        <w:t>il provvedimento di sospensione</w:t>
      </w:r>
      <w:r w:rsidR="00E21FC0">
        <w:rPr>
          <w:b/>
          <w:bCs/>
          <w:color w:val="auto"/>
          <w:sz w:val="24"/>
          <w:szCs w:val="24"/>
          <w:lang w:eastAsia="en-US"/>
        </w:rPr>
        <w:t xml:space="preserve"> </w:t>
      </w:r>
      <w:r w:rsidR="00E21FC0" w:rsidRPr="00E21FC0">
        <w:rPr>
          <w:b/>
          <w:bCs/>
          <w:color w:val="auto"/>
          <w:sz w:val="24"/>
          <w:szCs w:val="24"/>
          <w:lang w:eastAsia="en-US"/>
        </w:rPr>
        <w:t>perde efficacia</w:t>
      </w:r>
      <w:r w:rsidR="00E21FC0">
        <w:rPr>
          <w:b/>
          <w:bCs/>
          <w:color w:val="auto"/>
          <w:sz w:val="24"/>
          <w:szCs w:val="24"/>
          <w:lang w:eastAsia="en-US"/>
        </w:rPr>
        <w:t>.</w:t>
      </w:r>
      <w:r w:rsidR="00E21FC0">
        <w:rPr>
          <w:rStyle w:val="Rimandonotaapidipagina"/>
          <w:b/>
          <w:bCs/>
          <w:color w:val="auto"/>
          <w:sz w:val="24"/>
          <w:szCs w:val="24"/>
          <w:lang w:eastAsia="en-US"/>
        </w:rPr>
        <w:footnoteReference w:id="63"/>
      </w:r>
    </w:p>
    <w:p w14:paraId="713E58DF" w14:textId="47A6C285"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15. Il datore di lavoro che non ottempera al provvedimento di sospensione di cui al presente articolo è punito con l'arresto fino a sei mesi nelle ipotesi di sospensione per le violazioni in materia di tutela della salute e della sicurezza sul lavoro e con l'arresto da tre a sei mesi o con l'ammenda da 2.500 a 6.400 euro nelle ipotesi di sospensione per lavoro irregolare.</w:t>
      </w:r>
    </w:p>
    <w:p w14:paraId="755222A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16. L'emissione del decreto di archiviazione per l'estinzione delle contravvenzioni, accertate ai sensi del comma 1, a seguito della conclusione della procedura di prescrizione prevista dagli articoli 20 e 21, del decreto legislativo 19 dicembre 1994, n. 758, comporta la decadenza dei provvedimenti di cui al comma 1 fermo restando, ai fini della verifica dell'ottemperanza alla prescrizione, anche il pagamento delle somme aggiuntive di cui al comma 9, lettera d)</w:t>
      </w:r>
      <w:proofErr w:type="gramStart"/>
      <w:r w:rsidRPr="00C21362">
        <w:rPr>
          <w:color w:val="auto"/>
          <w:sz w:val="24"/>
          <w:szCs w:val="24"/>
          <w:lang w:eastAsia="en-US"/>
        </w:rPr>
        <w:t>. »</w:t>
      </w:r>
      <w:proofErr w:type="gramEnd"/>
      <w:r w:rsidRPr="00C21362">
        <w:rPr>
          <w:color w:val="auto"/>
          <w:sz w:val="24"/>
          <w:szCs w:val="24"/>
          <w:lang w:eastAsia="en-US"/>
        </w:rPr>
        <w:t>;</w:t>
      </w:r>
    </w:p>
    <w:p w14:paraId="6B08959E" w14:textId="515DC571" w:rsidR="00C21362" w:rsidRDefault="00C21362" w:rsidP="00C21362">
      <w:pPr>
        <w:spacing w:after="160" w:line="259" w:lineRule="auto"/>
        <w:jc w:val="both"/>
        <w:rPr>
          <w:color w:val="auto"/>
          <w:sz w:val="24"/>
          <w:szCs w:val="24"/>
          <w:lang w:eastAsia="en-US"/>
        </w:rPr>
      </w:pPr>
    </w:p>
    <w:p w14:paraId="28942BFA" w14:textId="3D19A82B" w:rsidR="00E21FC0" w:rsidRPr="00E21FC0" w:rsidRDefault="00E21FC0" w:rsidP="00E21FC0">
      <w:pPr>
        <w:spacing w:after="160" w:line="259" w:lineRule="auto"/>
        <w:jc w:val="both"/>
        <w:rPr>
          <w:b/>
          <w:bCs/>
          <w:color w:val="auto"/>
          <w:sz w:val="24"/>
          <w:szCs w:val="24"/>
          <w:lang w:eastAsia="en-US"/>
        </w:rPr>
      </w:pPr>
      <w:proofErr w:type="spellStart"/>
      <w:r>
        <w:rPr>
          <w:b/>
          <w:bCs/>
          <w:color w:val="auto"/>
          <w:sz w:val="24"/>
          <w:szCs w:val="24"/>
          <w:lang w:eastAsia="en-US"/>
        </w:rPr>
        <w:t>d.bis</w:t>
      </w:r>
      <w:proofErr w:type="spellEnd"/>
      <w:r>
        <w:rPr>
          <w:b/>
          <w:bCs/>
          <w:color w:val="auto"/>
          <w:sz w:val="24"/>
          <w:szCs w:val="24"/>
          <w:lang w:eastAsia="en-US"/>
        </w:rPr>
        <w:t xml:space="preserve">) </w:t>
      </w:r>
      <w:r w:rsidRPr="00E21FC0">
        <w:rPr>
          <w:b/>
          <w:bCs/>
          <w:color w:val="auto"/>
          <w:sz w:val="24"/>
          <w:szCs w:val="24"/>
          <w:lang w:eastAsia="en-US"/>
        </w:rPr>
        <w:t>all'articolo 18, comma 1, dopo la lettera b), è inserita la</w:t>
      </w:r>
      <w:r>
        <w:rPr>
          <w:b/>
          <w:bCs/>
          <w:color w:val="auto"/>
          <w:sz w:val="24"/>
          <w:szCs w:val="24"/>
          <w:lang w:eastAsia="en-US"/>
        </w:rPr>
        <w:t xml:space="preserve"> </w:t>
      </w:r>
      <w:r w:rsidRPr="00E21FC0">
        <w:rPr>
          <w:b/>
          <w:bCs/>
          <w:color w:val="auto"/>
          <w:sz w:val="24"/>
          <w:szCs w:val="24"/>
          <w:lang w:eastAsia="en-US"/>
        </w:rPr>
        <w:t>seguente:</w:t>
      </w:r>
    </w:p>
    <w:p w14:paraId="33E13ABC" w14:textId="4BC1363E"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«b-bis individuare il preposto o i preposti per l'effettuazione delle attività</w:t>
      </w:r>
      <w:r>
        <w:rPr>
          <w:b/>
          <w:bCs/>
          <w:color w:val="auto"/>
          <w:sz w:val="24"/>
          <w:szCs w:val="24"/>
          <w:lang w:eastAsia="en-US"/>
        </w:rPr>
        <w:t xml:space="preserve"> </w:t>
      </w:r>
      <w:r w:rsidRPr="00E21FC0">
        <w:rPr>
          <w:b/>
          <w:bCs/>
          <w:color w:val="auto"/>
          <w:sz w:val="24"/>
          <w:szCs w:val="24"/>
          <w:lang w:eastAsia="en-US"/>
        </w:rPr>
        <w:t>di vigilanza di cui all'articolo 19. I contratti e gli accordi collettivi di lavoro</w:t>
      </w:r>
      <w:r>
        <w:rPr>
          <w:b/>
          <w:bCs/>
          <w:color w:val="auto"/>
          <w:sz w:val="24"/>
          <w:szCs w:val="24"/>
          <w:lang w:eastAsia="en-US"/>
        </w:rPr>
        <w:t xml:space="preserve"> </w:t>
      </w:r>
      <w:r w:rsidRPr="00E21FC0">
        <w:rPr>
          <w:b/>
          <w:bCs/>
          <w:color w:val="auto"/>
          <w:sz w:val="24"/>
          <w:szCs w:val="24"/>
          <w:lang w:eastAsia="en-US"/>
        </w:rPr>
        <w:t xml:space="preserve">possono stabilire l'emolumento spettante al preposto per </w:t>
      </w:r>
      <w:r w:rsidRPr="00E21FC0">
        <w:rPr>
          <w:b/>
          <w:bCs/>
          <w:color w:val="auto"/>
          <w:sz w:val="24"/>
          <w:szCs w:val="24"/>
          <w:lang w:eastAsia="en-US"/>
        </w:rPr>
        <w:lastRenderedPageBreak/>
        <w:t>lo svolgimento</w:t>
      </w:r>
      <w:r>
        <w:rPr>
          <w:b/>
          <w:bCs/>
          <w:color w:val="auto"/>
          <w:sz w:val="24"/>
          <w:szCs w:val="24"/>
          <w:lang w:eastAsia="en-US"/>
        </w:rPr>
        <w:t xml:space="preserve"> </w:t>
      </w:r>
      <w:r w:rsidRPr="00E21FC0">
        <w:rPr>
          <w:b/>
          <w:bCs/>
          <w:color w:val="auto"/>
          <w:sz w:val="24"/>
          <w:szCs w:val="24"/>
          <w:lang w:eastAsia="en-US"/>
        </w:rPr>
        <w:t>delle attività di cui al precedente periodo. Il preposto non può subire pregiudizio</w:t>
      </w:r>
      <w:r>
        <w:rPr>
          <w:b/>
          <w:bCs/>
          <w:color w:val="auto"/>
          <w:sz w:val="24"/>
          <w:szCs w:val="24"/>
          <w:lang w:eastAsia="en-US"/>
        </w:rPr>
        <w:t xml:space="preserve"> </w:t>
      </w:r>
      <w:r w:rsidRPr="00E21FC0">
        <w:rPr>
          <w:b/>
          <w:bCs/>
          <w:color w:val="auto"/>
          <w:sz w:val="24"/>
          <w:szCs w:val="24"/>
          <w:lang w:eastAsia="en-US"/>
        </w:rPr>
        <w:t>alcuno a causa dello svolgimento della propria attività.»</w:t>
      </w:r>
    </w:p>
    <w:p w14:paraId="22D61511" w14:textId="77777777" w:rsidR="00E21FC0" w:rsidRDefault="00E21FC0" w:rsidP="00E21FC0">
      <w:pPr>
        <w:spacing w:after="160" w:line="259" w:lineRule="auto"/>
        <w:jc w:val="both"/>
        <w:rPr>
          <w:b/>
          <w:bCs/>
          <w:color w:val="auto"/>
          <w:sz w:val="24"/>
          <w:szCs w:val="24"/>
          <w:lang w:eastAsia="en-US"/>
        </w:rPr>
      </w:pPr>
    </w:p>
    <w:p w14:paraId="42005D43" w14:textId="471CA745"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d)-ter all'articolo 19, comma 1 la lettera a), è sostituita dalla</w:t>
      </w:r>
      <w:r>
        <w:rPr>
          <w:b/>
          <w:bCs/>
          <w:color w:val="auto"/>
          <w:sz w:val="24"/>
          <w:szCs w:val="24"/>
          <w:lang w:eastAsia="en-US"/>
        </w:rPr>
        <w:t xml:space="preserve"> </w:t>
      </w:r>
      <w:r w:rsidRPr="00E21FC0">
        <w:rPr>
          <w:b/>
          <w:bCs/>
          <w:color w:val="auto"/>
          <w:sz w:val="24"/>
          <w:szCs w:val="24"/>
          <w:lang w:eastAsia="en-US"/>
        </w:rPr>
        <w:t>seguente:</w:t>
      </w:r>
    </w:p>
    <w:p w14:paraId="4B94B2B7" w14:textId="34B54ED3"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«a) sovrintendere e vigilare sulla osservanza da parte dei singoli lavoratori</w:t>
      </w:r>
      <w:r>
        <w:rPr>
          <w:b/>
          <w:bCs/>
          <w:color w:val="auto"/>
          <w:sz w:val="24"/>
          <w:szCs w:val="24"/>
          <w:lang w:eastAsia="en-US"/>
        </w:rPr>
        <w:t xml:space="preserve"> </w:t>
      </w:r>
      <w:r w:rsidRPr="00E21FC0">
        <w:rPr>
          <w:b/>
          <w:bCs/>
          <w:color w:val="auto"/>
          <w:sz w:val="24"/>
          <w:szCs w:val="24"/>
          <w:lang w:eastAsia="en-US"/>
        </w:rPr>
        <w:t>dei loro obblighi di legge, nonché delle disposizioni aziendali in materia</w:t>
      </w:r>
      <w:r>
        <w:rPr>
          <w:b/>
          <w:bCs/>
          <w:color w:val="auto"/>
          <w:sz w:val="24"/>
          <w:szCs w:val="24"/>
          <w:lang w:eastAsia="en-US"/>
        </w:rPr>
        <w:t xml:space="preserve"> </w:t>
      </w:r>
      <w:r w:rsidRPr="00E21FC0">
        <w:rPr>
          <w:b/>
          <w:bCs/>
          <w:color w:val="auto"/>
          <w:sz w:val="24"/>
          <w:szCs w:val="24"/>
          <w:lang w:eastAsia="en-US"/>
        </w:rPr>
        <w:t>di salute e sicurezza sul lavoro e di uso dei mezzi di protezione collettivi e</w:t>
      </w:r>
      <w:r>
        <w:rPr>
          <w:b/>
          <w:bCs/>
          <w:color w:val="auto"/>
          <w:sz w:val="24"/>
          <w:szCs w:val="24"/>
          <w:lang w:eastAsia="en-US"/>
        </w:rPr>
        <w:t xml:space="preserve"> </w:t>
      </w:r>
      <w:r w:rsidRPr="00E21FC0">
        <w:rPr>
          <w:b/>
          <w:bCs/>
          <w:color w:val="auto"/>
          <w:sz w:val="24"/>
          <w:szCs w:val="24"/>
          <w:lang w:eastAsia="en-US"/>
        </w:rPr>
        <w:t>dei dispositivi di protezione individuale messi a loro disposizione e, in caso</w:t>
      </w:r>
      <w:r>
        <w:rPr>
          <w:b/>
          <w:bCs/>
          <w:color w:val="auto"/>
          <w:sz w:val="24"/>
          <w:szCs w:val="24"/>
          <w:lang w:eastAsia="en-US"/>
        </w:rPr>
        <w:t xml:space="preserve"> </w:t>
      </w:r>
      <w:r w:rsidRPr="00E21FC0">
        <w:rPr>
          <w:b/>
          <w:bCs/>
          <w:color w:val="auto"/>
          <w:sz w:val="24"/>
          <w:szCs w:val="24"/>
          <w:lang w:eastAsia="en-US"/>
        </w:rPr>
        <w:t>di rilevazione di non conformità comportamentali in ordine alle disposizioni</w:t>
      </w:r>
      <w:r>
        <w:rPr>
          <w:b/>
          <w:bCs/>
          <w:color w:val="auto"/>
          <w:sz w:val="24"/>
          <w:szCs w:val="24"/>
          <w:lang w:eastAsia="en-US"/>
        </w:rPr>
        <w:t xml:space="preserve"> </w:t>
      </w:r>
      <w:r w:rsidRPr="00E21FC0">
        <w:rPr>
          <w:b/>
          <w:bCs/>
          <w:color w:val="auto"/>
          <w:sz w:val="24"/>
          <w:szCs w:val="24"/>
          <w:lang w:eastAsia="en-US"/>
        </w:rPr>
        <w:t>e istruzioni impartite dal datore di lavoro e dirigenti ai fini della protezione</w:t>
      </w:r>
      <w:r>
        <w:rPr>
          <w:b/>
          <w:bCs/>
          <w:color w:val="auto"/>
          <w:sz w:val="24"/>
          <w:szCs w:val="24"/>
          <w:lang w:eastAsia="en-US"/>
        </w:rPr>
        <w:t xml:space="preserve"> </w:t>
      </w:r>
      <w:r w:rsidRPr="00E21FC0">
        <w:rPr>
          <w:b/>
          <w:bCs/>
          <w:color w:val="auto"/>
          <w:sz w:val="24"/>
          <w:szCs w:val="24"/>
          <w:lang w:eastAsia="en-US"/>
        </w:rPr>
        <w:t>collettiva e individuale, intervenire per modificare il comportamento non</w:t>
      </w:r>
      <w:r>
        <w:rPr>
          <w:b/>
          <w:bCs/>
          <w:color w:val="auto"/>
          <w:sz w:val="24"/>
          <w:szCs w:val="24"/>
          <w:lang w:eastAsia="en-US"/>
        </w:rPr>
        <w:t xml:space="preserve"> </w:t>
      </w:r>
      <w:r w:rsidRPr="00E21FC0">
        <w:rPr>
          <w:b/>
          <w:bCs/>
          <w:color w:val="auto"/>
          <w:sz w:val="24"/>
          <w:szCs w:val="24"/>
          <w:lang w:eastAsia="en-US"/>
        </w:rPr>
        <w:t>conforme fornendo le necessarie indicazioni di sicurezza. In caso di mancata</w:t>
      </w:r>
      <w:r>
        <w:rPr>
          <w:b/>
          <w:bCs/>
          <w:color w:val="auto"/>
          <w:sz w:val="24"/>
          <w:szCs w:val="24"/>
          <w:lang w:eastAsia="en-US"/>
        </w:rPr>
        <w:t xml:space="preserve"> </w:t>
      </w:r>
      <w:r w:rsidRPr="00E21FC0">
        <w:rPr>
          <w:b/>
          <w:bCs/>
          <w:color w:val="auto"/>
          <w:sz w:val="24"/>
          <w:szCs w:val="24"/>
          <w:lang w:eastAsia="en-US"/>
        </w:rPr>
        <w:t>attuazione delle disposizioni impartite o di persistenza della inosservanza, interrompere</w:t>
      </w:r>
      <w:r>
        <w:rPr>
          <w:b/>
          <w:bCs/>
          <w:color w:val="auto"/>
          <w:sz w:val="24"/>
          <w:szCs w:val="24"/>
          <w:lang w:eastAsia="en-US"/>
        </w:rPr>
        <w:t xml:space="preserve"> </w:t>
      </w:r>
      <w:r w:rsidRPr="00E21FC0">
        <w:rPr>
          <w:b/>
          <w:bCs/>
          <w:color w:val="auto"/>
          <w:sz w:val="24"/>
          <w:szCs w:val="24"/>
          <w:lang w:eastAsia="en-US"/>
        </w:rPr>
        <w:t>l'attività del lavoratore e informare i superiori diretti.»</w:t>
      </w:r>
    </w:p>
    <w:p w14:paraId="01191FB2" w14:textId="77777777" w:rsidR="00E21FC0" w:rsidRDefault="00E21FC0" w:rsidP="00E21FC0">
      <w:pPr>
        <w:spacing w:after="160" w:line="259" w:lineRule="auto"/>
        <w:jc w:val="both"/>
        <w:rPr>
          <w:b/>
          <w:bCs/>
          <w:color w:val="auto"/>
          <w:sz w:val="24"/>
          <w:szCs w:val="24"/>
          <w:lang w:eastAsia="en-US"/>
        </w:rPr>
      </w:pPr>
    </w:p>
    <w:p w14:paraId="5EF23AD9" w14:textId="5728D12F"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d)-quater all'articolo 19, comma 1, del decreto legislativo 9</w:t>
      </w:r>
      <w:r>
        <w:rPr>
          <w:b/>
          <w:bCs/>
          <w:color w:val="auto"/>
          <w:sz w:val="24"/>
          <w:szCs w:val="24"/>
          <w:lang w:eastAsia="en-US"/>
        </w:rPr>
        <w:t xml:space="preserve"> </w:t>
      </w:r>
      <w:r w:rsidRPr="00E21FC0">
        <w:rPr>
          <w:b/>
          <w:bCs/>
          <w:color w:val="auto"/>
          <w:sz w:val="24"/>
          <w:szCs w:val="24"/>
          <w:lang w:eastAsia="en-US"/>
        </w:rPr>
        <w:t>aprile 2008, n. 81, dopo la lettera f), è inserita la seguente:</w:t>
      </w:r>
    </w:p>
    <w:p w14:paraId="37A18F0E" w14:textId="292472FD"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w:t>
      </w:r>
      <w:proofErr w:type="gramStart"/>
      <w:r w:rsidRPr="00E21FC0">
        <w:rPr>
          <w:b/>
          <w:bCs/>
          <w:color w:val="auto"/>
          <w:sz w:val="24"/>
          <w:szCs w:val="24"/>
          <w:lang w:eastAsia="en-US"/>
        </w:rPr>
        <w:t>f)-</w:t>
      </w:r>
      <w:proofErr w:type="gramEnd"/>
      <w:r w:rsidRPr="00E21FC0">
        <w:rPr>
          <w:b/>
          <w:bCs/>
          <w:color w:val="auto"/>
          <w:sz w:val="24"/>
          <w:szCs w:val="24"/>
          <w:lang w:eastAsia="en-US"/>
        </w:rPr>
        <w:t>bis: in caso di rilevazione di deficienze dei mezzi e delle attrezzature</w:t>
      </w:r>
      <w:r>
        <w:rPr>
          <w:b/>
          <w:bCs/>
          <w:color w:val="auto"/>
          <w:sz w:val="24"/>
          <w:szCs w:val="24"/>
          <w:lang w:eastAsia="en-US"/>
        </w:rPr>
        <w:t xml:space="preserve"> </w:t>
      </w:r>
      <w:r w:rsidRPr="00E21FC0">
        <w:rPr>
          <w:b/>
          <w:bCs/>
          <w:color w:val="auto"/>
          <w:sz w:val="24"/>
          <w:szCs w:val="24"/>
          <w:lang w:eastAsia="en-US"/>
        </w:rPr>
        <w:t>di lavoro e di ogni condizione di pericolo rilevata durante la vigilanza, se</w:t>
      </w:r>
      <w:r>
        <w:rPr>
          <w:b/>
          <w:bCs/>
          <w:color w:val="auto"/>
          <w:sz w:val="24"/>
          <w:szCs w:val="24"/>
          <w:lang w:eastAsia="en-US"/>
        </w:rPr>
        <w:t xml:space="preserve"> </w:t>
      </w:r>
      <w:r w:rsidRPr="00E21FC0">
        <w:rPr>
          <w:b/>
          <w:bCs/>
          <w:color w:val="auto"/>
          <w:sz w:val="24"/>
          <w:szCs w:val="24"/>
          <w:lang w:eastAsia="en-US"/>
        </w:rPr>
        <w:t>necessario, interrompere temporaneamente l'attività e, comunque, segnalare</w:t>
      </w:r>
      <w:r>
        <w:rPr>
          <w:b/>
          <w:bCs/>
          <w:color w:val="auto"/>
          <w:sz w:val="24"/>
          <w:szCs w:val="24"/>
          <w:lang w:eastAsia="en-US"/>
        </w:rPr>
        <w:t xml:space="preserve"> </w:t>
      </w:r>
      <w:r w:rsidRPr="00E21FC0">
        <w:rPr>
          <w:b/>
          <w:bCs/>
          <w:color w:val="auto"/>
          <w:sz w:val="24"/>
          <w:szCs w:val="24"/>
          <w:lang w:eastAsia="en-US"/>
        </w:rPr>
        <w:t>tempestivamente al datore di lavoro e al dirigente le non conformità rilevate.»</w:t>
      </w:r>
    </w:p>
    <w:p w14:paraId="479048C0" w14:textId="77777777" w:rsidR="00E21FC0" w:rsidRDefault="00E21FC0" w:rsidP="00E21FC0">
      <w:pPr>
        <w:spacing w:after="160" w:line="259" w:lineRule="auto"/>
        <w:jc w:val="both"/>
        <w:rPr>
          <w:b/>
          <w:bCs/>
          <w:color w:val="auto"/>
          <w:sz w:val="24"/>
          <w:szCs w:val="24"/>
          <w:lang w:eastAsia="en-US"/>
        </w:rPr>
      </w:pPr>
    </w:p>
    <w:p w14:paraId="4BF9CDDF" w14:textId="765C21F9"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d)-</w:t>
      </w:r>
      <w:proofErr w:type="spellStart"/>
      <w:r w:rsidRPr="00E21FC0">
        <w:rPr>
          <w:b/>
          <w:bCs/>
          <w:color w:val="auto"/>
          <w:sz w:val="24"/>
          <w:szCs w:val="24"/>
          <w:lang w:eastAsia="en-US"/>
        </w:rPr>
        <w:t>quinquiesall'articolo</w:t>
      </w:r>
      <w:proofErr w:type="spellEnd"/>
      <w:r w:rsidRPr="00E21FC0">
        <w:rPr>
          <w:b/>
          <w:bCs/>
          <w:color w:val="auto"/>
          <w:sz w:val="24"/>
          <w:szCs w:val="24"/>
          <w:lang w:eastAsia="en-US"/>
        </w:rPr>
        <w:t xml:space="preserve"> 26 dopo il comma 8, è aggiunto il seguente:</w:t>
      </w:r>
    </w:p>
    <w:p w14:paraId="51D63E6A" w14:textId="77777777" w:rsid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«8-bis: Nell'ambito dello svolgimento di attività in regime di appalto</w:t>
      </w:r>
      <w:r>
        <w:rPr>
          <w:b/>
          <w:bCs/>
          <w:color w:val="auto"/>
          <w:sz w:val="24"/>
          <w:szCs w:val="24"/>
          <w:lang w:eastAsia="en-US"/>
        </w:rPr>
        <w:t xml:space="preserve"> </w:t>
      </w:r>
      <w:r w:rsidRPr="00E21FC0">
        <w:rPr>
          <w:b/>
          <w:bCs/>
          <w:color w:val="auto"/>
          <w:sz w:val="24"/>
          <w:szCs w:val="24"/>
          <w:lang w:eastAsia="en-US"/>
        </w:rPr>
        <w:t>o subappalto, i datori di lavoro appaltatori e subappaltatori devono indicare</w:t>
      </w:r>
      <w:r>
        <w:rPr>
          <w:b/>
          <w:bCs/>
          <w:color w:val="auto"/>
          <w:sz w:val="24"/>
          <w:szCs w:val="24"/>
          <w:lang w:eastAsia="en-US"/>
        </w:rPr>
        <w:t xml:space="preserve"> </w:t>
      </w:r>
      <w:r w:rsidRPr="00E21FC0">
        <w:rPr>
          <w:b/>
          <w:bCs/>
          <w:color w:val="auto"/>
          <w:sz w:val="24"/>
          <w:szCs w:val="24"/>
          <w:lang w:eastAsia="en-US"/>
        </w:rPr>
        <w:t>espressamente al datore di lavoro committente il personale che svolge la funzione</w:t>
      </w:r>
      <w:r>
        <w:rPr>
          <w:b/>
          <w:bCs/>
          <w:color w:val="auto"/>
          <w:sz w:val="24"/>
          <w:szCs w:val="24"/>
          <w:lang w:eastAsia="en-US"/>
        </w:rPr>
        <w:t xml:space="preserve"> </w:t>
      </w:r>
    </w:p>
    <w:p w14:paraId="4F4D52BD" w14:textId="6F4554E1"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di preposto.»</w:t>
      </w:r>
    </w:p>
    <w:p w14:paraId="646BF872" w14:textId="77777777"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d)-sexies all'articolo 37:</w:t>
      </w:r>
    </w:p>
    <w:p w14:paraId="1D271AD0" w14:textId="77777777"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1) al comma 5 è aggiunto infine il seguente periodo:</w:t>
      </w:r>
    </w:p>
    <w:p w14:paraId="7C43E0E9" w14:textId="341E1CE3"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«L'addestramento consiste nella prova pratica, nel caso dell'uso corretto</w:t>
      </w:r>
      <w:r>
        <w:rPr>
          <w:b/>
          <w:bCs/>
          <w:color w:val="auto"/>
          <w:sz w:val="24"/>
          <w:szCs w:val="24"/>
          <w:lang w:eastAsia="en-US"/>
        </w:rPr>
        <w:t xml:space="preserve"> </w:t>
      </w:r>
      <w:r w:rsidRPr="00E21FC0">
        <w:rPr>
          <w:b/>
          <w:bCs/>
          <w:color w:val="auto"/>
          <w:sz w:val="24"/>
          <w:szCs w:val="24"/>
          <w:lang w:eastAsia="en-US"/>
        </w:rPr>
        <w:t>e in sicurezza di attrezzature, macchine, impianti, sostanze, dispositivi,</w:t>
      </w:r>
      <w:r>
        <w:rPr>
          <w:b/>
          <w:bCs/>
          <w:color w:val="auto"/>
          <w:sz w:val="24"/>
          <w:szCs w:val="24"/>
          <w:lang w:eastAsia="en-US"/>
        </w:rPr>
        <w:t xml:space="preserve"> </w:t>
      </w:r>
      <w:r w:rsidRPr="00E21FC0">
        <w:rPr>
          <w:b/>
          <w:bCs/>
          <w:color w:val="auto"/>
          <w:sz w:val="24"/>
          <w:szCs w:val="24"/>
          <w:lang w:eastAsia="en-US"/>
        </w:rPr>
        <w:t>anche di protezione individuale; l'addestramento consiste, inoltre, nella esercitazione</w:t>
      </w:r>
      <w:r>
        <w:rPr>
          <w:b/>
          <w:bCs/>
          <w:color w:val="auto"/>
          <w:sz w:val="24"/>
          <w:szCs w:val="24"/>
          <w:lang w:eastAsia="en-US"/>
        </w:rPr>
        <w:t xml:space="preserve"> </w:t>
      </w:r>
      <w:r w:rsidRPr="00E21FC0">
        <w:rPr>
          <w:b/>
          <w:bCs/>
          <w:color w:val="auto"/>
          <w:sz w:val="24"/>
          <w:szCs w:val="24"/>
          <w:lang w:eastAsia="en-US"/>
        </w:rPr>
        <w:t>applicata nel caso delle procedure di lavoro in sicurezza. Gli interventi</w:t>
      </w:r>
      <w:r>
        <w:rPr>
          <w:b/>
          <w:bCs/>
          <w:color w:val="auto"/>
          <w:sz w:val="24"/>
          <w:szCs w:val="24"/>
          <w:lang w:eastAsia="en-US"/>
        </w:rPr>
        <w:t xml:space="preserve"> </w:t>
      </w:r>
      <w:r w:rsidRPr="00E21FC0">
        <w:rPr>
          <w:b/>
          <w:bCs/>
          <w:color w:val="auto"/>
          <w:sz w:val="24"/>
          <w:szCs w:val="24"/>
          <w:lang w:eastAsia="en-US"/>
        </w:rPr>
        <w:t>di addestramento effettuati dovranno essere tracciati in apposito registro</w:t>
      </w:r>
      <w:r>
        <w:rPr>
          <w:b/>
          <w:bCs/>
          <w:color w:val="auto"/>
          <w:sz w:val="24"/>
          <w:szCs w:val="24"/>
          <w:lang w:eastAsia="en-US"/>
        </w:rPr>
        <w:t xml:space="preserve"> </w:t>
      </w:r>
      <w:r w:rsidRPr="00E21FC0">
        <w:rPr>
          <w:b/>
          <w:bCs/>
          <w:color w:val="auto"/>
          <w:sz w:val="24"/>
          <w:szCs w:val="24"/>
          <w:lang w:eastAsia="en-US"/>
        </w:rPr>
        <w:t>anche informatizzato.»</w:t>
      </w:r>
    </w:p>
    <w:p w14:paraId="53184899" w14:textId="77777777" w:rsidR="00E21FC0" w:rsidRPr="00E21FC0"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lastRenderedPageBreak/>
        <w:t>2) dopo il comma 7-bis è aggiunto il seguente:</w:t>
      </w:r>
    </w:p>
    <w:p w14:paraId="7D4E78DB" w14:textId="77777777" w:rsidR="00466E17" w:rsidRDefault="00E21FC0" w:rsidP="00E21FC0">
      <w:pPr>
        <w:spacing w:after="160" w:line="259" w:lineRule="auto"/>
        <w:jc w:val="both"/>
        <w:rPr>
          <w:b/>
          <w:bCs/>
          <w:color w:val="auto"/>
          <w:sz w:val="24"/>
          <w:szCs w:val="24"/>
          <w:lang w:eastAsia="en-US"/>
        </w:rPr>
      </w:pPr>
      <w:r w:rsidRPr="00E21FC0">
        <w:rPr>
          <w:b/>
          <w:bCs/>
          <w:color w:val="auto"/>
          <w:sz w:val="24"/>
          <w:szCs w:val="24"/>
          <w:lang w:eastAsia="en-US"/>
        </w:rPr>
        <w:t>«7-ter: per assicurare l'adeguatezza e la specificità della formazione</w:t>
      </w:r>
      <w:r>
        <w:rPr>
          <w:b/>
          <w:bCs/>
          <w:color w:val="auto"/>
          <w:sz w:val="24"/>
          <w:szCs w:val="24"/>
          <w:lang w:eastAsia="en-US"/>
        </w:rPr>
        <w:t xml:space="preserve"> </w:t>
      </w:r>
      <w:r w:rsidRPr="00E21FC0">
        <w:rPr>
          <w:b/>
          <w:bCs/>
          <w:color w:val="auto"/>
          <w:sz w:val="24"/>
          <w:szCs w:val="24"/>
          <w:lang w:eastAsia="en-US"/>
        </w:rPr>
        <w:t>nonché l'aggiornamento periodico dei preposti ai sensi del comma 7, le relative</w:t>
      </w:r>
      <w:r>
        <w:rPr>
          <w:b/>
          <w:bCs/>
          <w:color w:val="auto"/>
          <w:sz w:val="24"/>
          <w:szCs w:val="24"/>
          <w:lang w:eastAsia="en-US"/>
        </w:rPr>
        <w:t xml:space="preserve"> </w:t>
      </w:r>
      <w:r w:rsidRPr="00E21FC0">
        <w:rPr>
          <w:b/>
          <w:bCs/>
          <w:color w:val="auto"/>
          <w:sz w:val="24"/>
          <w:szCs w:val="24"/>
          <w:lang w:eastAsia="en-US"/>
        </w:rPr>
        <w:t>attività formative devono essere svolte interamente con modalità in presenza</w:t>
      </w:r>
      <w:r>
        <w:rPr>
          <w:b/>
          <w:bCs/>
          <w:color w:val="auto"/>
          <w:sz w:val="24"/>
          <w:szCs w:val="24"/>
          <w:lang w:eastAsia="en-US"/>
        </w:rPr>
        <w:t xml:space="preserve"> </w:t>
      </w:r>
      <w:r w:rsidRPr="00E21FC0">
        <w:rPr>
          <w:b/>
          <w:bCs/>
          <w:color w:val="auto"/>
          <w:sz w:val="24"/>
          <w:szCs w:val="24"/>
          <w:lang w:eastAsia="en-US"/>
        </w:rPr>
        <w:t>e devono essere ripetute, con cadenza almeno biennale e comunque ogni</w:t>
      </w:r>
      <w:r>
        <w:rPr>
          <w:b/>
          <w:bCs/>
          <w:color w:val="auto"/>
          <w:sz w:val="24"/>
          <w:szCs w:val="24"/>
          <w:lang w:eastAsia="en-US"/>
        </w:rPr>
        <w:t xml:space="preserve"> </w:t>
      </w:r>
      <w:r w:rsidRPr="00E21FC0">
        <w:rPr>
          <w:b/>
          <w:bCs/>
          <w:color w:val="auto"/>
          <w:sz w:val="24"/>
          <w:szCs w:val="24"/>
          <w:lang w:eastAsia="en-US"/>
        </w:rPr>
        <w:t>qualvolta ciò sia reso necessario in ragione dell'evoluzione dei rischi o all'insorgenza</w:t>
      </w:r>
      <w:r>
        <w:rPr>
          <w:b/>
          <w:bCs/>
          <w:color w:val="auto"/>
          <w:sz w:val="24"/>
          <w:szCs w:val="24"/>
          <w:lang w:eastAsia="en-US"/>
        </w:rPr>
        <w:t xml:space="preserve"> </w:t>
      </w:r>
      <w:r w:rsidRPr="00E21FC0">
        <w:rPr>
          <w:b/>
          <w:bCs/>
          <w:color w:val="auto"/>
          <w:sz w:val="24"/>
          <w:szCs w:val="24"/>
          <w:lang w:eastAsia="en-US"/>
        </w:rPr>
        <w:t>di nuovi rischi.»</w:t>
      </w:r>
    </w:p>
    <w:p w14:paraId="3CE77A85" w14:textId="77777777" w:rsidR="00466E17" w:rsidRDefault="00466E17" w:rsidP="00466E17">
      <w:pPr>
        <w:spacing w:after="160" w:line="259" w:lineRule="auto"/>
        <w:jc w:val="both"/>
        <w:rPr>
          <w:b/>
          <w:bCs/>
          <w:color w:val="auto"/>
          <w:sz w:val="24"/>
          <w:szCs w:val="24"/>
          <w:lang w:eastAsia="en-US"/>
        </w:rPr>
      </w:pPr>
    </w:p>
    <w:p w14:paraId="64802B26" w14:textId="175410CB" w:rsidR="00466E17" w:rsidRPr="00466E17" w:rsidRDefault="00466E17" w:rsidP="00466E17">
      <w:pPr>
        <w:spacing w:after="160" w:line="259" w:lineRule="auto"/>
        <w:jc w:val="both"/>
        <w:rPr>
          <w:b/>
          <w:bCs/>
          <w:color w:val="auto"/>
          <w:sz w:val="24"/>
          <w:szCs w:val="24"/>
          <w:lang w:eastAsia="en-US"/>
        </w:rPr>
      </w:pPr>
      <w:r w:rsidRPr="00466E17">
        <w:rPr>
          <w:b/>
          <w:bCs/>
          <w:color w:val="auto"/>
          <w:sz w:val="24"/>
          <w:szCs w:val="24"/>
          <w:lang w:eastAsia="en-US"/>
        </w:rPr>
        <w:t>d)-</w:t>
      </w:r>
      <w:proofErr w:type="spellStart"/>
      <w:r w:rsidRPr="00466E17">
        <w:rPr>
          <w:b/>
          <w:bCs/>
          <w:color w:val="auto"/>
          <w:sz w:val="24"/>
          <w:szCs w:val="24"/>
          <w:lang w:eastAsia="en-US"/>
        </w:rPr>
        <w:t>septies</w:t>
      </w:r>
      <w:proofErr w:type="spellEnd"/>
      <w:r w:rsidRPr="00466E17">
        <w:rPr>
          <w:b/>
          <w:bCs/>
          <w:color w:val="auto"/>
          <w:sz w:val="24"/>
          <w:szCs w:val="24"/>
          <w:lang w:eastAsia="en-US"/>
        </w:rPr>
        <w:t xml:space="preserve"> all'articolo 55, comma 5:</w:t>
      </w:r>
      <w:r>
        <w:rPr>
          <w:b/>
          <w:bCs/>
          <w:color w:val="auto"/>
          <w:sz w:val="24"/>
          <w:szCs w:val="24"/>
          <w:lang w:eastAsia="en-US"/>
        </w:rPr>
        <w:t xml:space="preserve"> </w:t>
      </w:r>
    </w:p>
    <w:p w14:paraId="501E1F84" w14:textId="2A4823D8" w:rsidR="00466E17" w:rsidRPr="00466E17" w:rsidRDefault="00466E17" w:rsidP="00466E17">
      <w:pPr>
        <w:spacing w:after="160" w:line="259" w:lineRule="auto"/>
        <w:jc w:val="both"/>
        <w:rPr>
          <w:b/>
          <w:bCs/>
          <w:color w:val="auto"/>
          <w:sz w:val="24"/>
          <w:szCs w:val="24"/>
          <w:lang w:eastAsia="en-US"/>
        </w:rPr>
      </w:pPr>
      <w:r w:rsidRPr="00466E17">
        <w:rPr>
          <w:b/>
          <w:bCs/>
          <w:color w:val="auto"/>
          <w:sz w:val="24"/>
          <w:szCs w:val="24"/>
          <w:lang w:eastAsia="en-US"/>
        </w:rPr>
        <w:t xml:space="preserve">1) alla lettera c) dopo le parole: </w:t>
      </w:r>
      <w:r>
        <w:rPr>
          <w:b/>
          <w:bCs/>
          <w:color w:val="auto"/>
          <w:sz w:val="24"/>
          <w:szCs w:val="24"/>
          <w:lang w:eastAsia="en-US"/>
        </w:rPr>
        <w:t>“</w:t>
      </w:r>
      <w:r w:rsidRPr="00466E17">
        <w:rPr>
          <w:b/>
          <w:bCs/>
          <w:color w:val="auto"/>
          <w:sz w:val="24"/>
          <w:szCs w:val="24"/>
          <w:lang w:eastAsia="en-US"/>
        </w:rPr>
        <w:t>commi 1, 7</w:t>
      </w:r>
      <w:r>
        <w:rPr>
          <w:b/>
          <w:bCs/>
          <w:color w:val="auto"/>
          <w:sz w:val="24"/>
          <w:szCs w:val="24"/>
          <w:lang w:eastAsia="en-US"/>
        </w:rPr>
        <w:t>”</w:t>
      </w:r>
      <w:r w:rsidRPr="00466E17">
        <w:rPr>
          <w:b/>
          <w:bCs/>
          <w:color w:val="auto"/>
          <w:sz w:val="24"/>
          <w:szCs w:val="24"/>
          <w:lang w:eastAsia="en-US"/>
        </w:rPr>
        <w:t xml:space="preserve"> è inserito il seguente:</w:t>
      </w:r>
      <w:r>
        <w:rPr>
          <w:b/>
          <w:bCs/>
          <w:color w:val="auto"/>
          <w:sz w:val="24"/>
          <w:szCs w:val="24"/>
          <w:lang w:eastAsia="en-US"/>
        </w:rPr>
        <w:t xml:space="preserve">” </w:t>
      </w:r>
      <w:r w:rsidRPr="00466E17">
        <w:rPr>
          <w:b/>
          <w:bCs/>
          <w:color w:val="auto"/>
          <w:sz w:val="24"/>
          <w:szCs w:val="24"/>
          <w:lang w:eastAsia="en-US"/>
        </w:rPr>
        <w:t>7-ter)</w:t>
      </w:r>
      <w:r>
        <w:rPr>
          <w:b/>
          <w:bCs/>
          <w:color w:val="auto"/>
          <w:sz w:val="24"/>
          <w:szCs w:val="24"/>
          <w:lang w:eastAsia="en-US"/>
        </w:rPr>
        <w:t>”</w:t>
      </w:r>
    </w:p>
    <w:p w14:paraId="7939188F" w14:textId="10A3619A" w:rsidR="00466E17" w:rsidRPr="00466E17" w:rsidRDefault="00466E17" w:rsidP="00466E17">
      <w:pPr>
        <w:spacing w:after="160" w:line="259" w:lineRule="auto"/>
        <w:jc w:val="both"/>
        <w:rPr>
          <w:b/>
          <w:bCs/>
          <w:color w:val="auto"/>
          <w:sz w:val="24"/>
          <w:szCs w:val="24"/>
          <w:lang w:eastAsia="en-US"/>
        </w:rPr>
      </w:pPr>
      <w:r w:rsidRPr="00466E17">
        <w:rPr>
          <w:b/>
          <w:bCs/>
          <w:color w:val="auto"/>
          <w:sz w:val="24"/>
          <w:szCs w:val="24"/>
          <w:lang w:eastAsia="en-US"/>
        </w:rPr>
        <w:t>2) la lettera d) è sostituita dalla seguente:</w:t>
      </w:r>
      <w:r>
        <w:rPr>
          <w:b/>
          <w:bCs/>
          <w:color w:val="auto"/>
          <w:sz w:val="24"/>
          <w:szCs w:val="24"/>
          <w:lang w:eastAsia="en-US"/>
        </w:rPr>
        <w:t xml:space="preserve"> “</w:t>
      </w:r>
      <w:r w:rsidRPr="00466E17">
        <w:rPr>
          <w:b/>
          <w:bCs/>
          <w:color w:val="auto"/>
          <w:sz w:val="24"/>
          <w:szCs w:val="24"/>
          <w:lang w:eastAsia="en-US"/>
        </w:rPr>
        <w:t>d) con l'arresto da due a quattro mesi o con l'ammenda da 1.500 a</w:t>
      </w:r>
      <w:r>
        <w:rPr>
          <w:b/>
          <w:bCs/>
          <w:color w:val="auto"/>
          <w:sz w:val="24"/>
          <w:szCs w:val="24"/>
          <w:lang w:eastAsia="en-US"/>
        </w:rPr>
        <w:t xml:space="preserve"> </w:t>
      </w:r>
      <w:r w:rsidRPr="00466E17">
        <w:rPr>
          <w:b/>
          <w:bCs/>
          <w:color w:val="auto"/>
          <w:sz w:val="24"/>
          <w:szCs w:val="24"/>
          <w:lang w:eastAsia="en-US"/>
        </w:rPr>
        <w:t>6.000 euro per la violazione degli articoli 18, comma 1, lettere a), b-bis), d) e</w:t>
      </w:r>
      <w:r>
        <w:rPr>
          <w:b/>
          <w:bCs/>
          <w:color w:val="auto"/>
          <w:sz w:val="24"/>
          <w:szCs w:val="24"/>
          <w:lang w:eastAsia="en-US"/>
        </w:rPr>
        <w:t xml:space="preserve"> </w:t>
      </w:r>
      <w:r w:rsidRPr="00466E17">
        <w:rPr>
          <w:b/>
          <w:bCs/>
          <w:color w:val="auto"/>
          <w:sz w:val="24"/>
          <w:szCs w:val="24"/>
          <w:lang w:eastAsia="en-US"/>
        </w:rPr>
        <w:t>z) prima parte, e 26, commi 2,3, primo periodo ed 8-bis).</w:t>
      </w:r>
      <w:r>
        <w:rPr>
          <w:b/>
          <w:bCs/>
          <w:color w:val="auto"/>
          <w:sz w:val="24"/>
          <w:szCs w:val="24"/>
          <w:lang w:eastAsia="en-US"/>
        </w:rPr>
        <w:t>”</w:t>
      </w:r>
    </w:p>
    <w:p w14:paraId="555F2B56" w14:textId="77777777" w:rsidR="00466E17" w:rsidRDefault="00466E17" w:rsidP="00466E17">
      <w:pPr>
        <w:spacing w:after="160" w:line="259" w:lineRule="auto"/>
        <w:jc w:val="both"/>
        <w:rPr>
          <w:b/>
          <w:bCs/>
          <w:color w:val="auto"/>
          <w:sz w:val="24"/>
          <w:szCs w:val="24"/>
          <w:lang w:eastAsia="en-US"/>
        </w:rPr>
      </w:pPr>
    </w:p>
    <w:p w14:paraId="156C5BEA" w14:textId="3106BECB" w:rsidR="00E21FC0" w:rsidRPr="00E21FC0" w:rsidRDefault="00466E17" w:rsidP="00466E17">
      <w:pPr>
        <w:spacing w:after="160" w:line="259" w:lineRule="auto"/>
        <w:jc w:val="both"/>
        <w:rPr>
          <w:b/>
          <w:bCs/>
          <w:color w:val="auto"/>
          <w:sz w:val="24"/>
          <w:szCs w:val="24"/>
          <w:lang w:eastAsia="en-US"/>
        </w:rPr>
      </w:pPr>
      <w:r w:rsidRPr="00466E17">
        <w:rPr>
          <w:b/>
          <w:bCs/>
          <w:color w:val="auto"/>
          <w:sz w:val="24"/>
          <w:szCs w:val="24"/>
          <w:lang w:eastAsia="en-US"/>
        </w:rPr>
        <w:t>d)-</w:t>
      </w:r>
      <w:proofErr w:type="spellStart"/>
      <w:r w:rsidRPr="00466E17">
        <w:rPr>
          <w:b/>
          <w:bCs/>
          <w:color w:val="auto"/>
          <w:sz w:val="24"/>
          <w:szCs w:val="24"/>
          <w:lang w:eastAsia="en-US"/>
        </w:rPr>
        <w:t>octies</w:t>
      </w:r>
      <w:proofErr w:type="spellEnd"/>
      <w:r w:rsidRPr="00466E17">
        <w:rPr>
          <w:b/>
          <w:bCs/>
          <w:color w:val="auto"/>
          <w:sz w:val="24"/>
          <w:szCs w:val="24"/>
          <w:lang w:eastAsia="en-US"/>
        </w:rPr>
        <w:t xml:space="preserve"> all'articolo 56, comma 1, lettera a) sono aggiunte infine</w:t>
      </w:r>
      <w:r>
        <w:rPr>
          <w:b/>
          <w:bCs/>
          <w:color w:val="auto"/>
          <w:sz w:val="24"/>
          <w:szCs w:val="24"/>
          <w:lang w:eastAsia="en-US"/>
        </w:rPr>
        <w:t xml:space="preserve"> </w:t>
      </w:r>
      <w:r w:rsidRPr="00466E17">
        <w:rPr>
          <w:b/>
          <w:bCs/>
          <w:color w:val="auto"/>
          <w:sz w:val="24"/>
          <w:szCs w:val="24"/>
          <w:lang w:eastAsia="en-US"/>
        </w:rPr>
        <w:t>le seguenti:</w:t>
      </w:r>
      <w:r>
        <w:rPr>
          <w:b/>
          <w:bCs/>
          <w:color w:val="auto"/>
          <w:sz w:val="24"/>
          <w:szCs w:val="24"/>
          <w:lang w:eastAsia="en-US"/>
        </w:rPr>
        <w:t xml:space="preserve"> “</w:t>
      </w:r>
      <w:r w:rsidRPr="00466E17">
        <w:rPr>
          <w:b/>
          <w:bCs/>
          <w:color w:val="auto"/>
          <w:sz w:val="24"/>
          <w:szCs w:val="24"/>
          <w:lang w:eastAsia="en-US"/>
        </w:rPr>
        <w:t>ed f-bis.</w:t>
      </w:r>
      <w:r>
        <w:rPr>
          <w:b/>
          <w:bCs/>
          <w:color w:val="auto"/>
          <w:sz w:val="24"/>
          <w:szCs w:val="24"/>
          <w:lang w:eastAsia="en-US"/>
        </w:rPr>
        <w:t>”</w:t>
      </w:r>
      <w:r w:rsidRPr="00466E17">
        <w:rPr>
          <w:rStyle w:val="Rimandonotaapidipagina"/>
          <w:b/>
          <w:bCs/>
          <w:color w:val="auto"/>
          <w:sz w:val="24"/>
          <w:szCs w:val="24"/>
          <w:lang w:eastAsia="en-US"/>
        </w:rPr>
        <w:t xml:space="preserve"> </w:t>
      </w:r>
      <w:r>
        <w:rPr>
          <w:rStyle w:val="Rimandonotaapidipagina"/>
          <w:b/>
          <w:bCs/>
          <w:color w:val="auto"/>
          <w:sz w:val="24"/>
          <w:szCs w:val="24"/>
          <w:lang w:eastAsia="en-US"/>
        </w:rPr>
        <w:footnoteReference w:id="64"/>
      </w:r>
    </w:p>
    <w:p w14:paraId="26160645" w14:textId="6AD2430A" w:rsidR="00E21FC0" w:rsidRDefault="00E21FC0" w:rsidP="00C21362">
      <w:pPr>
        <w:spacing w:after="160" w:line="259" w:lineRule="auto"/>
        <w:jc w:val="both"/>
        <w:rPr>
          <w:color w:val="auto"/>
          <w:sz w:val="24"/>
          <w:szCs w:val="24"/>
          <w:lang w:eastAsia="en-US"/>
        </w:rPr>
      </w:pPr>
    </w:p>
    <w:p w14:paraId="56D7DBAA" w14:textId="77777777" w:rsidR="00466E17" w:rsidRPr="00466E17" w:rsidRDefault="00466E17" w:rsidP="00466E17">
      <w:pPr>
        <w:spacing w:after="160" w:line="259" w:lineRule="auto"/>
        <w:jc w:val="both"/>
        <w:rPr>
          <w:b/>
          <w:bCs/>
          <w:color w:val="auto"/>
          <w:sz w:val="24"/>
          <w:szCs w:val="24"/>
          <w:lang w:eastAsia="en-US"/>
        </w:rPr>
      </w:pPr>
      <w:r w:rsidRPr="00466E17">
        <w:rPr>
          <w:b/>
          <w:bCs/>
          <w:color w:val="auto"/>
          <w:sz w:val="24"/>
          <w:szCs w:val="24"/>
          <w:lang w:eastAsia="en-US"/>
        </w:rPr>
        <w:t>d-bis all'articolo 37:</w:t>
      </w:r>
    </w:p>
    <w:p w14:paraId="7F62528B" w14:textId="540A2AAF" w:rsidR="00466E17" w:rsidRPr="00466E17" w:rsidRDefault="00466E17" w:rsidP="00466E17">
      <w:pPr>
        <w:spacing w:after="160" w:line="259" w:lineRule="auto"/>
        <w:jc w:val="both"/>
        <w:rPr>
          <w:b/>
          <w:bCs/>
          <w:color w:val="auto"/>
          <w:sz w:val="24"/>
          <w:szCs w:val="24"/>
          <w:lang w:eastAsia="en-US"/>
        </w:rPr>
      </w:pPr>
      <w:r w:rsidRPr="00466E17">
        <w:rPr>
          <w:b/>
          <w:bCs/>
          <w:color w:val="auto"/>
          <w:sz w:val="24"/>
          <w:szCs w:val="24"/>
          <w:lang w:eastAsia="en-US"/>
        </w:rPr>
        <w:t>1) al comma 2 è inserito il seguente capoverso:</w:t>
      </w:r>
      <w:r>
        <w:rPr>
          <w:b/>
          <w:bCs/>
          <w:color w:val="auto"/>
          <w:sz w:val="24"/>
          <w:szCs w:val="24"/>
          <w:lang w:eastAsia="en-US"/>
        </w:rPr>
        <w:t xml:space="preserve"> </w:t>
      </w:r>
      <w:r w:rsidRPr="00466E17">
        <w:rPr>
          <w:b/>
          <w:bCs/>
          <w:color w:val="auto"/>
          <w:sz w:val="24"/>
          <w:szCs w:val="24"/>
          <w:lang w:eastAsia="en-US"/>
        </w:rPr>
        <w:t>"Entro il 30 giugno 2022 la Conferenza permanente per i rapporti tra</w:t>
      </w:r>
      <w:r>
        <w:rPr>
          <w:b/>
          <w:bCs/>
          <w:color w:val="auto"/>
          <w:sz w:val="24"/>
          <w:szCs w:val="24"/>
          <w:lang w:eastAsia="en-US"/>
        </w:rPr>
        <w:t xml:space="preserve"> </w:t>
      </w:r>
      <w:r w:rsidRPr="00466E17">
        <w:rPr>
          <w:b/>
          <w:bCs/>
          <w:color w:val="auto"/>
          <w:sz w:val="24"/>
          <w:szCs w:val="24"/>
          <w:lang w:eastAsia="en-US"/>
        </w:rPr>
        <w:t>lo Stato, le Regioni e le Province autonome di Trento e di Bolzano adotta un</w:t>
      </w:r>
      <w:r>
        <w:rPr>
          <w:b/>
          <w:bCs/>
          <w:color w:val="auto"/>
          <w:sz w:val="24"/>
          <w:szCs w:val="24"/>
          <w:lang w:eastAsia="en-US"/>
        </w:rPr>
        <w:t xml:space="preserve"> </w:t>
      </w:r>
      <w:r w:rsidRPr="00466E17">
        <w:rPr>
          <w:b/>
          <w:bCs/>
          <w:color w:val="auto"/>
          <w:sz w:val="24"/>
          <w:szCs w:val="24"/>
          <w:lang w:eastAsia="en-US"/>
        </w:rPr>
        <w:t>Accordo nel quale provvede all'accorpamento, rivisitazione e modifica degli</w:t>
      </w:r>
      <w:r>
        <w:rPr>
          <w:b/>
          <w:bCs/>
          <w:color w:val="auto"/>
          <w:sz w:val="24"/>
          <w:szCs w:val="24"/>
          <w:lang w:eastAsia="en-US"/>
        </w:rPr>
        <w:t xml:space="preserve"> </w:t>
      </w:r>
      <w:r w:rsidRPr="00466E17">
        <w:rPr>
          <w:b/>
          <w:bCs/>
          <w:color w:val="auto"/>
          <w:sz w:val="24"/>
          <w:szCs w:val="24"/>
          <w:lang w:eastAsia="en-US"/>
        </w:rPr>
        <w:t>Accordi attuativi del presente decreto legislativo in materia di formazione in</w:t>
      </w:r>
      <w:r>
        <w:rPr>
          <w:b/>
          <w:bCs/>
          <w:color w:val="auto"/>
          <w:sz w:val="24"/>
          <w:szCs w:val="24"/>
          <w:lang w:eastAsia="en-US"/>
        </w:rPr>
        <w:t xml:space="preserve"> </w:t>
      </w:r>
      <w:r w:rsidRPr="00466E17">
        <w:rPr>
          <w:b/>
          <w:bCs/>
          <w:color w:val="auto"/>
          <w:sz w:val="24"/>
          <w:szCs w:val="24"/>
          <w:lang w:eastAsia="en-US"/>
        </w:rPr>
        <w:t>modo da garantire:</w:t>
      </w:r>
    </w:p>
    <w:p w14:paraId="4186EEBA" w14:textId="1AA737F4" w:rsidR="00466E17" w:rsidRPr="00466E17" w:rsidRDefault="00466E17" w:rsidP="00466E17">
      <w:pPr>
        <w:spacing w:after="160" w:line="259" w:lineRule="auto"/>
        <w:jc w:val="both"/>
        <w:rPr>
          <w:b/>
          <w:bCs/>
          <w:color w:val="auto"/>
          <w:sz w:val="24"/>
          <w:szCs w:val="24"/>
          <w:lang w:eastAsia="en-US"/>
        </w:rPr>
      </w:pPr>
      <w:r w:rsidRPr="00466E17">
        <w:rPr>
          <w:b/>
          <w:bCs/>
          <w:color w:val="auto"/>
          <w:sz w:val="24"/>
          <w:szCs w:val="24"/>
          <w:lang w:eastAsia="en-US"/>
        </w:rPr>
        <w:t>a) L'individuazione della durata, dei contenuti minimi e delle modalità</w:t>
      </w:r>
      <w:r>
        <w:rPr>
          <w:b/>
          <w:bCs/>
          <w:color w:val="auto"/>
          <w:sz w:val="24"/>
          <w:szCs w:val="24"/>
          <w:lang w:eastAsia="en-US"/>
        </w:rPr>
        <w:t xml:space="preserve"> </w:t>
      </w:r>
      <w:r w:rsidRPr="00466E17">
        <w:rPr>
          <w:b/>
          <w:bCs/>
          <w:color w:val="auto"/>
          <w:sz w:val="24"/>
          <w:szCs w:val="24"/>
          <w:lang w:eastAsia="en-US"/>
        </w:rPr>
        <w:t>della formazione obbligatoria a carico del datore di lavoro;</w:t>
      </w:r>
    </w:p>
    <w:p w14:paraId="64CE670F" w14:textId="35C38136" w:rsidR="00466E17" w:rsidRPr="00466E17" w:rsidRDefault="00466E17" w:rsidP="00466E17">
      <w:pPr>
        <w:spacing w:after="160" w:line="259" w:lineRule="auto"/>
        <w:jc w:val="both"/>
        <w:rPr>
          <w:b/>
          <w:bCs/>
          <w:color w:val="auto"/>
          <w:sz w:val="24"/>
          <w:szCs w:val="24"/>
          <w:lang w:eastAsia="en-US"/>
        </w:rPr>
      </w:pPr>
      <w:r w:rsidRPr="00466E17">
        <w:rPr>
          <w:b/>
          <w:bCs/>
          <w:color w:val="auto"/>
          <w:sz w:val="24"/>
          <w:szCs w:val="24"/>
          <w:lang w:eastAsia="en-US"/>
        </w:rPr>
        <w:t>b) L'individuazione delle modalità della verifica finale di apprendimento</w:t>
      </w:r>
      <w:r>
        <w:rPr>
          <w:b/>
          <w:bCs/>
          <w:color w:val="auto"/>
          <w:sz w:val="24"/>
          <w:szCs w:val="24"/>
          <w:lang w:eastAsia="en-US"/>
        </w:rPr>
        <w:t xml:space="preserve"> </w:t>
      </w:r>
      <w:r w:rsidRPr="00466E17">
        <w:rPr>
          <w:b/>
          <w:bCs/>
          <w:color w:val="auto"/>
          <w:sz w:val="24"/>
          <w:szCs w:val="24"/>
          <w:lang w:eastAsia="en-US"/>
        </w:rPr>
        <w:t>obbligatoria per i discenti di tutti i percorsi formativi e di aggiornamento</w:t>
      </w:r>
      <w:r>
        <w:rPr>
          <w:b/>
          <w:bCs/>
          <w:color w:val="auto"/>
          <w:sz w:val="24"/>
          <w:szCs w:val="24"/>
          <w:lang w:eastAsia="en-US"/>
        </w:rPr>
        <w:t xml:space="preserve"> </w:t>
      </w:r>
      <w:r w:rsidRPr="00466E17">
        <w:rPr>
          <w:b/>
          <w:bCs/>
          <w:color w:val="auto"/>
          <w:sz w:val="24"/>
          <w:szCs w:val="24"/>
          <w:lang w:eastAsia="en-US"/>
        </w:rPr>
        <w:t>obbligatori in materia di salute e sicurezza sul lavoro e di quelle delle</w:t>
      </w:r>
      <w:r>
        <w:rPr>
          <w:b/>
          <w:bCs/>
          <w:color w:val="auto"/>
          <w:sz w:val="24"/>
          <w:szCs w:val="24"/>
          <w:lang w:eastAsia="en-US"/>
        </w:rPr>
        <w:t xml:space="preserve"> </w:t>
      </w:r>
      <w:r w:rsidRPr="00466E17">
        <w:rPr>
          <w:b/>
          <w:bCs/>
          <w:color w:val="auto"/>
          <w:sz w:val="24"/>
          <w:szCs w:val="24"/>
          <w:lang w:eastAsia="en-US"/>
        </w:rPr>
        <w:t xml:space="preserve">verifiche di efficacia della formazione durante lo svolgimento della </w:t>
      </w:r>
      <w:proofErr w:type="gramStart"/>
      <w:r w:rsidRPr="00466E17">
        <w:rPr>
          <w:b/>
          <w:bCs/>
          <w:color w:val="auto"/>
          <w:sz w:val="24"/>
          <w:szCs w:val="24"/>
          <w:lang w:eastAsia="en-US"/>
        </w:rPr>
        <w:t>prestazione</w:t>
      </w:r>
      <w:r>
        <w:rPr>
          <w:b/>
          <w:bCs/>
          <w:color w:val="auto"/>
          <w:sz w:val="24"/>
          <w:szCs w:val="24"/>
          <w:lang w:eastAsia="en-US"/>
        </w:rPr>
        <w:t xml:space="preserve">  </w:t>
      </w:r>
      <w:r w:rsidRPr="00466E17">
        <w:rPr>
          <w:b/>
          <w:bCs/>
          <w:color w:val="auto"/>
          <w:sz w:val="24"/>
          <w:szCs w:val="24"/>
          <w:lang w:eastAsia="en-US"/>
        </w:rPr>
        <w:t>lavorativa</w:t>
      </w:r>
      <w:proofErr w:type="gramEnd"/>
      <w:r w:rsidRPr="00466E17">
        <w:rPr>
          <w:b/>
          <w:bCs/>
          <w:color w:val="auto"/>
          <w:sz w:val="24"/>
          <w:szCs w:val="24"/>
          <w:lang w:eastAsia="en-US"/>
        </w:rPr>
        <w:t>."</w:t>
      </w:r>
    </w:p>
    <w:p w14:paraId="1F62D9E9" w14:textId="1DF5E1C4" w:rsidR="00466E17" w:rsidRPr="00466E17" w:rsidRDefault="00466E17" w:rsidP="00466E17">
      <w:pPr>
        <w:spacing w:after="160" w:line="259" w:lineRule="auto"/>
        <w:jc w:val="both"/>
        <w:rPr>
          <w:b/>
          <w:bCs/>
          <w:color w:val="auto"/>
          <w:sz w:val="24"/>
          <w:szCs w:val="24"/>
          <w:lang w:eastAsia="en-US"/>
        </w:rPr>
      </w:pPr>
      <w:r w:rsidRPr="00466E17">
        <w:rPr>
          <w:b/>
          <w:bCs/>
          <w:color w:val="auto"/>
          <w:sz w:val="24"/>
          <w:szCs w:val="24"/>
          <w:lang w:eastAsia="en-US"/>
        </w:rPr>
        <w:t>2) il comma 7 è sostituito dal seguente:</w:t>
      </w:r>
      <w:r>
        <w:rPr>
          <w:b/>
          <w:bCs/>
          <w:color w:val="auto"/>
          <w:sz w:val="24"/>
          <w:szCs w:val="24"/>
          <w:lang w:eastAsia="en-US"/>
        </w:rPr>
        <w:t xml:space="preserve"> </w:t>
      </w:r>
      <w:r w:rsidRPr="00466E17">
        <w:rPr>
          <w:b/>
          <w:bCs/>
          <w:color w:val="auto"/>
          <w:sz w:val="24"/>
          <w:szCs w:val="24"/>
          <w:lang w:eastAsia="en-US"/>
        </w:rPr>
        <w:t>"Il datore di lavoro, i dirigenti e i preposti ricevono un'adeguata e specifica</w:t>
      </w:r>
      <w:r>
        <w:rPr>
          <w:b/>
          <w:bCs/>
          <w:color w:val="auto"/>
          <w:sz w:val="24"/>
          <w:szCs w:val="24"/>
          <w:lang w:eastAsia="en-US"/>
        </w:rPr>
        <w:t xml:space="preserve"> </w:t>
      </w:r>
      <w:r w:rsidRPr="00466E17">
        <w:rPr>
          <w:b/>
          <w:bCs/>
          <w:color w:val="auto"/>
          <w:sz w:val="24"/>
          <w:szCs w:val="24"/>
          <w:lang w:eastAsia="en-US"/>
        </w:rPr>
        <w:t>formazione e un aggiornamento periodico in relazione ai propri compiti</w:t>
      </w:r>
      <w:r>
        <w:rPr>
          <w:b/>
          <w:bCs/>
          <w:color w:val="auto"/>
          <w:sz w:val="24"/>
          <w:szCs w:val="24"/>
          <w:lang w:eastAsia="en-US"/>
        </w:rPr>
        <w:t xml:space="preserve"> </w:t>
      </w:r>
      <w:r w:rsidRPr="00466E17">
        <w:rPr>
          <w:b/>
          <w:bCs/>
          <w:color w:val="auto"/>
          <w:sz w:val="24"/>
          <w:szCs w:val="24"/>
          <w:lang w:eastAsia="en-US"/>
        </w:rPr>
        <w:t xml:space="preserve">in materia di salute </w:t>
      </w:r>
      <w:r w:rsidRPr="00466E17">
        <w:rPr>
          <w:b/>
          <w:bCs/>
          <w:color w:val="auto"/>
          <w:sz w:val="24"/>
          <w:szCs w:val="24"/>
          <w:lang w:eastAsia="en-US"/>
        </w:rPr>
        <w:lastRenderedPageBreak/>
        <w:t>e sicurezza del lavoro, secondo quanto previsto dall'Accordo</w:t>
      </w:r>
      <w:r>
        <w:rPr>
          <w:b/>
          <w:bCs/>
          <w:color w:val="auto"/>
          <w:sz w:val="24"/>
          <w:szCs w:val="24"/>
          <w:lang w:eastAsia="en-US"/>
        </w:rPr>
        <w:t xml:space="preserve"> </w:t>
      </w:r>
      <w:r w:rsidRPr="00466E17">
        <w:rPr>
          <w:b/>
          <w:bCs/>
          <w:color w:val="auto"/>
          <w:sz w:val="24"/>
          <w:szCs w:val="24"/>
          <w:lang w:eastAsia="en-US"/>
        </w:rPr>
        <w:t>di cui all'articolo 37, comma 2, secondo capoverso."</w:t>
      </w:r>
      <w:r>
        <w:rPr>
          <w:rStyle w:val="Rimandonotaapidipagina"/>
          <w:b/>
          <w:bCs/>
          <w:color w:val="auto"/>
          <w:sz w:val="24"/>
          <w:szCs w:val="24"/>
          <w:lang w:eastAsia="en-US"/>
        </w:rPr>
        <w:footnoteReference w:id="65"/>
      </w:r>
    </w:p>
    <w:p w14:paraId="58966D8F" w14:textId="77777777" w:rsidR="00466E17" w:rsidRDefault="00466E17" w:rsidP="00C21362">
      <w:pPr>
        <w:spacing w:after="160" w:line="259" w:lineRule="auto"/>
        <w:jc w:val="both"/>
        <w:rPr>
          <w:color w:val="auto"/>
          <w:sz w:val="24"/>
          <w:szCs w:val="24"/>
          <w:lang w:eastAsia="en-US"/>
        </w:rPr>
      </w:pPr>
    </w:p>
    <w:p w14:paraId="4360C1B7" w14:textId="67E508FB"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e) all'articolo 51:</w:t>
      </w:r>
    </w:p>
    <w:p w14:paraId="44F83077" w14:textId="3E0F69E4" w:rsidR="00C21362" w:rsidRPr="00C21362" w:rsidRDefault="00C21362" w:rsidP="00466E17">
      <w:pPr>
        <w:spacing w:after="160" w:line="259" w:lineRule="auto"/>
        <w:jc w:val="both"/>
        <w:rPr>
          <w:color w:val="auto"/>
          <w:sz w:val="24"/>
          <w:szCs w:val="24"/>
          <w:lang w:eastAsia="en-US"/>
        </w:rPr>
      </w:pPr>
      <w:r w:rsidRPr="00C21362">
        <w:rPr>
          <w:color w:val="auto"/>
          <w:sz w:val="24"/>
          <w:szCs w:val="24"/>
          <w:lang w:eastAsia="en-US"/>
        </w:rPr>
        <w:t xml:space="preserve">1) dopo il comma 1 è inserito il seguente: </w:t>
      </w:r>
      <w:proofErr w:type="gramStart"/>
      <w:r w:rsidRPr="00C21362">
        <w:rPr>
          <w:color w:val="auto"/>
          <w:sz w:val="24"/>
          <w:szCs w:val="24"/>
          <w:lang w:eastAsia="en-US"/>
        </w:rPr>
        <w:t>« 1</w:t>
      </w:r>
      <w:proofErr w:type="gramEnd"/>
      <w:r w:rsidRPr="00C21362">
        <w:rPr>
          <w:color w:val="auto"/>
          <w:sz w:val="24"/>
          <w:szCs w:val="24"/>
          <w:lang w:eastAsia="en-US"/>
        </w:rPr>
        <w:t xml:space="preserve">-bis. Il Ministero del lavoro istituisce il repertorio degli organismi paritetici, previa definizione dei criteri </w:t>
      </w:r>
      <w:proofErr w:type="gramStart"/>
      <w:r w:rsidRPr="00C21362">
        <w:rPr>
          <w:color w:val="auto"/>
          <w:sz w:val="24"/>
          <w:szCs w:val="24"/>
          <w:lang w:eastAsia="en-US"/>
        </w:rPr>
        <w:t>identificativi,</w:t>
      </w:r>
      <w:r w:rsidR="00466E17">
        <w:rPr>
          <w:color w:val="auto"/>
          <w:sz w:val="24"/>
          <w:szCs w:val="24"/>
          <w:lang w:eastAsia="en-US"/>
        </w:rPr>
        <w:t xml:space="preserve"> </w:t>
      </w:r>
      <w:r w:rsidR="00466E17" w:rsidRPr="00466E17">
        <w:rPr>
          <w:color w:val="auto"/>
          <w:sz w:val="24"/>
          <w:szCs w:val="24"/>
          <w:lang w:eastAsia="en-US"/>
        </w:rPr>
        <w:t xml:space="preserve"> </w:t>
      </w:r>
      <w:r w:rsidR="00466E17" w:rsidRPr="00466E17">
        <w:rPr>
          <w:b/>
          <w:bCs/>
          <w:color w:val="auto"/>
          <w:sz w:val="24"/>
          <w:szCs w:val="24"/>
          <w:lang w:eastAsia="en-US"/>
        </w:rPr>
        <w:t>sentite</w:t>
      </w:r>
      <w:proofErr w:type="gramEnd"/>
      <w:r w:rsidR="00466E17" w:rsidRPr="00466E17">
        <w:rPr>
          <w:b/>
          <w:bCs/>
          <w:color w:val="auto"/>
          <w:sz w:val="24"/>
          <w:szCs w:val="24"/>
          <w:lang w:eastAsia="en-US"/>
        </w:rPr>
        <w:t xml:space="preserve"> le associazioni sindacali dei datori di lavoro e</w:t>
      </w:r>
      <w:r w:rsidR="00466E17">
        <w:rPr>
          <w:b/>
          <w:bCs/>
          <w:color w:val="auto"/>
          <w:sz w:val="24"/>
          <w:szCs w:val="24"/>
          <w:lang w:eastAsia="en-US"/>
        </w:rPr>
        <w:t xml:space="preserve"> </w:t>
      </w:r>
      <w:r w:rsidR="00466E17" w:rsidRPr="00466E17">
        <w:rPr>
          <w:b/>
          <w:bCs/>
          <w:color w:val="auto"/>
          <w:sz w:val="24"/>
          <w:szCs w:val="24"/>
          <w:lang w:eastAsia="en-US"/>
        </w:rPr>
        <w:t>dei lavoratori comparativamente più rappresentative sul piano nazionale per</w:t>
      </w:r>
      <w:r w:rsidR="00466E17">
        <w:rPr>
          <w:b/>
          <w:bCs/>
          <w:color w:val="auto"/>
          <w:sz w:val="24"/>
          <w:szCs w:val="24"/>
          <w:lang w:eastAsia="en-US"/>
        </w:rPr>
        <w:t xml:space="preserve"> </w:t>
      </w:r>
      <w:r w:rsidR="00466E17" w:rsidRPr="00466E17">
        <w:rPr>
          <w:b/>
          <w:bCs/>
          <w:color w:val="auto"/>
          <w:sz w:val="24"/>
          <w:szCs w:val="24"/>
          <w:lang w:eastAsia="en-US"/>
        </w:rPr>
        <w:t>il settore di appartenenza,</w:t>
      </w:r>
      <w:r w:rsidR="00466E17">
        <w:rPr>
          <w:rStyle w:val="Rimandonotaapidipagina"/>
          <w:b/>
          <w:bCs/>
          <w:color w:val="auto"/>
          <w:sz w:val="24"/>
          <w:szCs w:val="24"/>
          <w:lang w:eastAsia="en-US"/>
        </w:rPr>
        <w:footnoteReference w:id="66"/>
      </w:r>
      <w:r w:rsidR="00466E17">
        <w:rPr>
          <w:b/>
          <w:bCs/>
          <w:color w:val="auto"/>
          <w:sz w:val="24"/>
          <w:szCs w:val="24"/>
          <w:lang w:eastAsia="en-US"/>
        </w:rPr>
        <w:t xml:space="preserve"> </w:t>
      </w:r>
      <w:r w:rsidRPr="00C21362">
        <w:rPr>
          <w:color w:val="auto"/>
          <w:sz w:val="24"/>
          <w:szCs w:val="24"/>
          <w:lang w:eastAsia="en-US"/>
        </w:rPr>
        <w:t xml:space="preserve"> </w:t>
      </w:r>
      <w:r w:rsidRPr="00F956F0">
        <w:rPr>
          <w:strike/>
          <w:color w:val="auto"/>
          <w:sz w:val="24"/>
          <w:szCs w:val="24"/>
          <w:highlight w:val="yellow"/>
          <w:lang w:eastAsia="en-US"/>
        </w:rPr>
        <w:t>entro 180 giorni dalla data di entrata in vigore del presente decreto.</w:t>
      </w:r>
      <w:r w:rsidRPr="00C21362">
        <w:rPr>
          <w:color w:val="auto"/>
          <w:sz w:val="24"/>
          <w:szCs w:val="24"/>
          <w:lang w:eastAsia="en-US"/>
        </w:rPr>
        <w:t> </w:t>
      </w:r>
      <w:r w:rsidR="00F956F0" w:rsidRPr="00F956F0">
        <w:t xml:space="preserve"> </w:t>
      </w:r>
      <w:r w:rsidR="00F956F0" w:rsidRPr="00F956F0">
        <w:rPr>
          <w:b/>
          <w:bCs/>
          <w:color w:val="auto"/>
          <w:sz w:val="24"/>
          <w:szCs w:val="24"/>
          <w:lang w:eastAsia="en-US"/>
        </w:rPr>
        <w:t>entro centottanta giorni dalla data di entrata in vigore della</w:t>
      </w:r>
      <w:r w:rsidR="00F956F0">
        <w:rPr>
          <w:b/>
          <w:bCs/>
          <w:color w:val="auto"/>
          <w:sz w:val="24"/>
          <w:szCs w:val="24"/>
          <w:lang w:eastAsia="en-US"/>
        </w:rPr>
        <w:t xml:space="preserve"> </w:t>
      </w:r>
      <w:r w:rsidR="00F956F0" w:rsidRPr="00F956F0">
        <w:rPr>
          <w:b/>
          <w:bCs/>
          <w:color w:val="auto"/>
          <w:sz w:val="24"/>
          <w:szCs w:val="24"/>
          <w:lang w:eastAsia="en-US"/>
        </w:rPr>
        <w:t>presente disposizione</w:t>
      </w:r>
      <w:r w:rsidR="00F956F0" w:rsidRPr="00F956F0">
        <w:rPr>
          <w:color w:val="auto"/>
          <w:sz w:val="24"/>
          <w:szCs w:val="24"/>
          <w:lang w:eastAsia="en-US"/>
        </w:rPr>
        <w:t xml:space="preserve"> </w:t>
      </w:r>
      <w:r w:rsidR="00F956F0">
        <w:rPr>
          <w:rStyle w:val="Rimandonotaapidipagina"/>
          <w:color w:val="auto"/>
          <w:sz w:val="24"/>
          <w:szCs w:val="24"/>
          <w:lang w:eastAsia="en-US"/>
        </w:rPr>
        <w:footnoteReference w:id="67"/>
      </w:r>
      <w:r w:rsidRPr="00C21362">
        <w:rPr>
          <w:color w:val="auto"/>
          <w:sz w:val="24"/>
          <w:szCs w:val="24"/>
          <w:lang w:eastAsia="en-US"/>
        </w:rPr>
        <w:t>»;</w:t>
      </w:r>
    </w:p>
    <w:p w14:paraId="34FE4CE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il comma 8-bis è sostituito dai seguenti:</w:t>
      </w:r>
    </w:p>
    <w:p w14:paraId="13342C6B" w14:textId="29538DC6"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8-bis. Gli organismi paritetici comunicano </w:t>
      </w:r>
      <w:r w:rsidR="00466E17" w:rsidRPr="00466E17">
        <w:rPr>
          <w:b/>
          <w:bCs/>
          <w:color w:val="auto"/>
          <w:sz w:val="24"/>
          <w:szCs w:val="24"/>
          <w:lang w:eastAsia="en-US"/>
        </w:rPr>
        <w:t>nel rispetto delle disposizioni di cui al GDPR UE/2016/679</w:t>
      </w:r>
      <w:r w:rsidR="00466E17">
        <w:rPr>
          <w:rStyle w:val="Rimandonotaapidipagina"/>
          <w:b/>
          <w:bCs/>
          <w:color w:val="auto"/>
          <w:sz w:val="24"/>
          <w:szCs w:val="24"/>
          <w:lang w:eastAsia="en-US"/>
        </w:rPr>
        <w:footnoteReference w:id="68"/>
      </w:r>
      <w:r w:rsidR="00466E17" w:rsidRPr="00466E17">
        <w:rPr>
          <w:color w:val="auto"/>
          <w:sz w:val="24"/>
          <w:szCs w:val="24"/>
          <w:lang w:eastAsia="en-US"/>
        </w:rPr>
        <w:t xml:space="preserve"> </w:t>
      </w:r>
      <w:r w:rsidRPr="00C21362">
        <w:rPr>
          <w:color w:val="auto"/>
          <w:sz w:val="24"/>
          <w:szCs w:val="24"/>
          <w:lang w:eastAsia="en-US"/>
        </w:rPr>
        <w:t>annualmente all'Ispettorato nazionale del lavoro e all'INAIL i dati relativi:</w:t>
      </w:r>
    </w:p>
    <w:p w14:paraId="2809DBCB" w14:textId="309346A6"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alle imprese che hanno aderito al sistema degli organismi paritetici e a quelle che hanno svolto l'attività di</w:t>
      </w:r>
      <w:r w:rsidR="00F956F0">
        <w:rPr>
          <w:color w:val="auto"/>
          <w:sz w:val="24"/>
          <w:szCs w:val="24"/>
          <w:lang w:eastAsia="en-US"/>
        </w:rPr>
        <w:t xml:space="preserve"> </w:t>
      </w:r>
      <w:r w:rsidRPr="00C21362">
        <w:rPr>
          <w:color w:val="auto"/>
          <w:sz w:val="24"/>
          <w:szCs w:val="24"/>
          <w:lang w:eastAsia="en-US"/>
        </w:rPr>
        <w:t>formazione organizzata dagli stessi organismi;</w:t>
      </w:r>
    </w:p>
    <w:p w14:paraId="0101161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ai rappresentanti dei lavoratori per la sicurezza territoriali;</w:t>
      </w:r>
    </w:p>
    <w:p w14:paraId="7E77293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al rilascio delle asseverazioni di cui al comma 3-bis.</w:t>
      </w:r>
    </w:p>
    <w:p w14:paraId="5EB9226F" w14:textId="55082F5C" w:rsidR="00C21362" w:rsidRPr="00C21362" w:rsidRDefault="00C21362" w:rsidP="00466E17">
      <w:pPr>
        <w:spacing w:after="160" w:line="259" w:lineRule="auto"/>
        <w:jc w:val="both"/>
        <w:rPr>
          <w:color w:val="auto"/>
          <w:sz w:val="24"/>
          <w:szCs w:val="24"/>
          <w:lang w:eastAsia="en-US"/>
        </w:rPr>
      </w:pPr>
      <w:r w:rsidRPr="00C21362">
        <w:rPr>
          <w:color w:val="auto"/>
          <w:sz w:val="24"/>
          <w:szCs w:val="24"/>
          <w:lang w:eastAsia="en-US"/>
        </w:rPr>
        <w:t>8-ter. I dati di cui al comma 8-bis sono utilizzati ai fini della individuazione di criteri di priorità nella programmazione della vigilanza e di criteri di premialità nell'ambito della determinazione degli oneri assicurativi da parte dell'INAIL.</w:t>
      </w:r>
      <w:r w:rsidR="00466E17">
        <w:rPr>
          <w:color w:val="auto"/>
          <w:sz w:val="24"/>
          <w:szCs w:val="24"/>
          <w:lang w:eastAsia="en-US"/>
        </w:rPr>
        <w:t xml:space="preserve"> </w:t>
      </w:r>
      <w:r w:rsidR="00466E17" w:rsidRPr="00466E17">
        <w:rPr>
          <w:b/>
          <w:bCs/>
          <w:color w:val="auto"/>
          <w:sz w:val="24"/>
          <w:szCs w:val="24"/>
          <w:lang w:eastAsia="en-US"/>
        </w:rPr>
        <w:t>Per la definizione dei criteri su richiamati si terrà conto del fatto che le imprese facenti parte degli Organismi Paritetici aderiscono ad un sistema paritetico volontario che ha come obiettivo primario la prevenzione sul luogo di lavoro</w:t>
      </w:r>
      <w:r w:rsidR="00466E17">
        <w:rPr>
          <w:rStyle w:val="Rimandonotaapidipagina"/>
          <w:b/>
          <w:bCs/>
          <w:color w:val="auto"/>
          <w:sz w:val="24"/>
          <w:szCs w:val="24"/>
          <w:lang w:eastAsia="en-US"/>
        </w:rPr>
        <w:footnoteReference w:id="69"/>
      </w:r>
      <w:r w:rsidR="00466E17" w:rsidRPr="00466E17">
        <w:rPr>
          <w:color w:val="auto"/>
          <w:sz w:val="24"/>
          <w:szCs w:val="24"/>
          <w:lang w:eastAsia="en-US"/>
        </w:rPr>
        <w:t xml:space="preserve"> </w:t>
      </w:r>
      <w:r w:rsidRPr="00C21362">
        <w:rPr>
          <w:color w:val="auto"/>
          <w:sz w:val="24"/>
          <w:szCs w:val="24"/>
          <w:lang w:eastAsia="en-US"/>
        </w:rPr>
        <w:t>;</w:t>
      </w:r>
    </w:p>
    <w:p w14:paraId="7F6AF1CF" w14:textId="197EFB1F" w:rsidR="00C21362" w:rsidRDefault="00C21362" w:rsidP="00C21362">
      <w:pPr>
        <w:spacing w:after="160" w:line="259" w:lineRule="auto"/>
        <w:jc w:val="both"/>
        <w:rPr>
          <w:color w:val="auto"/>
          <w:sz w:val="24"/>
          <w:szCs w:val="24"/>
          <w:lang w:eastAsia="en-US"/>
        </w:rPr>
      </w:pPr>
    </w:p>
    <w:p w14:paraId="377486FD" w14:textId="13B88234" w:rsidR="00466E17" w:rsidRDefault="00466E17" w:rsidP="00C21362">
      <w:pPr>
        <w:spacing w:after="160" w:line="259" w:lineRule="auto"/>
        <w:jc w:val="both"/>
        <w:rPr>
          <w:b/>
          <w:bCs/>
          <w:color w:val="auto"/>
          <w:sz w:val="24"/>
          <w:szCs w:val="24"/>
          <w:lang w:eastAsia="en-US"/>
        </w:rPr>
      </w:pPr>
      <w:r w:rsidRPr="00466E17">
        <w:rPr>
          <w:b/>
          <w:bCs/>
          <w:color w:val="auto"/>
          <w:sz w:val="24"/>
          <w:szCs w:val="24"/>
          <w:lang w:eastAsia="en-US"/>
        </w:rPr>
        <w:t>e-bis) all'articolo 52, comma 3, le parole «entro il 31 dicembre 2009» sono sostituite dalle seguenti «entro il 30 giugno 2022»;</w:t>
      </w:r>
      <w:r>
        <w:rPr>
          <w:rStyle w:val="Rimandonotaapidipagina"/>
          <w:b/>
          <w:bCs/>
          <w:color w:val="auto"/>
          <w:sz w:val="24"/>
          <w:szCs w:val="24"/>
          <w:lang w:eastAsia="en-US"/>
        </w:rPr>
        <w:footnoteReference w:id="70"/>
      </w:r>
    </w:p>
    <w:p w14:paraId="2867B36C" w14:textId="2D5B085B" w:rsidR="00466E17" w:rsidRDefault="00466E17" w:rsidP="00C21362">
      <w:pPr>
        <w:spacing w:after="160" w:line="259" w:lineRule="auto"/>
        <w:jc w:val="both"/>
        <w:rPr>
          <w:b/>
          <w:bCs/>
          <w:color w:val="auto"/>
          <w:sz w:val="24"/>
          <w:szCs w:val="24"/>
          <w:lang w:eastAsia="en-US"/>
        </w:rPr>
      </w:pPr>
    </w:p>
    <w:p w14:paraId="185C67E6" w14:textId="54B974A0" w:rsidR="00466E17" w:rsidRDefault="00466E17" w:rsidP="00C21362">
      <w:pPr>
        <w:spacing w:after="160" w:line="259" w:lineRule="auto"/>
        <w:jc w:val="both"/>
        <w:rPr>
          <w:b/>
          <w:bCs/>
          <w:color w:val="auto"/>
          <w:sz w:val="24"/>
          <w:szCs w:val="24"/>
          <w:lang w:eastAsia="en-US"/>
        </w:rPr>
      </w:pPr>
      <w:r w:rsidRPr="00466E17">
        <w:rPr>
          <w:b/>
          <w:bCs/>
          <w:color w:val="auto"/>
          <w:sz w:val="24"/>
          <w:szCs w:val="24"/>
          <w:lang w:eastAsia="en-US"/>
        </w:rPr>
        <w:t>e-</w:t>
      </w:r>
      <w:proofErr w:type="gramStart"/>
      <w:r w:rsidRPr="00466E17">
        <w:rPr>
          <w:b/>
          <w:bCs/>
          <w:color w:val="auto"/>
          <w:sz w:val="24"/>
          <w:szCs w:val="24"/>
          <w:lang w:eastAsia="en-US"/>
        </w:rPr>
        <w:t>bis)all'articolo</w:t>
      </w:r>
      <w:proofErr w:type="gramEnd"/>
      <w:r w:rsidRPr="00466E17">
        <w:rPr>
          <w:b/>
          <w:bCs/>
          <w:color w:val="auto"/>
          <w:sz w:val="24"/>
          <w:szCs w:val="24"/>
          <w:lang w:eastAsia="en-US"/>
        </w:rPr>
        <w:t xml:space="preserve"> 79, comma 2-bis, dopo le parole: "1° giugno 2001", sono inserite, in fine, le seguenti: «aggiornato con le edizioni delle norme UNI più recenti</w:t>
      </w:r>
      <w:r>
        <w:rPr>
          <w:b/>
          <w:bCs/>
          <w:color w:val="auto"/>
          <w:sz w:val="24"/>
          <w:szCs w:val="24"/>
          <w:lang w:eastAsia="en-US"/>
        </w:rPr>
        <w:t>;</w:t>
      </w:r>
      <w:r>
        <w:rPr>
          <w:rStyle w:val="Rimandonotaapidipagina"/>
          <w:b/>
          <w:bCs/>
          <w:color w:val="auto"/>
          <w:sz w:val="24"/>
          <w:szCs w:val="24"/>
          <w:lang w:eastAsia="en-US"/>
        </w:rPr>
        <w:footnoteReference w:id="71"/>
      </w:r>
    </w:p>
    <w:p w14:paraId="69BC05C0" w14:textId="6D35789B" w:rsidR="00D23300" w:rsidRDefault="00D23300" w:rsidP="00C21362">
      <w:pPr>
        <w:spacing w:after="160" w:line="259" w:lineRule="auto"/>
        <w:jc w:val="both"/>
        <w:rPr>
          <w:b/>
          <w:bCs/>
          <w:color w:val="auto"/>
          <w:sz w:val="24"/>
          <w:szCs w:val="24"/>
          <w:lang w:eastAsia="en-US"/>
        </w:rPr>
      </w:pPr>
    </w:p>
    <w:p w14:paraId="3760B4B1" w14:textId="709DC1B8" w:rsidR="00D23300" w:rsidRDefault="00D23300" w:rsidP="00D23300">
      <w:pPr>
        <w:spacing w:after="160" w:line="259" w:lineRule="auto"/>
        <w:jc w:val="both"/>
        <w:rPr>
          <w:b/>
          <w:bCs/>
          <w:color w:val="auto"/>
          <w:sz w:val="24"/>
          <w:szCs w:val="24"/>
          <w:lang w:eastAsia="en-US"/>
        </w:rPr>
      </w:pPr>
      <w:r w:rsidRPr="00D23300">
        <w:rPr>
          <w:b/>
          <w:bCs/>
          <w:color w:val="auto"/>
          <w:sz w:val="24"/>
          <w:szCs w:val="24"/>
          <w:lang w:eastAsia="en-US"/>
        </w:rPr>
        <w:t>e-bis) all'articolo 99, dopo il comma 1 è inserito il seguente:</w:t>
      </w:r>
      <w:r>
        <w:rPr>
          <w:b/>
          <w:bCs/>
          <w:color w:val="auto"/>
          <w:sz w:val="24"/>
          <w:szCs w:val="24"/>
          <w:lang w:eastAsia="en-US"/>
        </w:rPr>
        <w:t xml:space="preserve"> </w:t>
      </w:r>
      <w:r w:rsidRPr="00D23300">
        <w:rPr>
          <w:b/>
          <w:bCs/>
          <w:color w:val="auto"/>
          <w:sz w:val="24"/>
          <w:szCs w:val="24"/>
          <w:lang w:eastAsia="en-US"/>
        </w:rPr>
        <w:t>"1.1. I soggetti destinatari della notifica preliminare di cui al comma</w:t>
      </w:r>
      <w:r>
        <w:rPr>
          <w:b/>
          <w:bCs/>
          <w:color w:val="auto"/>
          <w:sz w:val="24"/>
          <w:szCs w:val="24"/>
          <w:lang w:eastAsia="en-US"/>
        </w:rPr>
        <w:t xml:space="preserve"> </w:t>
      </w:r>
      <w:r w:rsidRPr="00D23300">
        <w:rPr>
          <w:b/>
          <w:bCs/>
          <w:color w:val="auto"/>
          <w:sz w:val="24"/>
          <w:szCs w:val="24"/>
          <w:lang w:eastAsia="en-US"/>
        </w:rPr>
        <w:t>1 la trasmettono alla cassa edile territorialmente competente."</w:t>
      </w:r>
      <w:r>
        <w:rPr>
          <w:b/>
          <w:bCs/>
          <w:color w:val="auto"/>
          <w:sz w:val="24"/>
          <w:szCs w:val="24"/>
          <w:lang w:eastAsia="en-US"/>
        </w:rPr>
        <w:t>;</w:t>
      </w:r>
      <w:r>
        <w:rPr>
          <w:rStyle w:val="Rimandonotaapidipagina"/>
          <w:b/>
          <w:bCs/>
          <w:color w:val="auto"/>
          <w:sz w:val="24"/>
          <w:szCs w:val="24"/>
          <w:lang w:eastAsia="en-US"/>
        </w:rPr>
        <w:footnoteReference w:id="72"/>
      </w:r>
    </w:p>
    <w:p w14:paraId="637DE44B" w14:textId="77777777" w:rsidR="00466E17" w:rsidRPr="00466E17" w:rsidRDefault="00466E17" w:rsidP="00C21362">
      <w:pPr>
        <w:spacing w:after="160" w:line="259" w:lineRule="auto"/>
        <w:jc w:val="both"/>
        <w:rPr>
          <w:b/>
          <w:bCs/>
          <w:color w:val="auto"/>
          <w:sz w:val="24"/>
          <w:szCs w:val="24"/>
          <w:lang w:eastAsia="en-US"/>
        </w:rPr>
      </w:pPr>
    </w:p>
    <w:p w14:paraId="44CB8B3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f) all'articolo 99, dopo il comma 1, è inserito il seguente:</w:t>
      </w:r>
    </w:p>
    <w:p w14:paraId="0834B51E"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1</w:t>
      </w:r>
      <w:proofErr w:type="gramEnd"/>
      <w:r w:rsidRPr="00C21362">
        <w:rPr>
          <w:color w:val="auto"/>
          <w:sz w:val="24"/>
          <w:szCs w:val="24"/>
          <w:lang w:eastAsia="en-US"/>
        </w:rPr>
        <w:t>-bis. Le comunicazioni di cui al comma 1 alimentano una apposita banca dati istituita presso l'Ispettorato nazionale del lavoro, ferma l'interoperabilità con le banche dati esistenti. Con decreto del direttore dell'Ispettorato nazionale del lavoro sono individuate le modalità tecniche, la data di effettivo avvio dell'alimentazione della banca dati e le modalità di condivisione delle informazioni con le Pubbliche Amministrazioni interessate</w:t>
      </w:r>
      <w:proofErr w:type="gramStart"/>
      <w:r w:rsidRPr="00C21362">
        <w:rPr>
          <w:color w:val="auto"/>
          <w:sz w:val="24"/>
          <w:szCs w:val="24"/>
          <w:lang w:eastAsia="en-US"/>
        </w:rPr>
        <w:t>. »</w:t>
      </w:r>
      <w:proofErr w:type="gramEnd"/>
      <w:r w:rsidRPr="00C21362">
        <w:rPr>
          <w:color w:val="auto"/>
          <w:sz w:val="24"/>
          <w:szCs w:val="24"/>
          <w:lang w:eastAsia="en-US"/>
        </w:rPr>
        <w:t>;</w:t>
      </w:r>
    </w:p>
    <w:p w14:paraId="6914E609" w14:textId="77777777" w:rsidR="00C21362" w:rsidRPr="00C21362" w:rsidRDefault="00C21362" w:rsidP="00C21362">
      <w:pPr>
        <w:spacing w:after="160" w:line="259" w:lineRule="auto"/>
        <w:jc w:val="both"/>
        <w:rPr>
          <w:color w:val="auto"/>
          <w:sz w:val="24"/>
          <w:szCs w:val="24"/>
          <w:lang w:eastAsia="en-US"/>
        </w:rPr>
      </w:pPr>
    </w:p>
    <w:p w14:paraId="61C9D29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g) l'Allegato I è sostituito dall'Allegato I al presente decreto.</w:t>
      </w:r>
    </w:p>
    <w:p w14:paraId="25ECB498" w14:textId="6204E318" w:rsidR="00F956F0" w:rsidRDefault="00F956F0" w:rsidP="00C21362">
      <w:pPr>
        <w:spacing w:after="160" w:line="259" w:lineRule="auto"/>
        <w:jc w:val="both"/>
        <w:rPr>
          <w:color w:val="auto"/>
          <w:sz w:val="24"/>
          <w:szCs w:val="24"/>
          <w:lang w:eastAsia="en-US"/>
        </w:rPr>
      </w:pPr>
    </w:p>
    <w:p w14:paraId="7088F1A6" w14:textId="3FCDF916" w:rsidR="00F956F0" w:rsidRPr="00F956F0" w:rsidRDefault="00F956F0" w:rsidP="00F956F0">
      <w:pPr>
        <w:spacing w:after="160" w:line="259" w:lineRule="auto"/>
        <w:jc w:val="both"/>
        <w:rPr>
          <w:b/>
          <w:bCs/>
          <w:color w:val="auto"/>
          <w:sz w:val="24"/>
          <w:szCs w:val="24"/>
          <w:lang w:eastAsia="en-US"/>
        </w:rPr>
      </w:pPr>
      <w:r w:rsidRPr="00F956F0">
        <w:rPr>
          <w:b/>
          <w:bCs/>
          <w:color w:val="auto"/>
          <w:sz w:val="24"/>
          <w:szCs w:val="24"/>
          <w:lang w:eastAsia="en-US"/>
        </w:rPr>
        <w:t>1-bis. All'articolo 14, comma 1, lettera d), del decreto-legge 23 dicembre</w:t>
      </w:r>
      <w:r>
        <w:rPr>
          <w:b/>
          <w:bCs/>
          <w:color w:val="auto"/>
          <w:sz w:val="24"/>
          <w:szCs w:val="24"/>
          <w:lang w:eastAsia="en-US"/>
        </w:rPr>
        <w:t xml:space="preserve"> </w:t>
      </w:r>
      <w:r w:rsidRPr="00F956F0">
        <w:rPr>
          <w:b/>
          <w:bCs/>
          <w:color w:val="auto"/>
          <w:sz w:val="24"/>
          <w:szCs w:val="24"/>
          <w:lang w:eastAsia="en-US"/>
        </w:rPr>
        <w:t>2013, n. 145, convertito, con modificazioni, dalla legge 21 febbraio</w:t>
      </w:r>
      <w:r>
        <w:rPr>
          <w:b/>
          <w:bCs/>
          <w:color w:val="auto"/>
          <w:sz w:val="24"/>
          <w:szCs w:val="24"/>
          <w:lang w:eastAsia="en-US"/>
        </w:rPr>
        <w:t xml:space="preserve"> </w:t>
      </w:r>
      <w:r w:rsidRPr="00F956F0">
        <w:rPr>
          <w:b/>
          <w:bCs/>
          <w:color w:val="auto"/>
          <w:sz w:val="24"/>
          <w:szCs w:val="24"/>
          <w:lang w:eastAsia="en-US"/>
        </w:rPr>
        <w:t>2014, n. 9, le parole: "somme aggiuntive di cui all'articolo 14, comma 4, lettera</w:t>
      </w:r>
      <w:r>
        <w:rPr>
          <w:b/>
          <w:bCs/>
          <w:color w:val="auto"/>
          <w:sz w:val="24"/>
          <w:szCs w:val="24"/>
          <w:lang w:eastAsia="en-US"/>
        </w:rPr>
        <w:t xml:space="preserve"> </w:t>
      </w:r>
      <w:r w:rsidRPr="00F956F0">
        <w:rPr>
          <w:b/>
          <w:bCs/>
          <w:color w:val="auto"/>
          <w:sz w:val="24"/>
          <w:szCs w:val="24"/>
          <w:lang w:eastAsia="en-US"/>
        </w:rPr>
        <w:t>c), e comma 5, lettera b)" sono sostituite dalle seguenti: "somme aggiuntive</w:t>
      </w:r>
      <w:r>
        <w:rPr>
          <w:b/>
          <w:bCs/>
          <w:color w:val="auto"/>
          <w:sz w:val="24"/>
          <w:szCs w:val="24"/>
          <w:lang w:eastAsia="en-US"/>
        </w:rPr>
        <w:t xml:space="preserve"> </w:t>
      </w:r>
      <w:r w:rsidRPr="00F956F0">
        <w:rPr>
          <w:b/>
          <w:bCs/>
          <w:color w:val="auto"/>
          <w:sz w:val="24"/>
          <w:szCs w:val="24"/>
          <w:lang w:eastAsia="en-US"/>
        </w:rPr>
        <w:t>di cui all'articolo 14, comma 9, lettere d) ed e)"</w:t>
      </w:r>
      <w:r>
        <w:rPr>
          <w:b/>
          <w:bCs/>
          <w:color w:val="auto"/>
          <w:sz w:val="24"/>
          <w:szCs w:val="24"/>
          <w:lang w:eastAsia="en-US"/>
        </w:rPr>
        <w:t>.</w:t>
      </w:r>
      <w:r>
        <w:rPr>
          <w:rStyle w:val="Rimandonotaapidipagina"/>
          <w:b/>
          <w:bCs/>
          <w:color w:val="auto"/>
          <w:sz w:val="24"/>
          <w:szCs w:val="24"/>
          <w:lang w:eastAsia="en-US"/>
        </w:rPr>
        <w:footnoteReference w:id="73"/>
      </w:r>
    </w:p>
    <w:p w14:paraId="58802E23" w14:textId="77777777" w:rsidR="00F956F0" w:rsidRDefault="00F956F0" w:rsidP="00C21362">
      <w:pPr>
        <w:spacing w:after="160" w:line="259" w:lineRule="auto"/>
        <w:jc w:val="both"/>
        <w:rPr>
          <w:color w:val="auto"/>
          <w:sz w:val="24"/>
          <w:szCs w:val="24"/>
          <w:lang w:eastAsia="en-US"/>
        </w:rPr>
      </w:pPr>
    </w:p>
    <w:p w14:paraId="0EC93863" w14:textId="585AAE84" w:rsidR="00C21362" w:rsidRPr="00D23300" w:rsidRDefault="00C21362" w:rsidP="00C21362">
      <w:pPr>
        <w:spacing w:after="160" w:line="259" w:lineRule="auto"/>
        <w:jc w:val="both"/>
        <w:rPr>
          <w:b/>
          <w:bCs/>
          <w:color w:val="auto"/>
          <w:sz w:val="24"/>
          <w:szCs w:val="24"/>
          <w:lang w:eastAsia="en-US"/>
        </w:rPr>
      </w:pPr>
      <w:r w:rsidRPr="00C21362">
        <w:rPr>
          <w:color w:val="auto"/>
          <w:sz w:val="24"/>
          <w:szCs w:val="24"/>
          <w:lang w:eastAsia="en-US"/>
        </w:rPr>
        <w:t xml:space="preserve">2. In funzione dell'ampliamento delle competenze di cui al comma 1, lettera c), numero 1), l'Ispettorato nazionale del lavoro è autorizzato, per il biennio 2021-2022, a bandire procedure concorsuali pubbliche e, conseguentemente, ad assumere con contratto di lavoro subordinato a tempo indeterminato, in aggiunta alle facoltà </w:t>
      </w:r>
      <w:proofErr w:type="spellStart"/>
      <w:r w:rsidRPr="00C21362">
        <w:rPr>
          <w:color w:val="auto"/>
          <w:sz w:val="24"/>
          <w:szCs w:val="24"/>
          <w:lang w:eastAsia="en-US"/>
        </w:rPr>
        <w:t>assunzionali</w:t>
      </w:r>
      <w:proofErr w:type="spellEnd"/>
      <w:r w:rsidRPr="00C21362">
        <w:rPr>
          <w:color w:val="auto"/>
          <w:sz w:val="24"/>
          <w:szCs w:val="24"/>
          <w:lang w:eastAsia="en-US"/>
        </w:rPr>
        <w:t xml:space="preserve"> previste a legislazione vigente e con corrispondente incremento della vigente dotazione organica, un contingente di personale ispettivo pari a 1.024 unità da inquadrare nell'Area terza, posizione economica F1, del CCNL comparto Funzioni Centrali. A tal fine è autorizzata la spesa di euro 22.164.286 per il 2022 e di euro 44.328.571 a decorrere dal 2023 in relazione alle assunzioni </w:t>
      </w:r>
      <w:r w:rsidRPr="00C21362">
        <w:rPr>
          <w:color w:val="auto"/>
          <w:sz w:val="24"/>
          <w:szCs w:val="24"/>
          <w:lang w:eastAsia="en-US"/>
        </w:rPr>
        <w:lastRenderedPageBreak/>
        <w:t>di cui al presente comma, nonché di euro 9.106.800 per il 2022 e di euro 6.456.800 a decorrere dal 2023 per le spese di funzionamento connesse alle medesime assunzioni, nonché di euro 1.500.000 per il 2022 in relazione alle spese relative allo svolgimento e alla gestione dei concorsi pubblici</w:t>
      </w:r>
      <w:r w:rsidRPr="00D23300">
        <w:rPr>
          <w:b/>
          <w:bCs/>
          <w:color w:val="auto"/>
          <w:sz w:val="24"/>
          <w:szCs w:val="24"/>
          <w:lang w:eastAsia="en-US"/>
        </w:rPr>
        <w:t>.</w:t>
      </w:r>
      <w:r w:rsidR="00D23300" w:rsidRPr="00D23300">
        <w:rPr>
          <w:b/>
          <w:bCs/>
        </w:rPr>
        <w:t xml:space="preserve"> </w:t>
      </w:r>
      <w:r w:rsidR="00D23300" w:rsidRPr="00D23300">
        <w:rPr>
          <w:b/>
          <w:bCs/>
          <w:color w:val="auto"/>
          <w:sz w:val="24"/>
          <w:szCs w:val="24"/>
          <w:lang w:eastAsia="en-US"/>
        </w:rPr>
        <w:t xml:space="preserve">Il datore di lavoro è tenuto a corrispondere la retribuzione e a versare i relativi contributi ai lavoratori interessati dall'effetto del provvedimento di sospensione. </w:t>
      </w:r>
      <w:r w:rsidR="00D23300">
        <w:rPr>
          <w:rStyle w:val="Rimandonotaapidipagina"/>
          <w:b/>
          <w:bCs/>
          <w:color w:val="auto"/>
          <w:sz w:val="24"/>
          <w:szCs w:val="24"/>
          <w:lang w:eastAsia="en-US"/>
        </w:rPr>
        <w:footnoteReference w:id="74"/>
      </w:r>
    </w:p>
    <w:p w14:paraId="1271EB68" w14:textId="77777777" w:rsidR="00F956F0" w:rsidRDefault="00F956F0" w:rsidP="00C21362">
      <w:pPr>
        <w:spacing w:after="160" w:line="259" w:lineRule="auto"/>
        <w:jc w:val="both"/>
        <w:rPr>
          <w:color w:val="auto"/>
          <w:sz w:val="24"/>
          <w:szCs w:val="24"/>
          <w:lang w:eastAsia="en-US"/>
        </w:rPr>
      </w:pPr>
    </w:p>
    <w:p w14:paraId="7CA13F88" w14:textId="04D8F66A"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Al fine di rafforzare l'attività di vigilanza sull'applicazione delle norme in materia di diritto del lavoro, legislazione sociale e sicurezza sui luoghi di lavoro, il contingente di personale dell'Arma dei carabinieri di cui all'articolo 826, comma 1, del codice dell'ordinamento militare di cui al decreto legislativo 15 marzo 2010, n. 66, è incrementato di 90 unità in soprannumero rispetto all'organico attuale a decorrere dal 1° gennaio 2022.</w:t>
      </w:r>
    </w:p>
    <w:p w14:paraId="510F3120" w14:textId="77777777" w:rsidR="00C21362" w:rsidRPr="00C21362" w:rsidRDefault="00C21362" w:rsidP="00C21362">
      <w:pPr>
        <w:spacing w:after="160" w:line="259" w:lineRule="auto"/>
        <w:jc w:val="both"/>
        <w:rPr>
          <w:color w:val="auto"/>
          <w:sz w:val="24"/>
          <w:szCs w:val="24"/>
          <w:lang w:eastAsia="en-US"/>
        </w:rPr>
      </w:pPr>
    </w:p>
    <w:p w14:paraId="4EDC880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All'articolo 826, comma 1, del codice dell'ordinamento militare di cui al decreto legislativo 15 marzo 2010, n. 66, sono apportate le seguenti modificazioni:</w:t>
      </w:r>
    </w:p>
    <w:p w14:paraId="4A6C67D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all'alinea, le parole: </w:t>
      </w:r>
      <w:proofErr w:type="gramStart"/>
      <w:r w:rsidRPr="00C21362">
        <w:rPr>
          <w:color w:val="auto"/>
          <w:sz w:val="24"/>
          <w:szCs w:val="24"/>
          <w:lang w:eastAsia="en-US"/>
        </w:rPr>
        <w:t>« 570</w:t>
      </w:r>
      <w:proofErr w:type="gramEnd"/>
      <w:r w:rsidRPr="00C21362">
        <w:rPr>
          <w:color w:val="auto"/>
          <w:sz w:val="24"/>
          <w:szCs w:val="24"/>
          <w:lang w:eastAsia="en-US"/>
        </w:rPr>
        <w:t xml:space="preserve"> unità » sono sostituite dalle seguenti: « 660 unità »;</w:t>
      </w:r>
    </w:p>
    <w:p w14:paraId="5BB0CCF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alla lettera b), il numero </w:t>
      </w:r>
      <w:proofErr w:type="gramStart"/>
      <w:r w:rsidRPr="00C21362">
        <w:rPr>
          <w:color w:val="auto"/>
          <w:sz w:val="24"/>
          <w:szCs w:val="24"/>
          <w:lang w:eastAsia="en-US"/>
        </w:rPr>
        <w:t>« 6</w:t>
      </w:r>
      <w:proofErr w:type="gramEnd"/>
      <w:r w:rsidRPr="00C21362">
        <w:rPr>
          <w:color w:val="auto"/>
          <w:sz w:val="24"/>
          <w:szCs w:val="24"/>
          <w:lang w:eastAsia="en-US"/>
        </w:rPr>
        <w:t> » è sostituito dal seguente: « 8 »;</w:t>
      </w:r>
    </w:p>
    <w:p w14:paraId="42D2628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la lettera c) è abrogata;</w:t>
      </w:r>
    </w:p>
    <w:p w14:paraId="6C8AF1F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d) la lettera d) è sostituita dalla seguente: </w:t>
      </w:r>
      <w:proofErr w:type="gramStart"/>
      <w:r w:rsidRPr="00C21362">
        <w:rPr>
          <w:color w:val="auto"/>
          <w:sz w:val="24"/>
          <w:szCs w:val="24"/>
          <w:lang w:eastAsia="en-US"/>
        </w:rPr>
        <w:t>« d</w:t>
      </w:r>
      <w:proofErr w:type="gramEnd"/>
      <w:r w:rsidRPr="00C21362">
        <w:rPr>
          <w:color w:val="auto"/>
          <w:sz w:val="24"/>
          <w:szCs w:val="24"/>
          <w:lang w:eastAsia="en-US"/>
        </w:rPr>
        <w:t>) ispettori: 246 »;</w:t>
      </w:r>
    </w:p>
    <w:p w14:paraId="6231016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e) la lettera f) è sostituita dalla seguente: </w:t>
      </w:r>
      <w:proofErr w:type="gramStart"/>
      <w:r w:rsidRPr="00C21362">
        <w:rPr>
          <w:color w:val="auto"/>
          <w:sz w:val="24"/>
          <w:szCs w:val="24"/>
          <w:lang w:eastAsia="en-US"/>
        </w:rPr>
        <w:t>« f</w:t>
      </w:r>
      <w:proofErr w:type="gramEnd"/>
      <w:r w:rsidRPr="00C21362">
        <w:rPr>
          <w:color w:val="auto"/>
          <w:sz w:val="24"/>
          <w:szCs w:val="24"/>
          <w:lang w:eastAsia="en-US"/>
        </w:rPr>
        <w:t>) appuntati e carabinieri: 229 ».</w:t>
      </w:r>
    </w:p>
    <w:p w14:paraId="0D100498" w14:textId="77777777" w:rsidR="00C21362" w:rsidRPr="00C21362" w:rsidRDefault="00C21362" w:rsidP="00C21362">
      <w:pPr>
        <w:spacing w:after="160" w:line="259" w:lineRule="auto"/>
        <w:jc w:val="both"/>
        <w:rPr>
          <w:color w:val="auto"/>
          <w:sz w:val="24"/>
          <w:szCs w:val="24"/>
          <w:lang w:eastAsia="en-US"/>
        </w:rPr>
      </w:pPr>
    </w:p>
    <w:p w14:paraId="3A8D00D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5. Al fine di ripianare i propri livelli di forza organica, l'Arma dei carabinieri è autorizzata ad assumere, in deroga alle ordinarie facoltà </w:t>
      </w:r>
      <w:proofErr w:type="spellStart"/>
      <w:r w:rsidRPr="00C21362">
        <w:rPr>
          <w:color w:val="auto"/>
          <w:sz w:val="24"/>
          <w:szCs w:val="24"/>
          <w:lang w:eastAsia="en-US"/>
        </w:rPr>
        <w:t>assunzionali</w:t>
      </w:r>
      <w:proofErr w:type="spellEnd"/>
      <w:r w:rsidRPr="00C21362">
        <w:rPr>
          <w:color w:val="auto"/>
          <w:sz w:val="24"/>
          <w:szCs w:val="24"/>
          <w:lang w:eastAsia="en-US"/>
        </w:rPr>
        <w:t>, un corrispondente numero di unità di personale, ripartite in 45 unità del ruolo ispettori e in 45 unità del ruolo appuntati e carabinieri, a decorrere dal 1° settembre 2022. A tal fine è autorizzata la spesa di euro 658.288 per l'anno 2022, euro 3.756.018 per l'anno 2023, euro 4.328.623 per l'anno 2024, euro 4.544.998 per l'anno 2025, euro 4.595.330 per l'anno 2026, euro 4.668.246 per l'anno 2027, euro 4.713.412 per ciascuno degli anni dal 2028 al 2031, euro 4.766.424 per l'anno 2032 e euro 4.846.170 annui a decorrere dall'anno 2033.</w:t>
      </w:r>
    </w:p>
    <w:p w14:paraId="4E65950A" w14:textId="77777777" w:rsidR="00C21362" w:rsidRPr="00C21362" w:rsidRDefault="00C21362" w:rsidP="00C21362">
      <w:pPr>
        <w:spacing w:after="160" w:line="259" w:lineRule="auto"/>
        <w:jc w:val="both"/>
        <w:rPr>
          <w:color w:val="auto"/>
          <w:sz w:val="24"/>
          <w:szCs w:val="24"/>
          <w:lang w:eastAsia="en-US"/>
        </w:rPr>
      </w:pPr>
    </w:p>
    <w:p w14:paraId="2A137A2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6. Agli oneri derivanti dal presente articolo, pari a 45.329.374 euro per l'anno 2022, 64.941.389 euro per l'anno 2023, 65.513.994 euro per l'anno 2024, 65.730.369 euro per l'anno 2025, 65.780.701 euro per l'anno 2026, 65.853.617 euro per l'anno 2027, 65.898.783 euro per ciascuno degli anni dal 2028 al 2031, 65.951.795 euro per l'anno 2032 e 66.031.541 euro annui a decorrere dall'anno 2033, si provvede ai sensi dell'art. 17.</w:t>
      </w:r>
    </w:p>
    <w:p w14:paraId="4842C625" w14:textId="022B3EC7" w:rsidR="00C21362" w:rsidRDefault="00C21362" w:rsidP="005A7FEA">
      <w:pPr>
        <w:spacing w:after="160" w:line="259" w:lineRule="auto"/>
        <w:jc w:val="center"/>
        <w:rPr>
          <w:color w:val="auto"/>
          <w:sz w:val="24"/>
          <w:szCs w:val="24"/>
          <w:lang w:eastAsia="en-US"/>
        </w:rPr>
      </w:pPr>
    </w:p>
    <w:p w14:paraId="55BE032C" w14:textId="77777777" w:rsidR="00D23300" w:rsidRPr="00D23300" w:rsidRDefault="00D23300" w:rsidP="00D23300">
      <w:pPr>
        <w:spacing w:after="160" w:line="259" w:lineRule="auto"/>
        <w:jc w:val="center"/>
        <w:rPr>
          <w:b/>
          <w:bCs/>
          <w:color w:val="auto"/>
          <w:sz w:val="24"/>
          <w:szCs w:val="24"/>
          <w:lang w:eastAsia="en-US"/>
        </w:rPr>
      </w:pPr>
      <w:r w:rsidRPr="00D23300">
        <w:rPr>
          <w:b/>
          <w:bCs/>
          <w:color w:val="auto"/>
          <w:sz w:val="24"/>
          <w:szCs w:val="24"/>
          <w:lang w:eastAsia="en-US"/>
        </w:rPr>
        <w:t>Articolo 13.bis</w:t>
      </w:r>
    </w:p>
    <w:p w14:paraId="758C9B1A" w14:textId="77777777" w:rsidR="00D23300" w:rsidRPr="00D23300" w:rsidRDefault="00D23300" w:rsidP="00D23300">
      <w:pPr>
        <w:spacing w:after="160" w:line="259" w:lineRule="auto"/>
        <w:jc w:val="center"/>
        <w:rPr>
          <w:b/>
          <w:bCs/>
          <w:color w:val="auto"/>
          <w:sz w:val="24"/>
          <w:szCs w:val="24"/>
          <w:lang w:eastAsia="en-US"/>
        </w:rPr>
      </w:pPr>
      <w:r w:rsidRPr="00D23300">
        <w:rPr>
          <w:b/>
          <w:bCs/>
          <w:color w:val="auto"/>
          <w:sz w:val="24"/>
          <w:szCs w:val="24"/>
          <w:lang w:eastAsia="en-US"/>
        </w:rPr>
        <w:t>(Disposizioni in materia di salute</w:t>
      </w:r>
    </w:p>
    <w:p w14:paraId="2E2738C5" w14:textId="77777777" w:rsidR="00D23300" w:rsidRPr="00D23300" w:rsidRDefault="00D23300" w:rsidP="00D23300">
      <w:pPr>
        <w:spacing w:after="160" w:line="259" w:lineRule="auto"/>
        <w:jc w:val="center"/>
        <w:rPr>
          <w:b/>
          <w:bCs/>
          <w:color w:val="auto"/>
          <w:sz w:val="24"/>
          <w:szCs w:val="24"/>
          <w:lang w:eastAsia="en-US"/>
        </w:rPr>
      </w:pPr>
      <w:r w:rsidRPr="00D23300">
        <w:rPr>
          <w:b/>
          <w:bCs/>
          <w:color w:val="auto"/>
          <w:sz w:val="24"/>
          <w:szCs w:val="24"/>
          <w:lang w:eastAsia="en-US"/>
        </w:rPr>
        <w:t>e sicurezza nei luoghi di lavoro)</w:t>
      </w:r>
    </w:p>
    <w:p w14:paraId="793A881B" w14:textId="77777777" w:rsidR="00D23300" w:rsidRDefault="00D23300" w:rsidP="00D23300">
      <w:pPr>
        <w:spacing w:after="160" w:line="259" w:lineRule="auto"/>
        <w:jc w:val="both"/>
        <w:rPr>
          <w:b/>
          <w:bCs/>
          <w:color w:val="auto"/>
          <w:sz w:val="24"/>
          <w:szCs w:val="24"/>
          <w:lang w:eastAsia="en-US"/>
        </w:rPr>
      </w:pPr>
    </w:p>
    <w:p w14:paraId="3B7BF0F0" w14:textId="5626E00B" w:rsidR="00D23300" w:rsidRPr="00D23300" w:rsidRDefault="00D23300" w:rsidP="00D23300">
      <w:pPr>
        <w:spacing w:after="160" w:line="259" w:lineRule="auto"/>
        <w:jc w:val="both"/>
        <w:rPr>
          <w:b/>
          <w:bCs/>
          <w:color w:val="auto"/>
          <w:sz w:val="24"/>
          <w:szCs w:val="24"/>
          <w:lang w:eastAsia="en-US"/>
        </w:rPr>
      </w:pPr>
      <w:r w:rsidRPr="00D23300">
        <w:rPr>
          <w:b/>
          <w:bCs/>
          <w:color w:val="auto"/>
          <w:sz w:val="24"/>
          <w:szCs w:val="24"/>
          <w:lang w:eastAsia="en-US"/>
        </w:rPr>
        <w:t>All'articolo 18 del decreto legislativo 9 aprile 2008, n. 81, sono</w:t>
      </w:r>
      <w:r>
        <w:rPr>
          <w:b/>
          <w:bCs/>
          <w:color w:val="auto"/>
          <w:sz w:val="24"/>
          <w:szCs w:val="24"/>
          <w:lang w:eastAsia="en-US"/>
        </w:rPr>
        <w:t xml:space="preserve"> </w:t>
      </w:r>
      <w:r w:rsidRPr="00D23300">
        <w:rPr>
          <w:b/>
          <w:bCs/>
          <w:color w:val="auto"/>
          <w:sz w:val="24"/>
          <w:szCs w:val="24"/>
          <w:lang w:eastAsia="en-US"/>
        </w:rPr>
        <w:t>apportate le seguenti modificazioni:</w:t>
      </w:r>
    </w:p>
    <w:p w14:paraId="3C8D235C" w14:textId="77777777" w:rsidR="00D23300" w:rsidRDefault="00D23300" w:rsidP="00D23300">
      <w:pPr>
        <w:spacing w:after="160" w:line="259" w:lineRule="auto"/>
        <w:jc w:val="both"/>
        <w:rPr>
          <w:b/>
          <w:bCs/>
          <w:color w:val="auto"/>
          <w:sz w:val="24"/>
          <w:szCs w:val="24"/>
          <w:lang w:eastAsia="en-US"/>
        </w:rPr>
      </w:pPr>
    </w:p>
    <w:p w14:paraId="34890E13" w14:textId="74460079" w:rsidR="00D23300" w:rsidRPr="00D23300" w:rsidRDefault="00D23300" w:rsidP="00D23300">
      <w:pPr>
        <w:spacing w:after="160" w:line="259" w:lineRule="auto"/>
        <w:jc w:val="both"/>
        <w:rPr>
          <w:b/>
          <w:bCs/>
          <w:color w:val="auto"/>
          <w:sz w:val="24"/>
          <w:szCs w:val="24"/>
          <w:lang w:eastAsia="en-US"/>
        </w:rPr>
      </w:pPr>
      <w:r w:rsidRPr="00D23300">
        <w:rPr>
          <w:b/>
          <w:bCs/>
          <w:color w:val="auto"/>
          <w:sz w:val="24"/>
          <w:szCs w:val="24"/>
          <w:lang w:eastAsia="en-US"/>
        </w:rPr>
        <w:t>1. I Dirigenti delle Istituzioni Scolastiche sono esentati da qualsiasi</w:t>
      </w:r>
      <w:r>
        <w:rPr>
          <w:b/>
          <w:bCs/>
          <w:color w:val="auto"/>
          <w:sz w:val="24"/>
          <w:szCs w:val="24"/>
          <w:lang w:eastAsia="en-US"/>
        </w:rPr>
        <w:t xml:space="preserve"> </w:t>
      </w:r>
      <w:r w:rsidRPr="00D23300">
        <w:rPr>
          <w:b/>
          <w:bCs/>
          <w:color w:val="auto"/>
          <w:sz w:val="24"/>
          <w:szCs w:val="24"/>
          <w:lang w:eastAsia="en-US"/>
        </w:rPr>
        <w:t>responsabilità civile, amministrativa e penale qualora abbiano tempestivamente</w:t>
      </w:r>
      <w:r>
        <w:rPr>
          <w:b/>
          <w:bCs/>
          <w:color w:val="auto"/>
          <w:sz w:val="24"/>
          <w:szCs w:val="24"/>
          <w:lang w:eastAsia="en-US"/>
        </w:rPr>
        <w:t xml:space="preserve"> </w:t>
      </w:r>
      <w:r w:rsidRPr="00D23300">
        <w:rPr>
          <w:b/>
          <w:bCs/>
          <w:color w:val="auto"/>
          <w:sz w:val="24"/>
          <w:szCs w:val="24"/>
          <w:lang w:eastAsia="en-US"/>
        </w:rPr>
        <w:t>richiesto gli interventi strutturali e di manutenzione di cui al</w:t>
      </w:r>
      <w:r>
        <w:rPr>
          <w:b/>
          <w:bCs/>
          <w:color w:val="auto"/>
          <w:sz w:val="24"/>
          <w:szCs w:val="24"/>
          <w:lang w:eastAsia="en-US"/>
        </w:rPr>
        <w:t xml:space="preserve"> </w:t>
      </w:r>
      <w:r w:rsidRPr="00D23300">
        <w:rPr>
          <w:b/>
          <w:bCs/>
          <w:color w:val="auto"/>
          <w:sz w:val="24"/>
          <w:szCs w:val="24"/>
          <w:lang w:eastAsia="en-US"/>
        </w:rPr>
        <w:t>comma 3, necessari per assicurare la sicurezza dei locali e degli edifici</w:t>
      </w:r>
      <w:r>
        <w:rPr>
          <w:b/>
          <w:bCs/>
          <w:color w:val="auto"/>
          <w:sz w:val="24"/>
          <w:szCs w:val="24"/>
          <w:lang w:eastAsia="en-US"/>
        </w:rPr>
        <w:t xml:space="preserve"> </w:t>
      </w:r>
      <w:r w:rsidRPr="00D23300">
        <w:rPr>
          <w:b/>
          <w:bCs/>
          <w:color w:val="auto"/>
          <w:sz w:val="24"/>
          <w:szCs w:val="24"/>
          <w:lang w:eastAsia="en-US"/>
        </w:rPr>
        <w:t>assegnati, adottando le misure di carattere gestionale di propria competenza</w:t>
      </w:r>
      <w:r>
        <w:rPr>
          <w:b/>
          <w:bCs/>
          <w:color w:val="auto"/>
          <w:sz w:val="24"/>
          <w:szCs w:val="24"/>
          <w:lang w:eastAsia="en-US"/>
        </w:rPr>
        <w:t xml:space="preserve"> </w:t>
      </w:r>
      <w:r w:rsidRPr="00D23300">
        <w:rPr>
          <w:b/>
          <w:bCs/>
          <w:color w:val="auto"/>
          <w:sz w:val="24"/>
          <w:szCs w:val="24"/>
          <w:lang w:eastAsia="en-US"/>
        </w:rPr>
        <w:t>nei limiti delle risorse disponibili a legislazione vigente. In ogni</w:t>
      </w:r>
      <w:r>
        <w:rPr>
          <w:b/>
          <w:bCs/>
          <w:color w:val="auto"/>
          <w:sz w:val="24"/>
          <w:szCs w:val="24"/>
          <w:lang w:eastAsia="en-US"/>
        </w:rPr>
        <w:t xml:space="preserve"> </w:t>
      </w:r>
      <w:r w:rsidRPr="00D23300">
        <w:rPr>
          <w:b/>
          <w:bCs/>
          <w:color w:val="auto"/>
          <w:sz w:val="24"/>
          <w:szCs w:val="24"/>
          <w:lang w:eastAsia="en-US"/>
        </w:rPr>
        <w:t>caso gli interventi relativi all'installazione degli impianti e alla loro verifica</w:t>
      </w:r>
      <w:r>
        <w:rPr>
          <w:b/>
          <w:bCs/>
          <w:color w:val="auto"/>
          <w:sz w:val="24"/>
          <w:szCs w:val="24"/>
          <w:lang w:eastAsia="en-US"/>
        </w:rPr>
        <w:t xml:space="preserve"> </w:t>
      </w:r>
      <w:r w:rsidRPr="00D23300">
        <w:rPr>
          <w:b/>
          <w:bCs/>
          <w:color w:val="auto"/>
          <w:sz w:val="24"/>
          <w:szCs w:val="24"/>
          <w:lang w:eastAsia="en-US"/>
        </w:rPr>
        <w:t>periodica e gli interventi strutturali e di manutenzione riferiti ad</w:t>
      </w:r>
      <w:r>
        <w:rPr>
          <w:b/>
          <w:bCs/>
          <w:color w:val="auto"/>
          <w:sz w:val="24"/>
          <w:szCs w:val="24"/>
          <w:lang w:eastAsia="en-US"/>
        </w:rPr>
        <w:t xml:space="preserve"> </w:t>
      </w:r>
      <w:r w:rsidRPr="00D23300">
        <w:rPr>
          <w:b/>
          <w:bCs/>
          <w:color w:val="auto"/>
          <w:sz w:val="24"/>
          <w:szCs w:val="24"/>
          <w:lang w:eastAsia="en-US"/>
        </w:rPr>
        <w:t>aree e spazi degli edifici non assegnati alle Istituzioni Scolastiche nonché</w:t>
      </w:r>
      <w:r>
        <w:rPr>
          <w:b/>
          <w:bCs/>
          <w:color w:val="auto"/>
          <w:sz w:val="24"/>
          <w:szCs w:val="24"/>
          <w:lang w:eastAsia="en-US"/>
        </w:rPr>
        <w:t xml:space="preserve"> </w:t>
      </w:r>
      <w:r w:rsidRPr="00D23300">
        <w:rPr>
          <w:b/>
          <w:bCs/>
          <w:color w:val="auto"/>
          <w:sz w:val="24"/>
          <w:szCs w:val="24"/>
          <w:lang w:eastAsia="en-US"/>
        </w:rPr>
        <w:t>ai vani e locali tecnici e ai tetti e sottotetti delle sedi delle Istituzioni</w:t>
      </w:r>
      <w:r>
        <w:rPr>
          <w:b/>
          <w:bCs/>
          <w:color w:val="auto"/>
          <w:sz w:val="24"/>
          <w:szCs w:val="24"/>
          <w:lang w:eastAsia="en-US"/>
        </w:rPr>
        <w:t xml:space="preserve"> </w:t>
      </w:r>
      <w:r w:rsidRPr="00D23300">
        <w:rPr>
          <w:b/>
          <w:bCs/>
          <w:color w:val="auto"/>
          <w:sz w:val="24"/>
          <w:szCs w:val="24"/>
          <w:lang w:eastAsia="en-US"/>
        </w:rPr>
        <w:t>Scolastiche restano a carico dell'amministrazione tenuta, ai sensi delle</w:t>
      </w:r>
      <w:r>
        <w:rPr>
          <w:b/>
          <w:bCs/>
          <w:color w:val="auto"/>
          <w:sz w:val="24"/>
          <w:szCs w:val="24"/>
          <w:lang w:eastAsia="en-US"/>
        </w:rPr>
        <w:t xml:space="preserve"> </w:t>
      </w:r>
      <w:r w:rsidRPr="00D23300">
        <w:rPr>
          <w:b/>
          <w:bCs/>
          <w:color w:val="auto"/>
          <w:sz w:val="24"/>
          <w:szCs w:val="24"/>
          <w:lang w:eastAsia="en-US"/>
        </w:rPr>
        <w:t>norme o delle convenzioni vigenti, alla loro fornitura e manutenzione.</w:t>
      </w:r>
    </w:p>
    <w:p w14:paraId="65353910" w14:textId="6D7673D1" w:rsidR="00D23300" w:rsidRPr="00D23300" w:rsidRDefault="00D23300" w:rsidP="00D23300">
      <w:pPr>
        <w:spacing w:after="160" w:line="259" w:lineRule="auto"/>
        <w:jc w:val="both"/>
        <w:rPr>
          <w:b/>
          <w:bCs/>
          <w:color w:val="auto"/>
          <w:sz w:val="24"/>
          <w:szCs w:val="24"/>
          <w:lang w:eastAsia="en-US"/>
        </w:rPr>
      </w:pPr>
      <w:r w:rsidRPr="00D23300">
        <w:rPr>
          <w:b/>
          <w:bCs/>
          <w:color w:val="auto"/>
          <w:sz w:val="24"/>
          <w:szCs w:val="24"/>
          <w:lang w:eastAsia="en-US"/>
        </w:rPr>
        <w:t>Qualora i Dirigenti, sulla base della valutazione svolta, con la diligenza</w:t>
      </w:r>
      <w:r>
        <w:rPr>
          <w:b/>
          <w:bCs/>
          <w:color w:val="auto"/>
          <w:sz w:val="24"/>
          <w:szCs w:val="24"/>
          <w:lang w:eastAsia="en-US"/>
        </w:rPr>
        <w:t xml:space="preserve"> </w:t>
      </w:r>
      <w:r w:rsidRPr="00D23300">
        <w:rPr>
          <w:b/>
          <w:bCs/>
          <w:color w:val="auto"/>
          <w:sz w:val="24"/>
          <w:szCs w:val="24"/>
          <w:lang w:eastAsia="en-US"/>
        </w:rPr>
        <w:t>del buon padre di famiglia, rilevino la sussistenza di un pericolo grave</w:t>
      </w:r>
      <w:r>
        <w:rPr>
          <w:b/>
          <w:bCs/>
          <w:color w:val="auto"/>
          <w:sz w:val="24"/>
          <w:szCs w:val="24"/>
          <w:lang w:eastAsia="en-US"/>
        </w:rPr>
        <w:t xml:space="preserve"> </w:t>
      </w:r>
      <w:r w:rsidRPr="00D23300">
        <w:rPr>
          <w:b/>
          <w:bCs/>
          <w:color w:val="auto"/>
          <w:sz w:val="24"/>
          <w:szCs w:val="24"/>
          <w:lang w:eastAsia="en-US"/>
        </w:rPr>
        <w:t>e immediato, possono interdire parzialmente o totalmente l'utilizzo dei</w:t>
      </w:r>
      <w:r>
        <w:rPr>
          <w:b/>
          <w:bCs/>
          <w:color w:val="auto"/>
          <w:sz w:val="24"/>
          <w:szCs w:val="24"/>
          <w:lang w:eastAsia="en-US"/>
        </w:rPr>
        <w:t xml:space="preserve"> </w:t>
      </w:r>
      <w:r w:rsidRPr="00D23300">
        <w:rPr>
          <w:b/>
          <w:bCs/>
          <w:color w:val="auto"/>
          <w:sz w:val="24"/>
          <w:szCs w:val="24"/>
          <w:lang w:eastAsia="en-US"/>
        </w:rPr>
        <w:t>locali e degli edifici assegnati, nonché ordinarne l'evacuazione, dandone</w:t>
      </w:r>
      <w:r>
        <w:rPr>
          <w:b/>
          <w:bCs/>
          <w:color w:val="auto"/>
          <w:sz w:val="24"/>
          <w:szCs w:val="24"/>
          <w:lang w:eastAsia="en-US"/>
        </w:rPr>
        <w:t xml:space="preserve"> </w:t>
      </w:r>
      <w:r w:rsidRPr="00D23300">
        <w:rPr>
          <w:b/>
          <w:bCs/>
          <w:color w:val="auto"/>
          <w:sz w:val="24"/>
          <w:szCs w:val="24"/>
          <w:lang w:eastAsia="en-US"/>
        </w:rPr>
        <w:t>tempestiva comunicazione all'amministrazione tenuta, ai sensi delle</w:t>
      </w:r>
      <w:r>
        <w:rPr>
          <w:b/>
          <w:bCs/>
          <w:color w:val="auto"/>
          <w:sz w:val="24"/>
          <w:szCs w:val="24"/>
          <w:lang w:eastAsia="en-US"/>
        </w:rPr>
        <w:t xml:space="preserve"> </w:t>
      </w:r>
      <w:r w:rsidRPr="00D23300">
        <w:rPr>
          <w:b/>
          <w:bCs/>
          <w:color w:val="auto"/>
          <w:sz w:val="24"/>
          <w:szCs w:val="24"/>
          <w:lang w:eastAsia="en-US"/>
        </w:rPr>
        <w:t>norme o delle convenzioni vigenti, alla loro fornitura e manutenzione,</w:t>
      </w:r>
      <w:r>
        <w:rPr>
          <w:b/>
          <w:bCs/>
          <w:color w:val="auto"/>
          <w:sz w:val="24"/>
          <w:szCs w:val="24"/>
          <w:lang w:eastAsia="en-US"/>
        </w:rPr>
        <w:t xml:space="preserve"> </w:t>
      </w:r>
      <w:r w:rsidRPr="00D23300">
        <w:rPr>
          <w:b/>
          <w:bCs/>
          <w:color w:val="auto"/>
          <w:sz w:val="24"/>
          <w:szCs w:val="24"/>
          <w:lang w:eastAsia="en-US"/>
        </w:rPr>
        <w:t>nonché alla competente autorità di pubblica sicurezza. Nei casi di cui</w:t>
      </w:r>
      <w:r>
        <w:rPr>
          <w:b/>
          <w:bCs/>
          <w:color w:val="auto"/>
          <w:sz w:val="24"/>
          <w:szCs w:val="24"/>
          <w:lang w:eastAsia="en-US"/>
        </w:rPr>
        <w:t xml:space="preserve"> </w:t>
      </w:r>
      <w:r w:rsidRPr="00D23300">
        <w:rPr>
          <w:b/>
          <w:bCs/>
          <w:color w:val="auto"/>
          <w:sz w:val="24"/>
          <w:szCs w:val="24"/>
          <w:lang w:eastAsia="en-US"/>
        </w:rPr>
        <w:t>al periodo precedente non si applicano gli articoli 331, 340 e 658 del</w:t>
      </w:r>
      <w:r>
        <w:rPr>
          <w:b/>
          <w:bCs/>
          <w:color w:val="auto"/>
          <w:sz w:val="24"/>
          <w:szCs w:val="24"/>
          <w:lang w:eastAsia="en-US"/>
        </w:rPr>
        <w:t xml:space="preserve"> </w:t>
      </w:r>
      <w:r w:rsidRPr="00D23300">
        <w:rPr>
          <w:b/>
          <w:bCs/>
          <w:color w:val="auto"/>
          <w:sz w:val="24"/>
          <w:szCs w:val="24"/>
          <w:lang w:eastAsia="en-US"/>
        </w:rPr>
        <w:t>codice penale.</w:t>
      </w:r>
    </w:p>
    <w:p w14:paraId="40DD2230" w14:textId="77777777" w:rsidR="00D23300" w:rsidRDefault="00D23300" w:rsidP="00D23300">
      <w:pPr>
        <w:spacing w:after="160" w:line="259" w:lineRule="auto"/>
        <w:jc w:val="both"/>
        <w:rPr>
          <w:b/>
          <w:bCs/>
          <w:color w:val="auto"/>
          <w:sz w:val="24"/>
          <w:szCs w:val="24"/>
          <w:lang w:eastAsia="en-US"/>
        </w:rPr>
      </w:pPr>
    </w:p>
    <w:p w14:paraId="50141249" w14:textId="7D9D224F" w:rsidR="00D23300" w:rsidRPr="00D23300" w:rsidRDefault="00D23300" w:rsidP="00D23300">
      <w:pPr>
        <w:spacing w:after="160" w:line="259" w:lineRule="auto"/>
        <w:jc w:val="both"/>
        <w:rPr>
          <w:b/>
          <w:bCs/>
          <w:color w:val="auto"/>
          <w:sz w:val="24"/>
          <w:szCs w:val="24"/>
          <w:lang w:eastAsia="en-US"/>
        </w:rPr>
      </w:pPr>
      <w:r w:rsidRPr="00D23300">
        <w:rPr>
          <w:b/>
          <w:bCs/>
          <w:color w:val="auto"/>
          <w:sz w:val="24"/>
          <w:szCs w:val="24"/>
          <w:lang w:eastAsia="en-US"/>
        </w:rPr>
        <w:t>2. Per le sedi delle Istituzioni Scolastiche, la valutazione dei rischi</w:t>
      </w:r>
      <w:r>
        <w:rPr>
          <w:b/>
          <w:bCs/>
          <w:color w:val="auto"/>
          <w:sz w:val="24"/>
          <w:szCs w:val="24"/>
          <w:lang w:eastAsia="en-US"/>
        </w:rPr>
        <w:t xml:space="preserve"> </w:t>
      </w:r>
      <w:r w:rsidRPr="00D23300">
        <w:rPr>
          <w:b/>
          <w:bCs/>
          <w:color w:val="auto"/>
          <w:sz w:val="24"/>
          <w:szCs w:val="24"/>
          <w:lang w:eastAsia="en-US"/>
        </w:rPr>
        <w:t>strutturali degli edifici e l'individuazione delle misure necessarie a prevenirli</w:t>
      </w:r>
      <w:r>
        <w:rPr>
          <w:b/>
          <w:bCs/>
          <w:color w:val="auto"/>
          <w:sz w:val="24"/>
          <w:szCs w:val="24"/>
          <w:lang w:eastAsia="en-US"/>
        </w:rPr>
        <w:t xml:space="preserve"> </w:t>
      </w:r>
      <w:r w:rsidRPr="00D23300">
        <w:rPr>
          <w:b/>
          <w:bCs/>
          <w:color w:val="auto"/>
          <w:sz w:val="24"/>
          <w:szCs w:val="24"/>
          <w:lang w:eastAsia="en-US"/>
        </w:rPr>
        <w:t>sono di esclusiva competenza dell'amministrazione tenuta, ai</w:t>
      </w:r>
      <w:r>
        <w:rPr>
          <w:b/>
          <w:bCs/>
          <w:color w:val="auto"/>
          <w:sz w:val="24"/>
          <w:szCs w:val="24"/>
          <w:lang w:eastAsia="en-US"/>
        </w:rPr>
        <w:t xml:space="preserve"> </w:t>
      </w:r>
      <w:r w:rsidRPr="00D23300">
        <w:rPr>
          <w:b/>
          <w:bCs/>
          <w:color w:val="auto"/>
          <w:sz w:val="24"/>
          <w:szCs w:val="24"/>
          <w:lang w:eastAsia="en-US"/>
        </w:rPr>
        <w:t>sensi delle norme o delle convenzioni vigenti, alla loro fornitura e manutenzione.</w:t>
      </w:r>
      <w:r>
        <w:rPr>
          <w:b/>
          <w:bCs/>
          <w:color w:val="auto"/>
          <w:sz w:val="24"/>
          <w:szCs w:val="24"/>
          <w:lang w:eastAsia="en-US"/>
        </w:rPr>
        <w:t xml:space="preserve"> </w:t>
      </w:r>
      <w:r w:rsidRPr="00D23300">
        <w:rPr>
          <w:b/>
          <w:bCs/>
          <w:color w:val="auto"/>
          <w:sz w:val="24"/>
          <w:szCs w:val="24"/>
          <w:lang w:eastAsia="en-US"/>
        </w:rPr>
        <w:t>Il documento di valutazione di cui al comma 2 è redatto dal</w:t>
      </w:r>
      <w:r>
        <w:rPr>
          <w:b/>
          <w:bCs/>
          <w:color w:val="auto"/>
          <w:sz w:val="24"/>
          <w:szCs w:val="24"/>
          <w:lang w:eastAsia="en-US"/>
        </w:rPr>
        <w:t xml:space="preserve"> </w:t>
      </w:r>
      <w:r w:rsidRPr="00D23300">
        <w:rPr>
          <w:b/>
          <w:bCs/>
          <w:color w:val="auto"/>
          <w:sz w:val="24"/>
          <w:szCs w:val="24"/>
          <w:lang w:eastAsia="en-US"/>
        </w:rPr>
        <w:t xml:space="preserve">datore di lavoro </w:t>
      </w:r>
      <w:r w:rsidRPr="00D23300">
        <w:rPr>
          <w:b/>
          <w:bCs/>
          <w:color w:val="auto"/>
          <w:sz w:val="24"/>
          <w:szCs w:val="24"/>
          <w:lang w:eastAsia="en-US"/>
        </w:rPr>
        <w:lastRenderedPageBreak/>
        <w:t>congiuntamente all'amministrazione tenuta, ai sensi</w:t>
      </w:r>
      <w:r>
        <w:rPr>
          <w:b/>
          <w:bCs/>
          <w:color w:val="auto"/>
          <w:sz w:val="24"/>
          <w:szCs w:val="24"/>
          <w:lang w:eastAsia="en-US"/>
        </w:rPr>
        <w:t xml:space="preserve"> </w:t>
      </w:r>
      <w:r w:rsidRPr="00D23300">
        <w:rPr>
          <w:b/>
          <w:bCs/>
          <w:color w:val="auto"/>
          <w:sz w:val="24"/>
          <w:szCs w:val="24"/>
          <w:lang w:eastAsia="en-US"/>
        </w:rPr>
        <w:t>delle norme o delle convenzioni vigenti, alla loro fornitura e manutenzione.</w:t>
      </w:r>
      <w:r>
        <w:rPr>
          <w:b/>
          <w:bCs/>
          <w:color w:val="auto"/>
          <w:sz w:val="24"/>
          <w:szCs w:val="24"/>
          <w:lang w:eastAsia="en-US"/>
        </w:rPr>
        <w:t xml:space="preserve"> </w:t>
      </w:r>
      <w:r w:rsidRPr="00D23300">
        <w:rPr>
          <w:b/>
          <w:bCs/>
          <w:color w:val="auto"/>
          <w:sz w:val="24"/>
          <w:szCs w:val="24"/>
          <w:lang w:eastAsia="en-US"/>
        </w:rPr>
        <w:t>Il Ministro dell'istruzione, dell'università e della ricerca, di concerto</w:t>
      </w:r>
      <w:r>
        <w:rPr>
          <w:b/>
          <w:bCs/>
          <w:color w:val="auto"/>
          <w:sz w:val="24"/>
          <w:szCs w:val="24"/>
          <w:lang w:eastAsia="en-US"/>
        </w:rPr>
        <w:t xml:space="preserve"> </w:t>
      </w:r>
      <w:r w:rsidRPr="00D23300">
        <w:rPr>
          <w:b/>
          <w:bCs/>
          <w:color w:val="auto"/>
          <w:sz w:val="24"/>
          <w:szCs w:val="24"/>
          <w:lang w:eastAsia="en-US"/>
        </w:rPr>
        <w:t>con il Ministro del lavoro e delle politiche sociali, sentita la Conferenza</w:t>
      </w:r>
      <w:r>
        <w:rPr>
          <w:b/>
          <w:bCs/>
          <w:color w:val="auto"/>
          <w:sz w:val="24"/>
          <w:szCs w:val="24"/>
          <w:lang w:eastAsia="en-US"/>
        </w:rPr>
        <w:t xml:space="preserve"> </w:t>
      </w:r>
      <w:r w:rsidRPr="00D23300">
        <w:rPr>
          <w:b/>
          <w:bCs/>
          <w:color w:val="auto"/>
          <w:sz w:val="24"/>
          <w:szCs w:val="24"/>
          <w:lang w:eastAsia="en-US"/>
        </w:rPr>
        <w:t>Stato-città ed autonomie locali, con proprio decreto da adottare</w:t>
      </w:r>
      <w:r>
        <w:rPr>
          <w:b/>
          <w:bCs/>
          <w:color w:val="auto"/>
          <w:sz w:val="24"/>
          <w:szCs w:val="24"/>
          <w:lang w:eastAsia="en-US"/>
        </w:rPr>
        <w:t xml:space="preserve"> </w:t>
      </w:r>
      <w:r w:rsidRPr="00D23300">
        <w:rPr>
          <w:b/>
          <w:bCs/>
          <w:color w:val="auto"/>
          <w:sz w:val="24"/>
          <w:szCs w:val="24"/>
          <w:lang w:eastAsia="en-US"/>
        </w:rPr>
        <w:t>entro sessanta giorni dalla data di entrata in vigore della presente</w:t>
      </w:r>
      <w:r>
        <w:rPr>
          <w:b/>
          <w:bCs/>
          <w:color w:val="auto"/>
          <w:sz w:val="24"/>
          <w:szCs w:val="24"/>
          <w:lang w:eastAsia="en-US"/>
        </w:rPr>
        <w:t xml:space="preserve"> </w:t>
      </w:r>
      <w:r w:rsidRPr="00D23300">
        <w:rPr>
          <w:b/>
          <w:bCs/>
          <w:color w:val="auto"/>
          <w:sz w:val="24"/>
          <w:szCs w:val="24"/>
          <w:lang w:eastAsia="en-US"/>
        </w:rPr>
        <w:t>disposizione, stabilisce le modalità di valutazione congiunta dei rischi</w:t>
      </w:r>
      <w:r>
        <w:rPr>
          <w:b/>
          <w:bCs/>
          <w:color w:val="auto"/>
          <w:sz w:val="24"/>
          <w:szCs w:val="24"/>
          <w:lang w:eastAsia="en-US"/>
        </w:rPr>
        <w:t xml:space="preserve"> </w:t>
      </w:r>
      <w:r w:rsidRPr="00D23300">
        <w:rPr>
          <w:b/>
          <w:bCs/>
          <w:color w:val="auto"/>
          <w:sz w:val="24"/>
          <w:szCs w:val="24"/>
          <w:lang w:eastAsia="en-US"/>
        </w:rPr>
        <w:t>connessi agli edifici scolastici."</w:t>
      </w:r>
      <w:r>
        <w:rPr>
          <w:rStyle w:val="Rimandonotaapidipagina"/>
          <w:b/>
          <w:bCs/>
          <w:color w:val="auto"/>
          <w:sz w:val="24"/>
          <w:szCs w:val="24"/>
          <w:lang w:eastAsia="en-US"/>
        </w:rPr>
        <w:footnoteReference w:id="75"/>
      </w:r>
    </w:p>
    <w:p w14:paraId="08674A61" w14:textId="77777777" w:rsidR="00D23300" w:rsidRDefault="00D23300" w:rsidP="005A7FEA">
      <w:pPr>
        <w:spacing w:after="160" w:line="259" w:lineRule="auto"/>
        <w:jc w:val="center"/>
        <w:rPr>
          <w:color w:val="auto"/>
          <w:sz w:val="24"/>
          <w:szCs w:val="24"/>
          <w:lang w:eastAsia="en-US"/>
        </w:rPr>
      </w:pPr>
    </w:p>
    <w:p w14:paraId="44B86351" w14:textId="7BABC9BD"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Capo IV</w:t>
      </w:r>
    </w:p>
    <w:p w14:paraId="70C6E726" w14:textId="77777777" w:rsidR="00C21362" w:rsidRPr="00C21362" w:rsidRDefault="00C21362" w:rsidP="005A7FEA">
      <w:pPr>
        <w:spacing w:after="160" w:line="259" w:lineRule="auto"/>
        <w:jc w:val="center"/>
        <w:rPr>
          <w:color w:val="auto"/>
          <w:sz w:val="24"/>
          <w:szCs w:val="24"/>
          <w:lang w:eastAsia="en-US"/>
        </w:rPr>
      </w:pPr>
    </w:p>
    <w:p w14:paraId="199E9D02"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MISURE FINANZIARIE URGENTI</w:t>
      </w:r>
    </w:p>
    <w:p w14:paraId="74FA2778" w14:textId="77777777" w:rsidR="00C21362" w:rsidRPr="00C21362" w:rsidRDefault="00C21362" w:rsidP="005A7FEA">
      <w:pPr>
        <w:spacing w:after="160" w:line="259" w:lineRule="auto"/>
        <w:jc w:val="center"/>
        <w:rPr>
          <w:color w:val="auto"/>
          <w:sz w:val="24"/>
          <w:szCs w:val="24"/>
          <w:lang w:eastAsia="en-US"/>
        </w:rPr>
      </w:pPr>
    </w:p>
    <w:p w14:paraId="3BC92D5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14.</w:t>
      </w:r>
    </w:p>
    <w:p w14:paraId="2FDC46AE" w14:textId="77777777" w:rsidR="00C21362" w:rsidRPr="00C21362" w:rsidRDefault="00C21362" w:rsidP="005A7FEA">
      <w:pPr>
        <w:spacing w:after="160" w:line="259" w:lineRule="auto"/>
        <w:jc w:val="center"/>
        <w:rPr>
          <w:color w:val="auto"/>
          <w:sz w:val="24"/>
          <w:szCs w:val="24"/>
          <w:lang w:eastAsia="en-US"/>
        </w:rPr>
      </w:pPr>
    </w:p>
    <w:p w14:paraId="30905B47"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(Disposizioni urgenti per l'adempimento di obblighi europei e internazionali e per la liquidazione degli enti dipendenti dal Ministero degli affari esteri e della cooperazione internazionale)</w:t>
      </w:r>
    </w:p>
    <w:p w14:paraId="2D0A7302" w14:textId="77777777" w:rsidR="00C21362" w:rsidRPr="00C21362" w:rsidRDefault="00C21362" w:rsidP="00C21362">
      <w:pPr>
        <w:spacing w:after="160" w:line="259" w:lineRule="auto"/>
        <w:jc w:val="both"/>
        <w:rPr>
          <w:color w:val="auto"/>
          <w:sz w:val="24"/>
          <w:szCs w:val="24"/>
          <w:lang w:eastAsia="en-US"/>
        </w:rPr>
      </w:pPr>
    </w:p>
    <w:p w14:paraId="04EAE0C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 fine di assicurare la prosecuzione senza soluzione di continuità delle trasmissioni della San Marino RTV S.p.A., il Ministero degli affari esteri e della cooperazione internazionale è autorizzato a erogare, ad integrazione del contributo di cui all'Accordo di collaborazione in materia radiotelevisiva fra il Governo della Repubblica italiana e il Governo della Repubblica di San Marino, con Allegato, fatto a Roma il 5 marzo 2008, ratificato e reso esecutivo ai sensi della legge 29 settembre 2015, n. 164, un contributo addizionale a favore della Repubblica di San Marino pari a 2.019.431 euro per l'anno 2021, a 1.613.431 euro per l'anno 2022, a 1.651.431 euro per l'anno 2023, a 1.702.431 euro per l'anno 2024, a 1.769.431 euro per l'anno 2025 e a 1.839.431 euro a decorrere dall'anno 2026. L'erogazione del contributo addizionale è condizionata all'effettiva messa a disposizione, entro il 31 dicembre 2021, a favore dell'Italia dei canali 7, 26, 30, 51, 12B e 12C, assegnati alla Repubblica di San Marino ai sensi dell'Accordo di Ginevra 2006 dell'Unione internazionale delle telecomunicazioni. Per l'attuazione delle disposizioni di cui al presente comma è autorizzata la spesa di 2.019.431 euro per l'anno 2021, di 1.613.431 euro per l'anno 2022, di 1.651.431 euro per l'anno 2023, di 1.702.431 euro per l'anno 2024, di 1.769.431 euro per l'anno 2025 e di 1.839.431 euro a decorrere dall'anno 2026.</w:t>
      </w:r>
    </w:p>
    <w:p w14:paraId="41BD1B76" w14:textId="77777777" w:rsidR="00C21362" w:rsidRPr="00C21362" w:rsidRDefault="00C21362" w:rsidP="00C21362">
      <w:pPr>
        <w:spacing w:after="160" w:line="259" w:lineRule="auto"/>
        <w:jc w:val="both"/>
        <w:rPr>
          <w:color w:val="auto"/>
          <w:sz w:val="24"/>
          <w:szCs w:val="24"/>
          <w:lang w:eastAsia="en-US"/>
        </w:rPr>
      </w:pPr>
    </w:p>
    <w:p w14:paraId="0ED3656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Per gli adempimenti connessi alla presidenza italiana del Consiglio d'Europa e in attuazione dello Statuto della predetta organizzazione, firmato a Londra il 5 maggio 1949, ratificato e reso esecutivo ai sensi della legge 23 luglio 1949, n. 433, è autorizzata la spesa di euro 0,2 milioni per l'anno 2021 e di euro 1,5 milioni per l'anno 2022.</w:t>
      </w:r>
    </w:p>
    <w:p w14:paraId="5EE694C2" w14:textId="77777777" w:rsidR="00C21362" w:rsidRPr="00C21362" w:rsidRDefault="00C21362" w:rsidP="00C21362">
      <w:pPr>
        <w:spacing w:after="160" w:line="259" w:lineRule="auto"/>
        <w:jc w:val="both"/>
        <w:rPr>
          <w:color w:val="auto"/>
          <w:sz w:val="24"/>
          <w:szCs w:val="24"/>
          <w:lang w:eastAsia="en-US"/>
        </w:rPr>
      </w:pPr>
    </w:p>
    <w:p w14:paraId="4EE5BCF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Agli oneri derivanti dai commi 1 e 2, pari a euro 2.219.431 euro per l'anno 2021, 3.113.431 euro per l'anno 2022 e per 1.839.431 euro a decorrere dall'anno 2023, si provvede mediante corrispondente riduzione dello stanziamento del fondo speciale di parte corrente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Ministero degli affari esteri e della cooperazione internazionale.</w:t>
      </w:r>
    </w:p>
    <w:p w14:paraId="5E8FAF3D" w14:textId="77777777" w:rsidR="00C21362" w:rsidRPr="00C21362" w:rsidRDefault="00C21362" w:rsidP="00C21362">
      <w:pPr>
        <w:spacing w:after="160" w:line="259" w:lineRule="auto"/>
        <w:jc w:val="both"/>
        <w:rPr>
          <w:color w:val="auto"/>
          <w:sz w:val="24"/>
          <w:szCs w:val="24"/>
          <w:lang w:eastAsia="en-US"/>
        </w:rPr>
      </w:pPr>
    </w:p>
    <w:p w14:paraId="4942B0F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I debiti derivanti da rapporti di lavoro, anche atipici o occasionali, con l'Istituto italiano per l'Africa e l'Oriente sono posti in capo al Ministero degli affari esteri e della cooperazione internazionale e le corrispondenti poste sono cancellate dallo stato passivo della liquidazione del predetto Istituto. Per le finalità di cui al primo periodo è autorizzata la spesa di euro 2 milioni per l'anno 2021. Ai relativi oneri, pari a 2 milioni di euro per l'anno 2021, si provvede mediante corrispondente riduzione dello stanziamento del fondo speciale di parte corrente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Ministero degli affari esteri e della cooperazione internazionale.</w:t>
      </w:r>
    </w:p>
    <w:p w14:paraId="1E8CE774" w14:textId="77777777" w:rsidR="00C21362" w:rsidRPr="00C21362" w:rsidRDefault="00C21362" w:rsidP="00C21362">
      <w:pPr>
        <w:spacing w:after="160" w:line="259" w:lineRule="auto"/>
        <w:jc w:val="both"/>
        <w:rPr>
          <w:color w:val="auto"/>
          <w:sz w:val="24"/>
          <w:szCs w:val="24"/>
          <w:lang w:eastAsia="en-US"/>
        </w:rPr>
      </w:pPr>
    </w:p>
    <w:p w14:paraId="1E98053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Al codice dell'ordinamento militare, di cui al decreto legislativo 15 marzo 2010, n. 66, sono apportate le seguenti modificazioni:</w:t>
      </w:r>
    </w:p>
    <w:p w14:paraId="490BD72E" w14:textId="77777777" w:rsidR="00C21362" w:rsidRPr="00C21362" w:rsidRDefault="00C21362" w:rsidP="00C21362">
      <w:pPr>
        <w:spacing w:after="160" w:line="259" w:lineRule="auto"/>
        <w:jc w:val="both"/>
        <w:rPr>
          <w:color w:val="auto"/>
          <w:sz w:val="24"/>
          <w:szCs w:val="24"/>
          <w:lang w:eastAsia="en-US"/>
        </w:rPr>
      </w:pPr>
    </w:p>
    <w:p w14:paraId="664AEA4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all'articolo 1611, dopo il comma 2 è inserito il seguente:</w:t>
      </w:r>
    </w:p>
    <w:p w14:paraId="6309CB0E" w14:textId="77777777" w:rsidR="00C21362" w:rsidRPr="00C21362" w:rsidRDefault="00C21362" w:rsidP="00C21362">
      <w:pPr>
        <w:spacing w:after="160" w:line="259" w:lineRule="auto"/>
        <w:jc w:val="both"/>
        <w:rPr>
          <w:color w:val="auto"/>
          <w:sz w:val="24"/>
          <w:szCs w:val="24"/>
          <w:lang w:eastAsia="en-US"/>
        </w:rPr>
      </w:pPr>
    </w:p>
    <w:p w14:paraId="09BFB334"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2</w:t>
      </w:r>
      <w:proofErr w:type="gramEnd"/>
      <w:r w:rsidRPr="00C21362">
        <w:rPr>
          <w:color w:val="auto"/>
          <w:sz w:val="24"/>
          <w:szCs w:val="24"/>
          <w:lang w:eastAsia="en-US"/>
        </w:rPr>
        <w:t>-bis. Le promozioni da attribuire ai primi cappellani militari capo avvengono nei casi in cui vi sia una vacanza nell'organico dei secondi cappellani militari capo, come fissato dall'articolo 1546, comma 1, lett. a)</w:t>
      </w:r>
      <w:proofErr w:type="gramStart"/>
      <w:r w:rsidRPr="00C21362">
        <w:rPr>
          <w:color w:val="auto"/>
          <w:sz w:val="24"/>
          <w:szCs w:val="24"/>
          <w:lang w:eastAsia="en-US"/>
        </w:rPr>
        <w:t>. »</w:t>
      </w:r>
      <w:proofErr w:type="gramEnd"/>
      <w:r w:rsidRPr="00C21362">
        <w:rPr>
          <w:color w:val="auto"/>
          <w:sz w:val="24"/>
          <w:szCs w:val="24"/>
          <w:lang w:eastAsia="en-US"/>
        </w:rPr>
        <w:t>;</w:t>
      </w:r>
    </w:p>
    <w:p w14:paraId="1A4A8093" w14:textId="77777777" w:rsidR="00C21362" w:rsidRPr="00C21362" w:rsidRDefault="00C21362" w:rsidP="00C21362">
      <w:pPr>
        <w:spacing w:after="160" w:line="259" w:lineRule="auto"/>
        <w:jc w:val="both"/>
        <w:rPr>
          <w:color w:val="auto"/>
          <w:sz w:val="24"/>
          <w:szCs w:val="24"/>
          <w:lang w:eastAsia="en-US"/>
        </w:rPr>
      </w:pPr>
    </w:p>
    <w:p w14:paraId="3733411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all'articolo 2259, dopo il comma 3 sono inseriti i seguenti:</w:t>
      </w:r>
    </w:p>
    <w:p w14:paraId="445530AD" w14:textId="77777777" w:rsidR="00C21362" w:rsidRPr="00C21362" w:rsidRDefault="00C21362" w:rsidP="00C21362">
      <w:pPr>
        <w:spacing w:after="160" w:line="259" w:lineRule="auto"/>
        <w:jc w:val="both"/>
        <w:rPr>
          <w:color w:val="auto"/>
          <w:sz w:val="24"/>
          <w:szCs w:val="24"/>
          <w:lang w:eastAsia="en-US"/>
        </w:rPr>
      </w:pPr>
    </w:p>
    <w:p w14:paraId="13393976"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3</w:t>
      </w:r>
      <w:proofErr w:type="gramEnd"/>
      <w:r w:rsidRPr="00C21362">
        <w:rPr>
          <w:color w:val="auto"/>
          <w:sz w:val="24"/>
          <w:szCs w:val="24"/>
          <w:lang w:eastAsia="en-US"/>
        </w:rPr>
        <w:t>-bis. Fino al collocamento in congedo dei terzi cappellani militari capo in servizio al 22 maggio 2021 e al raggiungimento del numero complessivo di unità dei secondi cappellani militari capo fissato dall'articolo 1546, comma 1, lettera a), le immissioni dei cappellani militari sono determinate nel limite dell'onere finanziario complessivo teorico a regime.</w:t>
      </w:r>
    </w:p>
    <w:p w14:paraId="155E2AD4" w14:textId="77777777" w:rsidR="00C21362" w:rsidRPr="00C21362" w:rsidRDefault="00C21362" w:rsidP="00C21362">
      <w:pPr>
        <w:spacing w:after="160" w:line="259" w:lineRule="auto"/>
        <w:jc w:val="both"/>
        <w:rPr>
          <w:color w:val="auto"/>
          <w:sz w:val="24"/>
          <w:szCs w:val="24"/>
          <w:lang w:eastAsia="en-US"/>
        </w:rPr>
      </w:pPr>
    </w:p>
    <w:p w14:paraId="589DBB0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3-ter. A decorrere dal 22 maggio 2021 e fino al raggiungimento del numero complessivo di unità dei secondi cappellani militari capo, fissato dall'articolo 1546, comma 1, lettera a), non ha luogo l'avanzamento dei primi cappellani militari capo.</w:t>
      </w:r>
    </w:p>
    <w:p w14:paraId="361C648A" w14:textId="77777777" w:rsidR="00C21362" w:rsidRPr="00C21362" w:rsidRDefault="00C21362" w:rsidP="00C21362">
      <w:pPr>
        <w:spacing w:after="160" w:line="259" w:lineRule="auto"/>
        <w:jc w:val="both"/>
        <w:rPr>
          <w:color w:val="auto"/>
          <w:sz w:val="24"/>
          <w:szCs w:val="24"/>
          <w:lang w:eastAsia="en-US"/>
        </w:rPr>
      </w:pPr>
    </w:p>
    <w:p w14:paraId="7A49E50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3-quater. A decorrere dal 22 maggio 2021 cessano le promozioni a terzo cappellano militare capo.</w:t>
      </w:r>
    </w:p>
    <w:p w14:paraId="7FE4817A" w14:textId="77777777" w:rsidR="00C21362" w:rsidRPr="00C21362" w:rsidRDefault="00C21362" w:rsidP="00C21362">
      <w:pPr>
        <w:spacing w:after="160" w:line="259" w:lineRule="auto"/>
        <w:jc w:val="both"/>
        <w:rPr>
          <w:color w:val="auto"/>
          <w:sz w:val="24"/>
          <w:szCs w:val="24"/>
          <w:lang w:eastAsia="en-US"/>
        </w:rPr>
      </w:pPr>
    </w:p>
    <w:p w14:paraId="7C48253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3-quinquies. A decorrere dal 22 maggio 2021 ai cappellani militari non sono attribuite le maggiorazioni delle indennità di impiego operativo di cui alla legge 23 marzo 1983, n. 78, a esclusione di quelle di cui all'articolo 4, e delle indennità per servizio d'istituto di cui alla legge 23 dicembre 1970, n. 1054, e successive modificazioni. Ai cappellani militari in servizio alla data del 21 maggio 2021, che percepiscono l'indennità di impiego operativo ovvero l'indennità per servizio di istituto superiore, di importo superiore all'indennità di cui all'articolo 2 della legge 23 marzo 1983, n. 78, la differenza è attribuita sotto forma di assegno ad personam riassorbibile con i futuri incrementi dell'indennità di impiego operativo di base</w:t>
      </w:r>
      <w:proofErr w:type="gramStart"/>
      <w:r w:rsidRPr="00C21362">
        <w:rPr>
          <w:color w:val="auto"/>
          <w:sz w:val="24"/>
          <w:szCs w:val="24"/>
          <w:lang w:eastAsia="en-US"/>
        </w:rPr>
        <w:t>. »</w:t>
      </w:r>
      <w:proofErr w:type="gramEnd"/>
      <w:r w:rsidRPr="00C21362">
        <w:rPr>
          <w:color w:val="auto"/>
          <w:sz w:val="24"/>
          <w:szCs w:val="24"/>
          <w:lang w:eastAsia="en-US"/>
        </w:rPr>
        <w:t>.</w:t>
      </w:r>
    </w:p>
    <w:p w14:paraId="76C8D7F1" w14:textId="77777777" w:rsidR="00C21362" w:rsidRPr="00C21362" w:rsidRDefault="00C21362" w:rsidP="00C21362">
      <w:pPr>
        <w:spacing w:after="160" w:line="259" w:lineRule="auto"/>
        <w:jc w:val="both"/>
        <w:rPr>
          <w:color w:val="auto"/>
          <w:sz w:val="24"/>
          <w:szCs w:val="24"/>
          <w:lang w:eastAsia="en-US"/>
        </w:rPr>
      </w:pPr>
    </w:p>
    <w:p w14:paraId="1211297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6. All'articolo 6, comma 1, del decreto legge 6 agosto 2021, n. 111, convertito, con modificazioni, dalla legge 24 settembre 2021, n. 133, sono apportate le seguenti modificazioni:</w:t>
      </w:r>
    </w:p>
    <w:p w14:paraId="3770B03E" w14:textId="77777777" w:rsidR="00C21362" w:rsidRPr="00C21362" w:rsidRDefault="00C21362" w:rsidP="00C21362">
      <w:pPr>
        <w:spacing w:after="160" w:line="259" w:lineRule="auto"/>
        <w:jc w:val="both"/>
        <w:rPr>
          <w:color w:val="auto"/>
          <w:sz w:val="24"/>
          <w:szCs w:val="24"/>
          <w:lang w:eastAsia="en-US"/>
        </w:rPr>
      </w:pPr>
    </w:p>
    <w:p w14:paraId="7926179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le parole </w:t>
      </w:r>
      <w:proofErr w:type="gramStart"/>
      <w:r w:rsidRPr="00C21362">
        <w:rPr>
          <w:color w:val="auto"/>
          <w:sz w:val="24"/>
          <w:szCs w:val="24"/>
          <w:lang w:eastAsia="en-US"/>
        </w:rPr>
        <w:t>« 15</w:t>
      </w:r>
      <w:proofErr w:type="gramEnd"/>
      <w:r w:rsidRPr="00C21362">
        <w:rPr>
          <w:color w:val="auto"/>
          <w:sz w:val="24"/>
          <w:szCs w:val="24"/>
          <w:lang w:eastAsia="en-US"/>
        </w:rPr>
        <w:t xml:space="preserve"> ottobre 2021 » sono sostituire dalle seguenti « 31 dicembre 2021 »;</w:t>
      </w:r>
    </w:p>
    <w:p w14:paraId="45639FE5" w14:textId="77777777" w:rsidR="00C21362" w:rsidRPr="00C21362" w:rsidRDefault="00C21362" w:rsidP="00C21362">
      <w:pPr>
        <w:spacing w:after="160" w:line="259" w:lineRule="auto"/>
        <w:jc w:val="both"/>
        <w:rPr>
          <w:color w:val="auto"/>
          <w:sz w:val="24"/>
          <w:szCs w:val="24"/>
          <w:lang w:eastAsia="en-US"/>
        </w:rPr>
      </w:pPr>
    </w:p>
    <w:p w14:paraId="19F9FC4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dopo le parole </w:t>
      </w:r>
      <w:proofErr w:type="gramStart"/>
      <w:r w:rsidRPr="00C21362">
        <w:rPr>
          <w:color w:val="auto"/>
          <w:sz w:val="24"/>
          <w:szCs w:val="24"/>
          <w:lang w:eastAsia="en-US"/>
        </w:rPr>
        <w:t>« 9</w:t>
      </w:r>
      <w:proofErr w:type="gramEnd"/>
      <w:r w:rsidRPr="00C21362">
        <w:rPr>
          <w:color w:val="auto"/>
          <w:sz w:val="24"/>
          <w:szCs w:val="24"/>
          <w:lang w:eastAsia="en-US"/>
        </w:rPr>
        <w:t>-quater », sono aggiunte le seguenti « 9-quinquies, 9-sexies e 9-septies ».</w:t>
      </w:r>
    </w:p>
    <w:p w14:paraId="264FA202" w14:textId="77777777" w:rsidR="00C21362" w:rsidRPr="00C21362" w:rsidRDefault="00C21362" w:rsidP="00C21362">
      <w:pPr>
        <w:spacing w:after="160" w:line="259" w:lineRule="auto"/>
        <w:jc w:val="both"/>
        <w:rPr>
          <w:color w:val="auto"/>
          <w:sz w:val="24"/>
          <w:szCs w:val="24"/>
          <w:lang w:eastAsia="en-US"/>
        </w:rPr>
      </w:pPr>
    </w:p>
    <w:p w14:paraId="5806F06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lastRenderedPageBreak/>
        <w:t>Art. 15.</w:t>
      </w:r>
    </w:p>
    <w:p w14:paraId="1D40A849" w14:textId="77777777" w:rsidR="00C21362" w:rsidRPr="00C21362" w:rsidRDefault="00C21362" w:rsidP="005A7FEA">
      <w:pPr>
        <w:spacing w:after="160" w:line="259" w:lineRule="auto"/>
        <w:jc w:val="center"/>
        <w:rPr>
          <w:color w:val="auto"/>
          <w:sz w:val="24"/>
          <w:szCs w:val="24"/>
          <w:lang w:eastAsia="en-US"/>
        </w:rPr>
      </w:pPr>
    </w:p>
    <w:p w14:paraId="5484B356" w14:textId="415CA269" w:rsidR="00C21362" w:rsidRPr="00C21362" w:rsidRDefault="00C21362" w:rsidP="00CD7A6C">
      <w:pPr>
        <w:spacing w:after="160" w:line="259" w:lineRule="auto"/>
        <w:jc w:val="center"/>
        <w:rPr>
          <w:color w:val="auto"/>
          <w:sz w:val="24"/>
          <w:szCs w:val="24"/>
          <w:lang w:eastAsia="en-US"/>
        </w:rPr>
      </w:pPr>
      <w:r w:rsidRPr="00C21362">
        <w:rPr>
          <w:color w:val="auto"/>
          <w:sz w:val="24"/>
          <w:szCs w:val="24"/>
          <w:lang w:eastAsia="en-US"/>
        </w:rPr>
        <w:t xml:space="preserve">(Proroga </w:t>
      </w:r>
      <w:r w:rsidR="00CD7A6C" w:rsidRPr="00CD7A6C">
        <w:rPr>
          <w:b/>
          <w:bCs/>
          <w:color w:val="auto"/>
          <w:sz w:val="24"/>
          <w:szCs w:val="24"/>
          <w:lang w:eastAsia="en-US"/>
        </w:rPr>
        <w:t>dell'incremento</w:t>
      </w:r>
      <w:r w:rsidR="00CD7A6C">
        <w:rPr>
          <w:b/>
          <w:bCs/>
          <w:color w:val="auto"/>
          <w:sz w:val="24"/>
          <w:szCs w:val="24"/>
          <w:lang w:eastAsia="en-US"/>
        </w:rPr>
        <w:t xml:space="preserve"> </w:t>
      </w:r>
      <w:r w:rsidR="00CD7A6C" w:rsidRPr="00CD7A6C">
        <w:rPr>
          <w:b/>
          <w:bCs/>
          <w:color w:val="auto"/>
          <w:sz w:val="24"/>
          <w:szCs w:val="24"/>
          <w:lang w:eastAsia="en-US"/>
        </w:rPr>
        <w:t>di personale per l'operazione</w:t>
      </w:r>
      <w:r w:rsidR="00CD7A6C">
        <w:rPr>
          <w:rStyle w:val="Rimandonotaapidipagina"/>
          <w:b/>
          <w:bCs/>
          <w:color w:val="auto"/>
          <w:sz w:val="24"/>
          <w:szCs w:val="24"/>
          <w:lang w:eastAsia="en-US"/>
        </w:rPr>
        <w:footnoteReference w:id="76"/>
      </w:r>
      <w:r w:rsidR="00CD7A6C" w:rsidRPr="00CD7A6C">
        <w:rPr>
          <w:color w:val="auto"/>
          <w:sz w:val="24"/>
          <w:szCs w:val="24"/>
          <w:lang w:eastAsia="en-US"/>
        </w:rPr>
        <w:t xml:space="preserve"> </w:t>
      </w:r>
      <w:proofErr w:type="gramStart"/>
      <w:r w:rsidRPr="00C21362">
        <w:rPr>
          <w:color w:val="auto"/>
          <w:sz w:val="24"/>
          <w:szCs w:val="24"/>
          <w:lang w:eastAsia="en-US"/>
        </w:rPr>
        <w:t>« Strade</w:t>
      </w:r>
      <w:proofErr w:type="gramEnd"/>
      <w:r w:rsidRPr="00C21362">
        <w:rPr>
          <w:color w:val="auto"/>
          <w:sz w:val="24"/>
          <w:szCs w:val="24"/>
          <w:lang w:eastAsia="en-US"/>
        </w:rPr>
        <w:t xml:space="preserve"> sicure » e misure urgenti per il presidio del territorio in occasione del vertice G-20)</w:t>
      </w:r>
    </w:p>
    <w:p w14:paraId="01E0DAA4" w14:textId="77777777" w:rsidR="00C21362" w:rsidRPr="00C21362" w:rsidRDefault="00C21362" w:rsidP="005A7FEA">
      <w:pPr>
        <w:spacing w:after="160" w:line="259" w:lineRule="auto"/>
        <w:jc w:val="center"/>
        <w:rPr>
          <w:color w:val="auto"/>
          <w:sz w:val="24"/>
          <w:szCs w:val="24"/>
          <w:lang w:eastAsia="en-US"/>
        </w:rPr>
      </w:pPr>
    </w:p>
    <w:p w14:paraId="2A30646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 fine di garantire e sostenere la prosecuzione, da parte delle Forze armate, dello svolgimento dei maggiori compiti connessi al contenimento della diffusione del virus SARS-CoV-2, l'incremento delle 753 unità di personale di cui all'articolo 22, comma 1, del decreto-legge 19 maggio 2020, n. 34, convertito, con modificazioni, dalla legge 17 luglio 2020, n. 77, è ulteriormente prorogato fino al 31 dicembre 2021.</w:t>
      </w:r>
    </w:p>
    <w:p w14:paraId="1D878375" w14:textId="77777777" w:rsidR="00C21362" w:rsidRPr="00C21362" w:rsidRDefault="00C21362" w:rsidP="00C21362">
      <w:pPr>
        <w:spacing w:after="160" w:line="259" w:lineRule="auto"/>
        <w:jc w:val="both"/>
        <w:rPr>
          <w:color w:val="auto"/>
          <w:sz w:val="24"/>
          <w:szCs w:val="24"/>
          <w:lang w:eastAsia="en-US"/>
        </w:rPr>
      </w:pPr>
    </w:p>
    <w:p w14:paraId="72CADC0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Per l'attuazione delle disposizioni del comma 1 è autorizzata, per l'anno 2021, la spesa complessiva di euro 5.080.080, di cui euro 1.250.010 per il pagamento delle prestazioni di lavoro straordinario ed euro 3.830.070 per gli altri oneri connessi all'impiego del personale.</w:t>
      </w:r>
    </w:p>
    <w:p w14:paraId="6B688934" w14:textId="77777777" w:rsidR="00C21362" w:rsidRPr="00C21362" w:rsidRDefault="00C21362" w:rsidP="00C21362">
      <w:pPr>
        <w:spacing w:after="160" w:line="259" w:lineRule="auto"/>
        <w:jc w:val="both"/>
        <w:rPr>
          <w:color w:val="auto"/>
          <w:sz w:val="24"/>
          <w:szCs w:val="24"/>
          <w:lang w:eastAsia="en-US"/>
        </w:rPr>
      </w:pPr>
    </w:p>
    <w:p w14:paraId="24648FC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Al fine di potenziare i dispositivi della cornice di sicurezza connessi allo svolgimento del vertice dei Capi di Stato e di Governo dei Paesi appartenenti al G-20, il contingente di personale delle Forze armate di cui all'articolo l, comma 1023, della legge 30 dicembre 2020, n. 178, è incrementato di ulteriori 400 unità. Si applicano le disposizioni di cui all'articolo 7-bis, commi 1, 2 e 3, del decreto-legge 23 maggio 2008, n. 92, convertito, con modificazioni, dalla legge 24 luglio 2008, n. 125.</w:t>
      </w:r>
    </w:p>
    <w:p w14:paraId="40ED3AFC" w14:textId="77777777" w:rsidR="00C21362" w:rsidRPr="00C21362" w:rsidRDefault="00C21362" w:rsidP="00C21362">
      <w:pPr>
        <w:spacing w:after="160" w:line="259" w:lineRule="auto"/>
        <w:jc w:val="both"/>
        <w:rPr>
          <w:color w:val="auto"/>
          <w:sz w:val="24"/>
          <w:szCs w:val="24"/>
          <w:lang w:eastAsia="en-US"/>
        </w:rPr>
      </w:pPr>
    </w:p>
    <w:p w14:paraId="67FCA00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Per l'attuazione del comma 3, è autorizzata la spesa di euro 309.159 per l'anno 2021 per il personale di cui al comma 74 dell'articolo 24 del decreto-legge 1° luglio 2009, n. 78, convertito, con modificazioni, dalla legge 3 agosto 2009, n. 102. Il Ministro dell'economia e delle finanze è autorizzato ad apportare, con propri decreti, le occorrenti variazioni di bilancio.</w:t>
      </w:r>
    </w:p>
    <w:p w14:paraId="6193F526" w14:textId="77777777" w:rsidR="00C21362" w:rsidRPr="00C21362" w:rsidRDefault="00C21362" w:rsidP="00C21362">
      <w:pPr>
        <w:spacing w:after="160" w:line="259" w:lineRule="auto"/>
        <w:jc w:val="both"/>
        <w:rPr>
          <w:color w:val="auto"/>
          <w:sz w:val="24"/>
          <w:szCs w:val="24"/>
          <w:lang w:eastAsia="en-US"/>
        </w:rPr>
      </w:pPr>
    </w:p>
    <w:p w14:paraId="04308D06" w14:textId="3C6793DC"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Al fine di assicurare la necessaria cornice di sicurezza marittima e aerea per lo svolgimento del vertice dei Capi di Stato e di Governo dei Paesi appartenenti al G-20, attraverso l'impiego, di assetti aeronavali della Difesa, è autorizzata la spesa di euro 1.659.477</w:t>
      </w:r>
      <w:r w:rsidR="00CD7A6C">
        <w:rPr>
          <w:color w:val="auto"/>
          <w:sz w:val="24"/>
          <w:szCs w:val="24"/>
          <w:lang w:eastAsia="en-US"/>
        </w:rPr>
        <w:t xml:space="preserve"> </w:t>
      </w:r>
      <w:r w:rsidR="00CD7A6C">
        <w:rPr>
          <w:b/>
          <w:bCs/>
          <w:color w:val="auto"/>
          <w:sz w:val="24"/>
          <w:szCs w:val="24"/>
          <w:lang w:eastAsia="en-US"/>
        </w:rPr>
        <w:t>per l’anno 2021</w:t>
      </w:r>
      <w:r w:rsidR="00CD7A6C">
        <w:rPr>
          <w:rStyle w:val="Rimandonotaapidipagina"/>
          <w:b/>
          <w:bCs/>
          <w:color w:val="auto"/>
          <w:sz w:val="24"/>
          <w:szCs w:val="24"/>
          <w:lang w:eastAsia="en-US"/>
        </w:rPr>
        <w:footnoteReference w:id="77"/>
      </w:r>
      <w:r w:rsidRPr="00C21362">
        <w:rPr>
          <w:color w:val="auto"/>
          <w:sz w:val="24"/>
          <w:szCs w:val="24"/>
          <w:lang w:eastAsia="en-US"/>
        </w:rPr>
        <w:t>.</w:t>
      </w:r>
    </w:p>
    <w:p w14:paraId="559EC6F7" w14:textId="77777777" w:rsidR="00C21362" w:rsidRPr="00C21362" w:rsidRDefault="00C21362" w:rsidP="00C21362">
      <w:pPr>
        <w:spacing w:after="160" w:line="259" w:lineRule="auto"/>
        <w:jc w:val="both"/>
        <w:rPr>
          <w:color w:val="auto"/>
          <w:sz w:val="24"/>
          <w:szCs w:val="24"/>
          <w:lang w:eastAsia="en-US"/>
        </w:rPr>
      </w:pPr>
    </w:p>
    <w:p w14:paraId="4743DCE1" w14:textId="4515BC82"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6. Agli oneri derivanti dal presente articolo, pari a euro 7.048.716 per l'anno 2021, si provvede ai sensi dell'articolo 17.</w:t>
      </w:r>
    </w:p>
    <w:p w14:paraId="6DEDB3DF" w14:textId="531A7164" w:rsidR="00CD7A6C" w:rsidRDefault="00CD7A6C" w:rsidP="00C21362">
      <w:pPr>
        <w:spacing w:after="160" w:line="259" w:lineRule="auto"/>
        <w:jc w:val="both"/>
        <w:rPr>
          <w:color w:val="auto"/>
          <w:sz w:val="24"/>
          <w:szCs w:val="24"/>
          <w:lang w:eastAsia="en-US"/>
        </w:rPr>
      </w:pPr>
    </w:p>
    <w:p w14:paraId="68B6C345" w14:textId="77777777" w:rsidR="00CD7A6C" w:rsidRPr="00CD7A6C" w:rsidRDefault="00CD7A6C" w:rsidP="00CD7A6C">
      <w:pPr>
        <w:spacing w:after="160" w:line="259" w:lineRule="auto"/>
        <w:jc w:val="center"/>
        <w:rPr>
          <w:b/>
          <w:bCs/>
          <w:color w:val="auto"/>
          <w:sz w:val="24"/>
          <w:szCs w:val="24"/>
          <w:lang w:eastAsia="en-US"/>
        </w:rPr>
      </w:pPr>
      <w:r w:rsidRPr="00CD7A6C">
        <w:rPr>
          <w:b/>
          <w:bCs/>
          <w:color w:val="auto"/>
          <w:sz w:val="24"/>
          <w:szCs w:val="24"/>
          <w:lang w:eastAsia="en-US"/>
        </w:rPr>
        <w:t>Art.15-bis</w:t>
      </w:r>
    </w:p>
    <w:p w14:paraId="068E1CD2" w14:textId="57A5E961" w:rsidR="00CD7A6C" w:rsidRPr="00CD7A6C" w:rsidRDefault="00CD7A6C" w:rsidP="00CD7A6C">
      <w:pPr>
        <w:spacing w:after="160" w:line="259" w:lineRule="auto"/>
        <w:jc w:val="center"/>
        <w:rPr>
          <w:b/>
          <w:bCs/>
          <w:color w:val="auto"/>
          <w:sz w:val="24"/>
          <w:szCs w:val="24"/>
          <w:lang w:eastAsia="en-US"/>
        </w:rPr>
      </w:pPr>
      <w:r w:rsidRPr="00CD7A6C">
        <w:rPr>
          <w:b/>
          <w:bCs/>
          <w:color w:val="auto"/>
          <w:sz w:val="24"/>
          <w:szCs w:val="24"/>
          <w:lang w:eastAsia="en-US"/>
        </w:rPr>
        <w:t>(Misure urgenti in favore degli Enti di previdenza</w:t>
      </w:r>
      <w:r>
        <w:rPr>
          <w:b/>
          <w:bCs/>
          <w:color w:val="auto"/>
          <w:sz w:val="24"/>
          <w:szCs w:val="24"/>
          <w:lang w:eastAsia="en-US"/>
        </w:rPr>
        <w:t xml:space="preserve"> </w:t>
      </w:r>
      <w:r w:rsidRPr="00CD7A6C">
        <w:rPr>
          <w:b/>
          <w:bCs/>
          <w:color w:val="auto"/>
          <w:sz w:val="24"/>
          <w:szCs w:val="24"/>
          <w:lang w:eastAsia="en-US"/>
        </w:rPr>
        <w:t>obbligatoria di cui al decreto legislativo 30 giugno</w:t>
      </w:r>
    </w:p>
    <w:p w14:paraId="14F44689" w14:textId="77777777" w:rsidR="00CD7A6C" w:rsidRPr="00CD7A6C" w:rsidRDefault="00CD7A6C" w:rsidP="00CD7A6C">
      <w:pPr>
        <w:spacing w:after="160" w:line="259" w:lineRule="auto"/>
        <w:jc w:val="center"/>
        <w:rPr>
          <w:b/>
          <w:bCs/>
          <w:color w:val="auto"/>
          <w:sz w:val="24"/>
          <w:szCs w:val="24"/>
          <w:lang w:eastAsia="en-US"/>
        </w:rPr>
      </w:pPr>
      <w:r w:rsidRPr="00CD7A6C">
        <w:rPr>
          <w:b/>
          <w:bCs/>
          <w:color w:val="auto"/>
          <w:sz w:val="24"/>
          <w:szCs w:val="24"/>
          <w:lang w:eastAsia="en-US"/>
        </w:rPr>
        <w:t>1994 n.509 e al decreto legislativo 10 febbraio 1996, n. 103)</w:t>
      </w:r>
    </w:p>
    <w:p w14:paraId="2C36DF55" w14:textId="77777777" w:rsidR="00CD7A6C" w:rsidRDefault="00CD7A6C" w:rsidP="00CD7A6C">
      <w:pPr>
        <w:spacing w:after="160" w:line="259" w:lineRule="auto"/>
        <w:jc w:val="both"/>
        <w:rPr>
          <w:b/>
          <w:bCs/>
          <w:color w:val="auto"/>
          <w:sz w:val="24"/>
          <w:szCs w:val="24"/>
          <w:lang w:eastAsia="en-US"/>
        </w:rPr>
      </w:pPr>
    </w:p>
    <w:p w14:paraId="387CDB13" w14:textId="073BB4DD" w:rsidR="00CD7A6C" w:rsidRPr="00CD7A6C" w:rsidRDefault="00CD7A6C" w:rsidP="00CD7A6C">
      <w:pPr>
        <w:spacing w:after="160" w:line="259" w:lineRule="auto"/>
        <w:jc w:val="both"/>
        <w:rPr>
          <w:b/>
          <w:bCs/>
          <w:color w:val="auto"/>
          <w:sz w:val="24"/>
          <w:szCs w:val="24"/>
          <w:lang w:eastAsia="en-US"/>
        </w:rPr>
      </w:pPr>
      <w:r w:rsidRPr="00CD7A6C">
        <w:rPr>
          <w:b/>
          <w:bCs/>
          <w:color w:val="auto"/>
          <w:sz w:val="24"/>
          <w:szCs w:val="24"/>
          <w:lang w:eastAsia="en-US"/>
        </w:rPr>
        <w:t>1. Gli enti di previdenza obbligatoria, di cui al decreto legislativo</w:t>
      </w:r>
      <w:r>
        <w:rPr>
          <w:b/>
          <w:bCs/>
          <w:color w:val="auto"/>
          <w:sz w:val="24"/>
          <w:szCs w:val="24"/>
          <w:lang w:eastAsia="en-US"/>
        </w:rPr>
        <w:t xml:space="preserve"> </w:t>
      </w:r>
      <w:r w:rsidRPr="00CD7A6C">
        <w:rPr>
          <w:b/>
          <w:bCs/>
          <w:color w:val="auto"/>
          <w:sz w:val="24"/>
          <w:szCs w:val="24"/>
          <w:lang w:eastAsia="en-US"/>
        </w:rPr>
        <w:t>30 giugno 1994 n.509 e al decreto legislativo 10 febbraio 1996, n. 103</w:t>
      </w:r>
      <w:r>
        <w:rPr>
          <w:b/>
          <w:bCs/>
          <w:color w:val="auto"/>
          <w:sz w:val="24"/>
          <w:szCs w:val="24"/>
          <w:lang w:eastAsia="en-US"/>
        </w:rPr>
        <w:t xml:space="preserve"> </w:t>
      </w:r>
      <w:r w:rsidRPr="00CD7A6C">
        <w:rPr>
          <w:b/>
          <w:bCs/>
          <w:color w:val="auto"/>
          <w:sz w:val="24"/>
          <w:szCs w:val="24"/>
          <w:lang w:eastAsia="en-US"/>
        </w:rPr>
        <w:t>con delibera degli organi competenti corredata da una nota che specifichi e</w:t>
      </w:r>
      <w:r>
        <w:rPr>
          <w:b/>
          <w:bCs/>
          <w:color w:val="auto"/>
          <w:sz w:val="24"/>
          <w:szCs w:val="24"/>
          <w:lang w:eastAsia="en-US"/>
        </w:rPr>
        <w:t xml:space="preserve"> </w:t>
      </w:r>
      <w:r w:rsidRPr="00CD7A6C">
        <w:rPr>
          <w:b/>
          <w:bCs/>
          <w:color w:val="auto"/>
          <w:sz w:val="24"/>
          <w:szCs w:val="24"/>
          <w:lang w:eastAsia="en-US"/>
        </w:rPr>
        <w:t>garantisca l'equilibrio tecnico finanziario dell'ente mediante compensazione</w:t>
      </w:r>
      <w:r>
        <w:rPr>
          <w:b/>
          <w:bCs/>
          <w:color w:val="auto"/>
          <w:sz w:val="24"/>
          <w:szCs w:val="24"/>
          <w:lang w:eastAsia="en-US"/>
        </w:rPr>
        <w:t xml:space="preserve"> </w:t>
      </w:r>
      <w:r w:rsidRPr="00CD7A6C">
        <w:rPr>
          <w:b/>
          <w:bCs/>
          <w:color w:val="auto"/>
          <w:sz w:val="24"/>
          <w:szCs w:val="24"/>
          <w:lang w:eastAsia="en-US"/>
        </w:rPr>
        <w:t>con corrispondente riduzione di altre voci di spesa relative ad interventi assistenziali</w:t>
      </w:r>
      <w:r>
        <w:rPr>
          <w:b/>
          <w:bCs/>
          <w:color w:val="auto"/>
          <w:sz w:val="24"/>
          <w:szCs w:val="24"/>
          <w:lang w:eastAsia="en-US"/>
        </w:rPr>
        <w:t xml:space="preserve"> </w:t>
      </w:r>
      <w:r w:rsidRPr="00CD7A6C">
        <w:rPr>
          <w:b/>
          <w:bCs/>
          <w:color w:val="auto"/>
          <w:sz w:val="24"/>
          <w:szCs w:val="24"/>
          <w:lang w:eastAsia="en-US"/>
        </w:rPr>
        <w:t>e previo parere positivo dei ministeri vigilanti da rendersi entro 30</w:t>
      </w:r>
      <w:r>
        <w:rPr>
          <w:b/>
          <w:bCs/>
          <w:color w:val="auto"/>
          <w:sz w:val="24"/>
          <w:szCs w:val="24"/>
          <w:lang w:eastAsia="en-US"/>
        </w:rPr>
        <w:t xml:space="preserve"> </w:t>
      </w:r>
      <w:r w:rsidRPr="00CD7A6C">
        <w:rPr>
          <w:b/>
          <w:bCs/>
          <w:color w:val="auto"/>
          <w:sz w:val="24"/>
          <w:szCs w:val="24"/>
          <w:lang w:eastAsia="en-US"/>
        </w:rPr>
        <w:t>giorni dalla data di trasmissione dell'atto, possono adottare, iniziative specifiche</w:t>
      </w:r>
      <w:r>
        <w:rPr>
          <w:b/>
          <w:bCs/>
          <w:color w:val="auto"/>
          <w:sz w:val="24"/>
          <w:szCs w:val="24"/>
          <w:lang w:eastAsia="en-US"/>
        </w:rPr>
        <w:t xml:space="preserve"> </w:t>
      </w:r>
      <w:r w:rsidRPr="00CD7A6C">
        <w:rPr>
          <w:b/>
          <w:bCs/>
          <w:color w:val="auto"/>
          <w:sz w:val="24"/>
          <w:szCs w:val="24"/>
          <w:lang w:eastAsia="en-US"/>
        </w:rPr>
        <w:t>di assistenza ai propri iscritti che si trovino in condizioni di quarantena</w:t>
      </w:r>
      <w:r w:rsidR="00354FD5">
        <w:rPr>
          <w:b/>
          <w:bCs/>
          <w:color w:val="auto"/>
          <w:sz w:val="24"/>
          <w:szCs w:val="24"/>
          <w:lang w:eastAsia="en-US"/>
        </w:rPr>
        <w:t xml:space="preserve">  </w:t>
      </w:r>
      <w:r w:rsidRPr="00CD7A6C">
        <w:rPr>
          <w:b/>
          <w:bCs/>
          <w:color w:val="auto"/>
          <w:sz w:val="24"/>
          <w:szCs w:val="24"/>
          <w:lang w:eastAsia="en-US"/>
        </w:rPr>
        <w:t>o di isolamento su indicazione delle autorità sanitarie ovvero che</w:t>
      </w:r>
      <w:r w:rsidR="00354FD5">
        <w:rPr>
          <w:b/>
          <w:bCs/>
          <w:color w:val="auto"/>
          <w:sz w:val="24"/>
          <w:szCs w:val="24"/>
          <w:lang w:eastAsia="en-US"/>
        </w:rPr>
        <w:t xml:space="preserve"> </w:t>
      </w:r>
      <w:r w:rsidRPr="00CD7A6C">
        <w:rPr>
          <w:b/>
          <w:bCs/>
          <w:color w:val="auto"/>
          <w:sz w:val="24"/>
          <w:szCs w:val="24"/>
          <w:lang w:eastAsia="en-US"/>
        </w:rPr>
        <w:t>abbiano subito una comprovata riduzione della propria attività per effetto di</w:t>
      </w:r>
      <w:r w:rsidR="00354FD5">
        <w:rPr>
          <w:b/>
          <w:bCs/>
          <w:color w:val="auto"/>
          <w:sz w:val="24"/>
          <w:szCs w:val="24"/>
          <w:lang w:eastAsia="en-US"/>
        </w:rPr>
        <w:t xml:space="preserve"> </w:t>
      </w:r>
      <w:r w:rsidRPr="00CD7A6C">
        <w:rPr>
          <w:b/>
          <w:bCs/>
          <w:color w:val="auto"/>
          <w:sz w:val="24"/>
          <w:szCs w:val="24"/>
          <w:lang w:eastAsia="en-US"/>
        </w:rPr>
        <w:t>emergenze sanitarie o eventi calamitosi dichiarati dai ministri competenti.</w:t>
      </w:r>
      <w:r w:rsidR="00354FD5">
        <w:rPr>
          <w:rStyle w:val="Rimandonotaapidipagina"/>
          <w:b/>
          <w:bCs/>
          <w:color w:val="auto"/>
          <w:sz w:val="24"/>
          <w:szCs w:val="24"/>
          <w:lang w:eastAsia="en-US"/>
        </w:rPr>
        <w:footnoteReference w:id="78"/>
      </w:r>
    </w:p>
    <w:p w14:paraId="117D73D7" w14:textId="77777777" w:rsidR="00C21362" w:rsidRPr="00C21362" w:rsidRDefault="00C21362" w:rsidP="00C21362">
      <w:pPr>
        <w:spacing w:after="160" w:line="259" w:lineRule="auto"/>
        <w:jc w:val="both"/>
        <w:rPr>
          <w:color w:val="auto"/>
          <w:sz w:val="24"/>
          <w:szCs w:val="24"/>
          <w:lang w:eastAsia="en-US"/>
        </w:rPr>
      </w:pPr>
    </w:p>
    <w:p w14:paraId="14D1B94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Capo V</w:t>
      </w:r>
    </w:p>
    <w:p w14:paraId="4CBCA44A" w14:textId="77777777" w:rsidR="00C21362" w:rsidRPr="00C21362" w:rsidRDefault="00C21362" w:rsidP="005A7FEA">
      <w:pPr>
        <w:spacing w:after="160" w:line="259" w:lineRule="auto"/>
        <w:jc w:val="center"/>
        <w:rPr>
          <w:color w:val="auto"/>
          <w:sz w:val="24"/>
          <w:szCs w:val="24"/>
          <w:lang w:eastAsia="en-US"/>
        </w:rPr>
      </w:pPr>
    </w:p>
    <w:p w14:paraId="7BF7952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DISPOSIZIONI FINANZIARIE E FINALI</w:t>
      </w:r>
    </w:p>
    <w:p w14:paraId="6421028E" w14:textId="77777777" w:rsidR="00C21362" w:rsidRPr="00C21362" w:rsidRDefault="00C21362" w:rsidP="005A7FEA">
      <w:pPr>
        <w:spacing w:after="160" w:line="259" w:lineRule="auto"/>
        <w:jc w:val="center"/>
        <w:rPr>
          <w:color w:val="auto"/>
          <w:sz w:val="24"/>
          <w:szCs w:val="24"/>
          <w:lang w:eastAsia="en-US"/>
        </w:rPr>
      </w:pPr>
    </w:p>
    <w:p w14:paraId="616BED42"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16.</w:t>
      </w:r>
    </w:p>
    <w:p w14:paraId="0479D77E" w14:textId="77777777" w:rsidR="00C21362" w:rsidRPr="00C21362" w:rsidRDefault="00C21362" w:rsidP="005A7FEA">
      <w:pPr>
        <w:spacing w:after="160" w:line="259" w:lineRule="auto"/>
        <w:jc w:val="center"/>
        <w:rPr>
          <w:color w:val="auto"/>
          <w:sz w:val="24"/>
          <w:szCs w:val="24"/>
          <w:lang w:eastAsia="en-US"/>
        </w:rPr>
      </w:pPr>
    </w:p>
    <w:p w14:paraId="514CC06F"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(Misure urgenti per l'anticipo di spese nell'anno corrente, nonché per la finanza regionale e il riparto del Fondo di solidarietà comunale)</w:t>
      </w:r>
    </w:p>
    <w:p w14:paraId="087F3CFE" w14:textId="77777777" w:rsidR="00C21362" w:rsidRPr="00C21362" w:rsidRDefault="00C21362" w:rsidP="00C21362">
      <w:pPr>
        <w:spacing w:after="160" w:line="259" w:lineRule="auto"/>
        <w:jc w:val="both"/>
        <w:rPr>
          <w:color w:val="auto"/>
          <w:sz w:val="24"/>
          <w:szCs w:val="24"/>
          <w:lang w:eastAsia="en-US"/>
        </w:rPr>
      </w:pPr>
    </w:p>
    <w:p w14:paraId="1453878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1. L'autorizzazione di spesa di cui all'articolo 1, comma 86, della legge 23 dicembre 2005, n. 266, è incrementata di 1.300 milioni di euro nell'anno 2021.</w:t>
      </w:r>
    </w:p>
    <w:p w14:paraId="638258A5" w14:textId="77777777" w:rsidR="00C21362" w:rsidRPr="00C21362" w:rsidRDefault="00C21362" w:rsidP="00C21362">
      <w:pPr>
        <w:spacing w:after="160" w:line="259" w:lineRule="auto"/>
        <w:jc w:val="both"/>
        <w:rPr>
          <w:color w:val="auto"/>
          <w:sz w:val="24"/>
          <w:szCs w:val="24"/>
          <w:lang w:eastAsia="en-US"/>
        </w:rPr>
      </w:pPr>
    </w:p>
    <w:p w14:paraId="1A8FAAA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Le risorse destinate nell'anno 2021 al contratto di programma di Ferrovie dello Stato italiane Spa, ai sensi dell'articolo 1, commi 95 e 98, della legge 30 dicembre 2018, n. 145, sono incrementate di 200 milioni di euro.</w:t>
      </w:r>
    </w:p>
    <w:p w14:paraId="1492940C" w14:textId="77777777" w:rsidR="00C21362" w:rsidRPr="00C21362" w:rsidRDefault="00C21362" w:rsidP="00C21362">
      <w:pPr>
        <w:spacing w:after="160" w:line="259" w:lineRule="auto"/>
        <w:jc w:val="both"/>
        <w:rPr>
          <w:color w:val="auto"/>
          <w:sz w:val="24"/>
          <w:szCs w:val="24"/>
          <w:lang w:eastAsia="en-US"/>
        </w:rPr>
      </w:pPr>
    </w:p>
    <w:p w14:paraId="56465FD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Per il potenziamento della componente aeronavale del Corpo delle capitanerie di porto, l'autorizzazione di spesa di cui all'articolo 1, comma 1039, della legge 27 dicembre 2006, n. 296, è incrementata di 20 milioni di euro per l'anno 2021.</w:t>
      </w:r>
    </w:p>
    <w:p w14:paraId="64D84A0B" w14:textId="77777777" w:rsidR="00C21362" w:rsidRPr="00C21362" w:rsidRDefault="00C21362" w:rsidP="00C21362">
      <w:pPr>
        <w:spacing w:after="160" w:line="259" w:lineRule="auto"/>
        <w:jc w:val="both"/>
        <w:rPr>
          <w:color w:val="auto"/>
          <w:sz w:val="24"/>
          <w:szCs w:val="24"/>
          <w:lang w:eastAsia="en-US"/>
        </w:rPr>
      </w:pPr>
    </w:p>
    <w:p w14:paraId="57E69100" w14:textId="7D5C3F48"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3-bis. In considerazione dell'urgenza di rafforzare la capacità amministrativa</w:t>
      </w:r>
      <w:r>
        <w:rPr>
          <w:b/>
          <w:bCs/>
          <w:color w:val="auto"/>
          <w:sz w:val="24"/>
          <w:szCs w:val="24"/>
          <w:lang w:eastAsia="en-US"/>
        </w:rPr>
        <w:t xml:space="preserve"> </w:t>
      </w:r>
      <w:r w:rsidRPr="00354FD5">
        <w:rPr>
          <w:b/>
          <w:bCs/>
          <w:color w:val="auto"/>
          <w:sz w:val="24"/>
          <w:szCs w:val="24"/>
          <w:lang w:eastAsia="en-US"/>
        </w:rPr>
        <w:t>delle pubbliche amministrazioni, le amministrazioni titolari di interventi</w:t>
      </w:r>
      <w:r>
        <w:rPr>
          <w:b/>
          <w:bCs/>
          <w:color w:val="auto"/>
          <w:sz w:val="24"/>
          <w:szCs w:val="24"/>
          <w:lang w:eastAsia="en-US"/>
        </w:rPr>
        <w:t xml:space="preserve"> </w:t>
      </w:r>
      <w:r w:rsidRPr="00354FD5">
        <w:rPr>
          <w:b/>
          <w:bCs/>
          <w:color w:val="auto"/>
          <w:sz w:val="24"/>
          <w:szCs w:val="24"/>
          <w:lang w:eastAsia="en-US"/>
        </w:rPr>
        <w:t>previsti nel PNRR, ivi incluse le Regioni e gli enti locali, possono</w:t>
      </w:r>
      <w:r>
        <w:rPr>
          <w:b/>
          <w:bCs/>
          <w:color w:val="auto"/>
          <w:sz w:val="24"/>
          <w:szCs w:val="24"/>
          <w:lang w:eastAsia="en-US"/>
        </w:rPr>
        <w:t xml:space="preserve"> </w:t>
      </w:r>
      <w:r w:rsidRPr="00354FD5">
        <w:rPr>
          <w:b/>
          <w:bCs/>
          <w:color w:val="auto"/>
          <w:sz w:val="24"/>
          <w:szCs w:val="24"/>
          <w:lang w:eastAsia="en-US"/>
        </w:rPr>
        <w:t>utilizzare le graduatorie ancora vigenti di concorsi per dirigenti di seconda</w:t>
      </w:r>
      <w:r>
        <w:rPr>
          <w:b/>
          <w:bCs/>
          <w:color w:val="auto"/>
          <w:sz w:val="24"/>
          <w:szCs w:val="24"/>
          <w:lang w:eastAsia="en-US"/>
        </w:rPr>
        <w:t xml:space="preserve"> </w:t>
      </w:r>
      <w:r w:rsidRPr="00354FD5">
        <w:rPr>
          <w:b/>
          <w:bCs/>
          <w:color w:val="auto"/>
          <w:sz w:val="24"/>
          <w:szCs w:val="24"/>
          <w:lang w:eastAsia="en-US"/>
        </w:rPr>
        <w:t>fascia e funzionari banditi anche da altre pubbliche amministrazioni mediante</w:t>
      </w:r>
      <w:r>
        <w:rPr>
          <w:b/>
          <w:bCs/>
          <w:color w:val="auto"/>
          <w:sz w:val="24"/>
          <w:szCs w:val="24"/>
          <w:lang w:eastAsia="en-US"/>
        </w:rPr>
        <w:t xml:space="preserve"> </w:t>
      </w:r>
      <w:r w:rsidRPr="00354FD5">
        <w:rPr>
          <w:b/>
          <w:bCs/>
          <w:color w:val="auto"/>
          <w:sz w:val="24"/>
          <w:szCs w:val="24"/>
          <w:lang w:eastAsia="en-US"/>
        </w:rPr>
        <w:t>scorrimento delle stesse nel limite delle assunzioni effettuabili ai sensi della</w:t>
      </w:r>
      <w:r>
        <w:rPr>
          <w:b/>
          <w:bCs/>
          <w:color w:val="auto"/>
          <w:sz w:val="24"/>
          <w:szCs w:val="24"/>
          <w:lang w:eastAsia="en-US"/>
        </w:rPr>
        <w:t xml:space="preserve"> </w:t>
      </w:r>
      <w:r w:rsidRPr="00354FD5">
        <w:rPr>
          <w:b/>
          <w:bCs/>
          <w:color w:val="auto"/>
          <w:sz w:val="24"/>
          <w:szCs w:val="24"/>
          <w:lang w:eastAsia="en-US"/>
        </w:rPr>
        <w:t xml:space="preserve">normativa </w:t>
      </w:r>
      <w:proofErr w:type="spellStart"/>
      <w:r w:rsidRPr="00354FD5">
        <w:rPr>
          <w:b/>
          <w:bCs/>
          <w:color w:val="auto"/>
          <w:sz w:val="24"/>
          <w:szCs w:val="24"/>
          <w:lang w:eastAsia="en-US"/>
        </w:rPr>
        <w:t>assunzionale</w:t>
      </w:r>
      <w:proofErr w:type="spellEnd"/>
      <w:r w:rsidRPr="00354FD5">
        <w:rPr>
          <w:b/>
          <w:bCs/>
          <w:color w:val="auto"/>
          <w:sz w:val="24"/>
          <w:szCs w:val="24"/>
          <w:lang w:eastAsia="en-US"/>
        </w:rPr>
        <w:t xml:space="preserve"> vigente.</w:t>
      </w:r>
      <w:r>
        <w:rPr>
          <w:rStyle w:val="Rimandonotaapidipagina"/>
          <w:b/>
          <w:bCs/>
          <w:color w:val="auto"/>
          <w:sz w:val="24"/>
          <w:szCs w:val="24"/>
          <w:lang w:eastAsia="en-US"/>
        </w:rPr>
        <w:footnoteReference w:id="79"/>
      </w:r>
    </w:p>
    <w:p w14:paraId="6877B619" w14:textId="77777777" w:rsidR="00354FD5" w:rsidRDefault="00354FD5" w:rsidP="00C21362">
      <w:pPr>
        <w:spacing w:after="160" w:line="259" w:lineRule="auto"/>
        <w:jc w:val="both"/>
        <w:rPr>
          <w:color w:val="auto"/>
          <w:sz w:val="24"/>
          <w:szCs w:val="24"/>
          <w:lang w:eastAsia="en-US"/>
        </w:rPr>
      </w:pPr>
    </w:p>
    <w:p w14:paraId="589D8101" w14:textId="506FB4CB"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In attuazione dell'accordo tra il Ministro dell'economia e delle finanze e la regione Sardegna in materia di finanza pubblica per gli anni 2022 e successivi è attribuito alla regione per l'anno 2021 l'importo di 66,6 milioni di euro, a valere sulle risorse di cui all'articolo 1, comma 806, della legge 30 dicembre 2020, n. 178, da destinare alla compensazione degli svantaggi strutturali derivanti dalla condizione di insularità.</w:t>
      </w:r>
    </w:p>
    <w:p w14:paraId="2D6AEA9E" w14:textId="77777777" w:rsidR="00C21362" w:rsidRPr="00C21362" w:rsidRDefault="00C21362" w:rsidP="00C21362">
      <w:pPr>
        <w:spacing w:after="160" w:line="259" w:lineRule="auto"/>
        <w:jc w:val="both"/>
        <w:rPr>
          <w:color w:val="auto"/>
          <w:sz w:val="24"/>
          <w:szCs w:val="24"/>
          <w:lang w:eastAsia="en-US"/>
        </w:rPr>
      </w:pPr>
    </w:p>
    <w:p w14:paraId="79B76E6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In attuazione dell'accordo sottoscritto tra il Ministro dell'economia e delle finanze e il Presidente della regione Friuli Venezia Giulia in materia di finanza pubblica per gli anni 2022 e successivi, è attribuito alla regione per l'anno 2021 l'importo di 66,6 milioni di euro, a valere sulle risorse di cui all'articolo 1, comma 806, della legge 30 dicembre 2020, n. 178. Il predetto importo può essere compensato con il contributo alla finanza pubblica per l'anno 2021.</w:t>
      </w:r>
    </w:p>
    <w:p w14:paraId="0D13A922" w14:textId="77777777" w:rsidR="00C21362" w:rsidRPr="00C21362" w:rsidRDefault="00C21362" w:rsidP="00C21362">
      <w:pPr>
        <w:spacing w:after="160" w:line="259" w:lineRule="auto"/>
        <w:jc w:val="both"/>
        <w:rPr>
          <w:color w:val="auto"/>
          <w:sz w:val="24"/>
          <w:szCs w:val="24"/>
          <w:lang w:eastAsia="en-US"/>
        </w:rPr>
      </w:pPr>
    </w:p>
    <w:p w14:paraId="464C41E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6. In attuazione dell'accordo tra il Ministro dell'economia e delle finanze e la regione Sicilia in materia di finanza pubblica per gli anni 2022 e successivi per l'anno 2021 è attribuito alla regione l'importo di 66,8 milioni di euro, a valere sulle risorse di cui dall'articolo 1, comma 806, della legge 30 dicembre 2020, n. 178.</w:t>
      </w:r>
    </w:p>
    <w:p w14:paraId="76896933" w14:textId="77777777" w:rsidR="00C21362" w:rsidRPr="00C21362" w:rsidRDefault="00C21362" w:rsidP="00C21362">
      <w:pPr>
        <w:spacing w:after="160" w:line="259" w:lineRule="auto"/>
        <w:jc w:val="both"/>
        <w:rPr>
          <w:color w:val="auto"/>
          <w:sz w:val="24"/>
          <w:szCs w:val="24"/>
          <w:lang w:eastAsia="en-US"/>
        </w:rPr>
      </w:pPr>
    </w:p>
    <w:p w14:paraId="72B778CA" w14:textId="6FB6A397" w:rsidR="00354FD5" w:rsidRPr="00354FD5" w:rsidRDefault="00C21362" w:rsidP="00354FD5">
      <w:pPr>
        <w:spacing w:after="160" w:line="259" w:lineRule="auto"/>
        <w:jc w:val="both"/>
        <w:rPr>
          <w:b/>
          <w:bCs/>
          <w:color w:val="auto"/>
          <w:sz w:val="24"/>
          <w:szCs w:val="24"/>
          <w:lang w:eastAsia="en-US"/>
        </w:rPr>
      </w:pPr>
      <w:r w:rsidRPr="00C21362">
        <w:rPr>
          <w:color w:val="auto"/>
          <w:sz w:val="24"/>
          <w:szCs w:val="24"/>
          <w:lang w:eastAsia="en-US"/>
        </w:rPr>
        <w:t xml:space="preserve">7. In attuazione dell'accordo tra il Ministro dell'economia e delle finanze, la regione Trentino Alto Adige e le province autonome di Trento e Bolzano in materia di finanza pubblica per gli anni 2022 e successivi, la somma spettante, a titolo definitivo, </w:t>
      </w:r>
      <w:r w:rsidRPr="00354FD5">
        <w:rPr>
          <w:strike/>
          <w:color w:val="auto"/>
          <w:sz w:val="24"/>
          <w:szCs w:val="24"/>
          <w:highlight w:val="yellow"/>
          <w:lang w:eastAsia="en-US"/>
        </w:rPr>
        <w:t>a ciascuna provincia autonoma con riferimento alle entrate erariali derivanti dalla raccolta dei giochi con vincita in denaro di natura non tributaria per gli anni antecedenti all'anno 2022 è pari a 50 milioni di euro da erogare nell'anno 2021</w:t>
      </w:r>
      <w:r w:rsidR="00354FD5">
        <w:rPr>
          <w:color w:val="auto"/>
          <w:sz w:val="24"/>
          <w:szCs w:val="24"/>
          <w:lang w:eastAsia="en-US"/>
        </w:rPr>
        <w:t xml:space="preserve"> </w:t>
      </w:r>
      <w:r w:rsidR="00354FD5" w:rsidRPr="00354FD5">
        <w:rPr>
          <w:b/>
          <w:bCs/>
          <w:color w:val="auto"/>
          <w:sz w:val="24"/>
          <w:szCs w:val="24"/>
          <w:lang w:eastAsia="en-US"/>
        </w:rPr>
        <w:t>alle province autonome di Trento e Bolzano con riferimento alle entrate erariali derivanti dalla raccolta dei giochi con vincita in denaro di natura non tributaria per gli anni antecedenti all'anno 2022 è pari a 90 milioni di euro per la Provincia autonoma di Trento e a 100 milioni di euro per la Provincia autonoma di Bolzano da attribuire nell'anno 2021.</w:t>
      </w:r>
      <w:r w:rsidR="00354FD5">
        <w:rPr>
          <w:rStyle w:val="Rimandonotaapidipagina"/>
          <w:b/>
          <w:bCs/>
          <w:color w:val="auto"/>
          <w:sz w:val="24"/>
          <w:szCs w:val="24"/>
          <w:lang w:eastAsia="en-US"/>
        </w:rPr>
        <w:footnoteReference w:id="80"/>
      </w:r>
    </w:p>
    <w:p w14:paraId="1095B667" w14:textId="03A1C2B1" w:rsidR="00C21362" w:rsidRPr="00C21362" w:rsidRDefault="00C21362" w:rsidP="00C21362">
      <w:pPr>
        <w:spacing w:after="160" w:line="259" w:lineRule="auto"/>
        <w:jc w:val="both"/>
        <w:rPr>
          <w:color w:val="auto"/>
          <w:sz w:val="24"/>
          <w:szCs w:val="24"/>
          <w:lang w:eastAsia="en-US"/>
        </w:rPr>
      </w:pPr>
    </w:p>
    <w:p w14:paraId="77F027C6" w14:textId="026CC0B9"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8. L'attribuzione delle risorse di cui ai commi da 4 a 7 è subordinata all'effettiva sottoscrizione degli Accordi ivi richiamati.</w:t>
      </w:r>
    </w:p>
    <w:p w14:paraId="77458840" w14:textId="77777777" w:rsidR="00354FD5" w:rsidRDefault="00354FD5" w:rsidP="00354FD5">
      <w:pPr>
        <w:spacing w:after="160" w:line="259" w:lineRule="auto"/>
        <w:jc w:val="both"/>
        <w:rPr>
          <w:b/>
          <w:bCs/>
          <w:color w:val="auto"/>
          <w:sz w:val="24"/>
          <w:szCs w:val="24"/>
          <w:lang w:eastAsia="en-US"/>
        </w:rPr>
      </w:pPr>
    </w:p>
    <w:p w14:paraId="62721855" w14:textId="545746CC"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8-bis. Al fine di accompagnare il processo di efficientamento della</w:t>
      </w:r>
      <w:r>
        <w:rPr>
          <w:b/>
          <w:bCs/>
          <w:color w:val="auto"/>
          <w:sz w:val="24"/>
          <w:szCs w:val="24"/>
          <w:lang w:eastAsia="en-US"/>
        </w:rPr>
        <w:t xml:space="preserve"> </w:t>
      </w:r>
      <w:r w:rsidRPr="00354FD5">
        <w:rPr>
          <w:b/>
          <w:bCs/>
          <w:color w:val="auto"/>
          <w:sz w:val="24"/>
          <w:szCs w:val="24"/>
          <w:lang w:eastAsia="en-US"/>
        </w:rPr>
        <w:t>riscossione delle entrate proprie, ai comuni della Regione Siciliana è destinato</w:t>
      </w:r>
      <w:r>
        <w:rPr>
          <w:b/>
          <w:bCs/>
          <w:color w:val="auto"/>
          <w:sz w:val="24"/>
          <w:szCs w:val="24"/>
          <w:lang w:eastAsia="en-US"/>
        </w:rPr>
        <w:t xml:space="preserve"> </w:t>
      </w:r>
      <w:r w:rsidRPr="00354FD5">
        <w:rPr>
          <w:b/>
          <w:bCs/>
          <w:color w:val="auto"/>
          <w:sz w:val="24"/>
          <w:szCs w:val="24"/>
          <w:lang w:eastAsia="en-US"/>
        </w:rPr>
        <w:t>un contributo di natura corrente, nel limite complessivo massimo di 150</w:t>
      </w:r>
      <w:r>
        <w:rPr>
          <w:b/>
          <w:bCs/>
          <w:color w:val="auto"/>
          <w:sz w:val="24"/>
          <w:szCs w:val="24"/>
          <w:lang w:eastAsia="en-US"/>
        </w:rPr>
        <w:t xml:space="preserve"> </w:t>
      </w:r>
      <w:r w:rsidRPr="00354FD5">
        <w:rPr>
          <w:b/>
          <w:bCs/>
          <w:color w:val="auto"/>
          <w:sz w:val="24"/>
          <w:szCs w:val="24"/>
          <w:lang w:eastAsia="en-US"/>
        </w:rPr>
        <w:t>milioni di euro per l'anno 2021.</w:t>
      </w:r>
    </w:p>
    <w:p w14:paraId="4EE75B9C" w14:textId="77777777" w:rsidR="00354FD5" w:rsidRDefault="00354FD5" w:rsidP="00354FD5">
      <w:pPr>
        <w:spacing w:after="160" w:line="259" w:lineRule="auto"/>
        <w:jc w:val="both"/>
        <w:rPr>
          <w:b/>
          <w:bCs/>
          <w:color w:val="auto"/>
          <w:sz w:val="24"/>
          <w:szCs w:val="24"/>
          <w:lang w:eastAsia="en-US"/>
        </w:rPr>
      </w:pPr>
    </w:p>
    <w:p w14:paraId="7F469B68" w14:textId="419F53E1"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8-ter. Ai fini del riparto, i comuni sono raggruppati in fasce sulla base</w:t>
      </w:r>
      <w:r>
        <w:rPr>
          <w:b/>
          <w:bCs/>
          <w:color w:val="auto"/>
          <w:sz w:val="24"/>
          <w:szCs w:val="24"/>
          <w:lang w:eastAsia="en-US"/>
        </w:rPr>
        <w:t xml:space="preserve"> </w:t>
      </w:r>
      <w:r w:rsidRPr="00354FD5">
        <w:rPr>
          <w:b/>
          <w:bCs/>
          <w:color w:val="auto"/>
          <w:sz w:val="24"/>
          <w:szCs w:val="24"/>
          <w:lang w:eastAsia="en-US"/>
        </w:rPr>
        <w:t>del rapporto tra le previsioni definitive del Fondo Crediti di Dubbia Esigibilità</w:t>
      </w:r>
      <w:r>
        <w:rPr>
          <w:b/>
          <w:bCs/>
          <w:color w:val="auto"/>
          <w:sz w:val="24"/>
          <w:szCs w:val="24"/>
          <w:lang w:eastAsia="en-US"/>
        </w:rPr>
        <w:t xml:space="preserve"> </w:t>
      </w:r>
      <w:r w:rsidRPr="00354FD5">
        <w:rPr>
          <w:b/>
          <w:bCs/>
          <w:color w:val="auto"/>
          <w:sz w:val="24"/>
          <w:szCs w:val="24"/>
          <w:lang w:eastAsia="en-US"/>
        </w:rPr>
        <w:t>di parte corrente e le Entrate correnti dell'esercizio finanziario 2019, assegnando</w:t>
      </w:r>
      <w:r>
        <w:rPr>
          <w:b/>
          <w:bCs/>
          <w:color w:val="auto"/>
          <w:sz w:val="24"/>
          <w:szCs w:val="24"/>
          <w:lang w:eastAsia="en-US"/>
        </w:rPr>
        <w:t xml:space="preserve"> </w:t>
      </w:r>
      <w:r w:rsidRPr="00354FD5">
        <w:rPr>
          <w:b/>
          <w:bCs/>
          <w:color w:val="auto"/>
          <w:sz w:val="24"/>
          <w:szCs w:val="24"/>
          <w:lang w:eastAsia="en-US"/>
        </w:rPr>
        <w:t>a ciascuna fascia la seguente misura percentuale del contributo di</w:t>
      </w:r>
      <w:r>
        <w:rPr>
          <w:b/>
          <w:bCs/>
          <w:color w:val="auto"/>
          <w:sz w:val="24"/>
          <w:szCs w:val="24"/>
          <w:lang w:eastAsia="en-US"/>
        </w:rPr>
        <w:t xml:space="preserve"> </w:t>
      </w:r>
      <w:r w:rsidRPr="00354FD5">
        <w:rPr>
          <w:b/>
          <w:bCs/>
          <w:color w:val="auto"/>
          <w:sz w:val="24"/>
          <w:szCs w:val="24"/>
          <w:lang w:eastAsia="en-US"/>
        </w:rPr>
        <w:t>cui al comma 1:</w:t>
      </w:r>
    </w:p>
    <w:p w14:paraId="665ACBAD" w14:textId="7768DDA4"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a) 10% alla fascia comprendente i comuni per i quali il rapporto sia</w:t>
      </w:r>
      <w:r>
        <w:rPr>
          <w:b/>
          <w:bCs/>
          <w:color w:val="auto"/>
          <w:sz w:val="24"/>
          <w:szCs w:val="24"/>
          <w:lang w:eastAsia="en-US"/>
        </w:rPr>
        <w:t xml:space="preserve"> </w:t>
      </w:r>
      <w:r w:rsidRPr="00354FD5">
        <w:rPr>
          <w:b/>
          <w:bCs/>
          <w:color w:val="auto"/>
          <w:sz w:val="24"/>
          <w:szCs w:val="24"/>
          <w:lang w:eastAsia="en-US"/>
        </w:rPr>
        <w:t>compreso tra il 3,2 e il 6,4 per cento;</w:t>
      </w:r>
    </w:p>
    <w:p w14:paraId="13F4A0AC" w14:textId="1BF66CD6"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b) 20% alla fascia comprendente i comuni per i quali il rapporto sia</w:t>
      </w:r>
      <w:r>
        <w:rPr>
          <w:b/>
          <w:bCs/>
          <w:color w:val="auto"/>
          <w:sz w:val="24"/>
          <w:szCs w:val="24"/>
          <w:lang w:eastAsia="en-US"/>
        </w:rPr>
        <w:t xml:space="preserve"> </w:t>
      </w:r>
      <w:r w:rsidRPr="00354FD5">
        <w:rPr>
          <w:b/>
          <w:bCs/>
          <w:color w:val="auto"/>
          <w:sz w:val="24"/>
          <w:szCs w:val="24"/>
          <w:lang w:eastAsia="en-US"/>
        </w:rPr>
        <w:t>compreso tra il 6,5 e il 9,6 per cento;</w:t>
      </w:r>
    </w:p>
    <w:p w14:paraId="557E0B14" w14:textId="17126468"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c) 65% alla fascia comprendente i comuni per i quali il rapporto sia</w:t>
      </w:r>
      <w:r>
        <w:rPr>
          <w:b/>
          <w:bCs/>
          <w:color w:val="auto"/>
          <w:sz w:val="24"/>
          <w:szCs w:val="24"/>
          <w:lang w:eastAsia="en-US"/>
        </w:rPr>
        <w:t xml:space="preserve"> </w:t>
      </w:r>
      <w:r w:rsidRPr="00354FD5">
        <w:rPr>
          <w:b/>
          <w:bCs/>
          <w:color w:val="auto"/>
          <w:sz w:val="24"/>
          <w:szCs w:val="24"/>
          <w:lang w:eastAsia="en-US"/>
        </w:rPr>
        <w:t>oltre il 9,6 per cento;</w:t>
      </w:r>
    </w:p>
    <w:p w14:paraId="06BB96B2" w14:textId="287DE350"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lastRenderedPageBreak/>
        <w:t>d) 5% alla fascia comprendente i comuni che si trovano in condizione</w:t>
      </w:r>
      <w:r>
        <w:rPr>
          <w:b/>
          <w:bCs/>
          <w:color w:val="auto"/>
          <w:sz w:val="24"/>
          <w:szCs w:val="24"/>
          <w:lang w:eastAsia="en-US"/>
        </w:rPr>
        <w:t xml:space="preserve"> </w:t>
      </w:r>
      <w:r w:rsidRPr="00354FD5">
        <w:rPr>
          <w:b/>
          <w:bCs/>
          <w:color w:val="auto"/>
          <w:sz w:val="24"/>
          <w:szCs w:val="24"/>
          <w:lang w:eastAsia="en-US"/>
        </w:rPr>
        <w:t>di dissesto finanziario, o che hanno fatto ricorso alla procedura prevista</w:t>
      </w:r>
      <w:r>
        <w:rPr>
          <w:b/>
          <w:bCs/>
          <w:color w:val="auto"/>
          <w:sz w:val="24"/>
          <w:szCs w:val="24"/>
          <w:lang w:eastAsia="en-US"/>
        </w:rPr>
        <w:t xml:space="preserve"> </w:t>
      </w:r>
      <w:r w:rsidRPr="00354FD5">
        <w:rPr>
          <w:b/>
          <w:bCs/>
          <w:color w:val="auto"/>
          <w:sz w:val="24"/>
          <w:szCs w:val="24"/>
          <w:lang w:eastAsia="en-US"/>
        </w:rPr>
        <w:t>dall'art. 243 bis del Decreto Legislativo 18 agosto 2000, n. 267 e non rientrano</w:t>
      </w:r>
      <w:r>
        <w:rPr>
          <w:b/>
          <w:bCs/>
          <w:color w:val="auto"/>
          <w:sz w:val="24"/>
          <w:szCs w:val="24"/>
          <w:lang w:eastAsia="en-US"/>
        </w:rPr>
        <w:t xml:space="preserve"> </w:t>
      </w:r>
      <w:r w:rsidRPr="00354FD5">
        <w:rPr>
          <w:b/>
          <w:bCs/>
          <w:color w:val="auto"/>
          <w:sz w:val="24"/>
          <w:szCs w:val="24"/>
          <w:lang w:eastAsia="en-US"/>
        </w:rPr>
        <w:t>nelle ipotesi di cui alle lettere da a) a c);</w:t>
      </w:r>
    </w:p>
    <w:p w14:paraId="5DD4C429" w14:textId="578E2AA3"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e individuando, all'interno di ogni singola fascia, il contributo spettante</w:t>
      </w:r>
      <w:r>
        <w:rPr>
          <w:b/>
          <w:bCs/>
          <w:color w:val="auto"/>
          <w:sz w:val="24"/>
          <w:szCs w:val="24"/>
          <w:lang w:eastAsia="en-US"/>
        </w:rPr>
        <w:t xml:space="preserve"> </w:t>
      </w:r>
      <w:r w:rsidRPr="00354FD5">
        <w:rPr>
          <w:b/>
          <w:bCs/>
          <w:color w:val="auto"/>
          <w:sz w:val="24"/>
          <w:szCs w:val="24"/>
          <w:lang w:eastAsia="en-US"/>
        </w:rPr>
        <w:t>a ciascun comune in proporzione al disavanzo di amministrazione al 31</w:t>
      </w:r>
      <w:r>
        <w:rPr>
          <w:b/>
          <w:bCs/>
          <w:color w:val="auto"/>
          <w:sz w:val="24"/>
          <w:szCs w:val="24"/>
          <w:lang w:eastAsia="en-US"/>
        </w:rPr>
        <w:t xml:space="preserve"> </w:t>
      </w:r>
      <w:r w:rsidRPr="00354FD5">
        <w:rPr>
          <w:b/>
          <w:bCs/>
          <w:color w:val="auto"/>
          <w:sz w:val="24"/>
          <w:szCs w:val="24"/>
          <w:lang w:eastAsia="en-US"/>
        </w:rPr>
        <w:t>dicembre 2019, al netto dei contributi di cui all'art. 52 del decreto legge n.</w:t>
      </w:r>
      <w:r>
        <w:rPr>
          <w:b/>
          <w:bCs/>
          <w:color w:val="auto"/>
          <w:sz w:val="24"/>
          <w:szCs w:val="24"/>
          <w:lang w:eastAsia="en-US"/>
        </w:rPr>
        <w:t xml:space="preserve"> </w:t>
      </w:r>
      <w:r w:rsidRPr="00354FD5">
        <w:rPr>
          <w:b/>
          <w:bCs/>
          <w:color w:val="auto"/>
          <w:sz w:val="24"/>
          <w:szCs w:val="24"/>
          <w:lang w:eastAsia="en-US"/>
        </w:rPr>
        <w:t>73/2021 e di cui all'art. 38 del decreto legge n. 34/2019.</w:t>
      </w:r>
    </w:p>
    <w:p w14:paraId="437F1E66" w14:textId="77777777" w:rsidR="00354FD5" w:rsidRDefault="00354FD5" w:rsidP="00354FD5">
      <w:pPr>
        <w:spacing w:after="160" w:line="259" w:lineRule="auto"/>
        <w:jc w:val="both"/>
        <w:rPr>
          <w:b/>
          <w:bCs/>
          <w:color w:val="auto"/>
          <w:sz w:val="24"/>
          <w:szCs w:val="24"/>
          <w:lang w:eastAsia="en-US"/>
        </w:rPr>
      </w:pPr>
    </w:p>
    <w:p w14:paraId="5957E489" w14:textId="047EAC56"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8-quater. Il contributo di cui al comma 8-ter, da destinare alla riduzione</w:t>
      </w:r>
      <w:r>
        <w:rPr>
          <w:b/>
          <w:bCs/>
          <w:color w:val="auto"/>
          <w:sz w:val="24"/>
          <w:szCs w:val="24"/>
          <w:lang w:eastAsia="en-US"/>
        </w:rPr>
        <w:t xml:space="preserve"> </w:t>
      </w:r>
      <w:r w:rsidRPr="00354FD5">
        <w:rPr>
          <w:b/>
          <w:bCs/>
          <w:color w:val="auto"/>
          <w:sz w:val="24"/>
          <w:szCs w:val="24"/>
          <w:lang w:eastAsia="en-US"/>
        </w:rPr>
        <w:t>del disavanzo, è ripartito entro 5 giorni dall'entrata in vigore della legge</w:t>
      </w:r>
      <w:r>
        <w:rPr>
          <w:b/>
          <w:bCs/>
          <w:color w:val="auto"/>
          <w:sz w:val="24"/>
          <w:szCs w:val="24"/>
          <w:lang w:eastAsia="en-US"/>
        </w:rPr>
        <w:t xml:space="preserve"> </w:t>
      </w:r>
      <w:r w:rsidRPr="00354FD5">
        <w:rPr>
          <w:b/>
          <w:bCs/>
          <w:color w:val="auto"/>
          <w:sz w:val="24"/>
          <w:szCs w:val="24"/>
          <w:lang w:eastAsia="en-US"/>
        </w:rPr>
        <w:t>di conversione del presente decreto-legge con decreto del Ministero dell'interno,</w:t>
      </w:r>
      <w:r>
        <w:rPr>
          <w:b/>
          <w:bCs/>
          <w:color w:val="auto"/>
          <w:sz w:val="24"/>
          <w:szCs w:val="24"/>
          <w:lang w:eastAsia="en-US"/>
        </w:rPr>
        <w:t xml:space="preserve"> </w:t>
      </w:r>
      <w:r w:rsidRPr="00354FD5">
        <w:rPr>
          <w:b/>
          <w:bCs/>
          <w:color w:val="auto"/>
          <w:sz w:val="24"/>
          <w:szCs w:val="24"/>
          <w:lang w:eastAsia="en-US"/>
        </w:rPr>
        <w:t>di concerto con il Ministero dell'economia e delle finanze, d'intesa con</w:t>
      </w:r>
      <w:r>
        <w:rPr>
          <w:b/>
          <w:bCs/>
          <w:color w:val="auto"/>
          <w:sz w:val="24"/>
          <w:szCs w:val="24"/>
          <w:lang w:eastAsia="en-US"/>
        </w:rPr>
        <w:t xml:space="preserve">  </w:t>
      </w:r>
      <w:r w:rsidRPr="00354FD5">
        <w:rPr>
          <w:b/>
          <w:bCs/>
          <w:color w:val="auto"/>
          <w:sz w:val="24"/>
          <w:szCs w:val="24"/>
          <w:lang w:eastAsia="en-US"/>
        </w:rPr>
        <w:t>la Conferenza Stato città ed autonomie locali, sulla base dei rendiconti 2019</w:t>
      </w:r>
      <w:r>
        <w:rPr>
          <w:b/>
          <w:bCs/>
          <w:color w:val="auto"/>
          <w:sz w:val="24"/>
          <w:szCs w:val="24"/>
          <w:lang w:eastAsia="en-US"/>
        </w:rPr>
        <w:t xml:space="preserve"> </w:t>
      </w:r>
      <w:r w:rsidRPr="00354FD5">
        <w:rPr>
          <w:b/>
          <w:bCs/>
          <w:color w:val="auto"/>
          <w:sz w:val="24"/>
          <w:szCs w:val="24"/>
          <w:lang w:eastAsia="en-US"/>
        </w:rPr>
        <w:t>inviati alla banca dati delle amministrazioni pubbliche (BDAP), anche su dati</w:t>
      </w:r>
      <w:r>
        <w:rPr>
          <w:b/>
          <w:bCs/>
          <w:color w:val="auto"/>
          <w:sz w:val="24"/>
          <w:szCs w:val="24"/>
          <w:lang w:eastAsia="en-US"/>
        </w:rPr>
        <w:t xml:space="preserve"> </w:t>
      </w:r>
      <w:r w:rsidRPr="00354FD5">
        <w:rPr>
          <w:b/>
          <w:bCs/>
          <w:color w:val="auto"/>
          <w:sz w:val="24"/>
          <w:szCs w:val="24"/>
          <w:lang w:eastAsia="en-US"/>
        </w:rPr>
        <w:t>di pre-consuntivo, e non può essere superiore al disavanzo di amministrazione</w:t>
      </w:r>
      <w:r>
        <w:rPr>
          <w:b/>
          <w:bCs/>
          <w:color w:val="auto"/>
          <w:sz w:val="24"/>
          <w:szCs w:val="24"/>
          <w:lang w:eastAsia="en-US"/>
        </w:rPr>
        <w:t xml:space="preserve"> </w:t>
      </w:r>
      <w:r w:rsidRPr="00354FD5">
        <w:rPr>
          <w:b/>
          <w:bCs/>
          <w:color w:val="auto"/>
          <w:sz w:val="24"/>
          <w:szCs w:val="24"/>
          <w:lang w:eastAsia="en-US"/>
        </w:rPr>
        <w:t>al 31 dicembre 2019. A seguito dell'utilizzo del contributo, l'eventuale maggiore</w:t>
      </w:r>
      <w:r>
        <w:rPr>
          <w:b/>
          <w:bCs/>
          <w:color w:val="auto"/>
          <w:sz w:val="24"/>
          <w:szCs w:val="24"/>
          <w:lang w:eastAsia="en-US"/>
        </w:rPr>
        <w:t xml:space="preserve"> </w:t>
      </w:r>
      <w:r w:rsidRPr="00354FD5">
        <w:rPr>
          <w:b/>
          <w:bCs/>
          <w:color w:val="auto"/>
          <w:sz w:val="24"/>
          <w:szCs w:val="24"/>
          <w:lang w:eastAsia="en-US"/>
        </w:rPr>
        <w:t>ripiano del disavanzo di amministrazione applicato al primo esercizio</w:t>
      </w:r>
      <w:r>
        <w:rPr>
          <w:b/>
          <w:bCs/>
          <w:color w:val="auto"/>
          <w:sz w:val="24"/>
          <w:szCs w:val="24"/>
          <w:lang w:eastAsia="en-US"/>
        </w:rPr>
        <w:t xml:space="preserve"> </w:t>
      </w:r>
      <w:r w:rsidRPr="00354FD5">
        <w:rPr>
          <w:b/>
          <w:bCs/>
          <w:color w:val="auto"/>
          <w:sz w:val="24"/>
          <w:szCs w:val="24"/>
          <w:lang w:eastAsia="en-US"/>
        </w:rPr>
        <w:t>del bilancio di previsione rispetto a quanto previsto dai piani di rientro, può</w:t>
      </w:r>
      <w:r>
        <w:rPr>
          <w:b/>
          <w:bCs/>
          <w:color w:val="auto"/>
          <w:sz w:val="24"/>
          <w:szCs w:val="24"/>
          <w:lang w:eastAsia="en-US"/>
        </w:rPr>
        <w:t xml:space="preserve"> </w:t>
      </w:r>
      <w:r w:rsidRPr="00354FD5">
        <w:rPr>
          <w:b/>
          <w:bCs/>
          <w:color w:val="auto"/>
          <w:sz w:val="24"/>
          <w:szCs w:val="24"/>
          <w:lang w:eastAsia="en-US"/>
        </w:rPr>
        <w:t>non essere applicato al bilancio degli esercizi successivi.</w:t>
      </w:r>
    </w:p>
    <w:p w14:paraId="1F543817" w14:textId="77777777" w:rsidR="00354FD5" w:rsidRDefault="00354FD5" w:rsidP="00354FD5">
      <w:pPr>
        <w:spacing w:after="160" w:line="259" w:lineRule="auto"/>
        <w:jc w:val="both"/>
        <w:rPr>
          <w:b/>
          <w:bCs/>
          <w:color w:val="auto"/>
          <w:sz w:val="24"/>
          <w:szCs w:val="24"/>
          <w:lang w:eastAsia="en-US"/>
        </w:rPr>
      </w:pPr>
    </w:p>
    <w:p w14:paraId="5A467105" w14:textId="6FCBE9C7"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8-quinquies. Ai comuni sede di capoluogo di città metropolitana con</w:t>
      </w:r>
      <w:r>
        <w:rPr>
          <w:b/>
          <w:bCs/>
          <w:color w:val="auto"/>
          <w:sz w:val="24"/>
          <w:szCs w:val="24"/>
          <w:lang w:eastAsia="en-US"/>
        </w:rPr>
        <w:t xml:space="preserve"> </w:t>
      </w:r>
      <w:r w:rsidRPr="00354FD5">
        <w:rPr>
          <w:b/>
          <w:bCs/>
          <w:color w:val="auto"/>
          <w:sz w:val="24"/>
          <w:szCs w:val="24"/>
          <w:lang w:eastAsia="en-US"/>
        </w:rPr>
        <w:t xml:space="preserve">disavanzo </w:t>
      </w:r>
      <w:proofErr w:type="spellStart"/>
      <w:r w:rsidRPr="00354FD5">
        <w:rPr>
          <w:b/>
          <w:bCs/>
          <w:color w:val="auto"/>
          <w:sz w:val="24"/>
          <w:szCs w:val="24"/>
          <w:lang w:eastAsia="en-US"/>
        </w:rPr>
        <w:t>procapite</w:t>
      </w:r>
      <w:proofErr w:type="spellEnd"/>
      <w:r w:rsidRPr="00354FD5">
        <w:rPr>
          <w:b/>
          <w:bCs/>
          <w:color w:val="auto"/>
          <w:sz w:val="24"/>
          <w:szCs w:val="24"/>
          <w:lang w:eastAsia="en-US"/>
        </w:rPr>
        <w:t xml:space="preserve"> risultante dai rendiconti 2020 o dall'ultimo rendiconto</w:t>
      </w:r>
      <w:r>
        <w:rPr>
          <w:b/>
          <w:bCs/>
          <w:color w:val="auto"/>
          <w:sz w:val="24"/>
          <w:szCs w:val="24"/>
          <w:lang w:eastAsia="en-US"/>
        </w:rPr>
        <w:t xml:space="preserve"> </w:t>
      </w:r>
      <w:r w:rsidRPr="00354FD5">
        <w:rPr>
          <w:b/>
          <w:bCs/>
          <w:color w:val="auto"/>
          <w:sz w:val="24"/>
          <w:szCs w:val="24"/>
          <w:lang w:eastAsia="en-US"/>
        </w:rPr>
        <w:t>disponibile, inviati alla banca dati delle amministrazioni pubbliche (BDAP),</w:t>
      </w:r>
      <w:r>
        <w:rPr>
          <w:b/>
          <w:bCs/>
          <w:color w:val="auto"/>
          <w:sz w:val="24"/>
          <w:szCs w:val="24"/>
          <w:lang w:eastAsia="en-US"/>
        </w:rPr>
        <w:t xml:space="preserve"> </w:t>
      </w:r>
      <w:r w:rsidRPr="00354FD5">
        <w:rPr>
          <w:b/>
          <w:bCs/>
          <w:color w:val="auto"/>
          <w:sz w:val="24"/>
          <w:szCs w:val="24"/>
          <w:lang w:eastAsia="en-US"/>
        </w:rPr>
        <w:t>anche su dati di pre-consuntivo, superiore a euro 700, è riconosciuto un contributo</w:t>
      </w:r>
      <w:r>
        <w:rPr>
          <w:b/>
          <w:bCs/>
          <w:color w:val="auto"/>
          <w:sz w:val="24"/>
          <w:szCs w:val="24"/>
          <w:lang w:eastAsia="en-US"/>
        </w:rPr>
        <w:t xml:space="preserve"> </w:t>
      </w:r>
      <w:r w:rsidRPr="00354FD5">
        <w:rPr>
          <w:b/>
          <w:bCs/>
          <w:color w:val="auto"/>
          <w:sz w:val="24"/>
          <w:szCs w:val="24"/>
          <w:lang w:eastAsia="en-US"/>
        </w:rPr>
        <w:t>complessivo di 150 milioni di euro nell'anno 2021 da ripartire in proporzione</w:t>
      </w:r>
      <w:r>
        <w:rPr>
          <w:b/>
          <w:bCs/>
          <w:color w:val="auto"/>
          <w:sz w:val="24"/>
          <w:szCs w:val="24"/>
          <w:lang w:eastAsia="en-US"/>
        </w:rPr>
        <w:t xml:space="preserve"> </w:t>
      </w:r>
      <w:r w:rsidRPr="00354FD5">
        <w:rPr>
          <w:b/>
          <w:bCs/>
          <w:color w:val="auto"/>
          <w:sz w:val="24"/>
          <w:szCs w:val="24"/>
          <w:lang w:eastAsia="en-US"/>
        </w:rPr>
        <w:t>all'entità del predetto disavanzo, al netto dei contributi di cui all'articolo</w:t>
      </w:r>
      <w:r>
        <w:rPr>
          <w:b/>
          <w:bCs/>
          <w:color w:val="auto"/>
          <w:sz w:val="24"/>
          <w:szCs w:val="24"/>
          <w:lang w:eastAsia="en-US"/>
        </w:rPr>
        <w:t xml:space="preserve"> </w:t>
      </w:r>
      <w:r w:rsidRPr="00354FD5">
        <w:rPr>
          <w:b/>
          <w:bCs/>
          <w:color w:val="auto"/>
          <w:sz w:val="24"/>
          <w:szCs w:val="24"/>
          <w:lang w:eastAsia="en-US"/>
        </w:rPr>
        <w:t>53 del decreto-legge 14 agosto 2020, n. 104, convertito con modificazioni</w:t>
      </w:r>
      <w:r>
        <w:rPr>
          <w:b/>
          <w:bCs/>
          <w:color w:val="auto"/>
          <w:sz w:val="24"/>
          <w:szCs w:val="24"/>
          <w:lang w:eastAsia="en-US"/>
        </w:rPr>
        <w:t xml:space="preserve"> </w:t>
      </w:r>
      <w:r w:rsidRPr="00354FD5">
        <w:rPr>
          <w:b/>
          <w:bCs/>
          <w:color w:val="auto"/>
          <w:sz w:val="24"/>
          <w:szCs w:val="24"/>
          <w:lang w:eastAsia="en-US"/>
        </w:rPr>
        <w:t>dalla legge 13 ottobre 2020, n. 126, e del comma 775 dell'articolo 1 della</w:t>
      </w:r>
      <w:r>
        <w:rPr>
          <w:b/>
          <w:bCs/>
          <w:color w:val="auto"/>
          <w:sz w:val="24"/>
          <w:szCs w:val="24"/>
          <w:lang w:eastAsia="en-US"/>
        </w:rPr>
        <w:t xml:space="preserve"> </w:t>
      </w:r>
      <w:r w:rsidRPr="00354FD5">
        <w:rPr>
          <w:b/>
          <w:bCs/>
          <w:color w:val="auto"/>
          <w:sz w:val="24"/>
          <w:szCs w:val="24"/>
          <w:lang w:eastAsia="en-US"/>
        </w:rPr>
        <w:t>legge 30 dicembre 2020, n. 178, dell'articolo 52 del decreto-legge 5 maggio</w:t>
      </w:r>
      <w:r>
        <w:rPr>
          <w:b/>
          <w:bCs/>
          <w:color w:val="auto"/>
          <w:sz w:val="24"/>
          <w:szCs w:val="24"/>
          <w:lang w:eastAsia="en-US"/>
        </w:rPr>
        <w:t xml:space="preserve"> </w:t>
      </w:r>
      <w:r w:rsidRPr="00354FD5">
        <w:rPr>
          <w:b/>
          <w:bCs/>
          <w:color w:val="auto"/>
          <w:sz w:val="24"/>
          <w:szCs w:val="24"/>
          <w:lang w:eastAsia="en-US"/>
        </w:rPr>
        <w:t>2021, n. 73, convertito con modificazioni dalla legge 23 luglio 2021, n. 106</w:t>
      </w:r>
      <w:r>
        <w:rPr>
          <w:b/>
          <w:bCs/>
          <w:color w:val="auto"/>
          <w:sz w:val="24"/>
          <w:szCs w:val="24"/>
          <w:lang w:eastAsia="en-US"/>
        </w:rPr>
        <w:t xml:space="preserve">  </w:t>
      </w:r>
      <w:r w:rsidRPr="00354FD5">
        <w:rPr>
          <w:b/>
          <w:bCs/>
          <w:color w:val="auto"/>
          <w:sz w:val="24"/>
          <w:szCs w:val="24"/>
          <w:lang w:eastAsia="en-US"/>
        </w:rPr>
        <w:t>e dell'articolo 38, comma 1-septies del decreto legge 34 del 30 aprile 2019,</w:t>
      </w:r>
      <w:r>
        <w:rPr>
          <w:b/>
          <w:bCs/>
          <w:color w:val="auto"/>
          <w:sz w:val="24"/>
          <w:szCs w:val="24"/>
          <w:lang w:eastAsia="en-US"/>
        </w:rPr>
        <w:t xml:space="preserve"> </w:t>
      </w:r>
      <w:r w:rsidRPr="00354FD5">
        <w:rPr>
          <w:b/>
          <w:bCs/>
          <w:color w:val="auto"/>
          <w:sz w:val="24"/>
          <w:szCs w:val="24"/>
          <w:lang w:eastAsia="en-US"/>
        </w:rPr>
        <w:t>convertito con modificazioni dalla legge 28 giugno 2019, n. 58. Il contributo</w:t>
      </w:r>
      <w:r>
        <w:rPr>
          <w:b/>
          <w:bCs/>
          <w:color w:val="auto"/>
          <w:sz w:val="24"/>
          <w:szCs w:val="24"/>
          <w:lang w:eastAsia="en-US"/>
        </w:rPr>
        <w:t xml:space="preserve"> </w:t>
      </w:r>
      <w:r w:rsidRPr="00354FD5">
        <w:rPr>
          <w:b/>
          <w:bCs/>
          <w:color w:val="auto"/>
          <w:sz w:val="24"/>
          <w:szCs w:val="24"/>
          <w:lang w:eastAsia="en-US"/>
        </w:rPr>
        <w:t>di cui al primo periodo, da destinare alla riduzione del disavanzo, è ripartito</w:t>
      </w:r>
      <w:r>
        <w:rPr>
          <w:b/>
          <w:bCs/>
          <w:color w:val="auto"/>
          <w:sz w:val="24"/>
          <w:szCs w:val="24"/>
          <w:lang w:eastAsia="en-US"/>
        </w:rPr>
        <w:t xml:space="preserve"> </w:t>
      </w:r>
      <w:r w:rsidRPr="00354FD5">
        <w:rPr>
          <w:b/>
          <w:bCs/>
          <w:color w:val="auto"/>
          <w:sz w:val="24"/>
          <w:szCs w:val="24"/>
          <w:lang w:eastAsia="en-US"/>
        </w:rPr>
        <w:t>entro 5 giorni dall'entrata in vigore della legge di conversione del presente</w:t>
      </w:r>
      <w:r>
        <w:rPr>
          <w:b/>
          <w:bCs/>
          <w:color w:val="auto"/>
          <w:sz w:val="24"/>
          <w:szCs w:val="24"/>
          <w:lang w:eastAsia="en-US"/>
        </w:rPr>
        <w:t xml:space="preserve"> </w:t>
      </w:r>
      <w:r w:rsidRPr="00354FD5">
        <w:rPr>
          <w:b/>
          <w:bCs/>
          <w:color w:val="auto"/>
          <w:sz w:val="24"/>
          <w:szCs w:val="24"/>
          <w:lang w:eastAsia="en-US"/>
        </w:rPr>
        <w:t>decreto-legge con decreto del Ministero dell'interno di concerto con il Ministero</w:t>
      </w:r>
      <w:r>
        <w:rPr>
          <w:b/>
          <w:bCs/>
          <w:color w:val="auto"/>
          <w:sz w:val="24"/>
          <w:szCs w:val="24"/>
          <w:lang w:eastAsia="en-US"/>
        </w:rPr>
        <w:t xml:space="preserve"> </w:t>
      </w:r>
      <w:r w:rsidRPr="00354FD5">
        <w:rPr>
          <w:b/>
          <w:bCs/>
          <w:color w:val="auto"/>
          <w:sz w:val="24"/>
          <w:szCs w:val="24"/>
          <w:lang w:eastAsia="en-US"/>
        </w:rPr>
        <w:t>dell'economia e delle finanze, d'intesa con la Conferenza Stato-città ed</w:t>
      </w:r>
      <w:r>
        <w:rPr>
          <w:b/>
          <w:bCs/>
          <w:color w:val="auto"/>
          <w:sz w:val="24"/>
          <w:szCs w:val="24"/>
          <w:lang w:eastAsia="en-US"/>
        </w:rPr>
        <w:t xml:space="preserve"> </w:t>
      </w:r>
      <w:r w:rsidRPr="00354FD5">
        <w:rPr>
          <w:b/>
          <w:bCs/>
          <w:color w:val="auto"/>
          <w:sz w:val="24"/>
          <w:szCs w:val="24"/>
          <w:lang w:eastAsia="en-US"/>
        </w:rPr>
        <w:t>autonomie locali. A seguito dell'utilizzo del contributo, l'eventuale maggiore</w:t>
      </w:r>
      <w:r>
        <w:rPr>
          <w:b/>
          <w:bCs/>
          <w:color w:val="auto"/>
          <w:sz w:val="24"/>
          <w:szCs w:val="24"/>
          <w:lang w:eastAsia="en-US"/>
        </w:rPr>
        <w:t xml:space="preserve"> </w:t>
      </w:r>
      <w:r w:rsidRPr="00354FD5">
        <w:rPr>
          <w:b/>
          <w:bCs/>
          <w:color w:val="auto"/>
          <w:sz w:val="24"/>
          <w:szCs w:val="24"/>
          <w:lang w:eastAsia="en-US"/>
        </w:rPr>
        <w:t>ripiano del disavanzo di amministrazione applicato al primo esercizio del bilancio</w:t>
      </w:r>
      <w:r>
        <w:rPr>
          <w:b/>
          <w:bCs/>
          <w:color w:val="auto"/>
          <w:sz w:val="24"/>
          <w:szCs w:val="24"/>
          <w:lang w:eastAsia="en-US"/>
        </w:rPr>
        <w:t xml:space="preserve"> </w:t>
      </w:r>
      <w:r w:rsidRPr="00354FD5">
        <w:rPr>
          <w:b/>
          <w:bCs/>
          <w:color w:val="auto"/>
          <w:sz w:val="24"/>
          <w:szCs w:val="24"/>
          <w:lang w:eastAsia="en-US"/>
        </w:rPr>
        <w:t>di previsione rispetto a quanto previsto dai piani di rientro, può non</w:t>
      </w:r>
      <w:r>
        <w:rPr>
          <w:b/>
          <w:bCs/>
          <w:color w:val="auto"/>
          <w:sz w:val="24"/>
          <w:szCs w:val="24"/>
          <w:lang w:eastAsia="en-US"/>
        </w:rPr>
        <w:t xml:space="preserve"> </w:t>
      </w:r>
      <w:r w:rsidRPr="00354FD5">
        <w:rPr>
          <w:b/>
          <w:bCs/>
          <w:color w:val="auto"/>
          <w:sz w:val="24"/>
          <w:szCs w:val="24"/>
          <w:lang w:eastAsia="en-US"/>
        </w:rPr>
        <w:t>essere applicato al bilancio degli esercizi successivi.</w:t>
      </w:r>
    </w:p>
    <w:p w14:paraId="7EC80B92" w14:textId="77777777" w:rsidR="00354FD5" w:rsidRDefault="00354FD5" w:rsidP="00354FD5">
      <w:pPr>
        <w:spacing w:after="160" w:line="259" w:lineRule="auto"/>
        <w:jc w:val="both"/>
        <w:rPr>
          <w:b/>
          <w:bCs/>
          <w:color w:val="auto"/>
          <w:sz w:val="24"/>
          <w:szCs w:val="24"/>
          <w:lang w:eastAsia="en-US"/>
        </w:rPr>
      </w:pPr>
    </w:p>
    <w:p w14:paraId="44791206" w14:textId="020D827B"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lastRenderedPageBreak/>
        <w:t>8-sexies. Il contributo di cui ai commi 8-bis e 8-quinquies. è iscritto in</w:t>
      </w:r>
      <w:r>
        <w:rPr>
          <w:b/>
          <w:bCs/>
          <w:color w:val="auto"/>
          <w:sz w:val="24"/>
          <w:szCs w:val="24"/>
          <w:lang w:eastAsia="en-US"/>
        </w:rPr>
        <w:t xml:space="preserve"> </w:t>
      </w:r>
      <w:r w:rsidRPr="00354FD5">
        <w:rPr>
          <w:b/>
          <w:bCs/>
          <w:color w:val="auto"/>
          <w:sz w:val="24"/>
          <w:szCs w:val="24"/>
          <w:lang w:eastAsia="en-US"/>
        </w:rPr>
        <w:t>bilancio anche nel corso dell'esercizio o della gestione provvisoria. Le relative</w:t>
      </w:r>
      <w:r>
        <w:rPr>
          <w:b/>
          <w:bCs/>
          <w:color w:val="auto"/>
          <w:sz w:val="24"/>
          <w:szCs w:val="24"/>
          <w:lang w:eastAsia="en-US"/>
        </w:rPr>
        <w:t xml:space="preserve"> </w:t>
      </w:r>
      <w:r w:rsidRPr="00354FD5">
        <w:rPr>
          <w:b/>
          <w:bCs/>
          <w:color w:val="auto"/>
          <w:sz w:val="24"/>
          <w:szCs w:val="24"/>
          <w:lang w:eastAsia="en-US"/>
        </w:rPr>
        <w:t>variazioni di bilancio possono essere deliberate sino al 31 dicembre 2021, in</w:t>
      </w:r>
      <w:r>
        <w:rPr>
          <w:b/>
          <w:bCs/>
          <w:color w:val="auto"/>
          <w:sz w:val="24"/>
          <w:szCs w:val="24"/>
          <w:lang w:eastAsia="en-US"/>
        </w:rPr>
        <w:t xml:space="preserve"> </w:t>
      </w:r>
      <w:r w:rsidRPr="00354FD5">
        <w:rPr>
          <w:b/>
          <w:bCs/>
          <w:color w:val="auto"/>
          <w:sz w:val="24"/>
          <w:szCs w:val="24"/>
          <w:lang w:eastAsia="en-US"/>
        </w:rPr>
        <w:t>deroga a quanto previsto dall'articolo 175, comma 3, del decreto legislativo</w:t>
      </w:r>
      <w:r>
        <w:rPr>
          <w:b/>
          <w:bCs/>
          <w:color w:val="auto"/>
          <w:sz w:val="24"/>
          <w:szCs w:val="24"/>
          <w:lang w:eastAsia="en-US"/>
        </w:rPr>
        <w:t xml:space="preserve"> </w:t>
      </w:r>
      <w:r w:rsidRPr="00354FD5">
        <w:rPr>
          <w:b/>
          <w:bCs/>
          <w:color w:val="auto"/>
          <w:sz w:val="24"/>
          <w:szCs w:val="24"/>
          <w:lang w:eastAsia="en-US"/>
        </w:rPr>
        <w:t>18 agosto 2000, n. 267.</w:t>
      </w:r>
    </w:p>
    <w:p w14:paraId="49243AFF" w14:textId="77777777" w:rsidR="00354FD5" w:rsidRDefault="00354FD5" w:rsidP="00354FD5">
      <w:pPr>
        <w:spacing w:after="160" w:line="259" w:lineRule="auto"/>
        <w:jc w:val="both"/>
        <w:rPr>
          <w:b/>
          <w:bCs/>
          <w:color w:val="auto"/>
          <w:sz w:val="24"/>
          <w:szCs w:val="24"/>
          <w:lang w:eastAsia="en-US"/>
        </w:rPr>
      </w:pPr>
    </w:p>
    <w:p w14:paraId="262A543B" w14:textId="01E7A781"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8-septies. Nello stato di previsione del Ministero dell'economia e delle</w:t>
      </w:r>
      <w:r>
        <w:rPr>
          <w:b/>
          <w:bCs/>
          <w:color w:val="auto"/>
          <w:sz w:val="24"/>
          <w:szCs w:val="24"/>
          <w:lang w:eastAsia="en-US"/>
        </w:rPr>
        <w:t xml:space="preserve"> </w:t>
      </w:r>
      <w:r w:rsidRPr="00354FD5">
        <w:rPr>
          <w:b/>
          <w:bCs/>
          <w:color w:val="auto"/>
          <w:sz w:val="24"/>
          <w:szCs w:val="24"/>
          <w:lang w:eastAsia="en-US"/>
        </w:rPr>
        <w:t>finanze è istituito per l'anno 2021 un fondo con una dotazione di 600 milioni</w:t>
      </w:r>
      <w:r>
        <w:rPr>
          <w:b/>
          <w:bCs/>
          <w:color w:val="auto"/>
          <w:sz w:val="24"/>
          <w:szCs w:val="24"/>
          <w:lang w:eastAsia="en-US"/>
        </w:rPr>
        <w:t xml:space="preserve"> </w:t>
      </w:r>
      <w:r w:rsidRPr="00354FD5">
        <w:rPr>
          <w:b/>
          <w:bCs/>
          <w:color w:val="auto"/>
          <w:sz w:val="24"/>
          <w:szCs w:val="24"/>
          <w:lang w:eastAsia="en-US"/>
        </w:rPr>
        <w:t>di euro quale contributo statale a titolo definitivo alle ulteriori spese sanitarie</w:t>
      </w:r>
      <w:r>
        <w:rPr>
          <w:b/>
          <w:bCs/>
          <w:color w:val="auto"/>
          <w:sz w:val="24"/>
          <w:szCs w:val="24"/>
          <w:lang w:eastAsia="en-US"/>
        </w:rPr>
        <w:t xml:space="preserve"> </w:t>
      </w:r>
      <w:r w:rsidRPr="00354FD5">
        <w:rPr>
          <w:b/>
          <w:bCs/>
          <w:color w:val="auto"/>
          <w:sz w:val="24"/>
          <w:szCs w:val="24"/>
          <w:lang w:eastAsia="en-US"/>
        </w:rPr>
        <w:t>collegate all'emergenza rappresentate dalle regioni e province autonome</w:t>
      </w:r>
      <w:r>
        <w:rPr>
          <w:b/>
          <w:bCs/>
          <w:color w:val="auto"/>
          <w:sz w:val="24"/>
          <w:szCs w:val="24"/>
          <w:lang w:eastAsia="en-US"/>
        </w:rPr>
        <w:t xml:space="preserve"> </w:t>
      </w:r>
      <w:r w:rsidRPr="00354FD5">
        <w:rPr>
          <w:b/>
          <w:bCs/>
          <w:color w:val="auto"/>
          <w:sz w:val="24"/>
          <w:szCs w:val="24"/>
          <w:lang w:eastAsia="en-US"/>
        </w:rPr>
        <w:t>nell'anno 2021. Al finanziamento di cui al presente comma accedono tutte le</w:t>
      </w:r>
      <w:r>
        <w:rPr>
          <w:b/>
          <w:bCs/>
          <w:color w:val="auto"/>
          <w:sz w:val="24"/>
          <w:szCs w:val="24"/>
          <w:lang w:eastAsia="en-US"/>
        </w:rPr>
        <w:t xml:space="preserve"> </w:t>
      </w:r>
      <w:r w:rsidRPr="00354FD5">
        <w:rPr>
          <w:b/>
          <w:bCs/>
          <w:color w:val="auto"/>
          <w:sz w:val="24"/>
          <w:szCs w:val="24"/>
          <w:lang w:eastAsia="en-US"/>
        </w:rPr>
        <w:t>regioni e province autonome in deroga alle disposizioni legislative che stabiliscono</w:t>
      </w:r>
      <w:r>
        <w:rPr>
          <w:b/>
          <w:bCs/>
          <w:color w:val="auto"/>
          <w:sz w:val="24"/>
          <w:szCs w:val="24"/>
          <w:lang w:eastAsia="en-US"/>
        </w:rPr>
        <w:t xml:space="preserve"> </w:t>
      </w:r>
      <w:r w:rsidRPr="00354FD5">
        <w:rPr>
          <w:b/>
          <w:bCs/>
          <w:color w:val="auto"/>
          <w:sz w:val="24"/>
          <w:szCs w:val="24"/>
          <w:lang w:eastAsia="en-US"/>
        </w:rPr>
        <w:t>per le autonomie speciali il concorso regionale e provinciale al finanziamento</w:t>
      </w:r>
      <w:r>
        <w:rPr>
          <w:b/>
          <w:bCs/>
          <w:color w:val="auto"/>
          <w:sz w:val="24"/>
          <w:szCs w:val="24"/>
          <w:lang w:eastAsia="en-US"/>
        </w:rPr>
        <w:t xml:space="preserve"> </w:t>
      </w:r>
      <w:r w:rsidRPr="00354FD5">
        <w:rPr>
          <w:b/>
          <w:bCs/>
          <w:color w:val="auto"/>
          <w:sz w:val="24"/>
          <w:szCs w:val="24"/>
          <w:lang w:eastAsia="en-US"/>
        </w:rPr>
        <w:t>sanitario corrente secondo una ripartizione da definire sulla base di</w:t>
      </w:r>
      <w:r>
        <w:rPr>
          <w:b/>
          <w:bCs/>
          <w:color w:val="auto"/>
          <w:sz w:val="24"/>
          <w:szCs w:val="24"/>
          <w:lang w:eastAsia="en-US"/>
        </w:rPr>
        <w:t xml:space="preserve"> </w:t>
      </w:r>
      <w:r w:rsidRPr="00354FD5">
        <w:rPr>
          <w:b/>
          <w:bCs/>
          <w:color w:val="auto"/>
          <w:sz w:val="24"/>
          <w:szCs w:val="24"/>
          <w:lang w:eastAsia="en-US"/>
        </w:rPr>
        <w:t>apposita intesa in sede di Conferenza permanete per i rapporti tra lo Stato, le</w:t>
      </w:r>
      <w:r>
        <w:rPr>
          <w:b/>
          <w:bCs/>
          <w:color w:val="auto"/>
          <w:sz w:val="24"/>
          <w:szCs w:val="24"/>
          <w:lang w:eastAsia="en-US"/>
        </w:rPr>
        <w:t xml:space="preserve"> </w:t>
      </w:r>
      <w:r w:rsidRPr="00354FD5">
        <w:rPr>
          <w:b/>
          <w:bCs/>
          <w:color w:val="auto"/>
          <w:sz w:val="24"/>
          <w:szCs w:val="24"/>
          <w:lang w:eastAsia="en-US"/>
        </w:rPr>
        <w:t>Regioni e le province autonome di Trento e di Bolzano da adottarsi entro il</w:t>
      </w:r>
      <w:r>
        <w:rPr>
          <w:b/>
          <w:bCs/>
          <w:color w:val="auto"/>
          <w:sz w:val="24"/>
          <w:szCs w:val="24"/>
          <w:lang w:eastAsia="en-US"/>
        </w:rPr>
        <w:t xml:space="preserve"> </w:t>
      </w:r>
      <w:r w:rsidRPr="00354FD5">
        <w:rPr>
          <w:b/>
          <w:bCs/>
          <w:color w:val="auto"/>
          <w:sz w:val="24"/>
          <w:szCs w:val="24"/>
          <w:lang w:eastAsia="en-US"/>
        </w:rPr>
        <w:t>31 dicembre 2021. Il Ministero dell'economia e delle finanze provvede all'erogazione</w:t>
      </w:r>
      <w:r>
        <w:rPr>
          <w:b/>
          <w:bCs/>
          <w:color w:val="auto"/>
          <w:sz w:val="24"/>
          <w:szCs w:val="24"/>
          <w:lang w:eastAsia="en-US"/>
        </w:rPr>
        <w:t xml:space="preserve"> </w:t>
      </w:r>
      <w:r w:rsidRPr="00354FD5">
        <w:rPr>
          <w:b/>
          <w:bCs/>
          <w:color w:val="auto"/>
          <w:sz w:val="24"/>
          <w:szCs w:val="24"/>
          <w:lang w:eastAsia="en-US"/>
        </w:rPr>
        <w:t>alle Regioni e alle Province autonome delle relative spettanze. Le</w:t>
      </w:r>
      <w:r>
        <w:rPr>
          <w:b/>
          <w:bCs/>
          <w:color w:val="auto"/>
          <w:sz w:val="24"/>
          <w:szCs w:val="24"/>
          <w:lang w:eastAsia="en-US"/>
        </w:rPr>
        <w:t xml:space="preserve"> </w:t>
      </w:r>
      <w:r w:rsidRPr="00354FD5">
        <w:rPr>
          <w:b/>
          <w:bCs/>
          <w:color w:val="auto"/>
          <w:sz w:val="24"/>
          <w:szCs w:val="24"/>
          <w:lang w:eastAsia="en-US"/>
        </w:rPr>
        <w:t>somme acquisite dalle Regioni e Province autonome a valere sul fondo di cui</w:t>
      </w:r>
      <w:r>
        <w:rPr>
          <w:b/>
          <w:bCs/>
          <w:color w:val="auto"/>
          <w:sz w:val="24"/>
          <w:szCs w:val="24"/>
          <w:lang w:eastAsia="en-US"/>
        </w:rPr>
        <w:t xml:space="preserve"> </w:t>
      </w:r>
      <w:r w:rsidRPr="00354FD5">
        <w:rPr>
          <w:b/>
          <w:bCs/>
          <w:color w:val="auto"/>
          <w:sz w:val="24"/>
          <w:szCs w:val="24"/>
          <w:lang w:eastAsia="en-US"/>
        </w:rPr>
        <w:t>al primo periodo del presente comma concorrono alla valutazione dell'equilibrio</w:t>
      </w:r>
      <w:r>
        <w:rPr>
          <w:b/>
          <w:bCs/>
          <w:color w:val="auto"/>
          <w:sz w:val="24"/>
          <w:szCs w:val="24"/>
          <w:lang w:eastAsia="en-US"/>
        </w:rPr>
        <w:t xml:space="preserve"> </w:t>
      </w:r>
      <w:r w:rsidRPr="00354FD5">
        <w:rPr>
          <w:b/>
          <w:bCs/>
          <w:color w:val="auto"/>
          <w:sz w:val="24"/>
          <w:szCs w:val="24"/>
          <w:lang w:eastAsia="en-US"/>
        </w:rPr>
        <w:t>finanziario per l'anno 2021 dei rispettivi servizi sanitari.</w:t>
      </w:r>
      <w:r>
        <w:rPr>
          <w:b/>
          <w:bCs/>
          <w:color w:val="auto"/>
          <w:sz w:val="24"/>
          <w:szCs w:val="24"/>
          <w:lang w:eastAsia="en-US"/>
        </w:rPr>
        <w:t xml:space="preserve"> </w:t>
      </w:r>
    </w:p>
    <w:p w14:paraId="5270A0EE" w14:textId="77777777" w:rsidR="00354FD5" w:rsidRDefault="00354FD5" w:rsidP="00354FD5">
      <w:pPr>
        <w:spacing w:after="160" w:line="259" w:lineRule="auto"/>
        <w:jc w:val="both"/>
        <w:rPr>
          <w:b/>
          <w:bCs/>
          <w:color w:val="auto"/>
          <w:sz w:val="24"/>
          <w:szCs w:val="24"/>
          <w:lang w:eastAsia="en-US"/>
        </w:rPr>
      </w:pPr>
    </w:p>
    <w:p w14:paraId="212A2A83" w14:textId="2AF112BA" w:rsid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8-octies. Le disposizioni di cui all'articolo 29 del decreto-legge 25</w:t>
      </w:r>
      <w:r>
        <w:rPr>
          <w:b/>
          <w:bCs/>
          <w:color w:val="auto"/>
          <w:sz w:val="24"/>
          <w:szCs w:val="24"/>
          <w:lang w:eastAsia="en-US"/>
        </w:rPr>
        <w:t xml:space="preserve"> </w:t>
      </w:r>
      <w:r w:rsidRPr="00354FD5">
        <w:rPr>
          <w:b/>
          <w:bCs/>
          <w:color w:val="auto"/>
          <w:sz w:val="24"/>
          <w:szCs w:val="24"/>
          <w:lang w:eastAsia="en-US"/>
        </w:rPr>
        <w:t>maggio 2021, n. 73, convertito, con modificazioni, dalla legge 23 luglio 2021,</w:t>
      </w:r>
      <w:r>
        <w:rPr>
          <w:b/>
          <w:bCs/>
          <w:color w:val="auto"/>
          <w:sz w:val="24"/>
          <w:szCs w:val="24"/>
          <w:lang w:eastAsia="en-US"/>
        </w:rPr>
        <w:t xml:space="preserve"> </w:t>
      </w:r>
      <w:r w:rsidRPr="00354FD5">
        <w:rPr>
          <w:b/>
          <w:bCs/>
          <w:color w:val="auto"/>
          <w:sz w:val="24"/>
          <w:szCs w:val="24"/>
          <w:lang w:eastAsia="en-US"/>
        </w:rPr>
        <w:t>n. 106, si interpretano nel senso che le autonomie speciali accedono al finanziamento</w:t>
      </w:r>
      <w:r>
        <w:rPr>
          <w:b/>
          <w:bCs/>
          <w:color w:val="auto"/>
          <w:sz w:val="24"/>
          <w:szCs w:val="24"/>
          <w:lang w:eastAsia="en-US"/>
        </w:rPr>
        <w:t xml:space="preserve"> </w:t>
      </w:r>
      <w:r w:rsidRPr="00354FD5">
        <w:rPr>
          <w:b/>
          <w:bCs/>
          <w:color w:val="auto"/>
          <w:sz w:val="24"/>
          <w:szCs w:val="24"/>
          <w:lang w:eastAsia="en-US"/>
        </w:rPr>
        <w:t>con oneri a carico dello Stato per gli anni 2021 e 2022, in deroga</w:t>
      </w:r>
      <w:r>
        <w:rPr>
          <w:b/>
          <w:bCs/>
          <w:color w:val="auto"/>
          <w:sz w:val="24"/>
          <w:szCs w:val="24"/>
          <w:lang w:eastAsia="en-US"/>
        </w:rPr>
        <w:t xml:space="preserve"> </w:t>
      </w:r>
      <w:r w:rsidRPr="00354FD5">
        <w:rPr>
          <w:b/>
          <w:bCs/>
          <w:color w:val="auto"/>
          <w:sz w:val="24"/>
          <w:szCs w:val="24"/>
          <w:lang w:eastAsia="en-US"/>
        </w:rPr>
        <w:t>alle disposizioni legislative vigenti in materia di compartecipazione al finanziamento</w:t>
      </w:r>
      <w:r>
        <w:rPr>
          <w:b/>
          <w:bCs/>
          <w:color w:val="auto"/>
          <w:sz w:val="24"/>
          <w:szCs w:val="24"/>
          <w:lang w:eastAsia="en-US"/>
        </w:rPr>
        <w:t xml:space="preserve"> </w:t>
      </w:r>
      <w:r w:rsidRPr="00354FD5">
        <w:rPr>
          <w:b/>
          <w:bCs/>
          <w:color w:val="auto"/>
          <w:sz w:val="24"/>
          <w:szCs w:val="24"/>
          <w:lang w:eastAsia="en-US"/>
        </w:rPr>
        <w:t>della spesa sanitaria corrente, nonché alle condizioni di erogabilità</w:t>
      </w:r>
      <w:r>
        <w:rPr>
          <w:b/>
          <w:bCs/>
          <w:color w:val="auto"/>
          <w:sz w:val="24"/>
          <w:szCs w:val="24"/>
          <w:lang w:eastAsia="en-US"/>
        </w:rPr>
        <w:t xml:space="preserve"> </w:t>
      </w:r>
      <w:r w:rsidRPr="00354FD5">
        <w:rPr>
          <w:b/>
          <w:bCs/>
          <w:color w:val="auto"/>
          <w:sz w:val="24"/>
          <w:szCs w:val="24"/>
          <w:lang w:eastAsia="en-US"/>
        </w:rPr>
        <w:t>delle somme ivi previste. Il finanziamento è erogato per stati di avanzamento</w:t>
      </w:r>
      <w:r>
        <w:rPr>
          <w:b/>
          <w:bCs/>
          <w:color w:val="auto"/>
          <w:sz w:val="24"/>
          <w:szCs w:val="24"/>
          <w:lang w:eastAsia="en-US"/>
        </w:rPr>
        <w:t xml:space="preserve"> </w:t>
      </w:r>
      <w:r w:rsidRPr="00354FD5">
        <w:rPr>
          <w:b/>
          <w:bCs/>
          <w:color w:val="auto"/>
          <w:sz w:val="24"/>
          <w:szCs w:val="24"/>
          <w:lang w:eastAsia="en-US"/>
        </w:rPr>
        <w:t>delle attività secondo il cronoprogramma approvato e verificato dal Comitato</w:t>
      </w:r>
      <w:r>
        <w:rPr>
          <w:b/>
          <w:bCs/>
          <w:color w:val="auto"/>
          <w:sz w:val="24"/>
          <w:szCs w:val="24"/>
          <w:lang w:eastAsia="en-US"/>
        </w:rPr>
        <w:t xml:space="preserve"> </w:t>
      </w:r>
      <w:r w:rsidRPr="00354FD5">
        <w:rPr>
          <w:b/>
          <w:bCs/>
          <w:color w:val="auto"/>
          <w:sz w:val="24"/>
          <w:szCs w:val="24"/>
          <w:lang w:eastAsia="en-US"/>
        </w:rPr>
        <w:t>permanente per la verifica dei livelli essenziali di assistenza. In caso di mancato</w:t>
      </w:r>
      <w:r>
        <w:rPr>
          <w:b/>
          <w:bCs/>
          <w:color w:val="auto"/>
          <w:sz w:val="24"/>
          <w:szCs w:val="24"/>
          <w:lang w:eastAsia="en-US"/>
        </w:rPr>
        <w:t xml:space="preserve"> </w:t>
      </w:r>
      <w:r w:rsidRPr="00354FD5">
        <w:rPr>
          <w:b/>
          <w:bCs/>
          <w:color w:val="auto"/>
          <w:sz w:val="24"/>
          <w:szCs w:val="24"/>
          <w:lang w:eastAsia="en-US"/>
        </w:rPr>
        <w:t>completamento delle attività di cui al medesimo articolo 29 nel termine</w:t>
      </w:r>
      <w:r>
        <w:rPr>
          <w:b/>
          <w:bCs/>
          <w:color w:val="auto"/>
          <w:sz w:val="24"/>
          <w:szCs w:val="24"/>
          <w:lang w:eastAsia="en-US"/>
        </w:rPr>
        <w:t xml:space="preserve"> </w:t>
      </w:r>
      <w:r w:rsidRPr="00354FD5">
        <w:rPr>
          <w:b/>
          <w:bCs/>
          <w:color w:val="auto"/>
          <w:sz w:val="24"/>
          <w:szCs w:val="24"/>
          <w:lang w:eastAsia="en-US"/>
        </w:rPr>
        <w:t>perentorio del 31 dicembre 2022, come accertato dal Comitato permanente</w:t>
      </w:r>
      <w:r>
        <w:rPr>
          <w:b/>
          <w:bCs/>
          <w:color w:val="auto"/>
          <w:sz w:val="24"/>
          <w:szCs w:val="24"/>
          <w:lang w:eastAsia="en-US"/>
        </w:rPr>
        <w:t xml:space="preserve"> </w:t>
      </w:r>
      <w:r w:rsidRPr="00354FD5">
        <w:rPr>
          <w:b/>
          <w:bCs/>
          <w:color w:val="auto"/>
          <w:sz w:val="24"/>
          <w:szCs w:val="24"/>
          <w:lang w:eastAsia="en-US"/>
        </w:rPr>
        <w:t>per la verifica dei livelli essenziali di assistenza, la regione o la provincia autonoma</w:t>
      </w:r>
      <w:r>
        <w:rPr>
          <w:b/>
          <w:bCs/>
          <w:color w:val="auto"/>
          <w:sz w:val="24"/>
          <w:szCs w:val="24"/>
          <w:lang w:eastAsia="en-US"/>
        </w:rPr>
        <w:t xml:space="preserve"> </w:t>
      </w:r>
      <w:r w:rsidRPr="00354FD5">
        <w:rPr>
          <w:b/>
          <w:bCs/>
          <w:color w:val="auto"/>
          <w:sz w:val="24"/>
          <w:szCs w:val="24"/>
          <w:lang w:eastAsia="en-US"/>
        </w:rPr>
        <w:t>interessata decade dal diritto al finanziamento per la quota non maturata</w:t>
      </w:r>
      <w:r>
        <w:rPr>
          <w:b/>
          <w:bCs/>
          <w:color w:val="auto"/>
          <w:sz w:val="24"/>
          <w:szCs w:val="24"/>
          <w:lang w:eastAsia="en-US"/>
        </w:rPr>
        <w:t xml:space="preserve"> </w:t>
      </w:r>
      <w:r w:rsidRPr="00354FD5">
        <w:rPr>
          <w:b/>
          <w:bCs/>
          <w:color w:val="auto"/>
          <w:sz w:val="24"/>
          <w:szCs w:val="24"/>
          <w:lang w:eastAsia="en-US"/>
        </w:rPr>
        <w:t>che, con decreto del Ministro della salute, di concerto con il Ministro</w:t>
      </w:r>
      <w:r>
        <w:rPr>
          <w:b/>
          <w:bCs/>
          <w:color w:val="auto"/>
          <w:sz w:val="24"/>
          <w:szCs w:val="24"/>
          <w:lang w:eastAsia="en-US"/>
        </w:rPr>
        <w:t xml:space="preserve"> </w:t>
      </w:r>
      <w:r w:rsidRPr="00354FD5">
        <w:rPr>
          <w:b/>
          <w:bCs/>
          <w:color w:val="auto"/>
          <w:sz w:val="24"/>
          <w:szCs w:val="24"/>
          <w:lang w:eastAsia="en-US"/>
        </w:rPr>
        <w:t>dell'economia e delle finanze, è riassegnata alle regioni e province autonome</w:t>
      </w:r>
      <w:r>
        <w:rPr>
          <w:b/>
          <w:bCs/>
          <w:color w:val="auto"/>
          <w:sz w:val="24"/>
          <w:szCs w:val="24"/>
          <w:lang w:eastAsia="en-US"/>
        </w:rPr>
        <w:t xml:space="preserve"> </w:t>
      </w:r>
      <w:r w:rsidRPr="00354FD5">
        <w:rPr>
          <w:b/>
          <w:bCs/>
          <w:color w:val="auto"/>
          <w:sz w:val="24"/>
          <w:szCs w:val="24"/>
          <w:lang w:eastAsia="en-US"/>
        </w:rPr>
        <w:t>che abbiano completato le attività di cui allo stesso articolo 29, per quota d'accesso</w:t>
      </w:r>
      <w:r>
        <w:rPr>
          <w:b/>
          <w:bCs/>
          <w:color w:val="auto"/>
          <w:sz w:val="24"/>
          <w:szCs w:val="24"/>
          <w:lang w:eastAsia="en-US"/>
        </w:rPr>
        <w:t xml:space="preserve"> </w:t>
      </w:r>
      <w:r w:rsidRPr="00354FD5">
        <w:rPr>
          <w:b/>
          <w:bCs/>
          <w:color w:val="auto"/>
          <w:sz w:val="24"/>
          <w:szCs w:val="24"/>
          <w:lang w:eastAsia="en-US"/>
        </w:rPr>
        <w:t>al fabbisogno sanitario standard dell'anno di riferimento.</w:t>
      </w:r>
      <w:r>
        <w:rPr>
          <w:rStyle w:val="Rimandonotaapidipagina"/>
          <w:b/>
          <w:bCs/>
          <w:color w:val="auto"/>
          <w:sz w:val="24"/>
          <w:szCs w:val="24"/>
          <w:lang w:eastAsia="en-US"/>
        </w:rPr>
        <w:footnoteReference w:id="81"/>
      </w:r>
    </w:p>
    <w:p w14:paraId="380EE0F5" w14:textId="77777777" w:rsidR="006D7216" w:rsidRDefault="006D7216" w:rsidP="006D7216">
      <w:pPr>
        <w:spacing w:after="160" w:line="259" w:lineRule="auto"/>
        <w:jc w:val="both"/>
        <w:rPr>
          <w:b/>
          <w:bCs/>
          <w:color w:val="auto"/>
          <w:sz w:val="24"/>
          <w:szCs w:val="24"/>
          <w:lang w:eastAsia="en-US"/>
        </w:rPr>
      </w:pPr>
    </w:p>
    <w:p w14:paraId="7D683D43" w14:textId="19591822" w:rsidR="006D7216" w:rsidRPr="00354FD5" w:rsidRDefault="006D7216" w:rsidP="006D7216">
      <w:pPr>
        <w:spacing w:after="160" w:line="259" w:lineRule="auto"/>
        <w:jc w:val="both"/>
        <w:rPr>
          <w:b/>
          <w:bCs/>
          <w:color w:val="auto"/>
          <w:sz w:val="24"/>
          <w:szCs w:val="24"/>
          <w:lang w:eastAsia="en-US"/>
        </w:rPr>
      </w:pPr>
      <w:r w:rsidRPr="006D7216">
        <w:rPr>
          <w:b/>
          <w:bCs/>
          <w:color w:val="auto"/>
          <w:sz w:val="24"/>
          <w:szCs w:val="24"/>
          <w:highlight w:val="red"/>
          <w:lang w:eastAsia="en-US"/>
        </w:rPr>
        <w:lastRenderedPageBreak/>
        <w:t xml:space="preserve">8-nonies. Le regioni e le province autonome di Trento e di Bolzano entro il 23 dicembre 2021 trasmettono al Ministero della salute una relazione dettagliata, attestante le prestazioni assistenziali destinate a fronteggiare l'emergenza epidemiologica da COVID-19 erogate nell'anno 2021 ai sensi del decreto legge 19 maggio 2020, n. 34, convertito, con modificazioni, dalla legge 17 luglio 2020, n. 77, della legge 30 dicembre 2020, n. 178, del decreto legge 22 marzo 2021 n. 41, convertito, con modificazioni, dalla legge 21 maggio 2021 n. 69 e del decreto legge 25 maggio 2021, n.73 convertito, con modificazioni, dalla legge 23 luglio 2021, n. 106. Entro il 31 dicembre 2021, il Ministero della salute verifica la coerenza delle informazioni ivi contenute con le attività assistenziali previste dalla citata normativa, con particolare riferimento al previsto recupero delle liste d'attesa, favorito dal progressivo attenuamento dell'impatto sui servizi sanitari regionali dell'emergenza epidemiologica da COVID-19 e dal previsto rafforzamento strutturale dei servizi sanitari regionali. Sulla base delle risultanze della verifica operata dal Ministero della salute, le regioni e le province autonome di Trento e di Bolzano possono rendere disponibili per i rispettivi servizi sanitari le risorse correnti a valere sul Fondo sanitario nazionale 2021 previste dalla normativa sopra riportata per tutte le attività assistenziali rese dai rispettivi sanitari regionali nel 2021, prescindendo dalle singole disposizioni in relazione a ciascuna linea di finanziamento. Nel caso in cui la relazione sia incompleta o non sia trasmessa nel termine previsto dal primo periodo, la verifica si intende effettuata con esito negativo. Le regioni e le province autonome </w:t>
      </w:r>
      <w:proofErr w:type="spellStart"/>
      <w:r w:rsidRPr="006D7216">
        <w:rPr>
          <w:b/>
          <w:bCs/>
          <w:color w:val="auto"/>
          <w:sz w:val="24"/>
          <w:szCs w:val="24"/>
          <w:highlight w:val="red"/>
          <w:lang w:eastAsia="en-US"/>
        </w:rPr>
        <w:t>dì</w:t>
      </w:r>
      <w:proofErr w:type="spellEnd"/>
      <w:r w:rsidRPr="006D7216">
        <w:rPr>
          <w:b/>
          <w:bCs/>
          <w:color w:val="auto"/>
          <w:sz w:val="24"/>
          <w:szCs w:val="24"/>
          <w:highlight w:val="red"/>
          <w:lang w:eastAsia="en-US"/>
        </w:rPr>
        <w:t xml:space="preserve"> Trento e di Bolzano assicurano in ogni caso l'erogazione delle prestazioni assistenziali negli anni 2021 e 2022 nell'ambito delle risorse finanziarie previste a legislazione vigente e senza ulteriori oneri a carico della finanza pubblica.</w:t>
      </w:r>
      <w:r>
        <w:rPr>
          <w:rStyle w:val="Rimandonotaapidipagina"/>
          <w:b/>
          <w:bCs/>
          <w:color w:val="auto"/>
          <w:sz w:val="24"/>
          <w:szCs w:val="24"/>
          <w:highlight w:val="red"/>
          <w:lang w:eastAsia="en-US"/>
        </w:rPr>
        <w:footnoteReference w:id="82"/>
      </w:r>
    </w:p>
    <w:p w14:paraId="5332D9D4" w14:textId="77777777" w:rsidR="00C21362" w:rsidRPr="00C21362" w:rsidRDefault="00C21362" w:rsidP="00C21362">
      <w:pPr>
        <w:spacing w:after="160" w:line="259" w:lineRule="auto"/>
        <w:jc w:val="both"/>
        <w:rPr>
          <w:color w:val="auto"/>
          <w:sz w:val="24"/>
          <w:szCs w:val="24"/>
          <w:lang w:eastAsia="en-US"/>
        </w:rPr>
      </w:pPr>
    </w:p>
    <w:p w14:paraId="60DB807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9. Al fine di accelerare il completamento dei programmi di ammodernamento e rinnovamento destinati alla difesa nazionale di cui agli articoli 536 e seguenti del decreto legislativo 15 marzo 2010, n. 66, per l'anno 2021 è autorizzata la spesa di euro 340 milioni. Il Ministero della difesa provvede alla rimodulazione delle consegne e </w:t>
      </w:r>
      <w:proofErr w:type="gramStart"/>
      <w:r w:rsidRPr="00C21362">
        <w:rPr>
          <w:color w:val="auto"/>
          <w:sz w:val="24"/>
          <w:szCs w:val="24"/>
          <w:lang w:eastAsia="en-US"/>
        </w:rPr>
        <w:t>dei relativi cronoprogramma</w:t>
      </w:r>
      <w:proofErr w:type="gramEnd"/>
      <w:r w:rsidRPr="00C21362">
        <w:rPr>
          <w:color w:val="auto"/>
          <w:sz w:val="24"/>
          <w:szCs w:val="24"/>
          <w:lang w:eastAsia="en-US"/>
        </w:rPr>
        <w:t>.</w:t>
      </w:r>
    </w:p>
    <w:p w14:paraId="5FDB5481" w14:textId="77777777" w:rsidR="00C21362" w:rsidRPr="00C21362" w:rsidRDefault="00C21362" w:rsidP="00C21362">
      <w:pPr>
        <w:spacing w:after="160" w:line="259" w:lineRule="auto"/>
        <w:jc w:val="both"/>
        <w:rPr>
          <w:color w:val="auto"/>
          <w:sz w:val="24"/>
          <w:szCs w:val="24"/>
          <w:lang w:eastAsia="en-US"/>
        </w:rPr>
      </w:pPr>
    </w:p>
    <w:p w14:paraId="7C45B073" w14:textId="046138BE"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10. In attuazione delle sentenze del Consiglio di Stato n. 05854/2021 e n. 05855/2021 del 12 agosto 2021, è riconosciuto ai comuni ricorrenti un contributo del complessivo importo di euro 62.924.215 da assegnare secondo gli importi indicati nella Tabella 1 allegata al presente decreto.</w:t>
      </w:r>
    </w:p>
    <w:p w14:paraId="20CA718B" w14:textId="1172B4E5" w:rsidR="006D7216" w:rsidRDefault="006D7216" w:rsidP="00C21362">
      <w:pPr>
        <w:spacing w:after="160" w:line="259" w:lineRule="auto"/>
        <w:jc w:val="both"/>
        <w:rPr>
          <w:color w:val="auto"/>
          <w:sz w:val="24"/>
          <w:szCs w:val="24"/>
          <w:lang w:eastAsia="en-US"/>
        </w:rPr>
      </w:pPr>
    </w:p>
    <w:p w14:paraId="78926F08" w14:textId="14D2516C"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10-bis. Le somme dovute ai Comuni di Frontiera, ai sensi dell'articolo</w:t>
      </w:r>
      <w:r>
        <w:rPr>
          <w:b/>
          <w:bCs/>
          <w:color w:val="auto"/>
          <w:sz w:val="24"/>
          <w:szCs w:val="24"/>
          <w:lang w:eastAsia="en-US"/>
        </w:rPr>
        <w:t xml:space="preserve"> </w:t>
      </w:r>
      <w:r w:rsidRPr="006D7216">
        <w:rPr>
          <w:b/>
          <w:bCs/>
          <w:color w:val="auto"/>
          <w:sz w:val="24"/>
          <w:szCs w:val="24"/>
          <w:lang w:eastAsia="en-US"/>
        </w:rPr>
        <w:t>5 della legge n. 386 del 26 luglio 1975, per gli anni 2020 e 2021 a titolo di</w:t>
      </w:r>
      <w:r>
        <w:rPr>
          <w:b/>
          <w:bCs/>
          <w:color w:val="auto"/>
          <w:sz w:val="24"/>
          <w:szCs w:val="24"/>
          <w:lang w:eastAsia="en-US"/>
        </w:rPr>
        <w:t xml:space="preserve"> </w:t>
      </w:r>
      <w:r w:rsidRPr="006D7216">
        <w:rPr>
          <w:b/>
          <w:bCs/>
          <w:color w:val="auto"/>
          <w:sz w:val="24"/>
          <w:szCs w:val="24"/>
          <w:lang w:eastAsia="en-US"/>
        </w:rPr>
        <w:t xml:space="preserve">compensazione finanziaria, possono essere impiegati, in </w:t>
      </w:r>
      <w:r w:rsidRPr="006D7216">
        <w:rPr>
          <w:b/>
          <w:bCs/>
          <w:color w:val="auto"/>
          <w:sz w:val="24"/>
          <w:szCs w:val="24"/>
          <w:lang w:eastAsia="en-US"/>
        </w:rPr>
        <w:lastRenderedPageBreak/>
        <w:t>ragione della grave</w:t>
      </w:r>
      <w:r>
        <w:rPr>
          <w:b/>
          <w:bCs/>
          <w:color w:val="auto"/>
          <w:sz w:val="24"/>
          <w:szCs w:val="24"/>
          <w:lang w:eastAsia="en-US"/>
        </w:rPr>
        <w:t xml:space="preserve"> </w:t>
      </w:r>
      <w:r w:rsidRPr="006D7216">
        <w:rPr>
          <w:b/>
          <w:bCs/>
          <w:color w:val="auto"/>
          <w:sz w:val="24"/>
          <w:szCs w:val="24"/>
          <w:lang w:eastAsia="en-US"/>
        </w:rPr>
        <w:t>crisi economica causata dalla pandemia e dal perdurare dello Stato di Emergenza,</w:t>
      </w:r>
      <w:r>
        <w:rPr>
          <w:b/>
          <w:bCs/>
          <w:color w:val="auto"/>
          <w:sz w:val="24"/>
          <w:szCs w:val="24"/>
          <w:lang w:eastAsia="en-US"/>
        </w:rPr>
        <w:t xml:space="preserve"> </w:t>
      </w:r>
      <w:r w:rsidRPr="006D7216">
        <w:rPr>
          <w:b/>
          <w:bCs/>
          <w:color w:val="auto"/>
          <w:sz w:val="24"/>
          <w:szCs w:val="24"/>
          <w:lang w:eastAsia="en-US"/>
        </w:rPr>
        <w:t>dai Comuni medesimi, in parte corrente nel limite massimo del 50 per</w:t>
      </w:r>
      <w:r>
        <w:rPr>
          <w:b/>
          <w:bCs/>
          <w:color w:val="auto"/>
          <w:sz w:val="24"/>
          <w:szCs w:val="24"/>
          <w:lang w:eastAsia="en-US"/>
        </w:rPr>
        <w:t xml:space="preserve"> </w:t>
      </w:r>
      <w:r w:rsidRPr="006D7216">
        <w:rPr>
          <w:b/>
          <w:bCs/>
          <w:color w:val="auto"/>
          <w:sz w:val="24"/>
          <w:szCs w:val="24"/>
          <w:lang w:eastAsia="en-US"/>
        </w:rPr>
        <w:t>cento dell'importo annualmente attribuito per le citate annualità</w:t>
      </w:r>
      <w:r>
        <w:rPr>
          <w:b/>
          <w:bCs/>
          <w:color w:val="auto"/>
          <w:sz w:val="24"/>
          <w:szCs w:val="24"/>
          <w:lang w:eastAsia="en-US"/>
        </w:rPr>
        <w:t>.</w:t>
      </w:r>
      <w:r>
        <w:rPr>
          <w:rStyle w:val="Rimandonotaapidipagina"/>
          <w:b/>
          <w:bCs/>
          <w:color w:val="auto"/>
          <w:sz w:val="24"/>
          <w:szCs w:val="24"/>
          <w:lang w:eastAsia="en-US"/>
        </w:rPr>
        <w:footnoteReference w:id="83"/>
      </w:r>
    </w:p>
    <w:p w14:paraId="188F38F2" w14:textId="77777777" w:rsidR="00C21362" w:rsidRPr="00C21362" w:rsidRDefault="00C21362" w:rsidP="00C21362">
      <w:pPr>
        <w:spacing w:after="160" w:line="259" w:lineRule="auto"/>
        <w:jc w:val="both"/>
        <w:rPr>
          <w:color w:val="auto"/>
          <w:sz w:val="24"/>
          <w:szCs w:val="24"/>
          <w:lang w:eastAsia="en-US"/>
        </w:rPr>
      </w:pPr>
    </w:p>
    <w:p w14:paraId="4988577B" w14:textId="4D64EDD3" w:rsidR="00C21362" w:rsidRDefault="00C21362" w:rsidP="00C21362">
      <w:pPr>
        <w:spacing w:after="160" w:line="259" w:lineRule="auto"/>
        <w:jc w:val="both"/>
        <w:rPr>
          <w:strike/>
          <w:color w:val="auto"/>
          <w:sz w:val="24"/>
          <w:szCs w:val="24"/>
          <w:lang w:eastAsia="en-US"/>
        </w:rPr>
      </w:pPr>
      <w:r w:rsidRPr="00354FD5">
        <w:rPr>
          <w:strike/>
          <w:color w:val="auto"/>
          <w:sz w:val="24"/>
          <w:szCs w:val="24"/>
          <w:highlight w:val="yellow"/>
          <w:lang w:eastAsia="en-US"/>
        </w:rPr>
        <w:t>11. Agli oneri derivanti dal presente articolo si provvede ai sensi dell'articolo 17.</w:t>
      </w:r>
    </w:p>
    <w:p w14:paraId="34048C19" w14:textId="3305B54A"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11. Agli oneri derivanti dai commi 1,2, 3, 7, limitatamente a 100 milioni di euro per il 2021, 9 e 10, si provvede ai sensi dell'articolo 17.</w:t>
      </w:r>
      <w:r>
        <w:rPr>
          <w:rStyle w:val="Rimandonotaapidipagina"/>
          <w:b/>
          <w:bCs/>
          <w:color w:val="auto"/>
          <w:sz w:val="24"/>
          <w:szCs w:val="24"/>
          <w:lang w:eastAsia="en-US"/>
        </w:rPr>
        <w:footnoteReference w:id="84"/>
      </w:r>
    </w:p>
    <w:p w14:paraId="0E90F309" w14:textId="3D6456BB" w:rsidR="00C21362" w:rsidRDefault="00C21362" w:rsidP="00C21362">
      <w:pPr>
        <w:spacing w:after="160" w:line="259" w:lineRule="auto"/>
        <w:jc w:val="both"/>
        <w:rPr>
          <w:color w:val="auto"/>
          <w:sz w:val="24"/>
          <w:szCs w:val="24"/>
          <w:lang w:eastAsia="en-US"/>
        </w:rPr>
      </w:pPr>
    </w:p>
    <w:p w14:paraId="5DF49516" w14:textId="4EDC3D78"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11-bis. Agli oneri derivanti dai commi 7, limitatamente a 90 milioni di euro per l'anno 2021, 8-bis, 8-quinquies e 8-septies, pari complessivamente a 990 milioni di euro per l'anno 2021, si provvede:</w:t>
      </w:r>
    </w:p>
    <w:p w14:paraId="20BAC0F4" w14:textId="04E51C5B"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a) quanto a 310 milioni di euro per l'anno 2021, mediante corrispondente riduzione del fondo di cui all'articolo 26, comma 10 del decreto-legge del 19 maggio 2020, n. 34 convertito, con modificazioni, dalla legge 17 luglio 2020, n. 77;</w:t>
      </w:r>
    </w:p>
    <w:p w14:paraId="6A1BE3F2" w14:textId="110B63B5"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b) quanto a 380 milioni di euro per l'anno 2021 mediante corrispondente riduzione dell'autorizzazione di spesa di cui all'articolo 1, comma 290, della legge 27 dicembre 2019, n. 160.</w:t>
      </w:r>
    </w:p>
    <w:p w14:paraId="12F577B8" w14:textId="28EE51A6"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c) quanto a 94 milioni di euro per l'anno 2021, mediante corrispondente riduzione del fondo di cui all'articolo 9-quater, comma 4 del decreto-</w:t>
      </w:r>
      <w:proofErr w:type="gramStart"/>
      <w:r w:rsidRPr="00354FD5">
        <w:rPr>
          <w:b/>
          <w:bCs/>
          <w:color w:val="auto"/>
          <w:sz w:val="24"/>
          <w:szCs w:val="24"/>
          <w:lang w:eastAsia="en-US"/>
        </w:rPr>
        <w:t>legge  del</w:t>
      </w:r>
      <w:proofErr w:type="gramEnd"/>
      <w:r w:rsidRPr="00354FD5">
        <w:rPr>
          <w:b/>
          <w:bCs/>
          <w:color w:val="auto"/>
          <w:sz w:val="24"/>
          <w:szCs w:val="24"/>
          <w:lang w:eastAsia="en-US"/>
        </w:rPr>
        <w:t xml:space="preserve"> 28 ottobre 2020, n. 137 convertito, con modificazioni, dalla legge 18 dicembre 2020, n. 176;</w:t>
      </w:r>
    </w:p>
    <w:p w14:paraId="51AFEB91" w14:textId="08B63313"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d) quanto a 116 milioni di euro per l'anno 2021, mediante corrispondente riduzione dell'autorizzazione di spesa di cui all'articolo 32, comma 1 del decreto-legge del 25 maggio 2021, n. 73 convertito, con modificazioni, dalla legge 23 luglio 2021, n. 106;</w:t>
      </w:r>
    </w:p>
    <w:p w14:paraId="71535FA6" w14:textId="5D05FC14"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e) quanto a 45 milioni di euro per l'anno 2021 mediante corrispondente utilizzo delle risorse del Fondo istituito nello stato di previsione della spesa del Ministero dell'economia e delle finanze ai sensi dell'articolo 34-ter, comma 5, della legge 31 dicembre 2009, n. 196;</w:t>
      </w:r>
    </w:p>
    <w:p w14:paraId="11E28988" w14:textId="735DBE9A" w:rsidR="00354FD5" w:rsidRP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f) quanto a 25 milioni di euro per l'anno 2021 mediante corrispondente riduzione dell'autorizzazione di spesa di cui all'articolo 1, comma 199, della legge 23 dicembre 2014, n. 190;</w:t>
      </w:r>
    </w:p>
    <w:p w14:paraId="4D600DAA" w14:textId="219CA5D5" w:rsidR="00354FD5" w:rsidRDefault="00354FD5" w:rsidP="00354FD5">
      <w:pPr>
        <w:spacing w:after="160" w:line="259" w:lineRule="auto"/>
        <w:jc w:val="both"/>
        <w:rPr>
          <w:b/>
          <w:bCs/>
          <w:color w:val="auto"/>
          <w:sz w:val="24"/>
          <w:szCs w:val="24"/>
          <w:lang w:eastAsia="en-US"/>
        </w:rPr>
      </w:pPr>
      <w:r w:rsidRPr="00354FD5">
        <w:rPr>
          <w:b/>
          <w:bCs/>
          <w:color w:val="auto"/>
          <w:sz w:val="24"/>
          <w:szCs w:val="24"/>
          <w:lang w:eastAsia="en-US"/>
        </w:rPr>
        <w:t xml:space="preserve">g) quanto a 20 milioni di euro per l'anno 2021, mediante corrispondente riduzione dello stanziamento del fondo speciale di parte corrente iscritto, ai fini del bilancio triennale 2021-2023, nell'ambito del programma "Fondi di riserva e speciali" della missione "Fondi da ripartire" dello stato di previsione del </w:t>
      </w:r>
      <w:r w:rsidRPr="00354FD5">
        <w:rPr>
          <w:b/>
          <w:bCs/>
          <w:color w:val="auto"/>
          <w:sz w:val="24"/>
          <w:szCs w:val="24"/>
          <w:lang w:eastAsia="en-US"/>
        </w:rPr>
        <w:lastRenderedPageBreak/>
        <w:t>Ministero dell'economia e delle finanze per l'anno 2021, allo scopo parzialmente utilizzando l'accantonamento relativo al medesimo Ministero.</w:t>
      </w:r>
      <w:r>
        <w:rPr>
          <w:rStyle w:val="Rimandonotaapidipagina"/>
          <w:b/>
          <w:bCs/>
          <w:color w:val="auto"/>
          <w:sz w:val="24"/>
          <w:szCs w:val="24"/>
          <w:lang w:eastAsia="en-US"/>
        </w:rPr>
        <w:footnoteReference w:id="85"/>
      </w:r>
    </w:p>
    <w:p w14:paraId="1192A13E" w14:textId="4140783A" w:rsidR="006D7216" w:rsidRDefault="006D7216" w:rsidP="00354FD5">
      <w:pPr>
        <w:spacing w:after="160" w:line="259" w:lineRule="auto"/>
        <w:jc w:val="both"/>
        <w:rPr>
          <w:b/>
          <w:bCs/>
          <w:color w:val="auto"/>
          <w:sz w:val="24"/>
          <w:szCs w:val="24"/>
          <w:lang w:eastAsia="en-US"/>
        </w:rPr>
      </w:pPr>
    </w:p>
    <w:p w14:paraId="5477D2F2" w14:textId="77777777" w:rsidR="006D7216" w:rsidRPr="006D7216" w:rsidRDefault="006D7216" w:rsidP="006D7216">
      <w:pPr>
        <w:spacing w:after="160" w:line="259" w:lineRule="auto"/>
        <w:jc w:val="center"/>
        <w:rPr>
          <w:b/>
          <w:bCs/>
          <w:color w:val="auto"/>
          <w:sz w:val="24"/>
          <w:szCs w:val="24"/>
          <w:lang w:eastAsia="en-US"/>
        </w:rPr>
      </w:pPr>
      <w:r w:rsidRPr="006D7216">
        <w:rPr>
          <w:b/>
          <w:bCs/>
          <w:color w:val="auto"/>
          <w:sz w:val="24"/>
          <w:szCs w:val="24"/>
          <w:lang w:eastAsia="en-US"/>
        </w:rPr>
        <w:t>Articolo 16-bis</w:t>
      </w:r>
    </w:p>
    <w:p w14:paraId="4004FF67" w14:textId="7140B765" w:rsidR="006D7216" w:rsidRPr="006D7216" w:rsidRDefault="006D7216" w:rsidP="006D7216">
      <w:pPr>
        <w:spacing w:after="160" w:line="259" w:lineRule="auto"/>
        <w:jc w:val="center"/>
        <w:rPr>
          <w:b/>
          <w:bCs/>
          <w:color w:val="auto"/>
          <w:sz w:val="24"/>
          <w:szCs w:val="24"/>
          <w:lang w:eastAsia="en-US"/>
        </w:rPr>
      </w:pPr>
      <w:r w:rsidRPr="006D7216">
        <w:rPr>
          <w:b/>
          <w:bCs/>
          <w:color w:val="auto"/>
          <w:sz w:val="24"/>
          <w:szCs w:val="24"/>
          <w:lang w:eastAsia="en-US"/>
        </w:rPr>
        <w:t xml:space="preserve">Misure di rafforzamento di </w:t>
      </w:r>
      <w:proofErr w:type="spellStart"/>
      <w:r w:rsidRPr="006D7216">
        <w:rPr>
          <w:b/>
          <w:bCs/>
          <w:color w:val="auto"/>
          <w:sz w:val="24"/>
          <w:szCs w:val="24"/>
          <w:lang w:eastAsia="en-US"/>
        </w:rPr>
        <w:t>Agenas</w:t>
      </w:r>
      <w:proofErr w:type="spellEnd"/>
      <w:r w:rsidRPr="006D7216">
        <w:rPr>
          <w:b/>
          <w:bCs/>
          <w:color w:val="auto"/>
          <w:sz w:val="24"/>
          <w:szCs w:val="24"/>
          <w:lang w:eastAsia="en-US"/>
        </w:rPr>
        <w:t xml:space="preserve"> e</w:t>
      </w:r>
      <w:r>
        <w:rPr>
          <w:b/>
          <w:bCs/>
          <w:color w:val="auto"/>
          <w:sz w:val="24"/>
          <w:szCs w:val="24"/>
          <w:lang w:eastAsia="en-US"/>
        </w:rPr>
        <w:t xml:space="preserve"> </w:t>
      </w:r>
      <w:r w:rsidRPr="006D7216">
        <w:rPr>
          <w:b/>
          <w:bCs/>
          <w:color w:val="auto"/>
          <w:sz w:val="24"/>
          <w:szCs w:val="24"/>
          <w:lang w:eastAsia="en-US"/>
        </w:rPr>
        <w:t>del Servizio sanitario della Regione Calabria</w:t>
      </w:r>
    </w:p>
    <w:p w14:paraId="7ECB5104" w14:textId="77777777" w:rsidR="006D7216" w:rsidRDefault="006D7216" w:rsidP="006D7216">
      <w:pPr>
        <w:spacing w:after="160" w:line="259" w:lineRule="auto"/>
        <w:jc w:val="both"/>
        <w:rPr>
          <w:b/>
          <w:bCs/>
          <w:color w:val="auto"/>
          <w:sz w:val="24"/>
          <w:szCs w:val="24"/>
          <w:lang w:eastAsia="en-US"/>
        </w:rPr>
      </w:pPr>
    </w:p>
    <w:p w14:paraId="7F133CA0" w14:textId="34FAFF44"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1. Al comma 472 dell'articolo 1 della legge 27 dicembre 2019,</w:t>
      </w:r>
      <w:r>
        <w:rPr>
          <w:b/>
          <w:bCs/>
          <w:color w:val="auto"/>
          <w:sz w:val="24"/>
          <w:szCs w:val="24"/>
          <w:lang w:eastAsia="en-US"/>
        </w:rPr>
        <w:t xml:space="preserve"> </w:t>
      </w:r>
      <w:r w:rsidRPr="006D7216">
        <w:rPr>
          <w:b/>
          <w:bCs/>
          <w:color w:val="auto"/>
          <w:sz w:val="24"/>
          <w:szCs w:val="24"/>
          <w:lang w:eastAsia="en-US"/>
        </w:rPr>
        <w:t>n.160, dopo il primo periodo è aggiunto il seguente: "Al fine di consentire</w:t>
      </w:r>
      <w:r>
        <w:rPr>
          <w:b/>
          <w:bCs/>
          <w:color w:val="auto"/>
          <w:sz w:val="24"/>
          <w:szCs w:val="24"/>
          <w:lang w:eastAsia="en-US"/>
        </w:rPr>
        <w:t xml:space="preserve"> </w:t>
      </w:r>
      <w:r w:rsidRPr="006D7216">
        <w:rPr>
          <w:b/>
          <w:bCs/>
          <w:color w:val="auto"/>
          <w:sz w:val="24"/>
          <w:szCs w:val="24"/>
          <w:lang w:eastAsia="en-US"/>
        </w:rPr>
        <w:t>all'Agenzia nazionale per i servizi sanitari regionali di supportare le attività</w:t>
      </w:r>
      <w:r>
        <w:rPr>
          <w:b/>
          <w:bCs/>
          <w:color w:val="auto"/>
          <w:sz w:val="24"/>
          <w:szCs w:val="24"/>
          <w:lang w:eastAsia="en-US"/>
        </w:rPr>
        <w:t xml:space="preserve"> </w:t>
      </w:r>
      <w:r w:rsidRPr="006D7216">
        <w:rPr>
          <w:b/>
          <w:bCs/>
          <w:color w:val="auto"/>
          <w:sz w:val="24"/>
          <w:szCs w:val="24"/>
          <w:lang w:eastAsia="en-US"/>
        </w:rPr>
        <w:t>dei Commissari ad acta per l'attuazione dei Piani di rientro dai disavanzi</w:t>
      </w:r>
      <w:r>
        <w:rPr>
          <w:b/>
          <w:bCs/>
          <w:color w:val="auto"/>
          <w:sz w:val="24"/>
          <w:szCs w:val="24"/>
          <w:lang w:eastAsia="en-US"/>
        </w:rPr>
        <w:t xml:space="preserve"> </w:t>
      </w:r>
      <w:r w:rsidRPr="006D7216">
        <w:rPr>
          <w:b/>
          <w:bCs/>
          <w:color w:val="auto"/>
          <w:sz w:val="24"/>
          <w:szCs w:val="24"/>
          <w:lang w:eastAsia="en-US"/>
        </w:rPr>
        <w:t>sanitari regionali, per l'anno 2022, l'</w:t>
      </w:r>
      <w:proofErr w:type="spellStart"/>
      <w:r w:rsidRPr="006D7216">
        <w:rPr>
          <w:b/>
          <w:bCs/>
          <w:color w:val="auto"/>
          <w:sz w:val="24"/>
          <w:szCs w:val="24"/>
          <w:lang w:eastAsia="en-US"/>
        </w:rPr>
        <w:t>Agenas</w:t>
      </w:r>
      <w:proofErr w:type="spellEnd"/>
      <w:r w:rsidRPr="006D7216">
        <w:rPr>
          <w:b/>
          <w:bCs/>
          <w:color w:val="auto"/>
          <w:sz w:val="24"/>
          <w:szCs w:val="24"/>
          <w:lang w:eastAsia="en-US"/>
        </w:rPr>
        <w:t xml:space="preserve"> è autorizzata a bandire</w:t>
      </w:r>
      <w:r>
        <w:rPr>
          <w:b/>
          <w:bCs/>
          <w:color w:val="auto"/>
          <w:sz w:val="24"/>
          <w:szCs w:val="24"/>
          <w:lang w:eastAsia="en-US"/>
        </w:rPr>
        <w:t xml:space="preserve"> </w:t>
      </w:r>
      <w:r w:rsidRPr="006D7216">
        <w:rPr>
          <w:b/>
          <w:bCs/>
          <w:color w:val="auto"/>
          <w:sz w:val="24"/>
          <w:szCs w:val="24"/>
          <w:lang w:eastAsia="en-US"/>
        </w:rPr>
        <w:t>apposite procedure concorsuali pubbliche, secondo le modalità semplificate</w:t>
      </w:r>
      <w:r>
        <w:rPr>
          <w:b/>
          <w:bCs/>
          <w:color w:val="auto"/>
          <w:sz w:val="24"/>
          <w:szCs w:val="24"/>
          <w:lang w:eastAsia="en-US"/>
        </w:rPr>
        <w:t xml:space="preserve"> </w:t>
      </w:r>
      <w:r w:rsidRPr="006D7216">
        <w:rPr>
          <w:b/>
          <w:bCs/>
          <w:color w:val="auto"/>
          <w:sz w:val="24"/>
          <w:szCs w:val="24"/>
          <w:lang w:eastAsia="en-US"/>
        </w:rPr>
        <w:t>di cui all'articolo 10 del decreto-legge 1° aprile 2021, n. 44, convertito,</w:t>
      </w:r>
      <w:r>
        <w:rPr>
          <w:b/>
          <w:bCs/>
          <w:color w:val="auto"/>
          <w:sz w:val="24"/>
          <w:szCs w:val="24"/>
          <w:lang w:eastAsia="en-US"/>
        </w:rPr>
        <w:t xml:space="preserve"> </w:t>
      </w:r>
      <w:r w:rsidRPr="006D7216">
        <w:rPr>
          <w:b/>
          <w:bCs/>
          <w:color w:val="auto"/>
          <w:sz w:val="24"/>
          <w:szCs w:val="24"/>
          <w:lang w:eastAsia="en-US"/>
        </w:rPr>
        <w:t>con modificazioni, dalla legge 28 maggio 2021, n. 76, in deroga alle</w:t>
      </w:r>
      <w:r>
        <w:rPr>
          <w:b/>
          <w:bCs/>
          <w:color w:val="auto"/>
          <w:sz w:val="24"/>
          <w:szCs w:val="24"/>
          <w:lang w:eastAsia="en-US"/>
        </w:rPr>
        <w:t xml:space="preserve"> </w:t>
      </w:r>
      <w:r w:rsidRPr="006D7216">
        <w:rPr>
          <w:b/>
          <w:bCs/>
          <w:color w:val="auto"/>
          <w:sz w:val="24"/>
          <w:szCs w:val="24"/>
          <w:lang w:eastAsia="en-US"/>
        </w:rPr>
        <w:t>ordinarie procedure di mobilità, e conseguentemente ad assumere, a decorrere</w:t>
      </w:r>
      <w:r>
        <w:rPr>
          <w:b/>
          <w:bCs/>
          <w:color w:val="auto"/>
          <w:sz w:val="24"/>
          <w:szCs w:val="24"/>
          <w:lang w:eastAsia="en-US"/>
        </w:rPr>
        <w:t xml:space="preserve"> </w:t>
      </w:r>
      <w:r w:rsidRPr="006D7216">
        <w:rPr>
          <w:b/>
          <w:bCs/>
          <w:color w:val="auto"/>
          <w:sz w:val="24"/>
          <w:szCs w:val="24"/>
          <w:lang w:eastAsia="en-US"/>
        </w:rPr>
        <w:t>dal 1° gennaio 2022, con contratto di lavoro subordinato a tempo</w:t>
      </w:r>
      <w:r>
        <w:rPr>
          <w:b/>
          <w:bCs/>
          <w:color w:val="auto"/>
          <w:sz w:val="24"/>
          <w:szCs w:val="24"/>
          <w:lang w:eastAsia="en-US"/>
        </w:rPr>
        <w:t xml:space="preserve"> </w:t>
      </w:r>
      <w:r w:rsidRPr="006D7216">
        <w:rPr>
          <w:b/>
          <w:bCs/>
          <w:color w:val="auto"/>
          <w:sz w:val="24"/>
          <w:szCs w:val="24"/>
          <w:lang w:eastAsia="en-US"/>
        </w:rPr>
        <w:t xml:space="preserve">indeterminato, in aggiunta alle vigenti facoltà </w:t>
      </w:r>
      <w:proofErr w:type="spellStart"/>
      <w:r w:rsidRPr="006D7216">
        <w:rPr>
          <w:b/>
          <w:bCs/>
          <w:color w:val="auto"/>
          <w:sz w:val="24"/>
          <w:szCs w:val="24"/>
          <w:lang w:eastAsia="en-US"/>
        </w:rPr>
        <w:t>assunzionali</w:t>
      </w:r>
      <w:proofErr w:type="spellEnd"/>
      <w:r w:rsidRPr="006D7216">
        <w:rPr>
          <w:b/>
          <w:bCs/>
          <w:color w:val="auto"/>
          <w:sz w:val="24"/>
          <w:szCs w:val="24"/>
          <w:lang w:eastAsia="en-US"/>
        </w:rPr>
        <w:t>, un contingente</w:t>
      </w:r>
      <w:r>
        <w:rPr>
          <w:b/>
          <w:bCs/>
          <w:color w:val="auto"/>
          <w:sz w:val="24"/>
          <w:szCs w:val="24"/>
          <w:lang w:eastAsia="en-US"/>
        </w:rPr>
        <w:t xml:space="preserve"> </w:t>
      </w:r>
      <w:r w:rsidRPr="006D7216">
        <w:rPr>
          <w:b/>
          <w:bCs/>
          <w:color w:val="auto"/>
          <w:sz w:val="24"/>
          <w:szCs w:val="24"/>
          <w:lang w:eastAsia="en-US"/>
        </w:rPr>
        <w:t>di 40 unità di personale non dirigenziale da inquadrare nella categoria</w:t>
      </w:r>
      <w:r>
        <w:rPr>
          <w:b/>
          <w:bCs/>
          <w:color w:val="auto"/>
          <w:sz w:val="24"/>
          <w:szCs w:val="24"/>
          <w:lang w:eastAsia="en-US"/>
        </w:rPr>
        <w:t xml:space="preserve"> </w:t>
      </w:r>
      <w:r w:rsidRPr="006D7216">
        <w:rPr>
          <w:b/>
          <w:bCs/>
          <w:color w:val="auto"/>
          <w:sz w:val="24"/>
          <w:szCs w:val="24"/>
          <w:lang w:eastAsia="en-US"/>
        </w:rPr>
        <w:t>D, con corrispondente incremento della vigente dotazione organica. Agli</w:t>
      </w:r>
      <w:r>
        <w:rPr>
          <w:b/>
          <w:bCs/>
          <w:color w:val="auto"/>
          <w:sz w:val="24"/>
          <w:szCs w:val="24"/>
          <w:lang w:eastAsia="en-US"/>
        </w:rPr>
        <w:t xml:space="preserve"> </w:t>
      </w:r>
      <w:r w:rsidRPr="006D7216">
        <w:rPr>
          <w:b/>
          <w:bCs/>
          <w:color w:val="auto"/>
          <w:sz w:val="24"/>
          <w:szCs w:val="24"/>
          <w:lang w:eastAsia="en-US"/>
        </w:rPr>
        <w:t>oneri pari a euro 1.790.000 a decorrere dall'anno 2022 si provvede a valere</w:t>
      </w:r>
      <w:r>
        <w:rPr>
          <w:b/>
          <w:bCs/>
          <w:color w:val="auto"/>
          <w:sz w:val="24"/>
          <w:szCs w:val="24"/>
          <w:lang w:eastAsia="en-US"/>
        </w:rPr>
        <w:t xml:space="preserve"> </w:t>
      </w:r>
      <w:r w:rsidRPr="006D7216">
        <w:rPr>
          <w:b/>
          <w:bCs/>
          <w:color w:val="auto"/>
          <w:sz w:val="24"/>
          <w:szCs w:val="24"/>
          <w:lang w:eastAsia="en-US"/>
        </w:rPr>
        <w:t>sulle risorse di cui al primo periodo."</w:t>
      </w:r>
    </w:p>
    <w:p w14:paraId="0645FFB0" w14:textId="77777777" w:rsidR="006D7216" w:rsidRDefault="006D7216" w:rsidP="006D7216">
      <w:pPr>
        <w:spacing w:after="160" w:line="259" w:lineRule="auto"/>
        <w:jc w:val="both"/>
        <w:rPr>
          <w:b/>
          <w:bCs/>
          <w:color w:val="auto"/>
          <w:sz w:val="24"/>
          <w:szCs w:val="24"/>
          <w:lang w:eastAsia="en-US"/>
        </w:rPr>
      </w:pPr>
    </w:p>
    <w:p w14:paraId="68CF60E1" w14:textId="396A67A5"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2. In ottemperanza alla sentenza della Corte costituzionale n. 168</w:t>
      </w:r>
      <w:r>
        <w:rPr>
          <w:b/>
          <w:bCs/>
          <w:color w:val="auto"/>
          <w:sz w:val="24"/>
          <w:szCs w:val="24"/>
          <w:lang w:eastAsia="en-US"/>
        </w:rPr>
        <w:t xml:space="preserve"> </w:t>
      </w:r>
      <w:r w:rsidRPr="006D7216">
        <w:rPr>
          <w:b/>
          <w:bCs/>
          <w:color w:val="auto"/>
          <w:sz w:val="24"/>
          <w:szCs w:val="24"/>
          <w:lang w:eastAsia="en-US"/>
        </w:rPr>
        <w:t>del 24 giugno 2021 e al fine di concorrere all'erogazione dei livelli essenziali</w:t>
      </w:r>
      <w:r>
        <w:rPr>
          <w:b/>
          <w:bCs/>
          <w:color w:val="auto"/>
          <w:sz w:val="24"/>
          <w:szCs w:val="24"/>
          <w:lang w:eastAsia="en-US"/>
        </w:rPr>
        <w:t xml:space="preserve"> </w:t>
      </w:r>
      <w:r w:rsidRPr="006D7216">
        <w:rPr>
          <w:b/>
          <w:bCs/>
          <w:color w:val="auto"/>
          <w:sz w:val="24"/>
          <w:szCs w:val="24"/>
          <w:lang w:eastAsia="en-US"/>
        </w:rPr>
        <w:t>di assistenza, nonché al fine di assicurare il rispetto della direttiva europea</w:t>
      </w:r>
      <w:r>
        <w:rPr>
          <w:b/>
          <w:bCs/>
          <w:color w:val="auto"/>
          <w:sz w:val="24"/>
          <w:szCs w:val="24"/>
          <w:lang w:eastAsia="en-US"/>
        </w:rPr>
        <w:t xml:space="preserve"> </w:t>
      </w:r>
      <w:r w:rsidRPr="006D7216">
        <w:rPr>
          <w:b/>
          <w:bCs/>
          <w:color w:val="auto"/>
          <w:sz w:val="24"/>
          <w:szCs w:val="24"/>
          <w:lang w:eastAsia="en-US"/>
        </w:rPr>
        <w:t>sui tempi di pagamento e l'attuazione del Piano di rientro della Regione</w:t>
      </w:r>
      <w:r>
        <w:rPr>
          <w:b/>
          <w:bCs/>
          <w:color w:val="auto"/>
          <w:sz w:val="24"/>
          <w:szCs w:val="24"/>
          <w:lang w:eastAsia="en-US"/>
        </w:rPr>
        <w:t xml:space="preserve"> </w:t>
      </w:r>
      <w:r w:rsidRPr="006D7216">
        <w:rPr>
          <w:b/>
          <w:bCs/>
          <w:color w:val="auto"/>
          <w:sz w:val="24"/>
          <w:szCs w:val="24"/>
          <w:lang w:eastAsia="en-US"/>
        </w:rPr>
        <w:t>Calabria:</w:t>
      </w:r>
    </w:p>
    <w:p w14:paraId="5F93DA10" w14:textId="31A31EFC"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a. l'Agenzia nazionale per i servizi sanitari regionali (</w:t>
      </w:r>
      <w:proofErr w:type="spellStart"/>
      <w:r w:rsidRPr="006D7216">
        <w:rPr>
          <w:b/>
          <w:bCs/>
          <w:color w:val="auto"/>
          <w:sz w:val="24"/>
          <w:szCs w:val="24"/>
          <w:lang w:eastAsia="en-US"/>
        </w:rPr>
        <w:t>Agenas</w:t>
      </w:r>
      <w:proofErr w:type="spellEnd"/>
      <w:r w:rsidRPr="006D7216">
        <w:rPr>
          <w:b/>
          <w:bCs/>
          <w:color w:val="auto"/>
          <w:sz w:val="24"/>
          <w:szCs w:val="24"/>
          <w:lang w:eastAsia="en-US"/>
        </w:rPr>
        <w:t>) assegna</w:t>
      </w:r>
      <w:r>
        <w:rPr>
          <w:b/>
          <w:bCs/>
          <w:color w:val="auto"/>
          <w:sz w:val="24"/>
          <w:szCs w:val="24"/>
          <w:lang w:eastAsia="en-US"/>
        </w:rPr>
        <w:t xml:space="preserve"> </w:t>
      </w:r>
      <w:r w:rsidRPr="006D7216">
        <w:rPr>
          <w:b/>
          <w:bCs/>
          <w:color w:val="auto"/>
          <w:sz w:val="24"/>
          <w:szCs w:val="24"/>
          <w:lang w:eastAsia="en-US"/>
        </w:rPr>
        <w:t>il personale assunto ai sensi del comma 472 dell'articolo 1 della legge</w:t>
      </w:r>
      <w:r>
        <w:rPr>
          <w:b/>
          <w:bCs/>
          <w:color w:val="auto"/>
          <w:sz w:val="24"/>
          <w:szCs w:val="24"/>
          <w:lang w:eastAsia="en-US"/>
        </w:rPr>
        <w:t xml:space="preserve"> </w:t>
      </w:r>
      <w:r w:rsidRPr="006D7216">
        <w:rPr>
          <w:b/>
          <w:bCs/>
          <w:color w:val="auto"/>
          <w:sz w:val="24"/>
          <w:szCs w:val="24"/>
          <w:lang w:eastAsia="en-US"/>
        </w:rPr>
        <w:t>27 dicembre 2019, n.160, come modificato dal comma 1 del presente</w:t>
      </w:r>
      <w:r>
        <w:rPr>
          <w:b/>
          <w:bCs/>
          <w:color w:val="auto"/>
          <w:sz w:val="24"/>
          <w:szCs w:val="24"/>
          <w:lang w:eastAsia="en-US"/>
        </w:rPr>
        <w:t xml:space="preserve"> </w:t>
      </w:r>
      <w:r w:rsidRPr="006D7216">
        <w:rPr>
          <w:b/>
          <w:bCs/>
          <w:color w:val="auto"/>
          <w:sz w:val="24"/>
          <w:szCs w:val="24"/>
          <w:lang w:eastAsia="en-US"/>
        </w:rPr>
        <w:t>articolo, a supporto del Commissario ad acta per l'attuazione del Piano</w:t>
      </w:r>
      <w:r>
        <w:rPr>
          <w:b/>
          <w:bCs/>
          <w:color w:val="auto"/>
          <w:sz w:val="24"/>
          <w:szCs w:val="24"/>
          <w:lang w:eastAsia="en-US"/>
        </w:rPr>
        <w:t xml:space="preserve"> </w:t>
      </w:r>
      <w:r w:rsidRPr="006D7216">
        <w:rPr>
          <w:b/>
          <w:bCs/>
          <w:color w:val="auto"/>
          <w:sz w:val="24"/>
          <w:szCs w:val="24"/>
          <w:lang w:eastAsia="en-US"/>
        </w:rPr>
        <w:t>di rientro dai disavanzi sanitari della Regione Calabria fino al 31 dicembre</w:t>
      </w:r>
      <w:r>
        <w:rPr>
          <w:b/>
          <w:bCs/>
          <w:color w:val="auto"/>
          <w:sz w:val="24"/>
          <w:szCs w:val="24"/>
          <w:lang w:eastAsia="en-US"/>
        </w:rPr>
        <w:t xml:space="preserve"> </w:t>
      </w:r>
      <w:r w:rsidRPr="006D7216">
        <w:rPr>
          <w:b/>
          <w:bCs/>
          <w:color w:val="auto"/>
          <w:sz w:val="24"/>
          <w:szCs w:val="24"/>
          <w:lang w:eastAsia="en-US"/>
        </w:rPr>
        <w:t>2024. Il predetto personale, sulla base dei fabbisogni stimati dal</w:t>
      </w:r>
      <w:r>
        <w:rPr>
          <w:b/>
          <w:bCs/>
          <w:color w:val="auto"/>
          <w:sz w:val="24"/>
          <w:szCs w:val="24"/>
          <w:lang w:eastAsia="en-US"/>
        </w:rPr>
        <w:t xml:space="preserve"> </w:t>
      </w:r>
      <w:r w:rsidRPr="006D7216">
        <w:rPr>
          <w:b/>
          <w:bCs/>
          <w:color w:val="auto"/>
          <w:sz w:val="24"/>
          <w:szCs w:val="24"/>
          <w:lang w:eastAsia="en-US"/>
        </w:rPr>
        <w:t>Commissario ad acta, può operare anche presso il Dipartimento tutela</w:t>
      </w:r>
      <w:r>
        <w:rPr>
          <w:b/>
          <w:bCs/>
          <w:color w:val="auto"/>
          <w:sz w:val="24"/>
          <w:szCs w:val="24"/>
          <w:lang w:eastAsia="en-US"/>
        </w:rPr>
        <w:t xml:space="preserve"> </w:t>
      </w:r>
      <w:r w:rsidRPr="006D7216">
        <w:rPr>
          <w:b/>
          <w:bCs/>
          <w:color w:val="auto"/>
          <w:sz w:val="24"/>
          <w:szCs w:val="24"/>
          <w:lang w:eastAsia="en-US"/>
        </w:rPr>
        <w:t>della salute, servizi sociali e socio-sanitari della Regione Calabria e gli</w:t>
      </w:r>
      <w:r>
        <w:rPr>
          <w:b/>
          <w:bCs/>
          <w:color w:val="auto"/>
          <w:sz w:val="24"/>
          <w:szCs w:val="24"/>
          <w:lang w:eastAsia="en-US"/>
        </w:rPr>
        <w:t xml:space="preserve"> </w:t>
      </w:r>
      <w:r w:rsidRPr="006D7216">
        <w:rPr>
          <w:b/>
          <w:bCs/>
          <w:color w:val="auto"/>
          <w:sz w:val="24"/>
          <w:szCs w:val="24"/>
          <w:lang w:eastAsia="en-US"/>
        </w:rPr>
        <w:t>enti di cui all'articolo 19, comma 2, lettera c), del decreto legislativo 23</w:t>
      </w:r>
      <w:r>
        <w:rPr>
          <w:b/>
          <w:bCs/>
          <w:color w:val="auto"/>
          <w:sz w:val="24"/>
          <w:szCs w:val="24"/>
          <w:lang w:eastAsia="en-US"/>
        </w:rPr>
        <w:t xml:space="preserve"> </w:t>
      </w:r>
      <w:r w:rsidRPr="006D7216">
        <w:rPr>
          <w:b/>
          <w:bCs/>
          <w:color w:val="auto"/>
          <w:sz w:val="24"/>
          <w:szCs w:val="24"/>
          <w:lang w:eastAsia="en-US"/>
        </w:rPr>
        <w:t>giugno 2011, n. 118 del Servizio sanitario della Regione che assicurano</w:t>
      </w:r>
      <w:r>
        <w:rPr>
          <w:b/>
          <w:bCs/>
          <w:color w:val="auto"/>
          <w:sz w:val="24"/>
          <w:szCs w:val="24"/>
          <w:lang w:eastAsia="en-US"/>
        </w:rPr>
        <w:t xml:space="preserve"> </w:t>
      </w:r>
      <w:r w:rsidRPr="006D7216">
        <w:rPr>
          <w:b/>
          <w:bCs/>
          <w:color w:val="auto"/>
          <w:sz w:val="24"/>
          <w:szCs w:val="24"/>
          <w:lang w:eastAsia="en-US"/>
        </w:rPr>
        <w:t>le risorse strumentali necessarie;</w:t>
      </w:r>
    </w:p>
    <w:p w14:paraId="291140E7" w14:textId="010D915E"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b. ciascuno degli enti di cui all'articolo 19, comma 2, lettera c), del decreto</w:t>
      </w:r>
      <w:r>
        <w:rPr>
          <w:b/>
          <w:bCs/>
          <w:color w:val="auto"/>
          <w:sz w:val="24"/>
          <w:szCs w:val="24"/>
          <w:lang w:eastAsia="en-US"/>
        </w:rPr>
        <w:t xml:space="preserve"> </w:t>
      </w:r>
      <w:r w:rsidRPr="006D7216">
        <w:rPr>
          <w:b/>
          <w:bCs/>
          <w:color w:val="auto"/>
          <w:sz w:val="24"/>
          <w:szCs w:val="24"/>
          <w:lang w:eastAsia="en-US"/>
        </w:rPr>
        <w:t>legislativo 23 giugno 2011, n. 118 del Servizio sanitario della Regione</w:t>
      </w:r>
      <w:r>
        <w:rPr>
          <w:b/>
          <w:bCs/>
          <w:color w:val="auto"/>
          <w:sz w:val="24"/>
          <w:szCs w:val="24"/>
          <w:lang w:eastAsia="en-US"/>
        </w:rPr>
        <w:t xml:space="preserve"> </w:t>
      </w:r>
      <w:r w:rsidRPr="006D7216">
        <w:rPr>
          <w:b/>
          <w:bCs/>
          <w:color w:val="auto"/>
          <w:sz w:val="24"/>
          <w:szCs w:val="24"/>
          <w:lang w:eastAsia="en-US"/>
        </w:rPr>
        <w:t>Calabria, al fine di supportare le funzioni delle unità operative</w:t>
      </w:r>
      <w:r>
        <w:rPr>
          <w:b/>
          <w:bCs/>
          <w:color w:val="auto"/>
          <w:sz w:val="24"/>
          <w:szCs w:val="24"/>
          <w:lang w:eastAsia="en-US"/>
        </w:rPr>
        <w:t xml:space="preserve"> </w:t>
      </w:r>
      <w:r w:rsidRPr="006D7216">
        <w:rPr>
          <w:b/>
          <w:bCs/>
          <w:color w:val="auto"/>
          <w:sz w:val="24"/>
          <w:szCs w:val="24"/>
          <w:lang w:eastAsia="en-US"/>
        </w:rPr>
        <w:lastRenderedPageBreak/>
        <w:t>semplici e complesse, comunque denominate, deputate al processo di</w:t>
      </w:r>
      <w:r>
        <w:rPr>
          <w:b/>
          <w:bCs/>
          <w:color w:val="auto"/>
          <w:sz w:val="24"/>
          <w:szCs w:val="24"/>
          <w:lang w:eastAsia="en-US"/>
        </w:rPr>
        <w:t xml:space="preserve"> </w:t>
      </w:r>
      <w:r w:rsidRPr="006D7216">
        <w:rPr>
          <w:b/>
          <w:bCs/>
          <w:color w:val="auto"/>
          <w:sz w:val="24"/>
          <w:szCs w:val="24"/>
          <w:lang w:eastAsia="en-US"/>
        </w:rPr>
        <w:t>controllo, liquidazione e pagamento delle fatture, sia per la gestione corrente</w:t>
      </w:r>
      <w:r>
        <w:rPr>
          <w:b/>
          <w:bCs/>
          <w:color w:val="auto"/>
          <w:sz w:val="24"/>
          <w:szCs w:val="24"/>
          <w:lang w:eastAsia="en-US"/>
        </w:rPr>
        <w:t xml:space="preserve"> </w:t>
      </w:r>
      <w:r w:rsidRPr="006D7216">
        <w:rPr>
          <w:b/>
          <w:bCs/>
          <w:color w:val="auto"/>
          <w:sz w:val="24"/>
          <w:szCs w:val="24"/>
          <w:lang w:eastAsia="en-US"/>
        </w:rPr>
        <w:t xml:space="preserve">che per il pregresso, previa </w:t>
      </w:r>
      <w:proofErr w:type="spellStart"/>
      <w:r w:rsidRPr="006D7216">
        <w:rPr>
          <w:b/>
          <w:bCs/>
          <w:color w:val="auto"/>
          <w:sz w:val="24"/>
          <w:szCs w:val="24"/>
          <w:lang w:eastAsia="en-US"/>
        </w:rPr>
        <w:t>circolarizzazione</w:t>
      </w:r>
      <w:proofErr w:type="spellEnd"/>
      <w:r w:rsidRPr="006D7216">
        <w:rPr>
          <w:b/>
          <w:bCs/>
          <w:color w:val="auto"/>
          <w:sz w:val="24"/>
          <w:szCs w:val="24"/>
          <w:lang w:eastAsia="en-US"/>
        </w:rPr>
        <w:t xml:space="preserve"> obbligatoria dei fornitori sul debito iscritto fino al 31/12/2020, è autorizzato a reclutare,</w:t>
      </w:r>
      <w:r>
        <w:rPr>
          <w:b/>
          <w:bCs/>
          <w:color w:val="auto"/>
          <w:sz w:val="24"/>
          <w:szCs w:val="24"/>
          <w:lang w:eastAsia="en-US"/>
        </w:rPr>
        <w:t xml:space="preserve"> </w:t>
      </w:r>
      <w:r w:rsidRPr="006D7216">
        <w:rPr>
          <w:b/>
          <w:bCs/>
          <w:color w:val="auto"/>
          <w:sz w:val="24"/>
          <w:szCs w:val="24"/>
          <w:lang w:eastAsia="en-US"/>
        </w:rPr>
        <w:t>sulla base dei fabbisogni di personale valutati e approvati dal Commissario</w:t>
      </w:r>
      <w:r>
        <w:rPr>
          <w:b/>
          <w:bCs/>
          <w:color w:val="auto"/>
          <w:sz w:val="24"/>
          <w:szCs w:val="24"/>
          <w:lang w:eastAsia="en-US"/>
        </w:rPr>
        <w:t xml:space="preserve">  </w:t>
      </w:r>
      <w:r w:rsidRPr="006D7216">
        <w:rPr>
          <w:b/>
          <w:bCs/>
          <w:color w:val="auto"/>
          <w:sz w:val="24"/>
          <w:szCs w:val="24"/>
          <w:lang w:eastAsia="en-US"/>
        </w:rPr>
        <w:t>ad acta, fino a 5 unità di personale non dirigenziale, categoria D,</w:t>
      </w:r>
      <w:r>
        <w:rPr>
          <w:b/>
          <w:bCs/>
          <w:color w:val="auto"/>
          <w:sz w:val="24"/>
          <w:szCs w:val="24"/>
          <w:lang w:eastAsia="en-US"/>
        </w:rPr>
        <w:t xml:space="preserve"> </w:t>
      </w:r>
      <w:r w:rsidRPr="006D7216">
        <w:rPr>
          <w:b/>
          <w:bCs/>
          <w:color w:val="auto"/>
          <w:sz w:val="24"/>
          <w:szCs w:val="24"/>
          <w:lang w:eastAsia="en-US"/>
        </w:rPr>
        <w:t>con contratto di lavoro subordinato a tempo determinato di durata non</w:t>
      </w:r>
      <w:r>
        <w:rPr>
          <w:b/>
          <w:bCs/>
          <w:color w:val="auto"/>
          <w:sz w:val="24"/>
          <w:szCs w:val="24"/>
          <w:lang w:eastAsia="en-US"/>
        </w:rPr>
        <w:t xml:space="preserve"> </w:t>
      </w:r>
      <w:r w:rsidRPr="006D7216">
        <w:rPr>
          <w:b/>
          <w:bCs/>
          <w:color w:val="auto"/>
          <w:sz w:val="24"/>
          <w:szCs w:val="24"/>
          <w:lang w:eastAsia="en-US"/>
        </w:rPr>
        <w:t>superiore a trentasei mesi esperte nelle predette procedure e dotate dei</w:t>
      </w:r>
      <w:r>
        <w:rPr>
          <w:b/>
          <w:bCs/>
          <w:color w:val="auto"/>
          <w:sz w:val="24"/>
          <w:szCs w:val="24"/>
          <w:lang w:eastAsia="en-US"/>
        </w:rPr>
        <w:t xml:space="preserve"> </w:t>
      </w:r>
      <w:r w:rsidRPr="006D7216">
        <w:rPr>
          <w:b/>
          <w:bCs/>
          <w:color w:val="auto"/>
          <w:sz w:val="24"/>
          <w:szCs w:val="24"/>
          <w:lang w:eastAsia="en-US"/>
        </w:rPr>
        <w:t>previsti requisiti formativi, nel limite di spesa di euro 207.740 per ciascuno</w:t>
      </w:r>
      <w:r>
        <w:rPr>
          <w:b/>
          <w:bCs/>
          <w:color w:val="auto"/>
          <w:sz w:val="24"/>
          <w:szCs w:val="24"/>
          <w:lang w:eastAsia="en-US"/>
        </w:rPr>
        <w:t xml:space="preserve"> </w:t>
      </w:r>
      <w:r w:rsidRPr="006D7216">
        <w:rPr>
          <w:b/>
          <w:bCs/>
          <w:color w:val="auto"/>
          <w:sz w:val="24"/>
          <w:szCs w:val="24"/>
          <w:lang w:eastAsia="en-US"/>
        </w:rPr>
        <w:t>degli anni dal 2022 al 2024. Le predette unità sono reclutate tramite</w:t>
      </w:r>
      <w:r>
        <w:rPr>
          <w:b/>
          <w:bCs/>
          <w:color w:val="auto"/>
          <w:sz w:val="24"/>
          <w:szCs w:val="24"/>
          <w:lang w:eastAsia="en-US"/>
        </w:rPr>
        <w:t xml:space="preserve"> </w:t>
      </w:r>
      <w:r w:rsidRPr="006D7216">
        <w:rPr>
          <w:b/>
          <w:bCs/>
          <w:color w:val="auto"/>
          <w:sz w:val="24"/>
          <w:szCs w:val="24"/>
          <w:lang w:eastAsia="en-US"/>
        </w:rPr>
        <w:t>procedura selettiva pubblica direttamente dagli enti ovvero avvalendosi</w:t>
      </w:r>
      <w:r>
        <w:rPr>
          <w:b/>
          <w:bCs/>
          <w:color w:val="auto"/>
          <w:sz w:val="24"/>
          <w:szCs w:val="24"/>
          <w:lang w:eastAsia="en-US"/>
        </w:rPr>
        <w:t xml:space="preserve"> </w:t>
      </w:r>
      <w:r w:rsidRPr="006D7216">
        <w:rPr>
          <w:b/>
          <w:bCs/>
          <w:color w:val="auto"/>
          <w:sz w:val="24"/>
          <w:szCs w:val="24"/>
          <w:lang w:eastAsia="en-US"/>
        </w:rPr>
        <w:t>della Commissione per l'attuazione del Progetto di riqualificazione</w:t>
      </w:r>
      <w:r>
        <w:rPr>
          <w:b/>
          <w:bCs/>
          <w:color w:val="auto"/>
          <w:sz w:val="24"/>
          <w:szCs w:val="24"/>
          <w:lang w:eastAsia="en-US"/>
        </w:rPr>
        <w:t xml:space="preserve"> </w:t>
      </w:r>
      <w:r w:rsidRPr="006D7216">
        <w:rPr>
          <w:b/>
          <w:bCs/>
          <w:color w:val="auto"/>
          <w:sz w:val="24"/>
          <w:szCs w:val="24"/>
          <w:lang w:eastAsia="en-US"/>
        </w:rPr>
        <w:t>delle pubbliche amministrazioni (RIPAM) di cui all'articolo 35,</w:t>
      </w:r>
      <w:r>
        <w:rPr>
          <w:b/>
          <w:bCs/>
          <w:color w:val="auto"/>
          <w:sz w:val="24"/>
          <w:szCs w:val="24"/>
          <w:lang w:eastAsia="en-US"/>
        </w:rPr>
        <w:t xml:space="preserve"> </w:t>
      </w:r>
      <w:r w:rsidRPr="006D7216">
        <w:rPr>
          <w:b/>
          <w:bCs/>
          <w:color w:val="auto"/>
          <w:sz w:val="24"/>
          <w:szCs w:val="24"/>
          <w:lang w:eastAsia="en-US"/>
        </w:rPr>
        <w:t>comma 5, del decreto legislativo 30 marzo 2001, n. 165. A tal fine è</w:t>
      </w:r>
      <w:r>
        <w:rPr>
          <w:b/>
          <w:bCs/>
          <w:color w:val="auto"/>
          <w:sz w:val="24"/>
          <w:szCs w:val="24"/>
          <w:lang w:eastAsia="en-US"/>
        </w:rPr>
        <w:t xml:space="preserve"> </w:t>
      </w:r>
      <w:r w:rsidRPr="006D7216">
        <w:rPr>
          <w:b/>
          <w:bCs/>
          <w:color w:val="auto"/>
          <w:sz w:val="24"/>
          <w:szCs w:val="24"/>
          <w:lang w:eastAsia="en-US"/>
        </w:rPr>
        <w:t>autorizzata la spesa complessiva di euro 1.869.660 per ciascuno degli</w:t>
      </w:r>
      <w:r>
        <w:rPr>
          <w:b/>
          <w:bCs/>
          <w:color w:val="auto"/>
          <w:sz w:val="24"/>
          <w:szCs w:val="24"/>
          <w:lang w:eastAsia="en-US"/>
        </w:rPr>
        <w:t xml:space="preserve"> </w:t>
      </w:r>
      <w:r w:rsidRPr="006D7216">
        <w:rPr>
          <w:b/>
          <w:bCs/>
          <w:color w:val="auto"/>
          <w:sz w:val="24"/>
          <w:szCs w:val="24"/>
          <w:lang w:eastAsia="en-US"/>
        </w:rPr>
        <w:t>anni dal 2022 al 2024 a cui si provvede per gli anni 2022 e 2023 a valere</w:t>
      </w:r>
      <w:r>
        <w:rPr>
          <w:b/>
          <w:bCs/>
          <w:color w:val="auto"/>
          <w:sz w:val="24"/>
          <w:szCs w:val="24"/>
          <w:lang w:eastAsia="en-US"/>
        </w:rPr>
        <w:t xml:space="preserve"> </w:t>
      </w:r>
      <w:r w:rsidRPr="006D7216">
        <w:rPr>
          <w:b/>
          <w:bCs/>
          <w:color w:val="auto"/>
          <w:sz w:val="24"/>
          <w:szCs w:val="24"/>
          <w:lang w:eastAsia="en-US"/>
        </w:rPr>
        <w:t>sulle risorse di cui all'articolo 6, comma 1, del decreto legge 10 novembre</w:t>
      </w:r>
      <w:r>
        <w:rPr>
          <w:b/>
          <w:bCs/>
          <w:color w:val="auto"/>
          <w:sz w:val="24"/>
          <w:szCs w:val="24"/>
          <w:lang w:eastAsia="en-US"/>
        </w:rPr>
        <w:t xml:space="preserve"> </w:t>
      </w:r>
      <w:r w:rsidRPr="006D7216">
        <w:rPr>
          <w:b/>
          <w:bCs/>
          <w:color w:val="auto"/>
          <w:sz w:val="24"/>
          <w:szCs w:val="24"/>
          <w:lang w:eastAsia="en-US"/>
        </w:rPr>
        <w:t>2020, n. 150, convertito in legge 30 dicembre 2020, n. 181 e</w:t>
      </w:r>
      <w:r>
        <w:rPr>
          <w:b/>
          <w:bCs/>
          <w:color w:val="auto"/>
          <w:sz w:val="24"/>
          <w:szCs w:val="24"/>
          <w:lang w:eastAsia="en-US"/>
        </w:rPr>
        <w:t xml:space="preserve"> </w:t>
      </w:r>
      <w:r w:rsidRPr="006D7216">
        <w:rPr>
          <w:b/>
          <w:bCs/>
          <w:color w:val="auto"/>
          <w:sz w:val="24"/>
          <w:szCs w:val="24"/>
          <w:lang w:eastAsia="en-US"/>
        </w:rPr>
        <w:t>per l'anno 2024 a valere sulle risorse di cui alla lettera f) del presente</w:t>
      </w:r>
      <w:r>
        <w:rPr>
          <w:b/>
          <w:bCs/>
          <w:color w:val="auto"/>
          <w:sz w:val="24"/>
          <w:szCs w:val="24"/>
          <w:lang w:eastAsia="en-US"/>
        </w:rPr>
        <w:t xml:space="preserve"> </w:t>
      </w:r>
      <w:r w:rsidRPr="006D7216">
        <w:rPr>
          <w:b/>
          <w:bCs/>
          <w:color w:val="auto"/>
          <w:sz w:val="24"/>
          <w:szCs w:val="24"/>
          <w:lang w:eastAsia="en-US"/>
        </w:rPr>
        <w:t>articolo. Resta fermo che, qualora i fornitori non diano risposta entro il</w:t>
      </w:r>
      <w:r>
        <w:rPr>
          <w:b/>
          <w:bCs/>
          <w:color w:val="auto"/>
          <w:sz w:val="24"/>
          <w:szCs w:val="24"/>
          <w:lang w:eastAsia="en-US"/>
        </w:rPr>
        <w:t xml:space="preserve"> </w:t>
      </w:r>
      <w:r w:rsidRPr="006D7216">
        <w:rPr>
          <w:b/>
          <w:bCs/>
          <w:color w:val="auto"/>
          <w:sz w:val="24"/>
          <w:szCs w:val="24"/>
          <w:lang w:eastAsia="en-US"/>
        </w:rPr>
        <w:t xml:space="preserve">31/12/2022 alla prevista </w:t>
      </w:r>
      <w:proofErr w:type="spellStart"/>
      <w:r w:rsidRPr="006D7216">
        <w:rPr>
          <w:b/>
          <w:bCs/>
          <w:color w:val="auto"/>
          <w:sz w:val="24"/>
          <w:szCs w:val="24"/>
          <w:lang w:eastAsia="en-US"/>
        </w:rPr>
        <w:t>circolarizzazione</w:t>
      </w:r>
      <w:proofErr w:type="spellEnd"/>
      <w:r w:rsidRPr="006D7216">
        <w:rPr>
          <w:b/>
          <w:bCs/>
          <w:color w:val="auto"/>
          <w:sz w:val="24"/>
          <w:szCs w:val="24"/>
          <w:lang w:eastAsia="en-US"/>
        </w:rPr>
        <w:t xml:space="preserve"> obbligatoria il corrispondente</w:t>
      </w:r>
      <w:r>
        <w:rPr>
          <w:b/>
          <w:bCs/>
          <w:color w:val="auto"/>
          <w:sz w:val="24"/>
          <w:szCs w:val="24"/>
          <w:lang w:eastAsia="en-US"/>
        </w:rPr>
        <w:t xml:space="preserve"> </w:t>
      </w:r>
      <w:r w:rsidRPr="006D7216">
        <w:rPr>
          <w:b/>
          <w:bCs/>
          <w:color w:val="auto"/>
          <w:sz w:val="24"/>
          <w:szCs w:val="24"/>
          <w:lang w:eastAsia="en-US"/>
        </w:rPr>
        <w:t>debito si intende non dovuto.</w:t>
      </w:r>
    </w:p>
    <w:p w14:paraId="4CE6216C" w14:textId="443703B2"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c. dalla data di entrata in vigore della legge di conversione del presente</w:t>
      </w:r>
      <w:r>
        <w:rPr>
          <w:b/>
          <w:bCs/>
          <w:color w:val="auto"/>
          <w:sz w:val="24"/>
          <w:szCs w:val="24"/>
          <w:lang w:eastAsia="en-US"/>
        </w:rPr>
        <w:t xml:space="preserve"> </w:t>
      </w:r>
      <w:r w:rsidRPr="006D7216">
        <w:rPr>
          <w:b/>
          <w:bCs/>
          <w:color w:val="auto"/>
          <w:sz w:val="24"/>
          <w:szCs w:val="24"/>
          <w:lang w:eastAsia="en-US"/>
        </w:rPr>
        <w:t>decreto e fino al 31 dicembre 2024, la Guardia di finanza, nell'ambito</w:t>
      </w:r>
      <w:r>
        <w:rPr>
          <w:b/>
          <w:bCs/>
          <w:color w:val="auto"/>
          <w:sz w:val="24"/>
          <w:szCs w:val="24"/>
          <w:lang w:eastAsia="en-US"/>
        </w:rPr>
        <w:t xml:space="preserve"> </w:t>
      </w:r>
      <w:r w:rsidRPr="006D7216">
        <w:rPr>
          <w:b/>
          <w:bCs/>
          <w:color w:val="auto"/>
          <w:sz w:val="24"/>
          <w:szCs w:val="24"/>
          <w:lang w:eastAsia="en-US"/>
        </w:rPr>
        <w:t>delle proprie funzioni collabora con le unità operative semplici e complesse</w:t>
      </w:r>
      <w:r>
        <w:rPr>
          <w:b/>
          <w:bCs/>
          <w:color w:val="auto"/>
          <w:sz w:val="24"/>
          <w:szCs w:val="24"/>
          <w:lang w:eastAsia="en-US"/>
        </w:rPr>
        <w:t xml:space="preserve"> </w:t>
      </w:r>
      <w:r w:rsidRPr="006D7216">
        <w:rPr>
          <w:b/>
          <w:bCs/>
          <w:color w:val="auto"/>
          <w:sz w:val="24"/>
          <w:szCs w:val="24"/>
          <w:lang w:eastAsia="en-US"/>
        </w:rPr>
        <w:t>deputate al monitoraggio e alla gestione del contenzioso disponendo</w:t>
      </w:r>
      <w:r>
        <w:rPr>
          <w:b/>
          <w:bCs/>
          <w:color w:val="auto"/>
          <w:sz w:val="24"/>
          <w:szCs w:val="24"/>
          <w:lang w:eastAsia="en-US"/>
        </w:rPr>
        <w:t xml:space="preserve"> </w:t>
      </w:r>
      <w:r w:rsidRPr="006D7216">
        <w:rPr>
          <w:b/>
          <w:bCs/>
          <w:color w:val="auto"/>
          <w:sz w:val="24"/>
          <w:szCs w:val="24"/>
          <w:lang w:eastAsia="en-US"/>
        </w:rPr>
        <w:t>l'impiego di un contingente di 5 ispettori per ciascuno degli enti di</w:t>
      </w:r>
      <w:r>
        <w:rPr>
          <w:b/>
          <w:bCs/>
          <w:color w:val="auto"/>
          <w:sz w:val="24"/>
          <w:szCs w:val="24"/>
          <w:lang w:eastAsia="en-US"/>
        </w:rPr>
        <w:t xml:space="preserve"> </w:t>
      </w:r>
      <w:r w:rsidRPr="006D7216">
        <w:rPr>
          <w:b/>
          <w:bCs/>
          <w:color w:val="auto"/>
          <w:sz w:val="24"/>
          <w:szCs w:val="24"/>
          <w:lang w:eastAsia="en-US"/>
        </w:rPr>
        <w:t xml:space="preserve">cui all'articolo 19, comma 2, lettera c), del decreto legislativo 23 </w:t>
      </w:r>
      <w:proofErr w:type="gramStart"/>
      <w:r w:rsidRPr="006D7216">
        <w:rPr>
          <w:b/>
          <w:bCs/>
          <w:color w:val="auto"/>
          <w:sz w:val="24"/>
          <w:szCs w:val="24"/>
          <w:lang w:eastAsia="en-US"/>
        </w:rPr>
        <w:t>giugno</w:t>
      </w:r>
      <w:r>
        <w:rPr>
          <w:b/>
          <w:bCs/>
          <w:color w:val="auto"/>
          <w:sz w:val="24"/>
          <w:szCs w:val="24"/>
          <w:lang w:eastAsia="en-US"/>
        </w:rPr>
        <w:t xml:space="preserve">  </w:t>
      </w:r>
      <w:r w:rsidRPr="006D7216">
        <w:rPr>
          <w:b/>
          <w:bCs/>
          <w:color w:val="auto"/>
          <w:sz w:val="24"/>
          <w:szCs w:val="24"/>
          <w:lang w:eastAsia="en-US"/>
        </w:rPr>
        <w:t>2011</w:t>
      </w:r>
      <w:proofErr w:type="gramEnd"/>
      <w:r w:rsidRPr="006D7216">
        <w:rPr>
          <w:b/>
          <w:bCs/>
          <w:color w:val="auto"/>
          <w:sz w:val="24"/>
          <w:szCs w:val="24"/>
          <w:lang w:eastAsia="en-US"/>
        </w:rPr>
        <w:t xml:space="preserve">, n. 118 del Servizio sanitario della Regione Calabria. Le </w:t>
      </w:r>
      <w:proofErr w:type="spellStart"/>
      <w:r w:rsidRPr="006D7216">
        <w:rPr>
          <w:b/>
          <w:bCs/>
          <w:color w:val="auto"/>
          <w:sz w:val="24"/>
          <w:szCs w:val="24"/>
          <w:lang w:eastAsia="en-US"/>
        </w:rPr>
        <w:t>modalitàoperative</w:t>
      </w:r>
      <w:proofErr w:type="spellEnd"/>
      <w:r w:rsidRPr="006D7216">
        <w:rPr>
          <w:b/>
          <w:bCs/>
          <w:color w:val="auto"/>
          <w:sz w:val="24"/>
          <w:szCs w:val="24"/>
          <w:lang w:eastAsia="en-US"/>
        </w:rPr>
        <w:t xml:space="preserve"> della collaborazione sono definite nell'ambito del protocollo</w:t>
      </w:r>
      <w:r>
        <w:rPr>
          <w:b/>
          <w:bCs/>
          <w:color w:val="auto"/>
          <w:sz w:val="24"/>
          <w:szCs w:val="24"/>
          <w:lang w:eastAsia="en-US"/>
        </w:rPr>
        <w:t xml:space="preserve"> </w:t>
      </w:r>
      <w:r w:rsidRPr="006D7216">
        <w:rPr>
          <w:b/>
          <w:bCs/>
          <w:color w:val="auto"/>
          <w:sz w:val="24"/>
          <w:szCs w:val="24"/>
          <w:lang w:eastAsia="en-US"/>
        </w:rPr>
        <w:t xml:space="preserve">di intesa previsto dall'articolo 5, del decreto legge 10 novembre </w:t>
      </w:r>
      <w:proofErr w:type="gramStart"/>
      <w:r w:rsidRPr="006D7216">
        <w:rPr>
          <w:b/>
          <w:bCs/>
          <w:color w:val="auto"/>
          <w:sz w:val="24"/>
          <w:szCs w:val="24"/>
          <w:lang w:eastAsia="en-US"/>
        </w:rPr>
        <w:t>2020,</w:t>
      </w:r>
      <w:r>
        <w:rPr>
          <w:b/>
          <w:bCs/>
          <w:color w:val="auto"/>
          <w:sz w:val="24"/>
          <w:szCs w:val="24"/>
          <w:lang w:eastAsia="en-US"/>
        </w:rPr>
        <w:t xml:space="preserve">  </w:t>
      </w:r>
      <w:r w:rsidRPr="006D7216">
        <w:rPr>
          <w:b/>
          <w:bCs/>
          <w:color w:val="auto"/>
          <w:sz w:val="24"/>
          <w:szCs w:val="24"/>
          <w:lang w:eastAsia="en-US"/>
        </w:rPr>
        <w:t>n.</w:t>
      </w:r>
      <w:proofErr w:type="gramEnd"/>
      <w:r w:rsidRPr="006D7216">
        <w:rPr>
          <w:b/>
          <w:bCs/>
          <w:color w:val="auto"/>
          <w:sz w:val="24"/>
          <w:szCs w:val="24"/>
          <w:lang w:eastAsia="en-US"/>
        </w:rPr>
        <w:t xml:space="preserve"> 150. A tal fine la Guardia di Finanza, fermo restando quanto previsto</w:t>
      </w:r>
      <w:r>
        <w:rPr>
          <w:b/>
          <w:bCs/>
          <w:color w:val="auto"/>
          <w:sz w:val="24"/>
          <w:szCs w:val="24"/>
          <w:lang w:eastAsia="en-US"/>
        </w:rPr>
        <w:t xml:space="preserve"> </w:t>
      </w:r>
      <w:r w:rsidRPr="006D7216">
        <w:rPr>
          <w:b/>
          <w:bCs/>
          <w:color w:val="auto"/>
          <w:sz w:val="24"/>
          <w:szCs w:val="24"/>
          <w:lang w:eastAsia="en-US"/>
        </w:rPr>
        <w:t>dagli articoli 703 e 2199 del codice dell'ordinamento militare, di cui</w:t>
      </w:r>
      <w:r>
        <w:rPr>
          <w:b/>
          <w:bCs/>
          <w:color w:val="auto"/>
          <w:sz w:val="24"/>
          <w:szCs w:val="24"/>
          <w:lang w:eastAsia="en-US"/>
        </w:rPr>
        <w:t xml:space="preserve"> </w:t>
      </w:r>
      <w:r w:rsidRPr="006D7216">
        <w:rPr>
          <w:b/>
          <w:bCs/>
          <w:color w:val="auto"/>
          <w:sz w:val="24"/>
          <w:szCs w:val="24"/>
          <w:lang w:eastAsia="en-US"/>
        </w:rPr>
        <w:t>al decreto legislativo 15 marzo 2010, n. 66, è autorizzata, in deroga a</w:t>
      </w:r>
      <w:r>
        <w:rPr>
          <w:b/>
          <w:bCs/>
          <w:color w:val="auto"/>
          <w:sz w:val="24"/>
          <w:szCs w:val="24"/>
          <w:lang w:eastAsia="en-US"/>
        </w:rPr>
        <w:t xml:space="preserve"> </w:t>
      </w:r>
      <w:r w:rsidRPr="006D7216">
        <w:rPr>
          <w:b/>
          <w:bCs/>
          <w:color w:val="auto"/>
          <w:sz w:val="24"/>
          <w:szCs w:val="24"/>
          <w:lang w:eastAsia="en-US"/>
        </w:rPr>
        <w:t>quanto previsto dall'articolo 66, comma 10, del decreto-legge 25 giugno</w:t>
      </w:r>
      <w:r>
        <w:rPr>
          <w:b/>
          <w:bCs/>
          <w:color w:val="auto"/>
          <w:sz w:val="24"/>
          <w:szCs w:val="24"/>
          <w:lang w:eastAsia="en-US"/>
        </w:rPr>
        <w:t xml:space="preserve"> </w:t>
      </w:r>
      <w:r w:rsidRPr="006D7216">
        <w:rPr>
          <w:b/>
          <w:bCs/>
          <w:color w:val="auto"/>
          <w:sz w:val="24"/>
          <w:szCs w:val="24"/>
          <w:lang w:eastAsia="en-US"/>
        </w:rPr>
        <w:t>2008, n. 112, convertito con modificazioni, dalla legge 6 agosto 2008,</w:t>
      </w:r>
      <w:r>
        <w:rPr>
          <w:b/>
          <w:bCs/>
          <w:color w:val="auto"/>
          <w:sz w:val="24"/>
          <w:szCs w:val="24"/>
          <w:lang w:eastAsia="en-US"/>
        </w:rPr>
        <w:t xml:space="preserve"> </w:t>
      </w:r>
      <w:r w:rsidRPr="006D7216">
        <w:rPr>
          <w:b/>
          <w:bCs/>
          <w:color w:val="auto"/>
          <w:sz w:val="24"/>
          <w:szCs w:val="24"/>
          <w:lang w:eastAsia="en-US"/>
        </w:rPr>
        <w:t>n. 133, all'assunzione dal 1° gennaio 2022 di 45 unità di personale del</w:t>
      </w:r>
      <w:r>
        <w:rPr>
          <w:b/>
          <w:bCs/>
          <w:color w:val="auto"/>
          <w:sz w:val="24"/>
          <w:szCs w:val="24"/>
          <w:lang w:eastAsia="en-US"/>
        </w:rPr>
        <w:t xml:space="preserve"> </w:t>
      </w:r>
      <w:r w:rsidRPr="006D7216">
        <w:rPr>
          <w:b/>
          <w:bCs/>
          <w:color w:val="auto"/>
          <w:sz w:val="24"/>
          <w:szCs w:val="24"/>
          <w:lang w:eastAsia="en-US"/>
        </w:rPr>
        <w:t>ruolo ispettori della Guardia di finanza quale anticipazione delle facoltà</w:t>
      </w:r>
      <w:r>
        <w:rPr>
          <w:b/>
          <w:bCs/>
          <w:color w:val="auto"/>
          <w:sz w:val="24"/>
          <w:szCs w:val="24"/>
          <w:lang w:eastAsia="en-US"/>
        </w:rPr>
        <w:t xml:space="preserve"> </w:t>
      </w:r>
      <w:proofErr w:type="spellStart"/>
      <w:r w:rsidRPr="006D7216">
        <w:rPr>
          <w:b/>
          <w:bCs/>
          <w:color w:val="auto"/>
          <w:sz w:val="24"/>
          <w:szCs w:val="24"/>
          <w:lang w:eastAsia="en-US"/>
        </w:rPr>
        <w:t>assunzionali</w:t>
      </w:r>
      <w:proofErr w:type="spellEnd"/>
      <w:r w:rsidRPr="006D7216">
        <w:rPr>
          <w:b/>
          <w:bCs/>
          <w:color w:val="auto"/>
          <w:sz w:val="24"/>
          <w:szCs w:val="24"/>
          <w:lang w:eastAsia="en-US"/>
        </w:rPr>
        <w:t xml:space="preserve"> del 2025. Agli oneri di cui alla presente lettera pari ad euro</w:t>
      </w:r>
      <w:r>
        <w:rPr>
          <w:b/>
          <w:bCs/>
          <w:color w:val="auto"/>
          <w:sz w:val="24"/>
          <w:szCs w:val="24"/>
          <w:lang w:eastAsia="en-US"/>
        </w:rPr>
        <w:t xml:space="preserve"> </w:t>
      </w:r>
      <w:r w:rsidRPr="006D7216">
        <w:rPr>
          <w:b/>
          <w:bCs/>
          <w:color w:val="auto"/>
          <w:sz w:val="24"/>
          <w:szCs w:val="24"/>
          <w:lang w:eastAsia="en-US"/>
        </w:rPr>
        <w:t>1.517.491 per il 2022, ad euro 2.075.280 per il 2023 e 2.507.757 per</w:t>
      </w:r>
      <w:r>
        <w:rPr>
          <w:b/>
          <w:bCs/>
          <w:color w:val="auto"/>
          <w:sz w:val="24"/>
          <w:szCs w:val="24"/>
          <w:lang w:eastAsia="en-US"/>
        </w:rPr>
        <w:t xml:space="preserve"> </w:t>
      </w:r>
      <w:r w:rsidRPr="006D7216">
        <w:rPr>
          <w:b/>
          <w:bCs/>
          <w:color w:val="auto"/>
          <w:sz w:val="24"/>
          <w:szCs w:val="24"/>
          <w:lang w:eastAsia="en-US"/>
        </w:rPr>
        <w:t>il 2024, si provvede mediante corrispondente riduzione del Fondo per</w:t>
      </w:r>
      <w:r>
        <w:rPr>
          <w:b/>
          <w:bCs/>
          <w:color w:val="auto"/>
          <w:sz w:val="24"/>
          <w:szCs w:val="24"/>
          <w:lang w:eastAsia="en-US"/>
        </w:rPr>
        <w:t xml:space="preserve"> </w:t>
      </w:r>
      <w:r w:rsidRPr="006D7216">
        <w:rPr>
          <w:b/>
          <w:bCs/>
          <w:color w:val="auto"/>
          <w:sz w:val="24"/>
          <w:szCs w:val="24"/>
          <w:lang w:eastAsia="en-US"/>
        </w:rPr>
        <w:t>interventi strutturali di politica economica, di cui all'articolo 10, comma</w:t>
      </w:r>
      <w:r>
        <w:rPr>
          <w:b/>
          <w:bCs/>
          <w:color w:val="auto"/>
          <w:sz w:val="24"/>
          <w:szCs w:val="24"/>
          <w:lang w:eastAsia="en-US"/>
        </w:rPr>
        <w:t xml:space="preserve"> </w:t>
      </w:r>
      <w:r w:rsidRPr="006D7216">
        <w:rPr>
          <w:b/>
          <w:bCs/>
          <w:color w:val="auto"/>
          <w:sz w:val="24"/>
          <w:szCs w:val="24"/>
          <w:lang w:eastAsia="en-US"/>
        </w:rPr>
        <w:t>5, del decreto-legge 29 novembre 2004, n. 282, convertito, con modificazioni,</w:t>
      </w:r>
      <w:r>
        <w:rPr>
          <w:b/>
          <w:bCs/>
          <w:color w:val="auto"/>
          <w:sz w:val="24"/>
          <w:szCs w:val="24"/>
          <w:lang w:eastAsia="en-US"/>
        </w:rPr>
        <w:t xml:space="preserve"> </w:t>
      </w:r>
      <w:r w:rsidRPr="006D7216">
        <w:rPr>
          <w:b/>
          <w:bCs/>
          <w:color w:val="auto"/>
          <w:sz w:val="24"/>
          <w:szCs w:val="24"/>
          <w:lang w:eastAsia="en-US"/>
        </w:rPr>
        <w:t>dalla legge 27 dicembre 2004, n. 307;</w:t>
      </w:r>
    </w:p>
    <w:p w14:paraId="2629568E" w14:textId="001CBE77"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d. al fine di garantire la piena operatività delle attività proprie della</w:t>
      </w:r>
      <w:r>
        <w:rPr>
          <w:b/>
          <w:bCs/>
          <w:color w:val="auto"/>
          <w:sz w:val="24"/>
          <w:szCs w:val="24"/>
          <w:lang w:eastAsia="en-US"/>
        </w:rPr>
        <w:t xml:space="preserve"> </w:t>
      </w:r>
      <w:r w:rsidRPr="006D7216">
        <w:rPr>
          <w:b/>
          <w:bCs/>
          <w:color w:val="auto"/>
          <w:sz w:val="24"/>
          <w:szCs w:val="24"/>
          <w:lang w:eastAsia="en-US"/>
        </w:rPr>
        <w:t>Gestione sanitaria accentrata (GSA) del Servizio sanitario della</w:t>
      </w:r>
      <w:r>
        <w:rPr>
          <w:b/>
          <w:bCs/>
          <w:color w:val="auto"/>
          <w:sz w:val="24"/>
          <w:szCs w:val="24"/>
          <w:lang w:eastAsia="en-US"/>
        </w:rPr>
        <w:t xml:space="preserve"> </w:t>
      </w:r>
      <w:r w:rsidRPr="006D7216">
        <w:rPr>
          <w:b/>
          <w:bCs/>
          <w:color w:val="auto"/>
          <w:sz w:val="24"/>
          <w:szCs w:val="24"/>
          <w:lang w:eastAsia="en-US"/>
        </w:rPr>
        <w:t>Regione Calabria operante ai sensi dell'articolo 22 del decreto legislativo 23 giugno 2011, n. 118, la Regione Calabria, nel rispetto dei</w:t>
      </w:r>
      <w:r>
        <w:rPr>
          <w:b/>
          <w:bCs/>
          <w:color w:val="auto"/>
          <w:sz w:val="24"/>
          <w:szCs w:val="24"/>
          <w:lang w:eastAsia="en-US"/>
        </w:rPr>
        <w:t xml:space="preserve"> </w:t>
      </w:r>
      <w:r w:rsidRPr="006D7216">
        <w:rPr>
          <w:b/>
          <w:bCs/>
          <w:color w:val="auto"/>
          <w:sz w:val="24"/>
          <w:szCs w:val="24"/>
          <w:lang w:eastAsia="en-US"/>
        </w:rPr>
        <w:t xml:space="preserve">vincoli </w:t>
      </w:r>
      <w:proofErr w:type="spellStart"/>
      <w:r w:rsidRPr="006D7216">
        <w:rPr>
          <w:b/>
          <w:bCs/>
          <w:color w:val="auto"/>
          <w:sz w:val="24"/>
          <w:szCs w:val="24"/>
          <w:lang w:eastAsia="en-US"/>
        </w:rPr>
        <w:t>assunzionali</w:t>
      </w:r>
      <w:proofErr w:type="spellEnd"/>
      <w:r w:rsidRPr="006D7216">
        <w:rPr>
          <w:b/>
          <w:bCs/>
          <w:color w:val="auto"/>
          <w:sz w:val="24"/>
          <w:szCs w:val="24"/>
          <w:lang w:eastAsia="en-US"/>
        </w:rPr>
        <w:t xml:space="preserve"> previsti dalla normativa vigente e a valere sulle</w:t>
      </w:r>
      <w:r>
        <w:rPr>
          <w:b/>
          <w:bCs/>
          <w:color w:val="auto"/>
          <w:sz w:val="24"/>
          <w:szCs w:val="24"/>
          <w:lang w:eastAsia="en-US"/>
        </w:rPr>
        <w:t xml:space="preserve"> </w:t>
      </w:r>
      <w:r w:rsidRPr="006D7216">
        <w:rPr>
          <w:b/>
          <w:bCs/>
          <w:color w:val="auto"/>
          <w:sz w:val="24"/>
          <w:szCs w:val="24"/>
          <w:lang w:eastAsia="en-US"/>
        </w:rPr>
        <w:t>risorse del proprio bilancio è autorizzata, per la predetta gestione</w:t>
      </w:r>
      <w:r>
        <w:rPr>
          <w:b/>
          <w:bCs/>
          <w:color w:val="auto"/>
          <w:sz w:val="24"/>
          <w:szCs w:val="24"/>
          <w:lang w:eastAsia="en-US"/>
        </w:rPr>
        <w:t xml:space="preserve"> </w:t>
      </w:r>
      <w:r w:rsidRPr="006D7216">
        <w:rPr>
          <w:b/>
          <w:bCs/>
          <w:color w:val="auto"/>
          <w:sz w:val="24"/>
          <w:szCs w:val="24"/>
          <w:lang w:eastAsia="en-US"/>
        </w:rPr>
        <w:t>della GSA, al reclutamento con contratto di lavoro subordinato a</w:t>
      </w:r>
      <w:r>
        <w:rPr>
          <w:b/>
          <w:bCs/>
          <w:color w:val="auto"/>
          <w:sz w:val="24"/>
          <w:szCs w:val="24"/>
          <w:lang w:eastAsia="en-US"/>
        </w:rPr>
        <w:t xml:space="preserve"> </w:t>
      </w:r>
      <w:r w:rsidRPr="006D7216">
        <w:rPr>
          <w:b/>
          <w:bCs/>
          <w:color w:val="auto"/>
          <w:sz w:val="24"/>
          <w:szCs w:val="24"/>
          <w:lang w:eastAsia="en-US"/>
        </w:rPr>
        <w:t xml:space="preserve">tempo determinato, di durata non superiore a </w:t>
      </w:r>
      <w:r w:rsidRPr="006D7216">
        <w:rPr>
          <w:b/>
          <w:bCs/>
          <w:color w:val="auto"/>
          <w:sz w:val="24"/>
          <w:szCs w:val="24"/>
          <w:lang w:eastAsia="en-US"/>
        </w:rPr>
        <w:lastRenderedPageBreak/>
        <w:t>trentasei mesi, di una</w:t>
      </w:r>
      <w:r>
        <w:rPr>
          <w:b/>
          <w:bCs/>
          <w:color w:val="auto"/>
          <w:sz w:val="24"/>
          <w:szCs w:val="24"/>
          <w:lang w:eastAsia="en-US"/>
        </w:rPr>
        <w:t xml:space="preserve"> </w:t>
      </w:r>
      <w:r w:rsidRPr="006D7216">
        <w:rPr>
          <w:b/>
          <w:bCs/>
          <w:color w:val="auto"/>
          <w:sz w:val="24"/>
          <w:szCs w:val="24"/>
          <w:lang w:eastAsia="en-US"/>
        </w:rPr>
        <w:t>unità dirigenziale e di quattro unità di personale non dirigenziali</w:t>
      </w:r>
      <w:r>
        <w:rPr>
          <w:b/>
          <w:bCs/>
          <w:color w:val="auto"/>
          <w:sz w:val="24"/>
          <w:szCs w:val="24"/>
          <w:lang w:eastAsia="en-US"/>
        </w:rPr>
        <w:t xml:space="preserve"> </w:t>
      </w:r>
      <w:r w:rsidRPr="006D7216">
        <w:rPr>
          <w:b/>
          <w:bCs/>
          <w:color w:val="auto"/>
          <w:sz w:val="24"/>
          <w:szCs w:val="24"/>
          <w:lang w:eastAsia="en-US"/>
        </w:rPr>
        <w:t>da inquadrare nella categoria D, tramite procedura selettiva pubblica</w:t>
      </w:r>
      <w:r>
        <w:rPr>
          <w:b/>
          <w:bCs/>
          <w:color w:val="auto"/>
          <w:sz w:val="24"/>
          <w:szCs w:val="24"/>
          <w:lang w:eastAsia="en-US"/>
        </w:rPr>
        <w:t xml:space="preserve"> </w:t>
      </w:r>
      <w:r w:rsidRPr="006D7216">
        <w:rPr>
          <w:b/>
          <w:bCs/>
          <w:color w:val="auto"/>
          <w:sz w:val="24"/>
          <w:szCs w:val="24"/>
          <w:lang w:eastAsia="en-US"/>
        </w:rPr>
        <w:t>operata, d'intesa con il Commissario ad acta ovvero avvalendosi</w:t>
      </w:r>
      <w:r>
        <w:rPr>
          <w:b/>
          <w:bCs/>
          <w:color w:val="auto"/>
          <w:sz w:val="24"/>
          <w:szCs w:val="24"/>
          <w:lang w:eastAsia="en-US"/>
        </w:rPr>
        <w:t xml:space="preserve"> </w:t>
      </w:r>
      <w:r w:rsidRPr="006D7216">
        <w:rPr>
          <w:b/>
          <w:bCs/>
          <w:color w:val="auto"/>
          <w:sz w:val="24"/>
          <w:szCs w:val="24"/>
          <w:lang w:eastAsia="en-US"/>
        </w:rPr>
        <w:t>della Commissione per l'attuazione del Progetto di riqualificazione</w:t>
      </w:r>
      <w:r>
        <w:rPr>
          <w:b/>
          <w:bCs/>
          <w:color w:val="auto"/>
          <w:sz w:val="24"/>
          <w:szCs w:val="24"/>
          <w:lang w:eastAsia="en-US"/>
        </w:rPr>
        <w:t xml:space="preserve"> </w:t>
      </w:r>
      <w:r w:rsidRPr="006D7216">
        <w:rPr>
          <w:b/>
          <w:bCs/>
          <w:color w:val="auto"/>
          <w:sz w:val="24"/>
          <w:szCs w:val="24"/>
          <w:lang w:eastAsia="en-US"/>
        </w:rPr>
        <w:t>delle pubbliche amministrazioni (RIPAM) di cui all'articolo</w:t>
      </w:r>
      <w:r>
        <w:rPr>
          <w:b/>
          <w:bCs/>
          <w:color w:val="auto"/>
          <w:sz w:val="24"/>
          <w:szCs w:val="24"/>
          <w:lang w:eastAsia="en-US"/>
        </w:rPr>
        <w:t xml:space="preserve"> </w:t>
      </w:r>
      <w:r w:rsidRPr="006D7216">
        <w:rPr>
          <w:b/>
          <w:bCs/>
          <w:color w:val="auto"/>
          <w:sz w:val="24"/>
          <w:szCs w:val="24"/>
          <w:lang w:eastAsia="en-US"/>
        </w:rPr>
        <w:t>35, comma 5, del decreto legislativo 30 marzo 2001, n. 165. Il menzionato</w:t>
      </w:r>
      <w:r>
        <w:rPr>
          <w:b/>
          <w:bCs/>
          <w:color w:val="auto"/>
          <w:sz w:val="24"/>
          <w:szCs w:val="24"/>
          <w:lang w:eastAsia="en-US"/>
        </w:rPr>
        <w:t xml:space="preserve"> </w:t>
      </w:r>
      <w:r w:rsidRPr="006D7216">
        <w:rPr>
          <w:b/>
          <w:bCs/>
          <w:color w:val="auto"/>
          <w:sz w:val="24"/>
          <w:szCs w:val="24"/>
          <w:lang w:eastAsia="en-US"/>
        </w:rPr>
        <w:t>contingente di personale può essere integrato, a valere sulle</w:t>
      </w:r>
      <w:r>
        <w:rPr>
          <w:b/>
          <w:bCs/>
          <w:color w:val="auto"/>
          <w:sz w:val="24"/>
          <w:szCs w:val="24"/>
          <w:lang w:eastAsia="en-US"/>
        </w:rPr>
        <w:t xml:space="preserve"> </w:t>
      </w:r>
      <w:r w:rsidRPr="006D7216">
        <w:rPr>
          <w:b/>
          <w:bCs/>
          <w:color w:val="auto"/>
          <w:sz w:val="24"/>
          <w:szCs w:val="24"/>
          <w:lang w:eastAsia="en-US"/>
        </w:rPr>
        <w:t>risorse del bilancio della Regione Calabria, da un massimo di cinque</w:t>
      </w:r>
      <w:r>
        <w:rPr>
          <w:b/>
          <w:bCs/>
          <w:color w:val="auto"/>
          <w:sz w:val="24"/>
          <w:szCs w:val="24"/>
          <w:lang w:eastAsia="en-US"/>
        </w:rPr>
        <w:t xml:space="preserve"> </w:t>
      </w:r>
      <w:r w:rsidRPr="006D7216">
        <w:rPr>
          <w:b/>
          <w:bCs/>
          <w:color w:val="auto"/>
          <w:sz w:val="24"/>
          <w:szCs w:val="24"/>
          <w:lang w:eastAsia="en-US"/>
        </w:rPr>
        <w:t xml:space="preserve">esperti o consulenti, nominati nel rispetto dei vincoli </w:t>
      </w:r>
      <w:proofErr w:type="spellStart"/>
      <w:r w:rsidRPr="006D7216">
        <w:rPr>
          <w:b/>
          <w:bCs/>
          <w:color w:val="auto"/>
          <w:sz w:val="24"/>
          <w:szCs w:val="24"/>
          <w:lang w:eastAsia="en-US"/>
        </w:rPr>
        <w:t>assunzionali</w:t>
      </w:r>
      <w:proofErr w:type="spellEnd"/>
      <w:r>
        <w:rPr>
          <w:b/>
          <w:bCs/>
          <w:color w:val="auto"/>
          <w:sz w:val="24"/>
          <w:szCs w:val="24"/>
          <w:lang w:eastAsia="en-US"/>
        </w:rPr>
        <w:t xml:space="preserve"> </w:t>
      </w:r>
      <w:r w:rsidRPr="006D7216">
        <w:rPr>
          <w:b/>
          <w:bCs/>
          <w:color w:val="auto"/>
          <w:sz w:val="24"/>
          <w:szCs w:val="24"/>
          <w:lang w:eastAsia="en-US"/>
        </w:rPr>
        <w:t>previsti dalla normativa vigente e del limite di spesa complessivo</w:t>
      </w:r>
      <w:r>
        <w:rPr>
          <w:b/>
          <w:bCs/>
          <w:color w:val="auto"/>
          <w:sz w:val="24"/>
          <w:szCs w:val="24"/>
          <w:lang w:eastAsia="en-US"/>
        </w:rPr>
        <w:t xml:space="preserve"> </w:t>
      </w:r>
      <w:r w:rsidRPr="006D7216">
        <w:rPr>
          <w:b/>
          <w:bCs/>
          <w:color w:val="auto"/>
          <w:sz w:val="24"/>
          <w:szCs w:val="24"/>
          <w:lang w:eastAsia="en-US"/>
        </w:rPr>
        <w:t>di 500.000 euro per ciascuno degli anni 2022, 2023 e 2024. Per</w:t>
      </w:r>
      <w:r>
        <w:rPr>
          <w:b/>
          <w:bCs/>
          <w:color w:val="auto"/>
          <w:sz w:val="24"/>
          <w:szCs w:val="24"/>
          <w:lang w:eastAsia="en-US"/>
        </w:rPr>
        <w:t xml:space="preserve"> </w:t>
      </w:r>
      <w:r w:rsidRPr="006D7216">
        <w:rPr>
          <w:b/>
          <w:bCs/>
          <w:color w:val="auto"/>
          <w:sz w:val="24"/>
          <w:szCs w:val="24"/>
          <w:lang w:eastAsia="en-US"/>
        </w:rPr>
        <w:t>il medesimo triennio 2022-2024 la regione Calabria è autorizzata a</w:t>
      </w:r>
      <w:r>
        <w:rPr>
          <w:b/>
          <w:bCs/>
          <w:color w:val="auto"/>
          <w:sz w:val="24"/>
          <w:szCs w:val="24"/>
          <w:lang w:eastAsia="en-US"/>
        </w:rPr>
        <w:t xml:space="preserve"> </w:t>
      </w:r>
      <w:r w:rsidRPr="006D7216">
        <w:rPr>
          <w:b/>
          <w:bCs/>
          <w:color w:val="auto"/>
          <w:sz w:val="24"/>
          <w:szCs w:val="24"/>
          <w:lang w:eastAsia="en-US"/>
        </w:rPr>
        <w:t>conferire due incarichi dirigenziali in deroga ai limiti percentuali di</w:t>
      </w:r>
      <w:r>
        <w:rPr>
          <w:b/>
          <w:bCs/>
          <w:color w:val="auto"/>
          <w:sz w:val="24"/>
          <w:szCs w:val="24"/>
          <w:lang w:eastAsia="en-US"/>
        </w:rPr>
        <w:t xml:space="preserve"> </w:t>
      </w:r>
      <w:r w:rsidRPr="006D7216">
        <w:rPr>
          <w:b/>
          <w:bCs/>
          <w:color w:val="auto"/>
          <w:sz w:val="24"/>
          <w:szCs w:val="24"/>
          <w:lang w:eastAsia="en-US"/>
        </w:rPr>
        <w:t>cui all'articolo 19, comma 6 del decreto legislativo 30 marzo 2001,</w:t>
      </w:r>
      <w:r>
        <w:rPr>
          <w:b/>
          <w:bCs/>
          <w:color w:val="auto"/>
          <w:sz w:val="24"/>
          <w:szCs w:val="24"/>
          <w:lang w:eastAsia="en-US"/>
        </w:rPr>
        <w:t xml:space="preserve"> </w:t>
      </w:r>
      <w:r w:rsidRPr="006D7216">
        <w:rPr>
          <w:b/>
          <w:bCs/>
          <w:color w:val="auto"/>
          <w:sz w:val="24"/>
          <w:szCs w:val="24"/>
          <w:lang w:eastAsia="en-US"/>
        </w:rPr>
        <w:t>n.165.</w:t>
      </w:r>
    </w:p>
    <w:p w14:paraId="5BC8DFAD" w14:textId="5592492A"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e) sull'anno 2022 non si dà luogo alla compensazione del saldo di</w:t>
      </w:r>
      <w:r>
        <w:rPr>
          <w:b/>
          <w:bCs/>
          <w:color w:val="auto"/>
          <w:sz w:val="24"/>
          <w:szCs w:val="24"/>
          <w:lang w:eastAsia="en-US"/>
        </w:rPr>
        <w:t xml:space="preserve"> </w:t>
      </w:r>
      <w:r w:rsidRPr="006D7216">
        <w:rPr>
          <w:b/>
          <w:bCs/>
          <w:color w:val="auto"/>
          <w:sz w:val="24"/>
          <w:szCs w:val="24"/>
          <w:lang w:eastAsia="en-US"/>
        </w:rPr>
        <w:t>mobilità extraregionale definita per la Regione Calabria nella matrice</w:t>
      </w:r>
      <w:r>
        <w:rPr>
          <w:b/>
          <w:bCs/>
          <w:color w:val="auto"/>
          <w:sz w:val="24"/>
          <w:szCs w:val="24"/>
          <w:lang w:eastAsia="en-US"/>
        </w:rPr>
        <w:t xml:space="preserve"> </w:t>
      </w:r>
      <w:r w:rsidRPr="006D7216">
        <w:rPr>
          <w:b/>
          <w:bCs/>
          <w:color w:val="auto"/>
          <w:sz w:val="24"/>
          <w:szCs w:val="24"/>
          <w:lang w:eastAsia="en-US"/>
        </w:rPr>
        <w:t>della mobilità extraregionale approvata dal Presidente della</w:t>
      </w:r>
      <w:r>
        <w:rPr>
          <w:b/>
          <w:bCs/>
          <w:color w:val="auto"/>
          <w:sz w:val="24"/>
          <w:szCs w:val="24"/>
          <w:lang w:eastAsia="en-US"/>
        </w:rPr>
        <w:t xml:space="preserve"> </w:t>
      </w:r>
      <w:r w:rsidRPr="006D7216">
        <w:rPr>
          <w:b/>
          <w:bCs/>
          <w:color w:val="auto"/>
          <w:sz w:val="24"/>
          <w:szCs w:val="24"/>
          <w:lang w:eastAsia="en-US"/>
        </w:rPr>
        <w:t>Conferenza delle Regioni e delle Province autonome ed inserita nell'atto</w:t>
      </w:r>
      <w:r>
        <w:rPr>
          <w:b/>
          <w:bCs/>
          <w:color w:val="auto"/>
          <w:sz w:val="24"/>
          <w:szCs w:val="24"/>
          <w:lang w:eastAsia="en-US"/>
        </w:rPr>
        <w:t xml:space="preserve"> </w:t>
      </w:r>
      <w:r w:rsidRPr="006D7216">
        <w:rPr>
          <w:b/>
          <w:bCs/>
          <w:color w:val="auto"/>
          <w:sz w:val="24"/>
          <w:szCs w:val="24"/>
          <w:lang w:eastAsia="en-US"/>
        </w:rPr>
        <w:t>formale di individuazione del fabbisogno sanitario regionale</w:t>
      </w:r>
      <w:r>
        <w:rPr>
          <w:b/>
          <w:bCs/>
          <w:color w:val="auto"/>
          <w:sz w:val="24"/>
          <w:szCs w:val="24"/>
          <w:lang w:eastAsia="en-US"/>
        </w:rPr>
        <w:t xml:space="preserve"> </w:t>
      </w:r>
      <w:r w:rsidRPr="006D7216">
        <w:rPr>
          <w:b/>
          <w:bCs/>
          <w:color w:val="auto"/>
          <w:sz w:val="24"/>
          <w:szCs w:val="24"/>
          <w:lang w:eastAsia="en-US"/>
        </w:rPr>
        <w:t xml:space="preserve">standard e delle relative fonti di finanziamento dell'anno 2022. </w:t>
      </w:r>
      <w:proofErr w:type="gramStart"/>
      <w:r w:rsidRPr="006D7216">
        <w:rPr>
          <w:b/>
          <w:bCs/>
          <w:color w:val="auto"/>
          <w:sz w:val="24"/>
          <w:szCs w:val="24"/>
          <w:lang w:eastAsia="en-US"/>
        </w:rPr>
        <w:t>Le</w:t>
      </w:r>
      <w:r>
        <w:rPr>
          <w:b/>
          <w:bCs/>
          <w:color w:val="auto"/>
          <w:sz w:val="24"/>
          <w:szCs w:val="24"/>
          <w:lang w:eastAsia="en-US"/>
        </w:rPr>
        <w:t xml:space="preserve">  </w:t>
      </w:r>
      <w:r w:rsidRPr="006D7216">
        <w:rPr>
          <w:b/>
          <w:bCs/>
          <w:color w:val="auto"/>
          <w:sz w:val="24"/>
          <w:szCs w:val="24"/>
          <w:lang w:eastAsia="en-US"/>
        </w:rPr>
        <w:t>relative</w:t>
      </w:r>
      <w:proofErr w:type="gramEnd"/>
      <w:r w:rsidRPr="006D7216">
        <w:rPr>
          <w:b/>
          <w:bCs/>
          <w:color w:val="auto"/>
          <w:sz w:val="24"/>
          <w:szCs w:val="24"/>
          <w:lang w:eastAsia="en-US"/>
        </w:rPr>
        <w:t xml:space="preserve"> somme sono recuperate dalle regioni e province autonome</w:t>
      </w:r>
      <w:r>
        <w:rPr>
          <w:b/>
          <w:bCs/>
          <w:color w:val="auto"/>
          <w:sz w:val="24"/>
          <w:szCs w:val="24"/>
          <w:lang w:eastAsia="en-US"/>
        </w:rPr>
        <w:t xml:space="preserve"> </w:t>
      </w:r>
      <w:r w:rsidRPr="006D7216">
        <w:rPr>
          <w:b/>
          <w:bCs/>
          <w:color w:val="auto"/>
          <w:sz w:val="24"/>
          <w:szCs w:val="24"/>
          <w:lang w:eastAsia="en-US"/>
        </w:rPr>
        <w:t>in un arco quinquennale a partire dall'anno 2026. Il Ministero dell'economia</w:t>
      </w:r>
      <w:r>
        <w:rPr>
          <w:b/>
          <w:bCs/>
          <w:color w:val="auto"/>
          <w:sz w:val="24"/>
          <w:szCs w:val="24"/>
          <w:lang w:eastAsia="en-US"/>
        </w:rPr>
        <w:t xml:space="preserve"> </w:t>
      </w:r>
      <w:r w:rsidRPr="006D7216">
        <w:rPr>
          <w:b/>
          <w:bCs/>
          <w:color w:val="auto"/>
          <w:sz w:val="24"/>
          <w:szCs w:val="24"/>
          <w:lang w:eastAsia="en-US"/>
        </w:rPr>
        <w:t>e delle finanze provvede a tal fine. Si applicano conseguentemente</w:t>
      </w:r>
      <w:r>
        <w:rPr>
          <w:b/>
          <w:bCs/>
          <w:color w:val="auto"/>
          <w:sz w:val="24"/>
          <w:szCs w:val="24"/>
          <w:lang w:eastAsia="en-US"/>
        </w:rPr>
        <w:t xml:space="preserve"> </w:t>
      </w:r>
      <w:r w:rsidRPr="006D7216">
        <w:rPr>
          <w:b/>
          <w:bCs/>
          <w:color w:val="auto"/>
          <w:sz w:val="24"/>
          <w:szCs w:val="24"/>
          <w:lang w:eastAsia="en-US"/>
        </w:rPr>
        <w:t>le disposizioni di cui all'articolo 20 del decreto legislativo</w:t>
      </w:r>
      <w:r>
        <w:rPr>
          <w:b/>
          <w:bCs/>
          <w:color w:val="auto"/>
          <w:sz w:val="24"/>
          <w:szCs w:val="24"/>
          <w:lang w:eastAsia="en-US"/>
        </w:rPr>
        <w:t xml:space="preserve"> </w:t>
      </w:r>
      <w:r w:rsidRPr="006D7216">
        <w:rPr>
          <w:b/>
          <w:bCs/>
          <w:color w:val="auto"/>
          <w:sz w:val="24"/>
          <w:szCs w:val="24"/>
          <w:lang w:eastAsia="en-US"/>
        </w:rPr>
        <w:t>23 giugno 2011, n. 118;</w:t>
      </w:r>
    </w:p>
    <w:p w14:paraId="24547643" w14:textId="4165AA92"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e. è autorizzato nell'ambito del Finanziamento del Servizio sanitario nazionale</w:t>
      </w:r>
      <w:r>
        <w:rPr>
          <w:b/>
          <w:bCs/>
          <w:color w:val="auto"/>
          <w:sz w:val="24"/>
          <w:szCs w:val="24"/>
          <w:lang w:eastAsia="en-US"/>
        </w:rPr>
        <w:t xml:space="preserve"> </w:t>
      </w:r>
      <w:r w:rsidRPr="006D7216">
        <w:rPr>
          <w:b/>
          <w:bCs/>
          <w:color w:val="auto"/>
          <w:sz w:val="24"/>
          <w:szCs w:val="24"/>
          <w:lang w:eastAsia="en-US"/>
        </w:rPr>
        <w:t>un contributo di solidarietà in favore della Regione Calabria di</w:t>
      </w:r>
      <w:r>
        <w:rPr>
          <w:b/>
          <w:bCs/>
          <w:color w:val="auto"/>
          <w:sz w:val="24"/>
          <w:szCs w:val="24"/>
          <w:lang w:eastAsia="en-US"/>
        </w:rPr>
        <w:t xml:space="preserve"> </w:t>
      </w:r>
      <w:r w:rsidRPr="006D7216">
        <w:rPr>
          <w:b/>
          <w:bCs/>
          <w:color w:val="auto"/>
          <w:sz w:val="24"/>
          <w:szCs w:val="24"/>
          <w:lang w:eastAsia="en-US"/>
        </w:rPr>
        <w:t>60 milioni di euro per ciascuno degli anni 2024 e 2025;</w:t>
      </w:r>
    </w:p>
    <w:p w14:paraId="00074113" w14:textId="4B6C3796" w:rsidR="006D7216" w:rsidRP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 xml:space="preserve">f. al fine di coadiuvare le attività previste dal presente comma, </w:t>
      </w:r>
      <w:proofErr w:type="gramStart"/>
      <w:r w:rsidRPr="006D7216">
        <w:rPr>
          <w:b/>
          <w:bCs/>
          <w:color w:val="auto"/>
          <w:sz w:val="24"/>
          <w:szCs w:val="24"/>
          <w:lang w:eastAsia="en-US"/>
        </w:rPr>
        <w:t>assicurando</w:t>
      </w:r>
      <w:r>
        <w:rPr>
          <w:b/>
          <w:bCs/>
          <w:color w:val="auto"/>
          <w:sz w:val="24"/>
          <w:szCs w:val="24"/>
          <w:lang w:eastAsia="en-US"/>
        </w:rPr>
        <w:t xml:space="preserve">  </w:t>
      </w:r>
      <w:r w:rsidRPr="006D7216">
        <w:rPr>
          <w:b/>
          <w:bCs/>
          <w:color w:val="auto"/>
          <w:sz w:val="24"/>
          <w:szCs w:val="24"/>
          <w:lang w:eastAsia="en-US"/>
        </w:rPr>
        <w:t>al</w:t>
      </w:r>
      <w:proofErr w:type="gramEnd"/>
      <w:r w:rsidRPr="006D7216">
        <w:rPr>
          <w:b/>
          <w:bCs/>
          <w:color w:val="auto"/>
          <w:sz w:val="24"/>
          <w:szCs w:val="24"/>
          <w:lang w:eastAsia="en-US"/>
        </w:rPr>
        <w:t xml:space="preserve"> Servizio sanitario della regione Calabria la liquidità necessaria</w:t>
      </w:r>
      <w:r>
        <w:rPr>
          <w:b/>
          <w:bCs/>
          <w:color w:val="auto"/>
          <w:sz w:val="24"/>
          <w:szCs w:val="24"/>
          <w:lang w:eastAsia="en-US"/>
        </w:rPr>
        <w:t xml:space="preserve"> </w:t>
      </w:r>
      <w:r w:rsidRPr="006D7216">
        <w:rPr>
          <w:b/>
          <w:bCs/>
          <w:color w:val="auto"/>
          <w:sz w:val="24"/>
          <w:szCs w:val="24"/>
          <w:lang w:eastAsia="en-US"/>
        </w:rPr>
        <w:t>allo svolgimento delle predette attività finalizzate anche al tempestivo</w:t>
      </w:r>
      <w:r>
        <w:rPr>
          <w:b/>
          <w:bCs/>
          <w:color w:val="auto"/>
          <w:sz w:val="24"/>
          <w:szCs w:val="24"/>
          <w:lang w:eastAsia="en-US"/>
        </w:rPr>
        <w:t xml:space="preserve"> </w:t>
      </w:r>
      <w:r w:rsidRPr="006D7216">
        <w:rPr>
          <w:b/>
          <w:bCs/>
          <w:color w:val="auto"/>
          <w:sz w:val="24"/>
          <w:szCs w:val="24"/>
          <w:lang w:eastAsia="en-US"/>
        </w:rPr>
        <w:t>pagamento dei debiti commerciali, nei confronti degli enti del Servizio</w:t>
      </w:r>
      <w:r>
        <w:rPr>
          <w:b/>
          <w:bCs/>
          <w:color w:val="auto"/>
          <w:sz w:val="24"/>
          <w:szCs w:val="24"/>
          <w:lang w:eastAsia="en-US"/>
        </w:rPr>
        <w:t xml:space="preserve"> </w:t>
      </w:r>
      <w:r w:rsidRPr="006D7216">
        <w:rPr>
          <w:b/>
          <w:bCs/>
          <w:color w:val="auto"/>
          <w:sz w:val="24"/>
          <w:szCs w:val="24"/>
          <w:lang w:eastAsia="en-US"/>
        </w:rPr>
        <w:t>sanitario della regione Calabria di cui all'articolo 19 del decreto legislativo</w:t>
      </w:r>
      <w:r>
        <w:rPr>
          <w:b/>
          <w:bCs/>
          <w:color w:val="auto"/>
          <w:sz w:val="24"/>
          <w:szCs w:val="24"/>
          <w:lang w:eastAsia="en-US"/>
        </w:rPr>
        <w:t xml:space="preserve"> </w:t>
      </w:r>
      <w:r w:rsidRPr="006D7216">
        <w:rPr>
          <w:b/>
          <w:bCs/>
          <w:color w:val="auto"/>
          <w:sz w:val="24"/>
          <w:szCs w:val="24"/>
          <w:lang w:eastAsia="en-US"/>
        </w:rPr>
        <w:t>23 giugno 2011, n. 118, non possono essere intraprese o proseguite</w:t>
      </w:r>
      <w:r>
        <w:rPr>
          <w:b/>
          <w:bCs/>
          <w:color w:val="auto"/>
          <w:sz w:val="24"/>
          <w:szCs w:val="24"/>
          <w:lang w:eastAsia="en-US"/>
        </w:rPr>
        <w:t xml:space="preserve"> </w:t>
      </w:r>
      <w:r w:rsidRPr="006D7216">
        <w:rPr>
          <w:b/>
          <w:bCs/>
          <w:color w:val="auto"/>
          <w:sz w:val="24"/>
          <w:szCs w:val="24"/>
          <w:lang w:eastAsia="en-US"/>
        </w:rPr>
        <w:t>azioni esecutive. I pignoramenti e le prenotazioni a debito sulle rimesse</w:t>
      </w:r>
      <w:r>
        <w:rPr>
          <w:b/>
          <w:bCs/>
          <w:color w:val="auto"/>
          <w:sz w:val="24"/>
          <w:szCs w:val="24"/>
          <w:lang w:eastAsia="en-US"/>
        </w:rPr>
        <w:t xml:space="preserve"> </w:t>
      </w:r>
      <w:r w:rsidRPr="006D7216">
        <w:rPr>
          <w:b/>
          <w:bCs/>
          <w:color w:val="auto"/>
          <w:sz w:val="24"/>
          <w:szCs w:val="24"/>
          <w:lang w:eastAsia="en-US"/>
        </w:rPr>
        <w:t>finanziarie trasferite dalla Regione Calabria agli enti del proprio Servizio</w:t>
      </w:r>
      <w:r>
        <w:rPr>
          <w:b/>
          <w:bCs/>
          <w:color w:val="auto"/>
          <w:sz w:val="24"/>
          <w:szCs w:val="24"/>
          <w:lang w:eastAsia="en-US"/>
        </w:rPr>
        <w:t xml:space="preserve"> </w:t>
      </w:r>
      <w:r w:rsidRPr="006D7216">
        <w:rPr>
          <w:b/>
          <w:bCs/>
          <w:color w:val="auto"/>
          <w:sz w:val="24"/>
          <w:szCs w:val="24"/>
          <w:lang w:eastAsia="en-US"/>
        </w:rPr>
        <w:t>sanitario regionale effettuati prima della data di entrata in vigore</w:t>
      </w:r>
      <w:r>
        <w:rPr>
          <w:b/>
          <w:bCs/>
          <w:color w:val="auto"/>
          <w:sz w:val="24"/>
          <w:szCs w:val="24"/>
          <w:lang w:eastAsia="en-US"/>
        </w:rPr>
        <w:t xml:space="preserve"> </w:t>
      </w:r>
      <w:r w:rsidRPr="006D7216">
        <w:rPr>
          <w:b/>
          <w:bCs/>
          <w:color w:val="auto"/>
          <w:sz w:val="24"/>
          <w:szCs w:val="24"/>
          <w:lang w:eastAsia="en-US"/>
        </w:rPr>
        <w:t>della presente legge non producono effetti dalla suddetta data e non</w:t>
      </w:r>
      <w:r>
        <w:rPr>
          <w:b/>
          <w:bCs/>
          <w:color w:val="auto"/>
          <w:sz w:val="24"/>
          <w:szCs w:val="24"/>
          <w:lang w:eastAsia="en-US"/>
        </w:rPr>
        <w:t xml:space="preserve"> </w:t>
      </w:r>
      <w:r w:rsidRPr="006D7216">
        <w:rPr>
          <w:b/>
          <w:bCs/>
          <w:color w:val="auto"/>
          <w:sz w:val="24"/>
          <w:szCs w:val="24"/>
          <w:lang w:eastAsia="en-US"/>
        </w:rPr>
        <w:t>vincolano gli enti del Servizio sanitario regionale e i tesorieri, i quali</w:t>
      </w:r>
      <w:r>
        <w:rPr>
          <w:b/>
          <w:bCs/>
          <w:color w:val="auto"/>
          <w:sz w:val="24"/>
          <w:szCs w:val="24"/>
          <w:lang w:eastAsia="en-US"/>
        </w:rPr>
        <w:t xml:space="preserve"> </w:t>
      </w:r>
      <w:r w:rsidRPr="006D7216">
        <w:rPr>
          <w:b/>
          <w:bCs/>
          <w:color w:val="auto"/>
          <w:sz w:val="24"/>
          <w:szCs w:val="24"/>
          <w:lang w:eastAsia="en-US"/>
        </w:rPr>
        <w:t>possono disporre, per il pagamento dei debiti, delle somme agli stessi</w:t>
      </w:r>
      <w:r>
        <w:rPr>
          <w:b/>
          <w:bCs/>
          <w:color w:val="auto"/>
          <w:sz w:val="24"/>
          <w:szCs w:val="24"/>
          <w:lang w:eastAsia="en-US"/>
        </w:rPr>
        <w:t xml:space="preserve"> </w:t>
      </w:r>
      <w:r w:rsidRPr="006D7216">
        <w:rPr>
          <w:b/>
          <w:bCs/>
          <w:color w:val="auto"/>
          <w:sz w:val="24"/>
          <w:szCs w:val="24"/>
          <w:lang w:eastAsia="en-US"/>
        </w:rPr>
        <w:t xml:space="preserve">trasferite durante il suddetto periodo. Le disposizioni del presente </w:t>
      </w:r>
      <w:proofErr w:type="spellStart"/>
      <w:r w:rsidRPr="006D7216">
        <w:rPr>
          <w:b/>
          <w:bCs/>
          <w:color w:val="auto"/>
          <w:sz w:val="24"/>
          <w:szCs w:val="24"/>
          <w:lang w:eastAsia="en-US"/>
        </w:rPr>
        <w:t>commasi</w:t>
      </w:r>
      <w:proofErr w:type="spellEnd"/>
      <w:r w:rsidRPr="006D7216">
        <w:rPr>
          <w:b/>
          <w:bCs/>
          <w:color w:val="auto"/>
          <w:sz w:val="24"/>
          <w:szCs w:val="24"/>
          <w:lang w:eastAsia="en-US"/>
        </w:rPr>
        <w:t xml:space="preserve"> applicano fino al 31 dicembre 2025.</w:t>
      </w:r>
    </w:p>
    <w:p w14:paraId="5BD3B7B8" w14:textId="77777777" w:rsidR="006D7216" w:rsidRDefault="006D7216" w:rsidP="006D7216">
      <w:pPr>
        <w:spacing w:after="160" w:line="259" w:lineRule="auto"/>
        <w:jc w:val="both"/>
        <w:rPr>
          <w:b/>
          <w:bCs/>
          <w:color w:val="auto"/>
          <w:sz w:val="24"/>
          <w:szCs w:val="24"/>
          <w:lang w:eastAsia="en-US"/>
        </w:rPr>
      </w:pPr>
    </w:p>
    <w:p w14:paraId="61512575" w14:textId="34041066" w:rsidR="006D7216" w:rsidRDefault="006D7216" w:rsidP="006D7216">
      <w:pPr>
        <w:spacing w:after="160" w:line="259" w:lineRule="auto"/>
        <w:jc w:val="both"/>
        <w:rPr>
          <w:b/>
          <w:bCs/>
          <w:color w:val="auto"/>
          <w:sz w:val="24"/>
          <w:szCs w:val="24"/>
          <w:lang w:eastAsia="en-US"/>
        </w:rPr>
      </w:pPr>
      <w:r w:rsidRPr="006D7216">
        <w:rPr>
          <w:b/>
          <w:bCs/>
          <w:color w:val="auto"/>
          <w:sz w:val="24"/>
          <w:szCs w:val="24"/>
          <w:lang w:eastAsia="en-US"/>
        </w:rPr>
        <w:t>3. Il comma 2 trova applicazione nei confronti della Regione Calabria</w:t>
      </w:r>
      <w:r>
        <w:rPr>
          <w:b/>
          <w:bCs/>
          <w:color w:val="auto"/>
          <w:sz w:val="24"/>
          <w:szCs w:val="24"/>
          <w:lang w:eastAsia="en-US"/>
        </w:rPr>
        <w:t xml:space="preserve"> </w:t>
      </w:r>
      <w:r w:rsidRPr="006D7216">
        <w:rPr>
          <w:b/>
          <w:bCs/>
          <w:color w:val="auto"/>
          <w:sz w:val="24"/>
          <w:szCs w:val="24"/>
          <w:lang w:eastAsia="en-US"/>
        </w:rPr>
        <w:t>anche ove, in considerazione dei risultati raggiunti, cessi la gestione</w:t>
      </w:r>
      <w:r>
        <w:rPr>
          <w:b/>
          <w:bCs/>
          <w:color w:val="auto"/>
          <w:sz w:val="24"/>
          <w:szCs w:val="24"/>
          <w:lang w:eastAsia="en-US"/>
        </w:rPr>
        <w:t xml:space="preserve"> </w:t>
      </w:r>
      <w:r w:rsidRPr="006D7216">
        <w:rPr>
          <w:b/>
          <w:bCs/>
          <w:color w:val="auto"/>
          <w:sz w:val="24"/>
          <w:szCs w:val="24"/>
          <w:lang w:eastAsia="en-US"/>
        </w:rPr>
        <w:t xml:space="preserve">commissariale del Piano di rientro dai disavanzi sanitari della </w:t>
      </w:r>
      <w:r w:rsidRPr="006D7216">
        <w:rPr>
          <w:b/>
          <w:bCs/>
          <w:color w:val="auto"/>
          <w:sz w:val="24"/>
          <w:szCs w:val="24"/>
          <w:lang w:eastAsia="en-US"/>
        </w:rPr>
        <w:lastRenderedPageBreak/>
        <w:t>Regione</w:t>
      </w:r>
      <w:r>
        <w:rPr>
          <w:b/>
          <w:bCs/>
          <w:color w:val="auto"/>
          <w:sz w:val="24"/>
          <w:szCs w:val="24"/>
          <w:lang w:eastAsia="en-US"/>
        </w:rPr>
        <w:t xml:space="preserve"> </w:t>
      </w:r>
      <w:r w:rsidRPr="006D7216">
        <w:rPr>
          <w:b/>
          <w:bCs/>
          <w:color w:val="auto"/>
          <w:sz w:val="24"/>
          <w:szCs w:val="24"/>
          <w:lang w:eastAsia="en-US"/>
        </w:rPr>
        <w:t>Calabria. In tali termini ogni riferimento al Commissario ad acta per</w:t>
      </w:r>
      <w:r>
        <w:rPr>
          <w:b/>
          <w:bCs/>
          <w:color w:val="auto"/>
          <w:sz w:val="24"/>
          <w:szCs w:val="24"/>
          <w:lang w:eastAsia="en-US"/>
        </w:rPr>
        <w:t xml:space="preserve"> </w:t>
      </w:r>
      <w:r w:rsidRPr="006D7216">
        <w:rPr>
          <w:b/>
          <w:bCs/>
          <w:color w:val="auto"/>
          <w:sz w:val="24"/>
          <w:szCs w:val="24"/>
          <w:lang w:eastAsia="en-US"/>
        </w:rPr>
        <w:t>l'attuazione del piano di rientro si intende riferito alla Regione Calabria.</w:t>
      </w:r>
      <w:r>
        <w:rPr>
          <w:rStyle w:val="Rimandonotaapidipagina"/>
          <w:b/>
          <w:bCs/>
          <w:color w:val="auto"/>
          <w:sz w:val="24"/>
          <w:szCs w:val="24"/>
          <w:lang w:eastAsia="en-US"/>
        </w:rPr>
        <w:footnoteReference w:id="86"/>
      </w:r>
    </w:p>
    <w:p w14:paraId="1AF5F9A4" w14:textId="6976C139" w:rsidR="00FD5D4C" w:rsidRDefault="00FD5D4C" w:rsidP="006D7216">
      <w:pPr>
        <w:spacing w:after="160" w:line="259" w:lineRule="auto"/>
        <w:jc w:val="both"/>
        <w:rPr>
          <w:b/>
          <w:bCs/>
          <w:color w:val="auto"/>
          <w:sz w:val="24"/>
          <w:szCs w:val="24"/>
          <w:lang w:eastAsia="en-US"/>
        </w:rPr>
      </w:pPr>
    </w:p>
    <w:p w14:paraId="0DC67550"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Art. 16-bis</w:t>
      </w:r>
    </w:p>
    <w:p w14:paraId="118F270D"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(Misure di semplificazione ed accelerazione degli interventi</w:t>
      </w:r>
    </w:p>
    <w:p w14:paraId="3BD9DEE9"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di rifunzionalizzazione degli immobili per il soddisfacimento</w:t>
      </w:r>
    </w:p>
    <w:p w14:paraId="30496B89"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delle esigenze logistiche delle amministrazioni statali)</w:t>
      </w:r>
    </w:p>
    <w:p w14:paraId="10F8171C" w14:textId="77777777" w:rsidR="00FD5D4C" w:rsidRDefault="00FD5D4C" w:rsidP="00FD5D4C">
      <w:pPr>
        <w:spacing w:after="160" w:line="259" w:lineRule="auto"/>
        <w:jc w:val="both"/>
        <w:rPr>
          <w:b/>
          <w:bCs/>
          <w:color w:val="auto"/>
          <w:sz w:val="24"/>
          <w:szCs w:val="24"/>
          <w:lang w:eastAsia="en-US"/>
        </w:rPr>
      </w:pPr>
    </w:p>
    <w:p w14:paraId="2BE9ADCF" w14:textId="47E67565" w:rsidR="00FD5D4C" w:rsidRP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1. Al fine di agevolare il rilascio di beni di proprietà di terzi utilizzati</w:t>
      </w:r>
      <w:r>
        <w:rPr>
          <w:b/>
          <w:bCs/>
          <w:color w:val="auto"/>
          <w:sz w:val="24"/>
          <w:szCs w:val="24"/>
          <w:lang w:eastAsia="en-US"/>
        </w:rPr>
        <w:t xml:space="preserve"> </w:t>
      </w:r>
      <w:r w:rsidRPr="00FD5D4C">
        <w:rPr>
          <w:b/>
          <w:bCs/>
          <w:color w:val="auto"/>
          <w:sz w:val="24"/>
          <w:szCs w:val="24"/>
          <w:lang w:eastAsia="en-US"/>
        </w:rPr>
        <w:t>in locazione passiva con contratti scaduti o in scadenza entro il 31 dicembre</w:t>
      </w:r>
      <w:r>
        <w:rPr>
          <w:b/>
          <w:bCs/>
          <w:color w:val="auto"/>
          <w:sz w:val="24"/>
          <w:szCs w:val="24"/>
          <w:lang w:eastAsia="en-US"/>
        </w:rPr>
        <w:t xml:space="preserve"> </w:t>
      </w:r>
      <w:r w:rsidRPr="00FD5D4C">
        <w:rPr>
          <w:b/>
          <w:bCs/>
          <w:color w:val="auto"/>
          <w:sz w:val="24"/>
          <w:szCs w:val="24"/>
          <w:lang w:eastAsia="en-US"/>
        </w:rPr>
        <w:t>2023 e razionalizzare gli spazi in uso alle Amministrazioni dello</w:t>
      </w:r>
      <w:r>
        <w:rPr>
          <w:b/>
          <w:bCs/>
          <w:color w:val="auto"/>
          <w:sz w:val="24"/>
          <w:szCs w:val="24"/>
          <w:lang w:eastAsia="en-US"/>
        </w:rPr>
        <w:t xml:space="preserve"> </w:t>
      </w:r>
      <w:r w:rsidRPr="00FD5D4C">
        <w:rPr>
          <w:b/>
          <w:bCs/>
          <w:color w:val="auto"/>
          <w:sz w:val="24"/>
          <w:szCs w:val="24"/>
          <w:lang w:eastAsia="en-US"/>
        </w:rPr>
        <w:t>Stato di cui all'art. 2, comma 222, della legge 23 dicembre 2009, n. 191,</w:t>
      </w:r>
      <w:r>
        <w:rPr>
          <w:b/>
          <w:bCs/>
          <w:color w:val="auto"/>
          <w:sz w:val="24"/>
          <w:szCs w:val="24"/>
          <w:lang w:eastAsia="en-US"/>
        </w:rPr>
        <w:t xml:space="preserve"> </w:t>
      </w:r>
      <w:r w:rsidRPr="00FD5D4C">
        <w:rPr>
          <w:b/>
          <w:bCs/>
          <w:color w:val="auto"/>
          <w:sz w:val="24"/>
          <w:szCs w:val="24"/>
          <w:lang w:eastAsia="en-US"/>
        </w:rPr>
        <w:t>attraverso la rapida realizzazione degli interventi di rifunzionalizza</w:t>
      </w:r>
      <w:r>
        <w:rPr>
          <w:b/>
          <w:bCs/>
          <w:color w:val="auto"/>
          <w:sz w:val="24"/>
          <w:szCs w:val="24"/>
          <w:lang w:eastAsia="en-US"/>
        </w:rPr>
        <w:t>z</w:t>
      </w:r>
      <w:r w:rsidRPr="00FD5D4C">
        <w:rPr>
          <w:b/>
          <w:bCs/>
          <w:color w:val="auto"/>
          <w:sz w:val="24"/>
          <w:szCs w:val="24"/>
          <w:lang w:eastAsia="en-US"/>
        </w:rPr>
        <w:t>ione</w:t>
      </w:r>
      <w:r>
        <w:rPr>
          <w:b/>
          <w:bCs/>
          <w:color w:val="auto"/>
          <w:sz w:val="24"/>
          <w:szCs w:val="24"/>
          <w:lang w:eastAsia="en-US"/>
        </w:rPr>
        <w:t xml:space="preserve"> </w:t>
      </w:r>
      <w:r w:rsidRPr="00FD5D4C">
        <w:rPr>
          <w:b/>
          <w:bCs/>
          <w:color w:val="auto"/>
          <w:sz w:val="24"/>
          <w:szCs w:val="24"/>
          <w:lang w:eastAsia="en-US"/>
        </w:rPr>
        <w:t>degli immobili di proprietà statale, da destinare al soddisfacimento</w:t>
      </w:r>
      <w:r>
        <w:rPr>
          <w:b/>
          <w:bCs/>
          <w:color w:val="auto"/>
          <w:sz w:val="24"/>
          <w:szCs w:val="24"/>
          <w:lang w:eastAsia="en-US"/>
        </w:rPr>
        <w:t xml:space="preserve"> </w:t>
      </w:r>
      <w:r w:rsidRPr="00FD5D4C">
        <w:rPr>
          <w:b/>
          <w:bCs/>
          <w:color w:val="auto"/>
          <w:sz w:val="24"/>
          <w:szCs w:val="24"/>
          <w:lang w:eastAsia="en-US"/>
        </w:rPr>
        <w:t>delle esigenze allocative delle medesime</w:t>
      </w:r>
      <w:r>
        <w:rPr>
          <w:b/>
          <w:bCs/>
          <w:color w:val="auto"/>
          <w:sz w:val="24"/>
          <w:szCs w:val="24"/>
          <w:lang w:eastAsia="en-US"/>
        </w:rPr>
        <w:t xml:space="preserve"> </w:t>
      </w:r>
      <w:r w:rsidRPr="00FD5D4C">
        <w:rPr>
          <w:b/>
          <w:bCs/>
          <w:color w:val="auto"/>
          <w:sz w:val="24"/>
          <w:szCs w:val="24"/>
          <w:lang w:eastAsia="en-US"/>
        </w:rPr>
        <w:t>Amministrazioni statali, in coerenza con le finalità di digitalizzazione</w:t>
      </w:r>
      <w:r>
        <w:rPr>
          <w:b/>
          <w:bCs/>
          <w:color w:val="auto"/>
          <w:sz w:val="24"/>
          <w:szCs w:val="24"/>
          <w:lang w:eastAsia="en-US"/>
        </w:rPr>
        <w:t xml:space="preserve"> </w:t>
      </w:r>
      <w:r w:rsidRPr="00FD5D4C">
        <w:rPr>
          <w:b/>
          <w:bCs/>
          <w:color w:val="auto"/>
          <w:sz w:val="24"/>
          <w:szCs w:val="24"/>
          <w:lang w:eastAsia="en-US"/>
        </w:rPr>
        <w:t>e sostenibilità ecologica previsti dal Piano Nazionale di Ripresa e</w:t>
      </w:r>
      <w:r>
        <w:rPr>
          <w:b/>
          <w:bCs/>
          <w:color w:val="auto"/>
          <w:sz w:val="24"/>
          <w:szCs w:val="24"/>
          <w:lang w:eastAsia="en-US"/>
        </w:rPr>
        <w:t xml:space="preserve"> </w:t>
      </w:r>
      <w:r w:rsidRPr="00FD5D4C">
        <w:rPr>
          <w:b/>
          <w:bCs/>
          <w:color w:val="auto"/>
          <w:sz w:val="24"/>
          <w:szCs w:val="24"/>
          <w:lang w:eastAsia="en-US"/>
        </w:rPr>
        <w:t>Resilienza, l'Agenzia del demanio convoca la conferenza di servizi ai sensi</w:t>
      </w:r>
      <w:r>
        <w:rPr>
          <w:b/>
          <w:bCs/>
          <w:color w:val="auto"/>
          <w:sz w:val="24"/>
          <w:szCs w:val="24"/>
          <w:lang w:eastAsia="en-US"/>
        </w:rPr>
        <w:t xml:space="preserve"> </w:t>
      </w:r>
      <w:r w:rsidRPr="00FD5D4C">
        <w:rPr>
          <w:b/>
          <w:bCs/>
          <w:color w:val="auto"/>
          <w:sz w:val="24"/>
          <w:szCs w:val="24"/>
          <w:lang w:eastAsia="en-US"/>
        </w:rPr>
        <w:t>dell'art. 14-bis della legge 7 agosto 1990, n. 241 per l'approvazione del</w:t>
      </w:r>
      <w:r>
        <w:rPr>
          <w:b/>
          <w:bCs/>
          <w:color w:val="auto"/>
          <w:sz w:val="24"/>
          <w:szCs w:val="24"/>
          <w:lang w:eastAsia="en-US"/>
        </w:rPr>
        <w:t xml:space="preserve"> </w:t>
      </w:r>
      <w:r w:rsidRPr="00FD5D4C">
        <w:rPr>
          <w:b/>
          <w:bCs/>
          <w:color w:val="auto"/>
          <w:sz w:val="24"/>
          <w:szCs w:val="24"/>
          <w:lang w:eastAsia="en-US"/>
        </w:rPr>
        <w:t>progetto di fattibilità tecnica ed economica di cui all'art. 23, commi 5 e 6,</w:t>
      </w:r>
      <w:r>
        <w:rPr>
          <w:b/>
          <w:bCs/>
          <w:color w:val="auto"/>
          <w:sz w:val="24"/>
          <w:szCs w:val="24"/>
          <w:lang w:eastAsia="en-US"/>
        </w:rPr>
        <w:t xml:space="preserve"> </w:t>
      </w:r>
      <w:r w:rsidRPr="00FD5D4C">
        <w:rPr>
          <w:b/>
          <w:bCs/>
          <w:color w:val="auto"/>
          <w:sz w:val="24"/>
          <w:szCs w:val="24"/>
          <w:lang w:eastAsia="en-US"/>
        </w:rPr>
        <w:t>del decreto legislativo 18 aprile 2016, n. 50. Nella medesima conferenza</w:t>
      </w:r>
      <w:r>
        <w:rPr>
          <w:b/>
          <w:bCs/>
          <w:color w:val="auto"/>
          <w:sz w:val="24"/>
          <w:szCs w:val="24"/>
          <w:lang w:eastAsia="en-US"/>
        </w:rPr>
        <w:t xml:space="preserve"> </w:t>
      </w:r>
      <w:r w:rsidRPr="00FD5D4C">
        <w:rPr>
          <w:b/>
          <w:bCs/>
          <w:color w:val="auto"/>
          <w:sz w:val="24"/>
          <w:szCs w:val="24"/>
          <w:lang w:eastAsia="en-US"/>
        </w:rPr>
        <w:t>di servizi, da intendersi indetta anche ai sensi e per gli effetti dell'art. 3 del</w:t>
      </w:r>
      <w:r>
        <w:rPr>
          <w:b/>
          <w:bCs/>
          <w:color w:val="auto"/>
          <w:sz w:val="24"/>
          <w:szCs w:val="24"/>
          <w:lang w:eastAsia="en-US"/>
        </w:rPr>
        <w:t xml:space="preserve"> </w:t>
      </w:r>
      <w:r w:rsidRPr="00FD5D4C">
        <w:rPr>
          <w:b/>
          <w:bCs/>
          <w:color w:val="auto"/>
          <w:sz w:val="24"/>
          <w:szCs w:val="24"/>
          <w:lang w:eastAsia="en-US"/>
        </w:rPr>
        <w:t>decreto del Presidente della Repubblica 18 aprile 1994, n. 383, è acquisito</w:t>
      </w:r>
      <w:r>
        <w:rPr>
          <w:b/>
          <w:bCs/>
          <w:color w:val="auto"/>
          <w:sz w:val="24"/>
          <w:szCs w:val="24"/>
          <w:lang w:eastAsia="en-US"/>
        </w:rPr>
        <w:t xml:space="preserve"> </w:t>
      </w:r>
      <w:r w:rsidRPr="00FD5D4C">
        <w:rPr>
          <w:b/>
          <w:bCs/>
          <w:color w:val="auto"/>
          <w:sz w:val="24"/>
          <w:szCs w:val="24"/>
          <w:lang w:eastAsia="en-US"/>
        </w:rPr>
        <w:t>il parere, da rendersi ai sensi dell'art. 215 del decreto legislativo 18 aprile</w:t>
      </w:r>
      <w:r>
        <w:rPr>
          <w:b/>
          <w:bCs/>
          <w:color w:val="auto"/>
          <w:sz w:val="24"/>
          <w:szCs w:val="24"/>
          <w:lang w:eastAsia="en-US"/>
        </w:rPr>
        <w:t xml:space="preserve"> </w:t>
      </w:r>
      <w:r w:rsidRPr="00FD5D4C">
        <w:rPr>
          <w:b/>
          <w:bCs/>
          <w:color w:val="auto"/>
          <w:sz w:val="24"/>
          <w:szCs w:val="24"/>
          <w:lang w:eastAsia="en-US"/>
        </w:rPr>
        <w:t>2016, n. 50 nel termine di venti giorni, sul progetto di fattibilità tecnica ed</w:t>
      </w:r>
      <w:r>
        <w:rPr>
          <w:b/>
          <w:bCs/>
          <w:color w:val="auto"/>
          <w:sz w:val="24"/>
          <w:szCs w:val="24"/>
          <w:lang w:eastAsia="en-US"/>
        </w:rPr>
        <w:t xml:space="preserve"> </w:t>
      </w:r>
      <w:r w:rsidRPr="00FD5D4C">
        <w:rPr>
          <w:b/>
          <w:bCs/>
          <w:color w:val="auto"/>
          <w:sz w:val="24"/>
          <w:szCs w:val="24"/>
          <w:lang w:eastAsia="en-US"/>
        </w:rPr>
        <w:t>economica da parte del Consiglio superiore dei lavori pubblici ovvero del</w:t>
      </w:r>
      <w:r>
        <w:rPr>
          <w:b/>
          <w:bCs/>
          <w:color w:val="auto"/>
          <w:sz w:val="24"/>
          <w:szCs w:val="24"/>
          <w:lang w:eastAsia="en-US"/>
        </w:rPr>
        <w:t xml:space="preserve"> </w:t>
      </w:r>
      <w:r w:rsidRPr="00FD5D4C">
        <w:rPr>
          <w:b/>
          <w:bCs/>
          <w:color w:val="auto"/>
          <w:sz w:val="24"/>
          <w:szCs w:val="24"/>
          <w:lang w:eastAsia="en-US"/>
        </w:rPr>
        <w:t>comitato tecnico amministrativo presso il Provveditorato interregionale</w:t>
      </w:r>
      <w:r>
        <w:rPr>
          <w:b/>
          <w:bCs/>
          <w:color w:val="auto"/>
          <w:sz w:val="24"/>
          <w:szCs w:val="24"/>
          <w:lang w:eastAsia="en-US"/>
        </w:rPr>
        <w:t xml:space="preserve"> </w:t>
      </w:r>
      <w:r w:rsidRPr="00FD5D4C">
        <w:rPr>
          <w:b/>
          <w:bCs/>
          <w:color w:val="auto"/>
          <w:sz w:val="24"/>
          <w:szCs w:val="24"/>
          <w:lang w:eastAsia="en-US"/>
        </w:rPr>
        <w:t>per le opere pubbliche competente cui il progetto di fattibilità tecnica ed</w:t>
      </w:r>
      <w:r>
        <w:rPr>
          <w:b/>
          <w:bCs/>
          <w:color w:val="auto"/>
          <w:sz w:val="24"/>
          <w:szCs w:val="24"/>
          <w:lang w:eastAsia="en-US"/>
        </w:rPr>
        <w:t xml:space="preserve"> </w:t>
      </w:r>
      <w:r w:rsidRPr="00FD5D4C">
        <w:rPr>
          <w:b/>
          <w:bCs/>
          <w:color w:val="auto"/>
          <w:sz w:val="24"/>
          <w:szCs w:val="24"/>
          <w:lang w:eastAsia="en-US"/>
        </w:rPr>
        <w:t>economica è trasmesso a cura dell'Agenzia.</w:t>
      </w:r>
    </w:p>
    <w:p w14:paraId="01F4DA54" w14:textId="77777777" w:rsidR="00FD5D4C" w:rsidRDefault="00FD5D4C" w:rsidP="00FD5D4C">
      <w:pPr>
        <w:spacing w:after="160" w:line="259" w:lineRule="auto"/>
        <w:jc w:val="both"/>
        <w:rPr>
          <w:b/>
          <w:bCs/>
          <w:color w:val="auto"/>
          <w:sz w:val="24"/>
          <w:szCs w:val="24"/>
          <w:lang w:eastAsia="en-US"/>
        </w:rPr>
      </w:pPr>
    </w:p>
    <w:p w14:paraId="385DA62B" w14:textId="7FAE574B" w:rsidR="00FD5D4C" w:rsidRP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2. Il progetto di fattibilità tecnica ed economica di cui al comma 1, predisposto</w:t>
      </w:r>
      <w:r>
        <w:rPr>
          <w:b/>
          <w:bCs/>
          <w:color w:val="auto"/>
          <w:sz w:val="24"/>
          <w:szCs w:val="24"/>
          <w:lang w:eastAsia="en-US"/>
        </w:rPr>
        <w:t xml:space="preserve"> </w:t>
      </w:r>
      <w:r w:rsidRPr="00FD5D4C">
        <w:rPr>
          <w:b/>
          <w:bCs/>
          <w:color w:val="auto"/>
          <w:sz w:val="24"/>
          <w:szCs w:val="24"/>
          <w:lang w:eastAsia="en-US"/>
        </w:rPr>
        <w:t>in conformità a quanto previsto dall'articolo 48, comma 7, quarto</w:t>
      </w:r>
      <w:r>
        <w:rPr>
          <w:b/>
          <w:bCs/>
          <w:color w:val="auto"/>
          <w:sz w:val="24"/>
          <w:szCs w:val="24"/>
          <w:lang w:eastAsia="en-US"/>
        </w:rPr>
        <w:t xml:space="preserve"> </w:t>
      </w:r>
      <w:r w:rsidRPr="00FD5D4C">
        <w:rPr>
          <w:b/>
          <w:bCs/>
          <w:color w:val="auto"/>
          <w:sz w:val="24"/>
          <w:szCs w:val="24"/>
          <w:lang w:eastAsia="en-US"/>
        </w:rPr>
        <w:t>periodo, del decreto-legge 31 maggio 2021, n. 77, convertito, con</w:t>
      </w:r>
      <w:r>
        <w:rPr>
          <w:b/>
          <w:bCs/>
          <w:color w:val="auto"/>
          <w:sz w:val="24"/>
          <w:szCs w:val="24"/>
          <w:lang w:eastAsia="en-US"/>
        </w:rPr>
        <w:t xml:space="preserve"> </w:t>
      </w:r>
      <w:r w:rsidRPr="00FD5D4C">
        <w:rPr>
          <w:b/>
          <w:bCs/>
          <w:color w:val="auto"/>
          <w:sz w:val="24"/>
          <w:szCs w:val="24"/>
          <w:lang w:eastAsia="en-US"/>
        </w:rPr>
        <w:t>modificazioni, dalla legge 29 luglio 2021, n. 108 è trasmesso, altresì,</w:t>
      </w:r>
      <w:r>
        <w:rPr>
          <w:b/>
          <w:bCs/>
          <w:color w:val="auto"/>
          <w:sz w:val="24"/>
          <w:szCs w:val="24"/>
          <w:lang w:eastAsia="en-US"/>
        </w:rPr>
        <w:t xml:space="preserve"> </w:t>
      </w:r>
      <w:r w:rsidRPr="00FD5D4C">
        <w:rPr>
          <w:b/>
          <w:bCs/>
          <w:color w:val="auto"/>
          <w:sz w:val="24"/>
          <w:szCs w:val="24"/>
          <w:lang w:eastAsia="en-US"/>
        </w:rPr>
        <w:t>a cura dell'Agenzia, all'autorità competente ai fini dell'espressione del</w:t>
      </w:r>
      <w:r>
        <w:rPr>
          <w:b/>
          <w:bCs/>
          <w:color w:val="auto"/>
          <w:sz w:val="24"/>
          <w:szCs w:val="24"/>
          <w:lang w:eastAsia="en-US"/>
        </w:rPr>
        <w:t xml:space="preserve"> </w:t>
      </w:r>
      <w:r w:rsidRPr="00FD5D4C">
        <w:rPr>
          <w:b/>
          <w:bCs/>
          <w:color w:val="auto"/>
          <w:sz w:val="24"/>
          <w:szCs w:val="24"/>
          <w:lang w:eastAsia="en-US"/>
        </w:rPr>
        <w:t>provvedimento di valutazione ambientale di cui alla Parte seconda del</w:t>
      </w:r>
      <w:r>
        <w:rPr>
          <w:b/>
          <w:bCs/>
          <w:color w:val="auto"/>
          <w:sz w:val="24"/>
          <w:szCs w:val="24"/>
          <w:lang w:eastAsia="en-US"/>
        </w:rPr>
        <w:t xml:space="preserve"> </w:t>
      </w:r>
      <w:r w:rsidRPr="00FD5D4C">
        <w:rPr>
          <w:b/>
          <w:bCs/>
          <w:color w:val="auto"/>
          <w:sz w:val="24"/>
          <w:szCs w:val="24"/>
          <w:lang w:eastAsia="en-US"/>
        </w:rPr>
        <w:t>decreto legislativo 3 aprile 2006, n. 152, unitamente alla documentazione</w:t>
      </w:r>
      <w:r>
        <w:rPr>
          <w:b/>
          <w:bCs/>
          <w:color w:val="auto"/>
          <w:sz w:val="24"/>
          <w:szCs w:val="24"/>
          <w:lang w:eastAsia="en-US"/>
        </w:rPr>
        <w:t xml:space="preserve"> </w:t>
      </w:r>
      <w:r w:rsidRPr="00FD5D4C">
        <w:rPr>
          <w:b/>
          <w:bCs/>
          <w:color w:val="auto"/>
          <w:sz w:val="24"/>
          <w:szCs w:val="24"/>
          <w:lang w:eastAsia="en-US"/>
        </w:rPr>
        <w:t>di cui agli articoli 13, comma 3 e 22, comma 1, del medesimo decreto</w:t>
      </w:r>
      <w:r>
        <w:rPr>
          <w:b/>
          <w:bCs/>
          <w:color w:val="auto"/>
          <w:sz w:val="24"/>
          <w:szCs w:val="24"/>
          <w:lang w:eastAsia="en-US"/>
        </w:rPr>
        <w:t xml:space="preserve"> </w:t>
      </w:r>
      <w:r w:rsidRPr="00FD5D4C">
        <w:rPr>
          <w:b/>
          <w:bCs/>
          <w:color w:val="auto"/>
          <w:sz w:val="24"/>
          <w:szCs w:val="24"/>
          <w:lang w:eastAsia="en-US"/>
        </w:rPr>
        <w:t>legislativo n. 152 del 2006 ed all'autorità preposta alla verifica preventiva</w:t>
      </w:r>
      <w:r>
        <w:rPr>
          <w:b/>
          <w:bCs/>
          <w:color w:val="auto"/>
          <w:sz w:val="24"/>
          <w:szCs w:val="24"/>
          <w:lang w:eastAsia="en-US"/>
        </w:rPr>
        <w:t xml:space="preserve"> </w:t>
      </w:r>
      <w:r w:rsidRPr="00FD5D4C">
        <w:rPr>
          <w:b/>
          <w:bCs/>
          <w:color w:val="auto"/>
          <w:sz w:val="24"/>
          <w:szCs w:val="24"/>
          <w:lang w:eastAsia="en-US"/>
        </w:rPr>
        <w:t>dell'interesse archeologico di cui all'articolo 25 del decreto legislativo</w:t>
      </w:r>
      <w:r>
        <w:rPr>
          <w:b/>
          <w:bCs/>
          <w:color w:val="auto"/>
          <w:sz w:val="24"/>
          <w:szCs w:val="24"/>
          <w:lang w:eastAsia="en-US"/>
        </w:rPr>
        <w:t xml:space="preserve">  </w:t>
      </w:r>
      <w:r w:rsidRPr="00FD5D4C">
        <w:rPr>
          <w:b/>
          <w:bCs/>
          <w:color w:val="auto"/>
          <w:sz w:val="24"/>
          <w:szCs w:val="24"/>
          <w:lang w:eastAsia="en-US"/>
        </w:rPr>
        <w:t xml:space="preserve">18 aprile </w:t>
      </w:r>
      <w:r w:rsidRPr="00FD5D4C">
        <w:rPr>
          <w:b/>
          <w:bCs/>
          <w:color w:val="auto"/>
          <w:sz w:val="24"/>
          <w:szCs w:val="24"/>
          <w:lang w:eastAsia="en-US"/>
        </w:rPr>
        <w:lastRenderedPageBreak/>
        <w:t>2016, n. 50. Si applicano i termini di cui all'articolo 4,</w:t>
      </w:r>
      <w:r>
        <w:rPr>
          <w:b/>
          <w:bCs/>
          <w:color w:val="auto"/>
          <w:sz w:val="24"/>
          <w:szCs w:val="24"/>
          <w:lang w:eastAsia="en-US"/>
        </w:rPr>
        <w:t xml:space="preserve"> </w:t>
      </w:r>
      <w:r w:rsidRPr="00FD5D4C">
        <w:rPr>
          <w:b/>
          <w:bCs/>
          <w:color w:val="auto"/>
          <w:sz w:val="24"/>
          <w:szCs w:val="24"/>
          <w:lang w:eastAsia="en-US"/>
        </w:rPr>
        <w:t>comma 2, secondo periodo, del decreto-legge 18 aprile 2019 n. 32, convertito</w:t>
      </w:r>
      <w:r>
        <w:rPr>
          <w:b/>
          <w:bCs/>
          <w:color w:val="auto"/>
          <w:sz w:val="24"/>
          <w:szCs w:val="24"/>
          <w:lang w:eastAsia="en-US"/>
        </w:rPr>
        <w:t xml:space="preserve"> </w:t>
      </w:r>
      <w:r w:rsidRPr="00FD5D4C">
        <w:rPr>
          <w:b/>
          <w:bCs/>
          <w:color w:val="auto"/>
          <w:sz w:val="24"/>
          <w:szCs w:val="24"/>
          <w:lang w:eastAsia="en-US"/>
        </w:rPr>
        <w:t>con modificazioni, dalla legge 14 giugno 2Q19, n. 55. Gli esiti</w:t>
      </w:r>
      <w:r>
        <w:rPr>
          <w:b/>
          <w:bCs/>
          <w:color w:val="auto"/>
          <w:sz w:val="24"/>
          <w:szCs w:val="24"/>
          <w:lang w:eastAsia="en-US"/>
        </w:rPr>
        <w:t xml:space="preserve"> </w:t>
      </w:r>
      <w:r w:rsidRPr="00FD5D4C">
        <w:rPr>
          <w:b/>
          <w:bCs/>
          <w:color w:val="auto"/>
          <w:sz w:val="24"/>
          <w:szCs w:val="24"/>
          <w:lang w:eastAsia="en-US"/>
        </w:rPr>
        <w:t>delle valutazioni ambientale e archeologica sono trasmessi e comunicati</w:t>
      </w:r>
      <w:r>
        <w:rPr>
          <w:b/>
          <w:bCs/>
          <w:color w:val="auto"/>
          <w:sz w:val="24"/>
          <w:szCs w:val="24"/>
          <w:lang w:eastAsia="en-US"/>
        </w:rPr>
        <w:t xml:space="preserve"> </w:t>
      </w:r>
      <w:r w:rsidRPr="00FD5D4C">
        <w:rPr>
          <w:b/>
          <w:bCs/>
          <w:color w:val="auto"/>
          <w:sz w:val="24"/>
          <w:szCs w:val="24"/>
          <w:lang w:eastAsia="en-US"/>
        </w:rPr>
        <w:t>dalle autorità competenti alle altre amministrazioni che partecipano alla</w:t>
      </w:r>
      <w:r>
        <w:rPr>
          <w:b/>
          <w:bCs/>
          <w:color w:val="auto"/>
          <w:sz w:val="24"/>
          <w:szCs w:val="24"/>
          <w:lang w:eastAsia="en-US"/>
        </w:rPr>
        <w:t xml:space="preserve"> </w:t>
      </w:r>
      <w:r w:rsidRPr="00FD5D4C">
        <w:rPr>
          <w:b/>
          <w:bCs/>
          <w:color w:val="auto"/>
          <w:sz w:val="24"/>
          <w:szCs w:val="24"/>
          <w:lang w:eastAsia="en-US"/>
        </w:rPr>
        <w:t>conferenza di servizi di cui al comma 1. Qualora si sia svolto il dibattito</w:t>
      </w:r>
      <w:r>
        <w:rPr>
          <w:b/>
          <w:bCs/>
          <w:color w:val="auto"/>
          <w:sz w:val="24"/>
          <w:szCs w:val="24"/>
          <w:lang w:eastAsia="en-US"/>
        </w:rPr>
        <w:t xml:space="preserve"> </w:t>
      </w:r>
      <w:r w:rsidRPr="00FD5D4C">
        <w:rPr>
          <w:b/>
          <w:bCs/>
          <w:color w:val="auto"/>
          <w:sz w:val="24"/>
          <w:szCs w:val="24"/>
          <w:lang w:eastAsia="en-US"/>
        </w:rPr>
        <w:t>pubblico, è escluso il ricorso all'inchiesta pubblica di cui all'articolo 24-bis del predetto decreto legislativo n. 152 del 2006.</w:t>
      </w:r>
    </w:p>
    <w:p w14:paraId="68D2DFA5" w14:textId="77777777" w:rsidR="00FD5D4C" w:rsidRDefault="00FD5D4C" w:rsidP="00FD5D4C">
      <w:pPr>
        <w:spacing w:after="160" w:line="259" w:lineRule="auto"/>
        <w:jc w:val="both"/>
        <w:rPr>
          <w:b/>
          <w:bCs/>
          <w:color w:val="auto"/>
          <w:sz w:val="24"/>
          <w:szCs w:val="24"/>
          <w:lang w:eastAsia="en-US"/>
        </w:rPr>
      </w:pPr>
    </w:p>
    <w:p w14:paraId="0583AC96" w14:textId="6B31CF23" w:rsidR="00FD5D4C" w:rsidRP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3. La determinazione conclusiva della conferenza approva il progetto</w:t>
      </w:r>
      <w:r>
        <w:rPr>
          <w:b/>
          <w:bCs/>
          <w:color w:val="auto"/>
          <w:sz w:val="24"/>
          <w:szCs w:val="24"/>
          <w:lang w:eastAsia="en-US"/>
        </w:rPr>
        <w:t xml:space="preserve"> </w:t>
      </w:r>
      <w:r w:rsidRPr="00FD5D4C">
        <w:rPr>
          <w:b/>
          <w:bCs/>
          <w:color w:val="auto"/>
          <w:sz w:val="24"/>
          <w:szCs w:val="24"/>
          <w:lang w:eastAsia="en-US"/>
        </w:rPr>
        <w:t>di fattibilità tecnica ed economica e tiene luogo dei pareri, nulla osta</w:t>
      </w:r>
      <w:r>
        <w:rPr>
          <w:b/>
          <w:bCs/>
          <w:color w:val="auto"/>
          <w:sz w:val="24"/>
          <w:szCs w:val="24"/>
          <w:lang w:eastAsia="en-US"/>
        </w:rPr>
        <w:t xml:space="preserve"> </w:t>
      </w:r>
      <w:r w:rsidRPr="00FD5D4C">
        <w:rPr>
          <w:b/>
          <w:bCs/>
          <w:color w:val="auto"/>
          <w:sz w:val="24"/>
          <w:szCs w:val="24"/>
          <w:lang w:eastAsia="en-US"/>
        </w:rPr>
        <w:t>e autorizzazioni necessari ai fini della localizzazione dell'opera, della</w:t>
      </w:r>
      <w:r>
        <w:rPr>
          <w:b/>
          <w:bCs/>
          <w:color w:val="auto"/>
          <w:sz w:val="24"/>
          <w:szCs w:val="24"/>
          <w:lang w:eastAsia="en-US"/>
        </w:rPr>
        <w:t xml:space="preserve"> </w:t>
      </w:r>
      <w:r w:rsidRPr="00FD5D4C">
        <w:rPr>
          <w:b/>
          <w:bCs/>
          <w:color w:val="auto"/>
          <w:sz w:val="24"/>
          <w:szCs w:val="24"/>
          <w:lang w:eastAsia="en-US"/>
        </w:rPr>
        <w:t>conformità urbanistica e paesaggistica dell'intervento, della risoluzione</w:t>
      </w:r>
      <w:r>
        <w:rPr>
          <w:b/>
          <w:bCs/>
          <w:color w:val="auto"/>
          <w:sz w:val="24"/>
          <w:szCs w:val="24"/>
          <w:lang w:eastAsia="en-US"/>
        </w:rPr>
        <w:t xml:space="preserve"> </w:t>
      </w:r>
      <w:r w:rsidRPr="00FD5D4C">
        <w:rPr>
          <w:b/>
          <w:bCs/>
          <w:color w:val="auto"/>
          <w:sz w:val="24"/>
          <w:szCs w:val="24"/>
          <w:lang w:eastAsia="en-US"/>
        </w:rPr>
        <w:t>delle interferenze e delle relative opere mitigatrici e compensative. La</w:t>
      </w:r>
      <w:r>
        <w:rPr>
          <w:b/>
          <w:bCs/>
          <w:color w:val="auto"/>
          <w:sz w:val="24"/>
          <w:szCs w:val="24"/>
          <w:lang w:eastAsia="en-US"/>
        </w:rPr>
        <w:t xml:space="preserve"> </w:t>
      </w:r>
      <w:r w:rsidRPr="00FD5D4C">
        <w:rPr>
          <w:b/>
          <w:bCs/>
          <w:color w:val="auto"/>
          <w:sz w:val="24"/>
          <w:szCs w:val="24"/>
          <w:lang w:eastAsia="en-US"/>
        </w:rPr>
        <w:t>determinazione conclusiva della conferenza perfeziona, ad ogni fine urbanistico</w:t>
      </w:r>
      <w:r>
        <w:rPr>
          <w:b/>
          <w:bCs/>
          <w:color w:val="auto"/>
          <w:sz w:val="24"/>
          <w:szCs w:val="24"/>
          <w:lang w:eastAsia="en-US"/>
        </w:rPr>
        <w:t xml:space="preserve"> </w:t>
      </w:r>
      <w:r w:rsidRPr="00FD5D4C">
        <w:rPr>
          <w:b/>
          <w:bCs/>
          <w:color w:val="auto"/>
          <w:sz w:val="24"/>
          <w:szCs w:val="24"/>
          <w:lang w:eastAsia="en-US"/>
        </w:rPr>
        <w:t>ed edilizio, l'intesa tra Stato e regione o provincia autonoma,</w:t>
      </w:r>
      <w:r>
        <w:rPr>
          <w:b/>
          <w:bCs/>
          <w:color w:val="auto"/>
          <w:sz w:val="24"/>
          <w:szCs w:val="24"/>
          <w:lang w:eastAsia="en-US"/>
        </w:rPr>
        <w:t xml:space="preserve">  </w:t>
      </w:r>
      <w:r w:rsidRPr="00FD5D4C">
        <w:rPr>
          <w:b/>
          <w:bCs/>
          <w:color w:val="auto"/>
          <w:sz w:val="24"/>
          <w:szCs w:val="24"/>
          <w:lang w:eastAsia="en-US"/>
        </w:rPr>
        <w:t>in ordine alla localizzazione dell'opera, ha effetto di variante degli strumenti</w:t>
      </w:r>
      <w:r>
        <w:rPr>
          <w:b/>
          <w:bCs/>
          <w:color w:val="auto"/>
          <w:sz w:val="24"/>
          <w:szCs w:val="24"/>
          <w:lang w:eastAsia="en-US"/>
        </w:rPr>
        <w:t xml:space="preserve"> </w:t>
      </w:r>
      <w:r w:rsidRPr="00FD5D4C">
        <w:rPr>
          <w:b/>
          <w:bCs/>
          <w:color w:val="auto"/>
          <w:sz w:val="24"/>
          <w:szCs w:val="24"/>
          <w:lang w:eastAsia="en-US"/>
        </w:rPr>
        <w:t>urbanistici vigenti e comprende il parere reso dal Consiglio superiore</w:t>
      </w:r>
      <w:r>
        <w:rPr>
          <w:b/>
          <w:bCs/>
          <w:color w:val="auto"/>
          <w:sz w:val="24"/>
          <w:szCs w:val="24"/>
          <w:lang w:eastAsia="en-US"/>
        </w:rPr>
        <w:t xml:space="preserve"> </w:t>
      </w:r>
      <w:r w:rsidRPr="00FD5D4C">
        <w:rPr>
          <w:b/>
          <w:bCs/>
          <w:color w:val="auto"/>
          <w:sz w:val="24"/>
          <w:szCs w:val="24"/>
          <w:lang w:eastAsia="en-US"/>
        </w:rPr>
        <w:t>dei lavori pubblici ovvero dal comitato tecnico amministrativo</w:t>
      </w:r>
      <w:r>
        <w:rPr>
          <w:b/>
          <w:bCs/>
          <w:color w:val="auto"/>
          <w:sz w:val="24"/>
          <w:szCs w:val="24"/>
          <w:lang w:eastAsia="en-US"/>
        </w:rPr>
        <w:t xml:space="preserve"> </w:t>
      </w:r>
      <w:r w:rsidRPr="00FD5D4C">
        <w:rPr>
          <w:b/>
          <w:bCs/>
          <w:color w:val="auto"/>
          <w:sz w:val="24"/>
          <w:szCs w:val="24"/>
          <w:lang w:eastAsia="en-US"/>
        </w:rPr>
        <w:t>di cui all'articolo 215 del decreto legislativo 18 aprile 2016, n. 50, il</w:t>
      </w:r>
      <w:r>
        <w:rPr>
          <w:b/>
          <w:bCs/>
          <w:color w:val="auto"/>
          <w:sz w:val="24"/>
          <w:szCs w:val="24"/>
          <w:lang w:eastAsia="en-US"/>
        </w:rPr>
        <w:t xml:space="preserve"> </w:t>
      </w:r>
      <w:r w:rsidRPr="00FD5D4C">
        <w:rPr>
          <w:b/>
          <w:bCs/>
          <w:color w:val="auto"/>
          <w:sz w:val="24"/>
          <w:szCs w:val="24"/>
          <w:lang w:eastAsia="en-US"/>
        </w:rPr>
        <w:t>provvedimento di valutazione ambientale e i titoli abilitativi necessari</w:t>
      </w:r>
      <w:r>
        <w:rPr>
          <w:b/>
          <w:bCs/>
          <w:color w:val="auto"/>
          <w:sz w:val="24"/>
          <w:szCs w:val="24"/>
          <w:lang w:eastAsia="en-US"/>
        </w:rPr>
        <w:t xml:space="preserve">  </w:t>
      </w:r>
      <w:r w:rsidRPr="00FD5D4C">
        <w:rPr>
          <w:b/>
          <w:bCs/>
          <w:color w:val="auto"/>
          <w:sz w:val="24"/>
          <w:szCs w:val="24"/>
          <w:lang w:eastAsia="en-US"/>
        </w:rPr>
        <w:t xml:space="preserve">per la realizzazione del progetto, recandone l'indicazione esplicita. </w:t>
      </w:r>
      <w:proofErr w:type="gramStart"/>
      <w:r w:rsidRPr="00FD5D4C">
        <w:rPr>
          <w:b/>
          <w:bCs/>
          <w:color w:val="auto"/>
          <w:sz w:val="24"/>
          <w:szCs w:val="24"/>
          <w:lang w:eastAsia="en-US"/>
        </w:rPr>
        <w:t>La</w:t>
      </w:r>
      <w:r>
        <w:rPr>
          <w:b/>
          <w:bCs/>
          <w:color w:val="auto"/>
          <w:sz w:val="24"/>
          <w:szCs w:val="24"/>
          <w:lang w:eastAsia="en-US"/>
        </w:rPr>
        <w:t xml:space="preserve">  </w:t>
      </w:r>
      <w:r w:rsidRPr="00FD5D4C">
        <w:rPr>
          <w:b/>
          <w:bCs/>
          <w:color w:val="auto"/>
          <w:sz w:val="24"/>
          <w:szCs w:val="24"/>
          <w:lang w:eastAsia="en-US"/>
        </w:rPr>
        <w:t>variante</w:t>
      </w:r>
      <w:proofErr w:type="gramEnd"/>
      <w:r w:rsidRPr="00FD5D4C">
        <w:rPr>
          <w:b/>
          <w:bCs/>
          <w:color w:val="auto"/>
          <w:sz w:val="24"/>
          <w:szCs w:val="24"/>
          <w:lang w:eastAsia="en-US"/>
        </w:rPr>
        <w:t xml:space="preserve"> urbanistica, conseguente alla determinazione conclusiva della</w:t>
      </w:r>
      <w:r>
        <w:rPr>
          <w:b/>
          <w:bCs/>
          <w:color w:val="auto"/>
          <w:sz w:val="24"/>
          <w:szCs w:val="24"/>
          <w:lang w:eastAsia="en-US"/>
        </w:rPr>
        <w:t xml:space="preserve"> </w:t>
      </w:r>
      <w:r w:rsidRPr="00FD5D4C">
        <w:rPr>
          <w:b/>
          <w:bCs/>
          <w:color w:val="auto"/>
          <w:sz w:val="24"/>
          <w:szCs w:val="24"/>
          <w:lang w:eastAsia="en-US"/>
        </w:rPr>
        <w:t>conferenza, comporta l'assoggettamento dell'area a vincolo preordinato</w:t>
      </w:r>
      <w:r>
        <w:rPr>
          <w:b/>
          <w:bCs/>
          <w:color w:val="auto"/>
          <w:sz w:val="24"/>
          <w:szCs w:val="24"/>
          <w:lang w:eastAsia="en-US"/>
        </w:rPr>
        <w:t xml:space="preserve"> </w:t>
      </w:r>
      <w:r w:rsidRPr="00FD5D4C">
        <w:rPr>
          <w:b/>
          <w:bCs/>
          <w:color w:val="auto"/>
          <w:sz w:val="24"/>
          <w:szCs w:val="24"/>
          <w:lang w:eastAsia="en-US"/>
        </w:rPr>
        <w:t>all'esproprio ai sensi dell'articolo 10 del decreto del Presidente della</w:t>
      </w:r>
      <w:r>
        <w:rPr>
          <w:b/>
          <w:bCs/>
          <w:color w:val="auto"/>
          <w:sz w:val="24"/>
          <w:szCs w:val="24"/>
          <w:lang w:eastAsia="en-US"/>
        </w:rPr>
        <w:t xml:space="preserve"> </w:t>
      </w:r>
      <w:r w:rsidRPr="00FD5D4C">
        <w:rPr>
          <w:b/>
          <w:bCs/>
          <w:color w:val="auto"/>
          <w:sz w:val="24"/>
          <w:szCs w:val="24"/>
          <w:lang w:eastAsia="en-US"/>
        </w:rPr>
        <w:t>Repubblica 8 giugno 2001, n. 327, e le comunicazioni agli interessati di</w:t>
      </w:r>
      <w:r>
        <w:rPr>
          <w:b/>
          <w:bCs/>
          <w:color w:val="auto"/>
          <w:sz w:val="24"/>
          <w:szCs w:val="24"/>
          <w:lang w:eastAsia="en-US"/>
        </w:rPr>
        <w:t xml:space="preserve">  </w:t>
      </w:r>
      <w:r w:rsidRPr="00FD5D4C">
        <w:rPr>
          <w:b/>
          <w:bCs/>
          <w:color w:val="auto"/>
          <w:sz w:val="24"/>
          <w:szCs w:val="24"/>
          <w:lang w:eastAsia="en-US"/>
        </w:rPr>
        <w:t>cui all'articolo 14, comma 5, della legge n. 241 del 1990 tengono luogo</w:t>
      </w:r>
      <w:r>
        <w:rPr>
          <w:b/>
          <w:bCs/>
          <w:color w:val="auto"/>
          <w:sz w:val="24"/>
          <w:szCs w:val="24"/>
          <w:lang w:eastAsia="en-US"/>
        </w:rPr>
        <w:t xml:space="preserve"> </w:t>
      </w:r>
      <w:r w:rsidRPr="00FD5D4C">
        <w:rPr>
          <w:b/>
          <w:bCs/>
          <w:color w:val="auto"/>
          <w:sz w:val="24"/>
          <w:szCs w:val="24"/>
          <w:lang w:eastAsia="en-US"/>
        </w:rPr>
        <w:t>della fase partecipativa di cui all'articolo 11 del medesimo decreto n.</w:t>
      </w:r>
      <w:r>
        <w:rPr>
          <w:b/>
          <w:bCs/>
          <w:color w:val="auto"/>
          <w:sz w:val="24"/>
          <w:szCs w:val="24"/>
          <w:lang w:eastAsia="en-US"/>
        </w:rPr>
        <w:t xml:space="preserve">  </w:t>
      </w:r>
      <w:r w:rsidRPr="00FD5D4C">
        <w:rPr>
          <w:b/>
          <w:bCs/>
          <w:color w:val="auto"/>
          <w:sz w:val="24"/>
          <w:szCs w:val="24"/>
          <w:lang w:eastAsia="en-US"/>
        </w:rPr>
        <w:t>327 del 2001. Gli enti locali provvedono alle necessarie misure di salvaguardia</w:t>
      </w:r>
      <w:r>
        <w:rPr>
          <w:b/>
          <w:bCs/>
          <w:color w:val="auto"/>
          <w:sz w:val="24"/>
          <w:szCs w:val="24"/>
          <w:lang w:eastAsia="en-US"/>
        </w:rPr>
        <w:t xml:space="preserve"> </w:t>
      </w:r>
      <w:r w:rsidRPr="00FD5D4C">
        <w:rPr>
          <w:b/>
          <w:bCs/>
          <w:color w:val="auto"/>
          <w:sz w:val="24"/>
          <w:szCs w:val="24"/>
          <w:lang w:eastAsia="en-US"/>
        </w:rPr>
        <w:t>delle aree interessate e delle relative fasce di rispetto e non</w:t>
      </w:r>
      <w:r>
        <w:rPr>
          <w:b/>
          <w:bCs/>
          <w:color w:val="auto"/>
          <w:sz w:val="24"/>
          <w:szCs w:val="24"/>
          <w:lang w:eastAsia="en-US"/>
        </w:rPr>
        <w:t xml:space="preserve"> </w:t>
      </w:r>
      <w:r w:rsidRPr="00FD5D4C">
        <w:rPr>
          <w:b/>
          <w:bCs/>
          <w:color w:val="auto"/>
          <w:sz w:val="24"/>
          <w:szCs w:val="24"/>
          <w:lang w:eastAsia="en-US"/>
        </w:rPr>
        <w:t xml:space="preserve">possono autorizzare interventi edilizi incompatibili con la </w:t>
      </w:r>
      <w:proofErr w:type="gramStart"/>
      <w:r w:rsidRPr="00FD5D4C">
        <w:rPr>
          <w:b/>
          <w:bCs/>
          <w:color w:val="auto"/>
          <w:sz w:val="24"/>
          <w:szCs w:val="24"/>
          <w:lang w:eastAsia="en-US"/>
        </w:rPr>
        <w:t>localizzazione</w:t>
      </w:r>
      <w:r>
        <w:rPr>
          <w:b/>
          <w:bCs/>
          <w:color w:val="auto"/>
          <w:sz w:val="24"/>
          <w:szCs w:val="24"/>
          <w:lang w:eastAsia="en-US"/>
        </w:rPr>
        <w:t xml:space="preserve">  </w:t>
      </w:r>
      <w:r w:rsidRPr="00FD5D4C">
        <w:rPr>
          <w:b/>
          <w:bCs/>
          <w:color w:val="auto"/>
          <w:sz w:val="24"/>
          <w:szCs w:val="24"/>
          <w:lang w:eastAsia="en-US"/>
        </w:rPr>
        <w:t>dell'opera</w:t>
      </w:r>
      <w:proofErr w:type="gramEnd"/>
      <w:r w:rsidRPr="00FD5D4C">
        <w:rPr>
          <w:b/>
          <w:bCs/>
          <w:color w:val="auto"/>
          <w:sz w:val="24"/>
          <w:szCs w:val="24"/>
          <w:lang w:eastAsia="en-US"/>
        </w:rPr>
        <w:t>.</w:t>
      </w:r>
    </w:p>
    <w:p w14:paraId="02726A0E" w14:textId="77777777" w:rsidR="00FD5D4C" w:rsidRDefault="00FD5D4C" w:rsidP="00FD5D4C">
      <w:pPr>
        <w:spacing w:after="160" w:line="259" w:lineRule="auto"/>
        <w:jc w:val="both"/>
        <w:rPr>
          <w:b/>
          <w:bCs/>
          <w:color w:val="auto"/>
          <w:sz w:val="24"/>
          <w:szCs w:val="24"/>
          <w:lang w:eastAsia="en-US"/>
        </w:rPr>
      </w:pPr>
    </w:p>
    <w:p w14:paraId="6DC7D135" w14:textId="1DAD88DA" w:rsid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4. In deroga all'articolo 27 del decreto legislativo 18 aprile 2016, n. 50,</w:t>
      </w:r>
      <w:r>
        <w:rPr>
          <w:b/>
          <w:bCs/>
          <w:color w:val="auto"/>
          <w:sz w:val="24"/>
          <w:szCs w:val="24"/>
          <w:lang w:eastAsia="en-US"/>
        </w:rPr>
        <w:t xml:space="preserve"> </w:t>
      </w:r>
      <w:r w:rsidRPr="00FD5D4C">
        <w:rPr>
          <w:b/>
          <w:bCs/>
          <w:color w:val="auto"/>
          <w:sz w:val="24"/>
          <w:szCs w:val="24"/>
          <w:lang w:eastAsia="en-US"/>
        </w:rPr>
        <w:t>la verifica del progetto definitivo e del progetto esecutivo condotta ai</w:t>
      </w:r>
      <w:r>
        <w:rPr>
          <w:b/>
          <w:bCs/>
          <w:color w:val="auto"/>
          <w:sz w:val="24"/>
          <w:szCs w:val="24"/>
          <w:lang w:eastAsia="en-US"/>
        </w:rPr>
        <w:t xml:space="preserve"> </w:t>
      </w:r>
      <w:r w:rsidRPr="00FD5D4C">
        <w:rPr>
          <w:b/>
          <w:bCs/>
          <w:color w:val="auto"/>
          <w:sz w:val="24"/>
          <w:szCs w:val="24"/>
          <w:lang w:eastAsia="en-US"/>
        </w:rPr>
        <w:t>sensi dell'articolo 26, comma 6, del predetto decreto accerta, altresì, l'ottemperanza</w:t>
      </w:r>
      <w:r>
        <w:rPr>
          <w:b/>
          <w:bCs/>
          <w:color w:val="auto"/>
          <w:sz w:val="24"/>
          <w:szCs w:val="24"/>
          <w:lang w:eastAsia="en-US"/>
        </w:rPr>
        <w:t xml:space="preserve"> </w:t>
      </w:r>
      <w:r w:rsidRPr="00FD5D4C">
        <w:rPr>
          <w:b/>
          <w:bCs/>
          <w:color w:val="auto"/>
          <w:sz w:val="24"/>
          <w:szCs w:val="24"/>
          <w:lang w:eastAsia="en-US"/>
        </w:rPr>
        <w:t>alle prescrizioni impartite in sede di approvazione del progetto di fattibilità tecnica ed economica, di quelle impartite in sede di</w:t>
      </w:r>
      <w:r>
        <w:rPr>
          <w:b/>
          <w:bCs/>
          <w:color w:val="auto"/>
          <w:sz w:val="24"/>
          <w:szCs w:val="24"/>
          <w:lang w:eastAsia="en-US"/>
        </w:rPr>
        <w:t xml:space="preserve"> </w:t>
      </w:r>
      <w:r w:rsidRPr="00FD5D4C">
        <w:rPr>
          <w:b/>
          <w:bCs/>
          <w:color w:val="auto"/>
          <w:sz w:val="24"/>
          <w:szCs w:val="24"/>
          <w:lang w:eastAsia="en-US"/>
        </w:rPr>
        <w:t>valutazione ambientale e archeologica nonché di quelle eventualmente</w:t>
      </w:r>
      <w:r>
        <w:rPr>
          <w:b/>
          <w:bCs/>
          <w:color w:val="auto"/>
          <w:sz w:val="24"/>
          <w:szCs w:val="24"/>
          <w:lang w:eastAsia="en-US"/>
        </w:rPr>
        <w:t xml:space="preserve"> </w:t>
      </w:r>
      <w:r w:rsidRPr="00FD5D4C">
        <w:rPr>
          <w:b/>
          <w:bCs/>
          <w:color w:val="auto"/>
          <w:sz w:val="24"/>
          <w:szCs w:val="24"/>
          <w:lang w:eastAsia="en-US"/>
        </w:rPr>
        <w:t>impartite all'esito della procedura di cui all'art. 14-quinquies della legge</w:t>
      </w:r>
      <w:r>
        <w:rPr>
          <w:b/>
          <w:bCs/>
          <w:color w:val="auto"/>
          <w:sz w:val="24"/>
          <w:szCs w:val="24"/>
          <w:lang w:eastAsia="en-US"/>
        </w:rPr>
        <w:t xml:space="preserve"> </w:t>
      </w:r>
      <w:r w:rsidRPr="00FD5D4C">
        <w:rPr>
          <w:b/>
          <w:bCs/>
          <w:color w:val="auto"/>
          <w:sz w:val="24"/>
          <w:szCs w:val="24"/>
          <w:lang w:eastAsia="en-US"/>
        </w:rPr>
        <w:t>7 agosto 1990, n. 241.</w:t>
      </w:r>
    </w:p>
    <w:p w14:paraId="2567E804" w14:textId="77777777" w:rsidR="00FD5D4C" w:rsidRPr="00FD5D4C" w:rsidRDefault="00FD5D4C" w:rsidP="00FD5D4C">
      <w:pPr>
        <w:spacing w:after="160" w:line="259" w:lineRule="auto"/>
        <w:jc w:val="both"/>
        <w:rPr>
          <w:b/>
          <w:bCs/>
          <w:color w:val="auto"/>
          <w:sz w:val="24"/>
          <w:szCs w:val="24"/>
          <w:lang w:eastAsia="en-US"/>
        </w:rPr>
      </w:pPr>
    </w:p>
    <w:p w14:paraId="7C2FCE6F" w14:textId="4E02244C" w:rsid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5. Fermo quanto previsto al comma 3, all'esito della verifica di cui al</w:t>
      </w:r>
      <w:r>
        <w:rPr>
          <w:b/>
          <w:bCs/>
          <w:color w:val="auto"/>
          <w:sz w:val="24"/>
          <w:szCs w:val="24"/>
          <w:lang w:eastAsia="en-US"/>
        </w:rPr>
        <w:t xml:space="preserve"> </w:t>
      </w:r>
      <w:r w:rsidRPr="00FD5D4C">
        <w:rPr>
          <w:b/>
          <w:bCs/>
          <w:color w:val="auto"/>
          <w:sz w:val="24"/>
          <w:szCs w:val="24"/>
          <w:lang w:eastAsia="en-US"/>
        </w:rPr>
        <w:t>comma precedente, l'Agenzia del demanio procede direttamente all'approvazione</w:t>
      </w:r>
      <w:r>
        <w:rPr>
          <w:b/>
          <w:bCs/>
          <w:color w:val="auto"/>
          <w:sz w:val="24"/>
          <w:szCs w:val="24"/>
          <w:lang w:eastAsia="en-US"/>
        </w:rPr>
        <w:t xml:space="preserve"> </w:t>
      </w:r>
      <w:r w:rsidRPr="00FD5D4C">
        <w:rPr>
          <w:b/>
          <w:bCs/>
          <w:color w:val="auto"/>
          <w:sz w:val="24"/>
          <w:szCs w:val="24"/>
          <w:lang w:eastAsia="en-US"/>
        </w:rPr>
        <w:t>del progetto definitivo ovvero del progetto esecutivo.</w:t>
      </w:r>
    </w:p>
    <w:p w14:paraId="43374AA1" w14:textId="77777777" w:rsidR="00FD5D4C" w:rsidRPr="00FD5D4C" w:rsidRDefault="00FD5D4C" w:rsidP="00FD5D4C">
      <w:pPr>
        <w:spacing w:after="160" w:line="259" w:lineRule="auto"/>
        <w:jc w:val="both"/>
        <w:rPr>
          <w:b/>
          <w:bCs/>
          <w:color w:val="auto"/>
          <w:sz w:val="24"/>
          <w:szCs w:val="24"/>
          <w:lang w:eastAsia="en-US"/>
        </w:rPr>
      </w:pPr>
    </w:p>
    <w:p w14:paraId="491B137E" w14:textId="18F7E442" w:rsid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lastRenderedPageBreak/>
        <w:t>6. L'Agenzia del demanio può procedere all'affidamento congiunto della</w:t>
      </w:r>
      <w:r>
        <w:rPr>
          <w:b/>
          <w:bCs/>
          <w:color w:val="auto"/>
          <w:sz w:val="24"/>
          <w:szCs w:val="24"/>
          <w:lang w:eastAsia="en-US"/>
        </w:rPr>
        <w:t xml:space="preserve"> </w:t>
      </w:r>
      <w:r w:rsidRPr="00FD5D4C">
        <w:rPr>
          <w:b/>
          <w:bCs/>
          <w:color w:val="auto"/>
          <w:sz w:val="24"/>
          <w:szCs w:val="24"/>
          <w:lang w:eastAsia="en-US"/>
        </w:rPr>
        <w:t>progettazione e dell'esecuzione dei relativi lavori anche sulla base</w:t>
      </w:r>
      <w:r>
        <w:rPr>
          <w:b/>
          <w:bCs/>
          <w:color w:val="auto"/>
          <w:sz w:val="24"/>
          <w:szCs w:val="24"/>
          <w:lang w:eastAsia="en-US"/>
        </w:rPr>
        <w:t xml:space="preserve"> </w:t>
      </w:r>
      <w:r w:rsidRPr="00FD5D4C">
        <w:rPr>
          <w:b/>
          <w:bCs/>
          <w:color w:val="auto"/>
          <w:sz w:val="24"/>
          <w:szCs w:val="24"/>
          <w:lang w:eastAsia="en-US"/>
        </w:rPr>
        <w:t>del progetto di fattibilità tecnica ed economica. L'affidamento avviene</w:t>
      </w:r>
      <w:r>
        <w:rPr>
          <w:b/>
          <w:bCs/>
          <w:color w:val="auto"/>
          <w:sz w:val="24"/>
          <w:szCs w:val="24"/>
          <w:lang w:eastAsia="en-US"/>
        </w:rPr>
        <w:t xml:space="preserve"> </w:t>
      </w:r>
      <w:r w:rsidRPr="00FD5D4C">
        <w:rPr>
          <w:b/>
          <w:bCs/>
          <w:color w:val="auto"/>
          <w:sz w:val="24"/>
          <w:szCs w:val="24"/>
          <w:lang w:eastAsia="en-US"/>
        </w:rPr>
        <w:t>mediante acquisizione del progetto definitivo in sede di offerta ovvero,</w:t>
      </w:r>
      <w:r>
        <w:rPr>
          <w:b/>
          <w:bCs/>
          <w:color w:val="auto"/>
          <w:sz w:val="24"/>
          <w:szCs w:val="24"/>
          <w:lang w:eastAsia="en-US"/>
        </w:rPr>
        <w:t xml:space="preserve"> </w:t>
      </w:r>
      <w:r w:rsidRPr="00FD5D4C">
        <w:rPr>
          <w:b/>
          <w:bCs/>
          <w:color w:val="auto"/>
          <w:sz w:val="24"/>
          <w:szCs w:val="24"/>
          <w:lang w:eastAsia="en-US"/>
        </w:rPr>
        <w:t>in alternativa, mediante offerte aventi ad oggetto i successivi livelli di</w:t>
      </w:r>
      <w:r>
        <w:rPr>
          <w:b/>
          <w:bCs/>
          <w:color w:val="auto"/>
          <w:sz w:val="24"/>
          <w:szCs w:val="24"/>
          <w:lang w:eastAsia="en-US"/>
        </w:rPr>
        <w:t xml:space="preserve"> </w:t>
      </w:r>
      <w:r w:rsidRPr="00FD5D4C">
        <w:rPr>
          <w:b/>
          <w:bCs/>
          <w:color w:val="auto"/>
          <w:sz w:val="24"/>
          <w:szCs w:val="24"/>
          <w:lang w:eastAsia="en-US"/>
        </w:rPr>
        <w:t>progettazione, la realizzazione delle opere e il prezzo. In entrambi i casi,</w:t>
      </w:r>
      <w:r>
        <w:rPr>
          <w:b/>
          <w:bCs/>
          <w:color w:val="auto"/>
          <w:sz w:val="24"/>
          <w:szCs w:val="24"/>
          <w:lang w:eastAsia="en-US"/>
        </w:rPr>
        <w:t xml:space="preserve"> </w:t>
      </w:r>
      <w:r w:rsidRPr="00FD5D4C">
        <w:rPr>
          <w:b/>
          <w:bCs/>
          <w:color w:val="auto"/>
          <w:sz w:val="24"/>
          <w:szCs w:val="24"/>
          <w:lang w:eastAsia="en-US"/>
        </w:rPr>
        <w:t>l'offerta relativa al prezzo indica distintamente il corrispettivo richiesto</w:t>
      </w:r>
      <w:r>
        <w:rPr>
          <w:b/>
          <w:bCs/>
          <w:color w:val="auto"/>
          <w:sz w:val="24"/>
          <w:szCs w:val="24"/>
          <w:lang w:eastAsia="en-US"/>
        </w:rPr>
        <w:t xml:space="preserve"> </w:t>
      </w:r>
      <w:r w:rsidRPr="00FD5D4C">
        <w:rPr>
          <w:b/>
          <w:bCs/>
          <w:color w:val="auto"/>
          <w:sz w:val="24"/>
          <w:szCs w:val="24"/>
          <w:lang w:eastAsia="en-US"/>
        </w:rPr>
        <w:t>per i livelli di progettazione affidati e per l'esecuzione dei lavori. Laddove</w:t>
      </w:r>
      <w:r>
        <w:rPr>
          <w:b/>
          <w:bCs/>
          <w:color w:val="auto"/>
          <w:sz w:val="24"/>
          <w:szCs w:val="24"/>
          <w:lang w:eastAsia="en-US"/>
        </w:rPr>
        <w:t xml:space="preserve"> </w:t>
      </w:r>
      <w:r w:rsidRPr="00FD5D4C">
        <w:rPr>
          <w:b/>
          <w:bCs/>
          <w:color w:val="auto"/>
          <w:sz w:val="24"/>
          <w:szCs w:val="24"/>
          <w:lang w:eastAsia="en-US"/>
        </w:rPr>
        <w:t>si rendano necessarie modifiche sostanziali, l'Agenzia del demanio</w:t>
      </w:r>
      <w:r>
        <w:rPr>
          <w:b/>
          <w:bCs/>
          <w:color w:val="auto"/>
          <w:sz w:val="24"/>
          <w:szCs w:val="24"/>
          <w:lang w:eastAsia="en-US"/>
        </w:rPr>
        <w:t xml:space="preserve"> </w:t>
      </w:r>
      <w:r w:rsidRPr="00FD5D4C">
        <w:rPr>
          <w:b/>
          <w:bCs/>
          <w:color w:val="auto"/>
          <w:sz w:val="24"/>
          <w:szCs w:val="24"/>
          <w:lang w:eastAsia="en-US"/>
        </w:rPr>
        <w:t xml:space="preserve">può indire una nuova conferenza di servizi ai </w:t>
      </w:r>
      <w:proofErr w:type="spellStart"/>
      <w:r w:rsidRPr="00FD5D4C">
        <w:rPr>
          <w:b/>
          <w:bCs/>
          <w:color w:val="auto"/>
          <w:sz w:val="24"/>
          <w:szCs w:val="24"/>
          <w:lang w:eastAsia="en-US"/>
        </w:rPr>
        <w:t>fmi</w:t>
      </w:r>
      <w:proofErr w:type="spellEnd"/>
      <w:r w:rsidRPr="00FD5D4C">
        <w:rPr>
          <w:b/>
          <w:bCs/>
          <w:color w:val="auto"/>
          <w:sz w:val="24"/>
          <w:szCs w:val="24"/>
          <w:lang w:eastAsia="en-US"/>
        </w:rPr>
        <w:t xml:space="preserve"> dell'approvazione</w:t>
      </w:r>
      <w:r>
        <w:rPr>
          <w:b/>
          <w:bCs/>
          <w:color w:val="auto"/>
          <w:sz w:val="24"/>
          <w:szCs w:val="24"/>
          <w:lang w:eastAsia="en-US"/>
        </w:rPr>
        <w:t xml:space="preserve"> </w:t>
      </w:r>
      <w:r w:rsidRPr="00FD5D4C">
        <w:rPr>
          <w:b/>
          <w:bCs/>
          <w:color w:val="auto"/>
          <w:sz w:val="24"/>
          <w:szCs w:val="24"/>
          <w:lang w:eastAsia="en-US"/>
        </w:rPr>
        <w:t xml:space="preserve">del progetto definitivo e alla stessa è chiamato a partecipare </w:t>
      </w:r>
      <w:proofErr w:type="gramStart"/>
      <w:r w:rsidRPr="00FD5D4C">
        <w:rPr>
          <w:b/>
          <w:bCs/>
          <w:color w:val="auto"/>
          <w:sz w:val="24"/>
          <w:szCs w:val="24"/>
          <w:lang w:eastAsia="en-US"/>
        </w:rPr>
        <w:t>anche</w:t>
      </w:r>
      <w:r>
        <w:rPr>
          <w:b/>
          <w:bCs/>
          <w:color w:val="auto"/>
          <w:sz w:val="24"/>
          <w:szCs w:val="24"/>
          <w:lang w:eastAsia="en-US"/>
        </w:rPr>
        <w:t xml:space="preserve">  </w:t>
      </w:r>
      <w:r w:rsidRPr="00FD5D4C">
        <w:rPr>
          <w:b/>
          <w:bCs/>
          <w:color w:val="auto"/>
          <w:sz w:val="24"/>
          <w:szCs w:val="24"/>
          <w:lang w:eastAsia="en-US"/>
        </w:rPr>
        <w:t>l'affidatario</w:t>
      </w:r>
      <w:proofErr w:type="gramEnd"/>
      <w:r w:rsidRPr="00FD5D4C">
        <w:rPr>
          <w:b/>
          <w:bCs/>
          <w:color w:val="auto"/>
          <w:sz w:val="24"/>
          <w:szCs w:val="24"/>
          <w:lang w:eastAsia="en-US"/>
        </w:rPr>
        <w:t xml:space="preserve"> dell'appalto che provvede, ove necessario, ad adeguare il</w:t>
      </w:r>
      <w:r>
        <w:rPr>
          <w:b/>
          <w:bCs/>
          <w:color w:val="auto"/>
          <w:sz w:val="24"/>
          <w:szCs w:val="24"/>
          <w:lang w:eastAsia="en-US"/>
        </w:rPr>
        <w:t xml:space="preserve"> </w:t>
      </w:r>
      <w:r w:rsidRPr="00FD5D4C">
        <w:rPr>
          <w:b/>
          <w:bCs/>
          <w:color w:val="auto"/>
          <w:sz w:val="24"/>
          <w:szCs w:val="24"/>
          <w:lang w:eastAsia="en-US"/>
        </w:rPr>
        <w:t>progetto alle eventuali prescrizioni susseguenti ai pareri resi in sede di</w:t>
      </w:r>
      <w:r>
        <w:rPr>
          <w:b/>
          <w:bCs/>
          <w:color w:val="auto"/>
          <w:sz w:val="24"/>
          <w:szCs w:val="24"/>
          <w:lang w:eastAsia="en-US"/>
        </w:rPr>
        <w:t xml:space="preserve"> </w:t>
      </w:r>
      <w:r w:rsidRPr="00FD5D4C">
        <w:rPr>
          <w:b/>
          <w:bCs/>
          <w:color w:val="auto"/>
          <w:sz w:val="24"/>
          <w:szCs w:val="24"/>
          <w:lang w:eastAsia="en-US"/>
        </w:rPr>
        <w:t>conferenza di servizi.</w:t>
      </w:r>
    </w:p>
    <w:p w14:paraId="78FC7C02" w14:textId="77777777" w:rsidR="00FD5D4C" w:rsidRPr="00FD5D4C" w:rsidRDefault="00FD5D4C" w:rsidP="00FD5D4C">
      <w:pPr>
        <w:spacing w:after="160" w:line="259" w:lineRule="auto"/>
        <w:jc w:val="both"/>
        <w:rPr>
          <w:b/>
          <w:bCs/>
          <w:color w:val="auto"/>
          <w:sz w:val="24"/>
          <w:szCs w:val="24"/>
          <w:lang w:eastAsia="en-US"/>
        </w:rPr>
      </w:pPr>
    </w:p>
    <w:p w14:paraId="537FAC15" w14:textId="14E58AAF" w:rsidR="00FD5D4C" w:rsidRP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7. Al fine di favorire la più ampia digitaliz</w:t>
      </w:r>
      <w:r>
        <w:rPr>
          <w:b/>
          <w:bCs/>
          <w:color w:val="auto"/>
          <w:sz w:val="24"/>
          <w:szCs w:val="24"/>
          <w:lang w:eastAsia="en-US"/>
        </w:rPr>
        <w:t>za</w:t>
      </w:r>
      <w:r w:rsidRPr="00FD5D4C">
        <w:rPr>
          <w:b/>
          <w:bCs/>
          <w:color w:val="auto"/>
          <w:sz w:val="24"/>
          <w:szCs w:val="24"/>
          <w:lang w:eastAsia="en-US"/>
        </w:rPr>
        <w:t>zione dei servizi e delle attività</w:t>
      </w:r>
      <w:r>
        <w:rPr>
          <w:b/>
          <w:bCs/>
          <w:color w:val="auto"/>
          <w:sz w:val="24"/>
          <w:szCs w:val="24"/>
          <w:lang w:eastAsia="en-US"/>
        </w:rPr>
        <w:t xml:space="preserve"> </w:t>
      </w:r>
      <w:r w:rsidRPr="00FD5D4C">
        <w:rPr>
          <w:b/>
          <w:bCs/>
          <w:color w:val="auto"/>
          <w:sz w:val="24"/>
          <w:szCs w:val="24"/>
          <w:lang w:eastAsia="en-US"/>
        </w:rPr>
        <w:t>della pubblica amministrazione, anche per far fronte alle esigenze</w:t>
      </w:r>
      <w:r>
        <w:rPr>
          <w:b/>
          <w:bCs/>
          <w:color w:val="auto"/>
          <w:sz w:val="24"/>
          <w:szCs w:val="24"/>
          <w:lang w:eastAsia="en-US"/>
        </w:rPr>
        <w:t xml:space="preserve">  </w:t>
      </w:r>
      <w:r w:rsidRPr="00FD5D4C">
        <w:rPr>
          <w:b/>
          <w:bCs/>
          <w:color w:val="auto"/>
          <w:sz w:val="24"/>
          <w:szCs w:val="24"/>
          <w:lang w:eastAsia="en-US"/>
        </w:rPr>
        <w:t>derivanti dal prolungamento dell'emergenza sanitaria, gli importi e i</w:t>
      </w:r>
      <w:r>
        <w:rPr>
          <w:b/>
          <w:bCs/>
          <w:color w:val="auto"/>
          <w:sz w:val="24"/>
          <w:szCs w:val="24"/>
          <w:lang w:eastAsia="en-US"/>
        </w:rPr>
        <w:t xml:space="preserve">  </w:t>
      </w:r>
      <w:r w:rsidRPr="00FD5D4C">
        <w:rPr>
          <w:b/>
          <w:bCs/>
          <w:color w:val="auto"/>
          <w:sz w:val="24"/>
          <w:szCs w:val="24"/>
          <w:lang w:eastAsia="en-US"/>
        </w:rPr>
        <w:t>quantitativi massimi complessivi degli strumenti di acquisto e di negoziazione</w:t>
      </w:r>
      <w:r>
        <w:rPr>
          <w:b/>
          <w:bCs/>
          <w:color w:val="auto"/>
          <w:sz w:val="24"/>
          <w:szCs w:val="24"/>
          <w:lang w:eastAsia="en-US"/>
        </w:rPr>
        <w:t xml:space="preserve">  </w:t>
      </w:r>
      <w:r w:rsidRPr="00FD5D4C">
        <w:rPr>
          <w:b/>
          <w:bCs/>
          <w:color w:val="auto"/>
          <w:sz w:val="24"/>
          <w:szCs w:val="24"/>
          <w:lang w:eastAsia="en-US"/>
        </w:rPr>
        <w:t>il cui termine di durata contrattuale non sia ancora spirato alla</w:t>
      </w:r>
      <w:r>
        <w:rPr>
          <w:b/>
          <w:bCs/>
          <w:color w:val="auto"/>
          <w:sz w:val="24"/>
          <w:szCs w:val="24"/>
          <w:lang w:eastAsia="en-US"/>
        </w:rPr>
        <w:t xml:space="preserve">  </w:t>
      </w:r>
      <w:r w:rsidRPr="00FD5D4C">
        <w:rPr>
          <w:b/>
          <w:bCs/>
          <w:color w:val="auto"/>
          <w:sz w:val="24"/>
          <w:szCs w:val="24"/>
          <w:lang w:eastAsia="en-US"/>
        </w:rPr>
        <w:t>data di entrata in vigore del presente provvedimento, anche se eventualmente</w:t>
      </w:r>
      <w:r>
        <w:rPr>
          <w:b/>
          <w:bCs/>
          <w:color w:val="auto"/>
          <w:sz w:val="24"/>
          <w:szCs w:val="24"/>
          <w:lang w:eastAsia="en-US"/>
        </w:rPr>
        <w:t xml:space="preserve">  </w:t>
      </w:r>
      <w:r w:rsidRPr="00FD5D4C">
        <w:rPr>
          <w:b/>
          <w:bCs/>
          <w:color w:val="auto"/>
          <w:sz w:val="24"/>
          <w:szCs w:val="24"/>
          <w:lang w:eastAsia="en-US"/>
        </w:rPr>
        <w:t>sia stato già raggiunto l'importo o il quantitativo massimo,</w:t>
      </w:r>
      <w:r>
        <w:rPr>
          <w:b/>
          <w:bCs/>
          <w:color w:val="auto"/>
          <w:sz w:val="24"/>
          <w:szCs w:val="24"/>
          <w:lang w:eastAsia="en-US"/>
        </w:rPr>
        <w:t xml:space="preserve"> </w:t>
      </w:r>
      <w:r w:rsidRPr="00FD5D4C">
        <w:rPr>
          <w:b/>
          <w:bCs/>
          <w:color w:val="auto"/>
          <w:sz w:val="24"/>
          <w:szCs w:val="24"/>
          <w:lang w:eastAsia="en-US"/>
        </w:rPr>
        <w:t>realizzati da Consip S.p.A. e dai soggetti aggregatori aventi ad oggetto</w:t>
      </w:r>
      <w:r>
        <w:rPr>
          <w:b/>
          <w:bCs/>
          <w:color w:val="auto"/>
          <w:sz w:val="24"/>
          <w:szCs w:val="24"/>
          <w:lang w:eastAsia="en-US"/>
        </w:rPr>
        <w:t xml:space="preserve"> </w:t>
      </w:r>
      <w:r w:rsidRPr="00FD5D4C">
        <w:rPr>
          <w:b/>
          <w:bCs/>
          <w:color w:val="auto"/>
          <w:sz w:val="24"/>
          <w:szCs w:val="24"/>
          <w:lang w:eastAsia="en-US"/>
        </w:rPr>
        <w:t>servizi applicativi e sistemistici, servizi cloud e contact center, sicurezza,</w:t>
      </w:r>
      <w:r>
        <w:rPr>
          <w:b/>
          <w:bCs/>
          <w:color w:val="auto"/>
          <w:sz w:val="24"/>
          <w:szCs w:val="24"/>
          <w:lang w:eastAsia="en-US"/>
        </w:rPr>
        <w:t xml:space="preserve">  </w:t>
      </w:r>
      <w:r w:rsidRPr="00FD5D4C">
        <w:rPr>
          <w:b/>
          <w:bCs/>
          <w:color w:val="auto"/>
          <w:sz w:val="24"/>
          <w:szCs w:val="24"/>
          <w:lang w:eastAsia="en-US"/>
        </w:rPr>
        <w:t xml:space="preserve">reti locali, server, PC e licenze </w:t>
      </w:r>
      <w:proofErr w:type="spellStart"/>
      <w:r w:rsidRPr="00FD5D4C">
        <w:rPr>
          <w:b/>
          <w:bCs/>
          <w:color w:val="auto"/>
          <w:sz w:val="24"/>
          <w:szCs w:val="24"/>
          <w:lang w:eastAsia="en-US"/>
        </w:rPr>
        <w:t>sw</w:t>
      </w:r>
      <w:proofErr w:type="spellEnd"/>
      <w:r w:rsidRPr="00FD5D4C">
        <w:rPr>
          <w:b/>
          <w:bCs/>
          <w:color w:val="auto"/>
          <w:sz w:val="24"/>
          <w:szCs w:val="24"/>
          <w:lang w:eastAsia="en-US"/>
        </w:rPr>
        <w:t xml:space="preserve"> sono incrementati in misura pari</w:t>
      </w:r>
      <w:r>
        <w:rPr>
          <w:b/>
          <w:bCs/>
          <w:color w:val="auto"/>
          <w:sz w:val="24"/>
          <w:szCs w:val="24"/>
          <w:lang w:eastAsia="en-US"/>
        </w:rPr>
        <w:t xml:space="preserve"> </w:t>
      </w:r>
      <w:r w:rsidRPr="00FD5D4C">
        <w:rPr>
          <w:b/>
          <w:bCs/>
          <w:color w:val="auto"/>
          <w:sz w:val="24"/>
          <w:szCs w:val="24"/>
          <w:lang w:eastAsia="en-US"/>
        </w:rPr>
        <w:t>al cinquanta per cento del valore iniziale, fatta salva la facoltà di recesso</w:t>
      </w:r>
      <w:r>
        <w:rPr>
          <w:b/>
          <w:bCs/>
          <w:color w:val="auto"/>
          <w:sz w:val="24"/>
          <w:szCs w:val="24"/>
          <w:lang w:eastAsia="en-US"/>
        </w:rPr>
        <w:t xml:space="preserve"> </w:t>
      </w:r>
      <w:r w:rsidRPr="00FD5D4C">
        <w:rPr>
          <w:b/>
          <w:bCs/>
          <w:color w:val="auto"/>
          <w:sz w:val="24"/>
          <w:szCs w:val="24"/>
          <w:lang w:eastAsia="en-US"/>
        </w:rPr>
        <w:t>dell'aggiudicatario con riferimento a tale incremento, da esercitarsi</w:t>
      </w:r>
      <w:r>
        <w:rPr>
          <w:b/>
          <w:bCs/>
          <w:color w:val="auto"/>
          <w:sz w:val="24"/>
          <w:szCs w:val="24"/>
          <w:lang w:eastAsia="en-US"/>
        </w:rPr>
        <w:t xml:space="preserve"> </w:t>
      </w:r>
      <w:r w:rsidRPr="00FD5D4C">
        <w:rPr>
          <w:b/>
          <w:bCs/>
          <w:color w:val="auto"/>
          <w:sz w:val="24"/>
          <w:szCs w:val="24"/>
          <w:lang w:eastAsia="en-US"/>
        </w:rPr>
        <w:t>entro quindici giorni dalla data di entrata in vigore del presente provvedimento.</w:t>
      </w:r>
    </w:p>
    <w:p w14:paraId="161FE484" w14:textId="77777777" w:rsidR="00FD5D4C" w:rsidRDefault="00FD5D4C" w:rsidP="00FD5D4C">
      <w:pPr>
        <w:spacing w:after="160" w:line="259" w:lineRule="auto"/>
        <w:jc w:val="both"/>
        <w:rPr>
          <w:b/>
          <w:bCs/>
          <w:color w:val="auto"/>
          <w:sz w:val="24"/>
          <w:szCs w:val="24"/>
          <w:lang w:eastAsia="en-US"/>
        </w:rPr>
      </w:pPr>
    </w:p>
    <w:p w14:paraId="02A44F08" w14:textId="092D9862" w:rsidR="00FD5D4C" w:rsidRP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8. All'articolo 38, comma 1, terzo periodo, del decreto legislativo 18</w:t>
      </w:r>
      <w:r>
        <w:rPr>
          <w:b/>
          <w:bCs/>
          <w:color w:val="auto"/>
          <w:sz w:val="24"/>
          <w:szCs w:val="24"/>
          <w:lang w:eastAsia="en-US"/>
        </w:rPr>
        <w:t xml:space="preserve"> </w:t>
      </w:r>
      <w:r w:rsidRPr="00FD5D4C">
        <w:rPr>
          <w:b/>
          <w:bCs/>
          <w:color w:val="auto"/>
          <w:sz w:val="24"/>
          <w:szCs w:val="24"/>
          <w:lang w:eastAsia="en-US"/>
        </w:rPr>
        <w:t>aprile 2016, n. 50 e successive modificazioni, dopo le parole "Difesa</w:t>
      </w:r>
      <w:r>
        <w:rPr>
          <w:b/>
          <w:bCs/>
          <w:color w:val="auto"/>
          <w:sz w:val="24"/>
          <w:szCs w:val="24"/>
          <w:lang w:eastAsia="en-US"/>
        </w:rPr>
        <w:t xml:space="preserve"> </w:t>
      </w:r>
      <w:r w:rsidRPr="00FD5D4C">
        <w:rPr>
          <w:b/>
          <w:bCs/>
          <w:color w:val="auto"/>
          <w:sz w:val="24"/>
          <w:szCs w:val="24"/>
          <w:lang w:eastAsia="en-US"/>
        </w:rPr>
        <w:t>servizi S.p.A.," sono inserite le seguenti: "l'Agenzia del Demanio,".</w:t>
      </w:r>
    </w:p>
    <w:p w14:paraId="4C850B3F" w14:textId="42AD036F" w:rsidR="00FD5D4C" w:rsidRDefault="00FD5D4C" w:rsidP="00FD5D4C">
      <w:pPr>
        <w:spacing w:after="160" w:line="259" w:lineRule="auto"/>
        <w:jc w:val="both"/>
        <w:rPr>
          <w:b/>
          <w:bCs/>
          <w:color w:val="auto"/>
          <w:sz w:val="24"/>
          <w:szCs w:val="24"/>
          <w:lang w:eastAsia="en-US"/>
        </w:rPr>
      </w:pPr>
    </w:p>
    <w:p w14:paraId="0BDF8DD6" w14:textId="2293B36C" w:rsid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9. Al fine di assicurare il conseguimento degli obiettivi di transizione</w:t>
      </w:r>
      <w:r>
        <w:rPr>
          <w:b/>
          <w:bCs/>
          <w:color w:val="auto"/>
          <w:sz w:val="24"/>
          <w:szCs w:val="24"/>
          <w:lang w:eastAsia="en-US"/>
        </w:rPr>
        <w:t xml:space="preserve"> </w:t>
      </w:r>
      <w:r w:rsidRPr="00FD5D4C">
        <w:rPr>
          <w:b/>
          <w:bCs/>
          <w:color w:val="auto"/>
          <w:sz w:val="24"/>
          <w:szCs w:val="24"/>
          <w:lang w:eastAsia="en-US"/>
        </w:rPr>
        <w:t>ecologica ed innovazione digitale perseguiti dal Piano Nazionale di Ripresa</w:t>
      </w:r>
      <w:r>
        <w:rPr>
          <w:b/>
          <w:bCs/>
          <w:color w:val="auto"/>
          <w:sz w:val="24"/>
          <w:szCs w:val="24"/>
          <w:lang w:eastAsia="en-US"/>
        </w:rPr>
        <w:t xml:space="preserve"> </w:t>
      </w:r>
      <w:r w:rsidRPr="00FD5D4C">
        <w:rPr>
          <w:b/>
          <w:bCs/>
          <w:color w:val="auto"/>
          <w:sz w:val="24"/>
          <w:szCs w:val="24"/>
          <w:lang w:eastAsia="en-US"/>
        </w:rPr>
        <w:t>e Resilienza, nonché per accelerare la realizzazione degli interventi</w:t>
      </w:r>
      <w:r>
        <w:rPr>
          <w:b/>
          <w:bCs/>
          <w:color w:val="auto"/>
          <w:sz w:val="24"/>
          <w:szCs w:val="24"/>
          <w:lang w:eastAsia="en-US"/>
        </w:rPr>
        <w:t xml:space="preserve"> </w:t>
      </w:r>
      <w:r w:rsidRPr="00FD5D4C">
        <w:rPr>
          <w:b/>
          <w:bCs/>
          <w:color w:val="auto"/>
          <w:sz w:val="24"/>
          <w:szCs w:val="24"/>
          <w:lang w:eastAsia="en-US"/>
        </w:rPr>
        <w:t>di valorizzazione, manutenzione, rifunzionalizza7ione, efficientamento</w:t>
      </w:r>
      <w:r>
        <w:rPr>
          <w:b/>
          <w:bCs/>
          <w:color w:val="auto"/>
          <w:sz w:val="24"/>
          <w:szCs w:val="24"/>
          <w:lang w:eastAsia="en-US"/>
        </w:rPr>
        <w:t xml:space="preserve"> </w:t>
      </w:r>
      <w:r w:rsidRPr="00FD5D4C">
        <w:rPr>
          <w:b/>
          <w:bCs/>
          <w:color w:val="auto"/>
          <w:sz w:val="24"/>
          <w:szCs w:val="24"/>
          <w:lang w:eastAsia="en-US"/>
        </w:rPr>
        <w:t>energetico ed adeguamento sismico degli immobili di proprietà</w:t>
      </w:r>
      <w:r>
        <w:rPr>
          <w:b/>
          <w:bCs/>
          <w:color w:val="auto"/>
          <w:sz w:val="24"/>
          <w:szCs w:val="24"/>
          <w:lang w:eastAsia="en-US"/>
        </w:rPr>
        <w:t xml:space="preserve"> </w:t>
      </w:r>
      <w:r w:rsidRPr="00FD5D4C">
        <w:rPr>
          <w:b/>
          <w:bCs/>
          <w:color w:val="auto"/>
          <w:sz w:val="24"/>
          <w:szCs w:val="24"/>
          <w:lang w:eastAsia="en-US"/>
        </w:rPr>
        <w:t>statale, inclusi gli immobili confiscati gestiti dall'Agenzia del demanio,</w:t>
      </w:r>
      <w:r>
        <w:rPr>
          <w:b/>
          <w:bCs/>
          <w:color w:val="auto"/>
          <w:sz w:val="24"/>
          <w:szCs w:val="24"/>
          <w:lang w:eastAsia="en-US"/>
        </w:rPr>
        <w:t xml:space="preserve"> </w:t>
      </w:r>
      <w:r w:rsidRPr="00FD5D4C">
        <w:rPr>
          <w:b/>
          <w:bCs/>
          <w:color w:val="auto"/>
          <w:sz w:val="24"/>
          <w:szCs w:val="24"/>
          <w:lang w:eastAsia="en-US"/>
        </w:rPr>
        <w:t>la predetta Agenzia opera anche utilizzando le risorse della Struttura per</w:t>
      </w:r>
      <w:r>
        <w:rPr>
          <w:b/>
          <w:bCs/>
          <w:color w:val="auto"/>
          <w:sz w:val="24"/>
          <w:szCs w:val="24"/>
          <w:lang w:eastAsia="en-US"/>
        </w:rPr>
        <w:t xml:space="preserve"> </w:t>
      </w:r>
      <w:r w:rsidRPr="00FD5D4C">
        <w:rPr>
          <w:b/>
          <w:bCs/>
          <w:color w:val="auto"/>
          <w:sz w:val="24"/>
          <w:szCs w:val="24"/>
          <w:lang w:eastAsia="en-US"/>
        </w:rPr>
        <w:t>la progettazione di beni ed edifici pubblici, di cui all'articolo 1, commi</w:t>
      </w:r>
      <w:r>
        <w:rPr>
          <w:b/>
          <w:bCs/>
          <w:color w:val="auto"/>
          <w:sz w:val="24"/>
          <w:szCs w:val="24"/>
          <w:lang w:eastAsia="en-US"/>
        </w:rPr>
        <w:t xml:space="preserve"> </w:t>
      </w:r>
      <w:r w:rsidRPr="00FD5D4C">
        <w:rPr>
          <w:b/>
          <w:bCs/>
          <w:color w:val="auto"/>
          <w:sz w:val="24"/>
          <w:szCs w:val="24"/>
          <w:lang w:eastAsia="en-US"/>
        </w:rPr>
        <w:t xml:space="preserve">dal 162 a 170 e 106 della legge 30 </w:t>
      </w:r>
      <w:r w:rsidRPr="00FD5D4C">
        <w:rPr>
          <w:b/>
          <w:bCs/>
          <w:color w:val="auto"/>
          <w:sz w:val="24"/>
          <w:szCs w:val="24"/>
          <w:lang w:eastAsia="en-US"/>
        </w:rPr>
        <w:lastRenderedPageBreak/>
        <w:t>dicembre 2018, n. 145. A tal fine la</w:t>
      </w:r>
      <w:r>
        <w:rPr>
          <w:b/>
          <w:bCs/>
          <w:color w:val="auto"/>
          <w:sz w:val="24"/>
          <w:szCs w:val="24"/>
          <w:lang w:eastAsia="en-US"/>
        </w:rPr>
        <w:t xml:space="preserve"> </w:t>
      </w:r>
      <w:r w:rsidRPr="00FD5D4C">
        <w:rPr>
          <w:b/>
          <w:bCs/>
          <w:color w:val="auto"/>
          <w:sz w:val="24"/>
          <w:szCs w:val="24"/>
          <w:lang w:eastAsia="en-US"/>
        </w:rPr>
        <w:t>struttura di cui al presente comma opera con le risorse umane, finanziarie</w:t>
      </w:r>
      <w:r>
        <w:rPr>
          <w:b/>
          <w:bCs/>
          <w:color w:val="auto"/>
          <w:sz w:val="24"/>
          <w:szCs w:val="24"/>
          <w:lang w:eastAsia="en-US"/>
        </w:rPr>
        <w:t xml:space="preserve"> </w:t>
      </w:r>
      <w:r w:rsidRPr="00FD5D4C">
        <w:rPr>
          <w:b/>
          <w:bCs/>
          <w:color w:val="auto"/>
          <w:sz w:val="24"/>
          <w:szCs w:val="24"/>
          <w:lang w:eastAsia="en-US"/>
        </w:rPr>
        <w:t>e strumentali disponibili a legislazione vigente.</w:t>
      </w:r>
      <w:r>
        <w:rPr>
          <w:rStyle w:val="Rimandonotaapidipagina"/>
          <w:b/>
          <w:bCs/>
          <w:color w:val="auto"/>
          <w:sz w:val="24"/>
          <w:szCs w:val="24"/>
          <w:lang w:eastAsia="en-US"/>
        </w:rPr>
        <w:footnoteReference w:id="87"/>
      </w:r>
    </w:p>
    <w:p w14:paraId="175709A2" w14:textId="011945B3" w:rsidR="00FD5D4C" w:rsidRDefault="00FD5D4C" w:rsidP="00FD5D4C">
      <w:pPr>
        <w:spacing w:after="160" w:line="259" w:lineRule="auto"/>
        <w:jc w:val="both"/>
        <w:rPr>
          <w:b/>
          <w:bCs/>
          <w:color w:val="auto"/>
          <w:sz w:val="24"/>
          <w:szCs w:val="24"/>
          <w:lang w:eastAsia="en-US"/>
        </w:rPr>
      </w:pPr>
    </w:p>
    <w:p w14:paraId="740C37F6"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Art. 16-bis.</w:t>
      </w:r>
    </w:p>
    <w:p w14:paraId="13CBDCFE"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(Modifiche al regio decreto-legge 24 luglio 1931, n. 1223, convertito,</w:t>
      </w:r>
    </w:p>
    <w:p w14:paraId="0EE9C33C"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con modificazioni, dalla legge 21 dicembre 1931, n. 1710)</w:t>
      </w:r>
    </w:p>
    <w:p w14:paraId="3F0ED108" w14:textId="77777777" w:rsidR="00FD5D4C" w:rsidRDefault="00FD5D4C" w:rsidP="00FD5D4C">
      <w:pPr>
        <w:spacing w:after="160" w:line="259" w:lineRule="auto"/>
        <w:jc w:val="both"/>
        <w:rPr>
          <w:b/>
          <w:bCs/>
          <w:color w:val="auto"/>
          <w:sz w:val="24"/>
          <w:szCs w:val="24"/>
          <w:lang w:eastAsia="en-US"/>
        </w:rPr>
      </w:pPr>
    </w:p>
    <w:p w14:paraId="4193A032" w14:textId="261D27DE" w:rsid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1. All'articolo 14-quater del regio decreto-legge 24 luglio 1931, n.</w:t>
      </w:r>
      <w:r>
        <w:rPr>
          <w:b/>
          <w:bCs/>
          <w:color w:val="auto"/>
          <w:sz w:val="24"/>
          <w:szCs w:val="24"/>
          <w:lang w:eastAsia="en-US"/>
        </w:rPr>
        <w:t xml:space="preserve"> </w:t>
      </w:r>
      <w:r w:rsidRPr="00FD5D4C">
        <w:rPr>
          <w:b/>
          <w:bCs/>
          <w:color w:val="auto"/>
          <w:sz w:val="24"/>
          <w:szCs w:val="24"/>
          <w:lang w:eastAsia="en-US"/>
        </w:rPr>
        <w:t>1223, convertito, con modificazioni, dalla legge 21 dicembre 1931, n. 1710, il</w:t>
      </w:r>
      <w:r>
        <w:rPr>
          <w:b/>
          <w:bCs/>
          <w:color w:val="auto"/>
          <w:sz w:val="24"/>
          <w:szCs w:val="24"/>
          <w:lang w:eastAsia="en-US"/>
        </w:rPr>
        <w:t xml:space="preserve"> </w:t>
      </w:r>
      <w:r w:rsidRPr="00FD5D4C">
        <w:rPr>
          <w:b/>
          <w:bCs/>
          <w:color w:val="auto"/>
          <w:sz w:val="24"/>
          <w:szCs w:val="24"/>
          <w:lang w:eastAsia="en-US"/>
        </w:rPr>
        <w:t>primo comma è sostituito dal seguente: "I proventi delle ritenute di cui all'articolo</w:t>
      </w:r>
      <w:r>
        <w:rPr>
          <w:b/>
          <w:bCs/>
          <w:color w:val="auto"/>
          <w:sz w:val="24"/>
          <w:szCs w:val="24"/>
          <w:lang w:eastAsia="en-US"/>
        </w:rPr>
        <w:t xml:space="preserve"> </w:t>
      </w:r>
      <w:r w:rsidRPr="00FD5D4C">
        <w:rPr>
          <w:b/>
          <w:bCs/>
          <w:color w:val="auto"/>
          <w:sz w:val="24"/>
          <w:szCs w:val="24"/>
          <w:lang w:eastAsia="en-US"/>
        </w:rPr>
        <w:t>14-bis, per la parte eccedente i bisogni normali per il pagamento delle</w:t>
      </w:r>
      <w:r>
        <w:rPr>
          <w:b/>
          <w:bCs/>
          <w:color w:val="auto"/>
          <w:sz w:val="24"/>
          <w:szCs w:val="24"/>
          <w:lang w:eastAsia="en-US"/>
        </w:rPr>
        <w:t xml:space="preserve"> </w:t>
      </w:r>
      <w:r w:rsidRPr="00FD5D4C">
        <w:rPr>
          <w:b/>
          <w:bCs/>
          <w:color w:val="auto"/>
          <w:sz w:val="24"/>
          <w:szCs w:val="24"/>
          <w:lang w:eastAsia="en-US"/>
        </w:rPr>
        <w:t>indennità, sono impiegati in acquisti e investimenti secondo le modalità di cui</w:t>
      </w:r>
      <w:r>
        <w:rPr>
          <w:b/>
          <w:bCs/>
          <w:color w:val="auto"/>
          <w:sz w:val="24"/>
          <w:szCs w:val="24"/>
          <w:lang w:eastAsia="en-US"/>
        </w:rPr>
        <w:t xml:space="preserve"> </w:t>
      </w:r>
      <w:r w:rsidRPr="00FD5D4C">
        <w:rPr>
          <w:b/>
          <w:bCs/>
          <w:color w:val="auto"/>
          <w:sz w:val="24"/>
          <w:szCs w:val="24"/>
          <w:lang w:eastAsia="en-US"/>
        </w:rPr>
        <w:t>all'articolo 26, primo comma, del regio decreto-legge 5 luglio 1934, n. 1187,</w:t>
      </w:r>
      <w:r>
        <w:rPr>
          <w:b/>
          <w:bCs/>
          <w:color w:val="auto"/>
          <w:sz w:val="24"/>
          <w:szCs w:val="24"/>
          <w:lang w:eastAsia="en-US"/>
        </w:rPr>
        <w:t xml:space="preserve"> </w:t>
      </w:r>
      <w:r w:rsidRPr="00FD5D4C">
        <w:rPr>
          <w:b/>
          <w:bCs/>
          <w:color w:val="auto"/>
          <w:sz w:val="24"/>
          <w:szCs w:val="24"/>
          <w:lang w:eastAsia="en-US"/>
        </w:rPr>
        <w:t>convertito dalla legge 4 aprile 1935, n. 568".</w:t>
      </w:r>
      <w:r>
        <w:rPr>
          <w:rStyle w:val="Rimandonotaapidipagina"/>
          <w:b/>
          <w:bCs/>
          <w:color w:val="auto"/>
          <w:sz w:val="24"/>
          <w:szCs w:val="24"/>
          <w:lang w:eastAsia="en-US"/>
        </w:rPr>
        <w:footnoteReference w:id="88"/>
      </w:r>
    </w:p>
    <w:p w14:paraId="478F412C" w14:textId="0104156A" w:rsidR="00FD5D4C" w:rsidRDefault="00FD5D4C" w:rsidP="00FD5D4C">
      <w:pPr>
        <w:spacing w:after="160" w:line="259" w:lineRule="auto"/>
        <w:jc w:val="both"/>
        <w:rPr>
          <w:b/>
          <w:bCs/>
          <w:color w:val="auto"/>
          <w:sz w:val="24"/>
          <w:szCs w:val="24"/>
          <w:lang w:eastAsia="en-US"/>
        </w:rPr>
      </w:pPr>
    </w:p>
    <w:p w14:paraId="7599DF5E"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Art. 16-bis.</w:t>
      </w:r>
    </w:p>
    <w:p w14:paraId="2B1B06EC"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(Modifiche al decreto legislativo 19 marzo 2001, n. 68)</w:t>
      </w:r>
    </w:p>
    <w:p w14:paraId="142DBA48" w14:textId="77777777" w:rsidR="00FD5D4C" w:rsidRDefault="00FD5D4C" w:rsidP="00FD5D4C">
      <w:pPr>
        <w:spacing w:after="160" w:line="259" w:lineRule="auto"/>
        <w:jc w:val="both"/>
        <w:rPr>
          <w:b/>
          <w:bCs/>
          <w:color w:val="auto"/>
          <w:sz w:val="24"/>
          <w:szCs w:val="24"/>
          <w:lang w:eastAsia="en-US"/>
        </w:rPr>
      </w:pPr>
    </w:p>
    <w:p w14:paraId="6452054E" w14:textId="51E72F54" w:rsidR="00FD5D4C" w:rsidRP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1. All'articolo 4 del decreto legislativo 19 marzo 2001, n. 68, sono</w:t>
      </w:r>
      <w:r>
        <w:rPr>
          <w:b/>
          <w:bCs/>
          <w:color w:val="auto"/>
          <w:sz w:val="24"/>
          <w:szCs w:val="24"/>
          <w:lang w:eastAsia="en-US"/>
        </w:rPr>
        <w:t xml:space="preserve"> </w:t>
      </w:r>
      <w:r w:rsidRPr="00FD5D4C">
        <w:rPr>
          <w:b/>
          <w:bCs/>
          <w:color w:val="auto"/>
          <w:sz w:val="24"/>
          <w:szCs w:val="24"/>
          <w:lang w:eastAsia="en-US"/>
        </w:rPr>
        <w:t>apportate le seguenti modificazioni:</w:t>
      </w:r>
    </w:p>
    <w:p w14:paraId="6AE9A92D" w14:textId="0AEDE385" w:rsidR="00FD5D4C" w:rsidRP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a) al comma 2 sono aggiunti, in fine, i seguenti periodi: "In deroga</w:t>
      </w:r>
      <w:r>
        <w:rPr>
          <w:b/>
          <w:bCs/>
          <w:color w:val="auto"/>
          <w:sz w:val="24"/>
          <w:szCs w:val="24"/>
          <w:lang w:eastAsia="en-US"/>
        </w:rPr>
        <w:t xml:space="preserve"> </w:t>
      </w:r>
      <w:r w:rsidRPr="00FD5D4C">
        <w:rPr>
          <w:b/>
          <w:bCs/>
          <w:color w:val="auto"/>
          <w:sz w:val="24"/>
          <w:szCs w:val="24"/>
          <w:lang w:eastAsia="en-US"/>
        </w:rPr>
        <w:t>ai limiti temporali previsti dall'articolo 168, quinto comma, del decreto del</w:t>
      </w:r>
      <w:r>
        <w:rPr>
          <w:b/>
          <w:bCs/>
          <w:color w:val="auto"/>
          <w:sz w:val="24"/>
          <w:szCs w:val="24"/>
          <w:lang w:eastAsia="en-US"/>
        </w:rPr>
        <w:t xml:space="preserve"> </w:t>
      </w:r>
      <w:r w:rsidRPr="00FD5D4C">
        <w:rPr>
          <w:b/>
          <w:bCs/>
          <w:color w:val="auto"/>
          <w:sz w:val="24"/>
          <w:szCs w:val="24"/>
          <w:lang w:eastAsia="en-US"/>
        </w:rPr>
        <w:t>Presidente della Repubblica 5 gennaio 1967, n. 18, al medesimo personale</w:t>
      </w:r>
      <w:r>
        <w:rPr>
          <w:b/>
          <w:bCs/>
          <w:color w:val="auto"/>
          <w:sz w:val="24"/>
          <w:szCs w:val="24"/>
          <w:lang w:eastAsia="en-US"/>
        </w:rPr>
        <w:t xml:space="preserve"> </w:t>
      </w:r>
      <w:r w:rsidRPr="00FD5D4C">
        <w:rPr>
          <w:b/>
          <w:bCs/>
          <w:color w:val="auto"/>
          <w:sz w:val="24"/>
          <w:szCs w:val="24"/>
          <w:lang w:eastAsia="en-US"/>
        </w:rPr>
        <w:t>possono essere conferiti più incarichi, per una durata complessiva non superiore</w:t>
      </w:r>
      <w:r>
        <w:rPr>
          <w:b/>
          <w:bCs/>
          <w:color w:val="auto"/>
          <w:sz w:val="24"/>
          <w:szCs w:val="24"/>
          <w:lang w:eastAsia="en-US"/>
        </w:rPr>
        <w:t xml:space="preserve"> </w:t>
      </w:r>
      <w:r w:rsidRPr="00FD5D4C">
        <w:rPr>
          <w:b/>
          <w:bCs/>
          <w:color w:val="auto"/>
          <w:sz w:val="24"/>
          <w:szCs w:val="24"/>
          <w:lang w:eastAsia="en-US"/>
        </w:rPr>
        <w:t>a dodici anni. Al termine di un periodo massimo di otto anni continuativi</w:t>
      </w:r>
      <w:r>
        <w:rPr>
          <w:b/>
          <w:bCs/>
          <w:color w:val="auto"/>
          <w:sz w:val="24"/>
          <w:szCs w:val="24"/>
          <w:lang w:eastAsia="en-US"/>
        </w:rPr>
        <w:t xml:space="preserve"> </w:t>
      </w:r>
      <w:r w:rsidRPr="00FD5D4C">
        <w:rPr>
          <w:b/>
          <w:bCs/>
          <w:color w:val="auto"/>
          <w:sz w:val="24"/>
          <w:szCs w:val="24"/>
          <w:lang w:eastAsia="en-US"/>
        </w:rPr>
        <w:t>di servizio prestato all'estero, gli esperti sono reimpiegati nel territorio nazionale,</w:t>
      </w:r>
      <w:r>
        <w:rPr>
          <w:b/>
          <w:bCs/>
          <w:color w:val="auto"/>
          <w:sz w:val="24"/>
          <w:szCs w:val="24"/>
          <w:lang w:eastAsia="en-US"/>
        </w:rPr>
        <w:t xml:space="preserve"> </w:t>
      </w:r>
      <w:r w:rsidRPr="00FD5D4C">
        <w:rPr>
          <w:b/>
          <w:bCs/>
          <w:color w:val="auto"/>
          <w:sz w:val="24"/>
          <w:szCs w:val="24"/>
          <w:lang w:eastAsia="en-US"/>
        </w:rPr>
        <w:t>con possibilità di ulteriore destinazione all'estero presso rappresentanze</w:t>
      </w:r>
      <w:r>
        <w:rPr>
          <w:b/>
          <w:bCs/>
          <w:color w:val="auto"/>
          <w:sz w:val="24"/>
          <w:szCs w:val="24"/>
          <w:lang w:eastAsia="en-US"/>
        </w:rPr>
        <w:t xml:space="preserve"> </w:t>
      </w:r>
      <w:r w:rsidRPr="00FD5D4C">
        <w:rPr>
          <w:b/>
          <w:bCs/>
          <w:color w:val="auto"/>
          <w:sz w:val="24"/>
          <w:szCs w:val="24"/>
          <w:lang w:eastAsia="en-US"/>
        </w:rPr>
        <w:t>diplomatiche e uffici consolari diversi da quelli presso i quali hanno svolto il</w:t>
      </w:r>
      <w:r>
        <w:rPr>
          <w:b/>
          <w:bCs/>
          <w:color w:val="auto"/>
          <w:sz w:val="24"/>
          <w:szCs w:val="24"/>
          <w:lang w:eastAsia="en-US"/>
        </w:rPr>
        <w:t xml:space="preserve"> </w:t>
      </w:r>
      <w:r w:rsidRPr="00FD5D4C">
        <w:rPr>
          <w:b/>
          <w:bCs/>
          <w:color w:val="auto"/>
          <w:sz w:val="24"/>
          <w:szCs w:val="24"/>
          <w:lang w:eastAsia="en-US"/>
        </w:rPr>
        <w:t>precedente periodo di otto anni.";</w:t>
      </w:r>
    </w:p>
    <w:p w14:paraId="595DE06C" w14:textId="6BCCC440" w:rsidR="00FD5D4C" w:rsidRP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b) dopo il comma 5 è inserito il seguente: "5-bis. Il servizio prestato</w:t>
      </w:r>
      <w:r>
        <w:rPr>
          <w:b/>
          <w:bCs/>
          <w:color w:val="auto"/>
          <w:sz w:val="24"/>
          <w:szCs w:val="24"/>
          <w:lang w:eastAsia="en-US"/>
        </w:rPr>
        <w:t xml:space="preserve"> </w:t>
      </w:r>
      <w:r w:rsidRPr="00FD5D4C">
        <w:rPr>
          <w:b/>
          <w:bCs/>
          <w:color w:val="auto"/>
          <w:sz w:val="24"/>
          <w:szCs w:val="24"/>
          <w:lang w:eastAsia="en-US"/>
        </w:rPr>
        <w:t>dagli ufficiali della Guardia di finanza negli incarichi di cui al comma 2 è</w:t>
      </w:r>
      <w:r>
        <w:rPr>
          <w:b/>
          <w:bCs/>
          <w:color w:val="auto"/>
          <w:sz w:val="24"/>
          <w:szCs w:val="24"/>
          <w:lang w:eastAsia="en-US"/>
        </w:rPr>
        <w:t xml:space="preserve"> </w:t>
      </w:r>
      <w:r w:rsidRPr="00FD5D4C">
        <w:rPr>
          <w:b/>
          <w:bCs/>
          <w:color w:val="auto"/>
          <w:sz w:val="24"/>
          <w:szCs w:val="24"/>
          <w:lang w:eastAsia="en-US"/>
        </w:rPr>
        <w:t>riconosciuto come servizio utile a tutti gli effetti ai fini dell'avanzamento al</w:t>
      </w:r>
      <w:r>
        <w:rPr>
          <w:b/>
          <w:bCs/>
          <w:color w:val="auto"/>
          <w:sz w:val="24"/>
          <w:szCs w:val="24"/>
          <w:lang w:eastAsia="en-US"/>
        </w:rPr>
        <w:t xml:space="preserve"> </w:t>
      </w:r>
      <w:r w:rsidRPr="00FD5D4C">
        <w:rPr>
          <w:b/>
          <w:bCs/>
          <w:color w:val="auto"/>
          <w:sz w:val="24"/>
          <w:szCs w:val="24"/>
          <w:lang w:eastAsia="en-US"/>
        </w:rPr>
        <w:t>grado superiore."</w:t>
      </w:r>
    </w:p>
    <w:p w14:paraId="3E6D41ED" w14:textId="77777777" w:rsidR="00FD5D4C" w:rsidRDefault="00FD5D4C" w:rsidP="00FD5D4C">
      <w:pPr>
        <w:spacing w:after="160" w:line="259" w:lineRule="auto"/>
        <w:jc w:val="both"/>
        <w:rPr>
          <w:b/>
          <w:bCs/>
          <w:color w:val="auto"/>
          <w:sz w:val="24"/>
          <w:szCs w:val="24"/>
          <w:lang w:eastAsia="en-US"/>
        </w:rPr>
      </w:pPr>
    </w:p>
    <w:p w14:paraId="14B63ACF" w14:textId="5B76AE6F" w:rsid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2. Le disposizioni di cui al comma 1 si applicano fino al 31 dicembre</w:t>
      </w:r>
      <w:r>
        <w:rPr>
          <w:b/>
          <w:bCs/>
          <w:color w:val="auto"/>
          <w:sz w:val="24"/>
          <w:szCs w:val="24"/>
          <w:lang w:eastAsia="en-US"/>
        </w:rPr>
        <w:t xml:space="preserve"> </w:t>
      </w:r>
      <w:r w:rsidRPr="00FD5D4C">
        <w:rPr>
          <w:b/>
          <w:bCs/>
          <w:color w:val="auto"/>
          <w:sz w:val="24"/>
          <w:szCs w:val="24"/>
          <w:lang w:eastAsia="en-US"/>
        </w:rPr>
        <w:t>2030.</w:t>
      </w:r>
      <w:r>
        <w:rPr>
          <w:rStyle w:val="Rimandonotaapidipagina"/>
          <w:b/>
          <w:bCs/>
          <w:color w:val="auto"/>
          <w:sz w:val="24"/>
          <w:szCs w:val="24"/>
          <w:lang w:eastAsia="en-US"/>
        </w:rPr>
        <w:footnoteReference w:id="89"/>
      </w:r>
    </w:p>
    <w:p w14:paraId="730EB768" w14:textId="169EFDE1" w:rsidR="00FD5D4C" w:rsidRDefault="00FD5D4C" w:rsidP="00FD5D4C">
      <w:pPr>
        <w:spacing w:after="160" w:line="259" w:lineRule="auto"/>
        <w:jc w:val="both"/>
        <w:rPr>
          <w:b/>
          <w:bCs/>
          <w:color w:val="auto"/>
          <w:sz w:val="24"/>
          <w:szCs w:val="24"/>
          <w:lang w:eastAsia="en-US"/>
        </w:rPr>
      </w:pPr>
    </w:p>
    <w:p w14:paraId="2199A02F" w14:textId="77777777" w:rsidR="00FD5D4C" w:rsidRPr="00FD5D4C" w:rsidRDefault="00FD5D4C" w:rsidP="00FD5D4C">
      <w:pPr>
        <w:spacing w:after="160" w:line="259" w:lineRule="auto"/>
        <w:jc w:val="center"/>
        <w:rPr>
          <w:b/>
          <w:bCs/>
          <w:color w:val="auto"/>
          <w:sz w:val="24"/>
          <w:szCs w:val="24"/>
          <w:lang w:eastAsia="en-US"/>
        </w:rPr>
      </w:pPr>
      <w:r w:rsidRPr="00FD5D4C">
        <w:rPr>
          <w:b/>
          <w:bCs/>
          <w:color w:val="auto"/>
          <w:sz w:val="24"/>
          <w:szCs w:val="24"/>
          <w:lang w:eastAsia="en-US"/>
        </w:rPr>
        <w:t>Art. 16-bis</w:t>
      </w:r>
    </w:p>
    <w:p w14:paraId="0863D7A0" w14:textId="77777777" w:rsidR="00FD5D4C" w:rsidRDefault="00FD5D4C" w:rsidP="00FD5D4C">
      <w:pPr>
        <w:spacing w:after="160" w:line="259" w:lineRule="auto"/>
        <w:jc w:val="both"/>
        <w:rPr>
          <w:b/>
          <w:bCs/>
          <w:color w:val="auto"/>
          <w:sz w:val="24"/>
          <w:szCs w:val="24"/>
          <w:lang w:eastAsia="en-US"/>
        </w:rPr>
      </w:pPr>
    </w:p>
    <w:p w14:paraId="48A424ED" w14:textId="6C8CA939" w:rsid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1. È istituita presso l'INAIL l'Anagrafe Nazionale dei Serbatoi di GPL</w:t>
      </w:r>
      <w:r>
        <w:rPr>
          <w:b/>
          <w:bCs/>
          <w:color w:val="auto"/>
          <w:sz w:val="24"/>
          <w:szCs w:val="24"/>
          <w:lang w:eastAsia="en-US"/>
        </w:rPr>
        <w:t xml:space="preserve"> </w:t>
      </w:r>
      <w:r w:rsidRPr="00FD5D4C">
        <w:rPr>
          <w:b/>
          <w:bCs/>
          <w:color w:val="auto"/>
          <w:sz w:val="24"/>
          <w:szCs w:val="24"/>
          <w:lang w:eastAsia="en-US"/>
        </w:rPr>
        <w:t>(ANSO) installati sul territorio nazionale, con le risorse disponibili sul proprio</w:t>
      </w:r>
      <w:r>
        <w:rPr>
          <w:b/>
          <w:bCs/>
          <w:color w:val="auto"/>
          <w:sz w:val="24"/>
          <w:szCs w:val="24"/>
          <w:lang w:eastAsia="en-US"/>
        </w:rPr>
        <w:t xml:space="preserve"> </w:t>
      </w:r>
      <w:r w:rsidRPr="00FD5D4C">
        <w:rPr>
          <w:b/>
          <w:bCs/>
          <w:color w:val="auto"/>
          <w:sz w:val="24"/>
          <w:szCs w:val="24"/>
          <w:lang w:eastAsia="en-US"/>
        </w:rPr>
        <w:t>bilancio, nel limite di 1 milione di euro per l'anno 2022. Con decreto del Ministro</w:t>
      </w:r>
      <w:r>
        <w:rPr>
          <w:b/>
          <w:bCs/>
          <w:color w:val="auto"/>
          <w:sz w:val="24"/>
          <w:szCs w:val="24"/>
          <w:lang w:eastAsia="en-US"/>
        </w:rPr>
        <w:t xml:space="preserve"> </w:t>
      </w:r>
      <w:r w:rsidRPr="00FD5D4C">
        <w:rPr>
          <w:b/>
          <w:bCs/>
          <w:color w:val="auto"/>
          <w:sz w:val="24"/>
          <w:szCs w:val="24"/>
          <w:lang w:eastAsia="en-US"/>
        </w:rPr>
        <w:t>del lavoro e delle politiche sociali di concerto con i Ministri dell'economia</w:t>
      </w:r>
      <w:r>
        <w:rPr>
          <w:b/>
          <w:bCs/>
          <w:color w:val="auto"/>
          <w:sz w:val="24"/>
          <w:szCs w:val="24"/>
          <w:lang w:eastAsia="en-US"/>
        </w:rPr>
        <w:t xml:space="preserve"> </w:t>
      </w:r>
      <w:r w:rsidRPr="00FD5D4C">
        <w:rPr>
          <w:b/>
          <w:bCs/>
          <w:color w:val="auto"/>
          <w:sz w:val="24"/>
          <w:szCs w:val="24"/>
          <w:lang w:eastAsia="en-US"/>
        </w:rPr>
        <w:t>e delle finanze e dello Sviluppo Economico, da emanare entro sessanta</w:t>
      </w:r>
      <w:r>
        <w:rPr>
          <w:b/>
          <w:bCs/>
          <w:color w:val="auto"/>
          <w:sz w:val="24"/>
          <w:szCs w:val="24"/>
          <w:lang w:eastAsia="en-US"/>
        </w:rPr>
        <w:t xml:space="preserve"> </w:t>
      </w:r>
      <w:r w:rsidRPr="00FD5D4C">
        <w:rPr>
          <w:b/>
          <w:bCs/>
          <w:color w:val="auto"/>
          <w:sz w:val="24"/>
          <w:szCs w:val="24"/>
          <w:lang w:eastAsia="en-US"/>
        </w:rPr>
        <w:t>giorni dalla entrata in vigore del presente decreto, sono individuati criteri e</w:t>
      </w:r>
      <w:r>
        <w:rPr>
          <w:b/>
          <w:bCs/>
          <w:color w:val="auto"/>
          <w:sz w:val="24"/>
          <w:szCs w:val="24"/>
          <w:lang w:eastAsia="en-US"/>
        </w:rPr>
        <w:t xml:space="preserve"> </w:t>
      </w:r>
      <w:r w:rsidRPr="00FD5D4C">
        <w:rPr>
          <w:b/>
          <w:bCs/>
          <w:color w:val="auto"/>
          <w:sz w:val="24"/>
          <w:szCs w:val="24"/>
          <w:lang w:eastAsia="en-US"/>
        </w:rPr>
        <w:t>modalità di attuazione della predetta anagrafe.</w:t>
      </w:r>
    </w:p>
    <w:p w14:paraId="6B44DD7A" w14:textId="77777777" w:rsidR="00FD5D4C" w:rsidRPr="00FD5D4C" w:rsidRDefault="00FD5D4C" w:rsidP="00FD5D4C">
      <w:pPr>
        <w:spacing w:after="160" w:line="259" w:lineRule="auto"/>
        <w:jc w:val="both"/>
        <w:rPr>
          <w:b/>
          <w:bCs/>
          <w:color w:val="auto"/>
          <w:sz w:val="24"/>
          <w:szCs w:val="24"/>
          <w:lang w:eastAsia="en-US"/>
        </w:rPr>
      </w:pPr>
    </w:p>
    <w:p w14:paraId="6C7E6632" w14:textId="4623C908" w:rsidR="00FD5D4C" w:rsidRDefault="00FD5D4C" w:rsidP="00FD5D4C">
      <w:pPr>
        <w:spacing w:after="160" w:line="259" w:lineRule="auto"/>
        <w:jc w:val="both"/>
        <w:rPr>
          <w:b/>
          <w:bCs/>
          <w:color w:val="auto"/>
          <w:sz w:val="24"/>
          <w:szCs w:val="24"/>
          <w:lang w:eastAsia="en-US"/>
        </w:rPr>
      </w:pPr>
      <w:r w:rsidRPr="00FD5D4C">
        <w:rPr>
          <w:b/>
          <w:bCs/>
          <w:color w:val="auto"/>
          <w:sz w:val="24"/>
          <w:szCs w:val="24"/>
          <w:lang w:eastAsia="en-US"/>
        </w:rPr>
        <w:t>2. Agli oneri derivanti dal comma 1, pari a 1 milione di euro per l'anno</w:t>
      </w:r>
      <w:r>
        <w:rPr>
          <w:b/>
          <w:bCs/>
          <w:color w:val="auto"/>
          <w:sz w:val="24"/>
          <w:szCs w:val="24"/>
          <w:lang w:eastAsia="en-US"/>
        </w:rPr>
        <w:t xml:space="preserve"> </w:t>
      </w:r>
      <w:r w:rsidRPr="00FD5D4C">
        <w:rPr>
          <w:b/>
          <w:bCs/>
          <w:color w:val="auto"/>
          <w:sz w:val="24"/>
          <w:szCs w:val="24"/>
          <w:lang w:eastAsia="en-US"/>
        </w:rPr>
        <w:t>2022 in termini di indebitamento netto e fabbisogno, si provvede mediante</w:t>
      </w:r>
      <w:r>
        <w:rPr>
          <w:b/>
          <w:bCs/>
          <w:color w:val="auto"/>
          <w:sz w:val="24"/>
          <w:szCs w:val="24"/>
          <w:lang w:eastAsia="en-US"/>
        </w:rPr>
        <w:t xml:space="preserve"> </w:t>
      </w:r>
      <w:r w:rsidRPr="00FD5D4C">
        <w:rPr>
          <w:b/>
          <w:bCs/>
          <w:color w:val="auto"/>
          <w:sz w:val="24"/>
          <w:szCs w:val="24"/>
          <w:lang w:eastAsia="en-US"/>
        </w:rPr>
        <w:t>corrispondente riduzione del Fondo per la compensazione degli effetti finanziari</w:t>
      </w:r>
      <w:r>
        <w:rPr>
          <w:b/>
          <w:bCs/>
          <w:color w:val="auto"/>
          <w:sz w:val="24"/>
          <w:szCs w:val="24"/>
          <w:lang w:eastAsia="en-US"/>
        </w:rPr>
        <w:t xml:space="preserve"> </w:t>
      </w:r>
      <w:r w:rsidRPr="00FD5D4C">
        <w:rPr>
          <w:b/>
          <w:bCs/>
          <w:color w:val="auto"/>
          <w:sz w:val="24"/>
          <w:szCs w:val="24"/>
          <w:lang w:eastAsia="en-US"/>
        </w:rPr>
        <w:t>non previsti a legislazione vigente conseguenti all'attualizzazione di</w:t>
      </w:r>
      <w:r>
        <w:rPr>
          <w:b/>
          <w:bCs/>
          <w:color w:val="auto"/>
          <w:sz w:val="24"/>
          <w:szCs w:val="24"/>
          <w:lang w:eastAsia="en-US"/>
        </w:rPr>
        <w:t xml:space="preserve"> </w:t>
      </w:r>
      <w:r w:rsidRPr="00FD5D4C">
        <w:rPr>
          <w:b/>
          <w:bCs/>
          <w:color w:val="auto"/>
          <w:sz w:val="24"/>
          <w:szCs w:val="24"/>
          <w:lang w:eastAsia="en-US"/>
        </w:rPr>
        <w:t>contributi pluriennali, dì cui all'articolo 6, comma 2, del decreto-legge 7 ottobre2008, n.154, convertito, con modificazioni, dalla legge 4 dicembre 2008,</w:t>
      </w:r>
      <w:r>
        <w:rPr>
          <w:b/>
          <w:bCs/>
          <w:color w:val="auto"/>
          <w:sz w:val="24"/>
          <w:szCs w:val="24"/>
          <w:lang w:eastAsia="en-US"/>
        </w:rPr>
        <w:t xml:space="preserve"> </w:t>
      </w:r>
      <w:r w:rsidRPr="00FD5D4C">
        <w:rPr>
          <w:b/>
          <w:bCs/>
          <w:color w:val="auto"/>
          <w:sz w:val="24"/>
          <w:szCs w:val="24"/>
          <w:lang w:eastAsia="en-US"/>
        </w:rPr>
        <w:t>n. 189.</w:t>
      </w:r>
      <w:r w:rsidR="00210D31">
        <w:rPr>
          <w:rStyle w:val="Rimandonotaapidipagina"/>
          <w:b/>
          <w:bCs/>
          <w:color w:val="auto"/>
          <w:sz w:val="24"/>
          <w:szCs w:val="24"/>
          <w:lang w:eastAsia="en-US"/>
        </w:rPr>
        <w:footnoteReference w:id="90"/>
      </w:r>
    </w:p>
    <w:p w14:paraId="65E41BC9" w14:textId="7B0ACCBA" w:rsidR="00210D31" w:rsidRDefault="00210D31" w:rsidP="00FD5D4C">
      <w:pPr>
        <w:spacing w:after="160" w:line="259" w:lineRule="auto"/>
        <w:jc w:val="both"/>
        <w:rPr>
          <w:b/>
          <w:bCs/>
          <w:color w:val="auto"/>
          <w:sz w:val="24"/>
          <w:szCs w:val="24"/>
          <w:lang w:eastAsia="en-US"/>
        </w:rPr>
      </w:pPr>
    </w:p>
    <w:p w14:paraId="440DC843" w14:textId="77777777" w:rsidR="00210D31" w:rsidRPr="00210D31" w:rsidRDefault="00210D31" w:rsidP="00210D31">
      <w:pPr>
        <w:spacing w:after="160" w:line="259" w:lineRule="auto"/>
        <w:jc w:val="center"/>
        <w:rPr>
          <w:b/>
          <w:bCs/>
          <w:color w:val="auto"/>
          <w:sz w:val="24"/>
          <w:szCs w:val="24"/>
          <w:lang w:eastAsia="en-US"/>
        </w:rPr>
      </w:pPr>
      <w:r w:rsidRPr="00210D31">
        <w:rPr>
          <w:b/>
          <w:bCs/>
          <w:color w:val="auto"/>
          <w:sz w:val="24"/>
          <w:szCs w:val="24"/>
          <w:lang w:eastAsia="en-US"/>
        </w:rPr>
        <w:t>Art. 16-bis</w:t>
      </w:r>
    </w:p>
    <w:p w14:paraId="28F09254" w14:textId="3AC1E429" w:rsidR="00210D31" w:rsidRPr="00210D31" w:rsidRDefault="00210D31" w:rsidP="00210D31">
      <w:pPr>
        <w:spacing w:after="160" w:line="259" w:lineRule="auto"/>
        <w:jc w:val="center"/>
        <w:rPr>
          <w:b/>
          <w:bCs/>
          <w:color w:val="auto"/>
          <w:sz w:val="24"/>
          <w:szCs w:val="24"/>
          <w:lang w:eastAsia="en-US"/>
        </w:rPr>
      </w:pPr>
      <w:r w:rsidRPr="00210D31">
        <w:rPr>
          <w:b/>
          <w:bCs/>
          <w:color w:val="auto"/>
          <w:sz w:val="24"/>
          <w:szCs w:val="24"/>
          <w:lang w:eastAsia="en-US"/>
        </w:rPr>
        <w:t>(Disciplina dei contratti di locazione passiva stipulati</w:t>
      </w:r>
      <w:r>
        <w:rPr>
          <w:b/>
          <w:bCs/>
          <w:color w:val="auto"/>
          <w:sz w:val="24"/>
          <w:szCs w:val="24"/>
          <w:lang w:eastAsia="en-US"/>
        </w:rPr>
        <w:t xml:space="preserve"> </w:t>
      </w:r>
      <w:r w:rsidRPr="00210D31">
        <w:rPr>
          <w:b/>
          <w:bCs/>
          <w:color w:val="auto"/>
          <w:sz w:val="24"/>
          <w:szCs w:val="24"/>
          <w:lang w:eastAsia="en-US"/>
        </w:rPr>
        <w:t>dalle Amministrazioni Statali entro il 31.12.2023</w:t>
      </w:r>
    </w:p>
    <w:p w14:paraId="302A6800" w14:textId="77777777" w:rsidR="00210D31" w:rsidRPr="00210D31" w:rsidRDefault="00210D31" w:rsidP="00210D31">
      <w:pPr>
        <w:spacing w:after="160" w:line="259" w:lineRule="auto"/>
        <w:jc w:val="center"/>
        <w:rPr>
          <w:b/>
          <w:bCs/>
          <w:color w:val="auto"/>
          <w:sz w:val="24"/>
          <w:szCs w:val="24"/>
          <w:lang w:eastAsia="en-US"/>
        </w:rPr>
      </w:pPr>
      <w:r w:rsidRPr="00210D31">
        <w:rPr>
          <w:b/>
          <w:bCs/>
          <w:color w:val="auto"/>
          <w:sz w:val="24"/>
          <w:szCs w:val="24"/>
          <w:lang w:eastAsia="en-US"/>
        </w:rPr>
        <w:t>e contenimento della spesa per società pubbliche)</w:t>
      </w:r>
    </w:p>
    <w:p w14:paraId="25E04D25" w14:textId="77777777" w:rsidR="00210D31" w:rsidRDefault="00210D31" w:rsidP="00210D31">
      <w:pPr>
        <w:spacing w:after="160" w:line="259" w:lineRule="auto"/>
        <w:jc w:val="both"/>
        <w:rPr>
          <w:b/>
          <w:bCs/>
          <w:color w:val="auto"/>
          <w:sz w:val="24"/>
          <w:szCs w:val="24"/>
          <w:lang w:eastAsia="en-US"/>
        </w:rPr>
      </w:pPr>
    </w:p>
    <w:p w14:paraId="6A4913E4" w14:textId="1E69B2A4" w:rsidR="00210D31" w:rsidRPr="00210D31" w:rsidRDefault="00210D31" w:rsidP="00210D31">
      <w:pPr>
        <w:spacing w:after="160" w:line="259" w:lineRule="auto"/>
        <w:jc w:val="both"/>
        <w:rPr>
          <w:b/>
          <w:bCs/>
          <w:color w:val="auto"/>
          <w:sz w:val="24"/>
          <w:szCs w:val="24"/>
          <w:lang w:eastAsia="en-US"/>
        </w:rPr>
      </w:pPr>
      <w:r w:rsidRPr="00210D31">
        <w:rPr>
          <w:b/>
          <w:bCs/>
          <w:color w:val="auto"/>
          <w:sz w:val="24"/>
          <w:szCs w:val="24"/>
          <w:lang w:eastAsia="en-US"/>
        </w:rPr>
        <w:t>1. In considerazione delle modalità organizzative del lavoro delle</w:t>
      </w:r>
      <w:r>
        <w:rPr>
          <w:b/>
          <w:bCs/>
          <w:color w:val="auto"/>
          <w:sz w:val="24"/>
          <w:szCs w:val="24"/>
          <w:lang w:eastAsia="en-US"/>
        </w:rPr>
        <w:t xml:space="preserve"> </w:t>
      </w:r>
      <w:r w:rsidRPr="00210D31">
        <w:rPr>
          <w:b/>
          <w:bCs/>
          <w:color w:val="auto"/>
          <w:sz w:val="24"/>
          <w:szCs w:val="24"/>
          <w:lang w:eastAsia="en-US"/>
        </w:rPr>
        <w:t>pubbliche amministrazioni e avuto riguardo agli obiettivi di digitalizzazione</w:t>
      </w:r>
      <w:r>
        <w:rPr>
          <w:b/>
          <w:bCs/>
          <w:color w:val="auto"/>
          <w:sz w:val="24"/>
          <w:szCs w:val="24"/>
          <w:lang w:eastAsia="en-US"/>
        </w:rPr>
        <w:t xml:space="preserve"> </w:t>
      </w:r>
      <w:r w:rsidRPr="00210D31">
        <w:rPr>
          <w:b/>
          <w:bCs/>
          <w:color w:val="auto"/>
          <w:sz w:val="24"/>
          <w:szCs w:val="24"/>
          <w:lang w:eastAsia="en-US"/>
        </w:rPr>
        <w:t>e di transizione ecologica perseguiti dal Piano nazionale di Ripresa e resilienza,</w:t>
      </w:r>
      <w:r>
        <w:rPr>
          <w:b/>
          <w:bCs/>
          <w:color w:val="auto"/>
          <w:sz w:val="24"/>
          <w:szCs w:val="24"/>
          <w:lang w:eastAsia="en-US"/>
        </w:rPr>
        <w:t xml:space="preserve"> </w:t>
      </w:r>
      <w:r w:rsidRPr="00210D31">
        <w:rPr>
          <w:b/>
          <w:bCs/>
          <w:color w:val="auto"/>
          <w:sz w:val="24"/>
          <w:szCs w:val="24"/>
          <w:lang w:eastAsia="en-US"/>
        </w:rPr>
        <w:t>le amministrazioni centrali come individuate dall'ISTAT ai sensi</w:t>
      </w:r>
      <w:r>
        <w:rPr>
          <w:b/>
          <w:bCs/>
          <w:color w:val="auto"/>
          <w:sz w:val="24"/>
          <w:szCs w:val="24"/>
          <w:lang w:eastAsia="en-US"/>
        </w:rPr>
        <w:t xml:space="preserve"> </w:t>
      </w:r>
      <w:r w:rsidRPr="00210D31">
        <w:rPr>
          <w:b/>
          <w:bCs/>
          <w:color w:val="auto"/>
          <w:sz w:val="24"/>
          <w:szCs w:val="24"/>
          <w:lang w:eastAsia="en-US"/>
        </w:rPr>
        <w:t>dell'articolo 1, comma 3, della legge 31 dicembre 2009, n. 196, nonché le</w:t>
      </w:r>
      <w:r>
        <w:rPr>
          <w:b/>
          <w:bCs/>
          <w:color w:val="auto"/>
          <w:sz w:val="24"/>
          <w:szCs w:val="24"/>
          <w:lang w:eastAsia="en-US"/>
        </w:rPr>
        <w:t xml:space="preserve"> </w:t>
      </w:r>
      <w:r w:rsidRPr="00210D31">
        <w:rPr>
          <w:b/>
          <w:bCs/>
          <w:color w:val="auto"/>
          <w:sz w:val="24"/>
          <w:szCs w:val="24"/>
          <w:lang w:eastAsia="en-US"/>
        </w:rPr>
        <w:t>Autorità indipendenti ivi inclusa la Commissione nazionale per le società</w:t>
      </w:r>
      <w:r>
        <w:rPr>
          <w:b/>
          <w:bCs/>
          <w:color w:val="auto"/>
          <w:sz w:val="24"/>
          <w:szCs w:val="24"/>
          <w:lang w:eastAsia="en-US"/>
        </w:rPr>
        <w:t xml:space="preserve"> </w:t>
      </w:r>
      <w:r w:rsidRPr="00210D31">
        <w:rPr>
          <w:b/>
          <w:bCs/>
          <w:color w:val="auto"/>
          <w:sz w:val="24"/>
          <w:szCs w:val="24"/>
          <w:lang w:eastAsia="en-US"/>
        </w:rPr>
        <w:t>e la borsa (Consob) e gli enti nazionali di previdenza e assistenza, per i</w:t>
      </w:r>
      <w:r>
        <w:rPr>
          <w:b/>
          <w:bCs/>
          <w:color w:val="auto"/>
          <w:sz w:val="24"/>
          <w:szCs w:val="24"/>
          <w:lang w:eastAsia="en-US"/>
        </w:rPr>
        <w:t xml:space="preserve"> </w:t>
      </w:r>
      <w:r w:rsidRPr="00210D31">
        <w:rPr>
          <w:b/>
          <w:bCs/>
          <w:color w:val="auto"/>
          <w:sz w:val="24"/>
          <w:szCs w:val="24"/>
          <w:lang w:eastAsia="en-US"/>
        </w:rPr>
        <w:t>contratti di locazione passiva stipulati dalla data di entrata in vigore delle</w:t>
      </w:r>
      <w:r>
        <w:rPr>
          <w:b/>
          <w:bCs/>
          <w:color w:val="auto"/>
          <w:sz w:val="24"/>
          <w:szCs w:val="24"/>
          <w:lang w:eastAsia="en-US"/>
        </w:rPr>
        <w:t xml:space="preserve"> </w:t>
      </w:r>
      <w:r w:rsidRPr="00210D31">
        <w:rPr>
          <w:b/>
          <w:bCs/>
          <w:color w:val="auto"/>
          <w:sz w:val="24"/>
          <w:szCs w:val="24"/>
          <w:lang w:eastAsia="en-US"/>
        </w:rPr>
        <w:t>presenti disposizioni e fino al 31 dicembre 2023, non applicano le riduzioni</w:t>
      </w:r>
      <w:r>
        <w:rPr>
          <w:b/>
          <w:bCs/>
          <w:color w:val="auto"/>
          <w:sz w:val="24"/>
          <w:szCs w:val="24"/>
          <w:lang w:eastAsia="en-US"/>
        </w:rPr>
        <w:t xml:space="preserve"> </w:t>
      </w:r>
      <w:r w:rsidRPr="00210D31">
        <w:rPr>
          <w:b/>
          <w:bCs/>
          <w:color w:val="auto"/>
          <w:sz w:val="24"/>
          <w:szCs w:val="24"/>
          <w:lang w:eastAsia="en-US"/>
        </w:rPr>
        <w:t xml:space="preserve">del canone di mercato previste dai commi 4, 6 e </w:t>
      </w:r>
      <w:r w:rsidRPr="00210D31">
        <w:rPr>
          <w:b/>
          <w:bCs/>
          <w:color w:val="auto"/>
          <w:sz w:val="24"/>
          <w:szCs w:val="24"/>
          <w:lang w:eastAsia="en-US"/>
        </w:rPr>
        <w:lastRenderedPageBreak/>
        <w:t>10, dell'articolo 3 del decreto-legge 6 luglio 2012, n. 95 convertito con modificazioni dalla Legge</w:t>
      </w:r>
      <w:r>
        <w:rPr>
          <w:b/>
          <w:bCs/>
          <w:color w:val="auto"/>
          <w:sz w:val="24"/>
          <w:szCs w:val="24"/>
          <w:lang w:eastAsia="en-US"/>
        </w:rPr>
        <w:t xml:space="preserve"> </w:t>
      </w:r>
      <w:r w:rsidRPr="00210D31">
        <w:rPr>
          <w:b/>
          <w:bCs/>
          <w:color w:val="auto"/>
          <w:sz w:val="24"/>
          <w:szCs w:val="24"/>
          <w:lang w:eastAsia="en-US"/>
        </w:rPr>
        <w:t>7 agosto 2012, n. 135, in presenza di una delle seguenti condizioni:</w:t>
      </w:r>
    </w:p>
    <w:p w14:paraId="7FCEB22C" w14:textId="2CDF353A" w:rsidR="00210D31" w:rsidRPr="00210D31" w:rsidRDefault="00210D31" w:rsidP="00210D31">
      <w:pPr>
        <w:spacing w:after="160" w:line="259" w:lineRule="auto"/>
        <w:jc w:val="both"/>
        <w:rPr>
          <w:b/>
          <w:bCs/>
          <w:color w:val="auto"/>
          <w:sz w:val="24"/>
          <w:szCs w:val="24"/>
          <w:lang w:eastAsia="en-US"/>
        </w:rPr>
      </w:pPr>
      <w:r w:rsidRPr="00210D31">
        <w:rPr>
          <w:b/>
          <w:bCs/>
          <w:color w:val="auto"/>
          <w:sz w:val="24"/>
          <w:szCs w:val="24"/>
          <w:lang w:eastAsia="en-US"/>
        </w:rPr>
        <w:t>i. classe di efficienza energetica dell'immobile oggetto di locazione</w:t>
      </w:r>
      <w:r>
        <w:rPr>
          <w:b/>
          <w:bCs/>
          <w:color w:val="auto"/>
          <w:sz w:val="24"/>
          <w:szCs w:val="24"/>
          <w:lang w:eastAsia="en-US"/>
        </w:rPr>
        <w:t xml:space="preserve"> </w:t>
      </w:r>
      <w:r w:rsidRPr="00210D31">
        <w:rPr>
          <w:b/>
          <w:bCs/>
          <w:color w:val="auto"/>
          <w:sz w:val="24"/>
          <w:szCs w:val="24"/>
          <w:lang w:eastAsia="en-US"/>
        </w:rPr>
        <w:t>non inferiore a B ovvero non inferiore a D per gli immobili sottoposti</w:t>
      </w:r>
      <w:r>
        <w:rPr>
          <w:b/>
          <w:bCs/>
          <w:color w:val="auto"/>
          <w:sz w:val="24"/>
          <w:szCs w:val="24"/>
          <w:lang w:eastAsia="en-US"/>
        </w:rPr>
        <w:t xml:space="preserve"> </w:t>
      </w:r>
      <w:r w:rsidRPr="00210D31">
        <w:rPr>
          <w:b/>
          <w:bCs/>
          <w:color w:val="auto"/>
          <w:sz w:val="24"/>
          <w:szCs w:val="24"/>
          <w:lang w:eastAsia="en-US"/>
        </w:rPr>
        <w:t>ai vincoli di cui al decreto legislativo 22 gennaio 2004, n. 42;</w:t>
      </w:r>
    </w:p>
    <w:p w14:paraId="042DC1B2" w14:textId="32C6F85C" w:rsidR="00210D31" w:rsidRPr="00210D31" w:rsidRDefault="00210D31" w:rsidP="00210D31">
      <w:pPr>
        <w:spacing w:after="160" w:line="259" w:lineRule="auto"/>
        <w:jc w:val="both"/>
        <w:rPr>
          <w:b/>
          <w:bCs/>
          <w:color w:val="auto"/>
          <w:sz w:val="24"/>
          <w:szCs w:val="24"/>
          <w:lang w:eastAsia="en-US"/>
        </w:rPr>
      </w:pPr>
      <w:r w:rsidRPr="00210D31">
        <w:rPr>
          <w:b/>
          <w:bCs/>
          <w:color w:val="auto"/>
          <w:sz w:val="24"/>
          <w:szCs w:val="24"/>
          <w:lang w:eastAsia="en-US"/>
        </w:rPr>
        <w:t>ii. rispetto da parte delle amministrazioni statali di cui all'articolo 2,</w:t>
      </w:r>
      <w:r>
        <w:rPr>
          <w:b/>
          <w:bCs/>
          <w:color w:val="auto"/>
          <w:sz w:val="24"/>
          <w:szCs w:val="24"/>
          <w:lang w:eastAsia="en-US"/>
        </w:rPr>
        <w:t xml:space="preserve"> </w:t>
      </w:r>
      <w:r w:rsidRPr="00210D31">
        <w:rPr>
          <w:b/>
          <w:bCs/>
          <w:color w:val="auto"/>
          <w:sz w:val="24"/>
          <w:szCs w:val="24"/>
          <w:lang w:eastAsia="en-US"/>
        </w:rPr>
        <w:t>comma 222, primo periodo, della legge 23 dicembre 2009, n. 191, di</w:t>
      </w:r>
      <w:r>
        <w:rPr>
          <w:b/>
          <w:bCs/>
          <w:color w:val="auto"/>
          <w:sz w:val="24"/>
          <w:szCs w:val="24"/>
          <w:lang w:eastAsia="en-US"/>
        </w:rPr>
        <w:t xml:space="preserve"> </w:t>
      </w:r>
      <w:r w:rsidRPr="00210D31">
        <w:rPr>
          <w:b/>
          <w:bCs/>
          <w:color w:val="auto"/>
          <w:sz w:val="24"/>
          <w:szCs w:val="24"/>
          <w:lang w:eastAsia="en-US"/>
        </w:rPr>
        <w:t>un parametro non superiore a 15 mq/addetto ovvero non superiore a</w:t>
      </w:r>
      <w:r>
        <w:rPr>
          <w:b/>
          <w:bCs/>
          <w:color w:val="auto"/>
          <w:sz w:val="24"/>
          <w:szCs w:val="24"/>
          <w:lang w:eastAsia="en-US"/>
        </w:rPr>
        <w:t xml:space="preserve"> </w:t>
      </w:r>
      <w:r w:rsidRPr="00210D31">
        <w:rPr>
          <w:b/>
          <w:bCs/>
          <w:color w:val="auto"/>
          <w:sz w:val="24"/>
          <w:szCs w:val="24"/>
          <w:lang w:eastAsia="en-US"/>
        </w:rPr>
        <w:t>20 mq/addetto per gli immobili non di nuova costruzione con limitata</w:t>
      </w:r>
      <w:r>
        <w:rPr>
          <w:b/>
          <w:bCs/>
          <w:color w:val="auto"/>
          <w:sz w:val="24"/>
          <w:szCs w:val="24"/>
          <w:lang w:eastAsia="en-US"/>
        </w:rPr>
        <w:t xml:space="preserve"> </w:t>
      </w:r>
      <w:r w:rsidRPr="00210D31">
        <w:rPr>
          <w:b/>
          <w:bCs/>
          <w:color w:val="auto"/>
          <w:sz w:val="24"/>
          <w:szCs w:val="24"/>
          <w:lang w:eastAsia="en-US"/>
        </w:rPr>
        <w:t>flessibilità nell'articolazione degli spazi interni;</w:t>
      </w:r>
    </w:p>
    <w:p w14:paraId="4D62728A" w14:textId="01B31DDF" w:rsidR="00210D31" w:rsidRPr="00210D31" w:rsidRDefault="00210D31" w:rsidP="00210D31">
      <w:pPr>
        <w:spacing w:after="160" w:line="259" w:lineRule="auto"/>
        <w:jc w:val="both"/>
        <w:rPr>
          <w:b/>
          <w:bCs/>
          <w:color w:val="auto"/>
          <w:sz w:val="24"/>
          <w:szCs w:val="24"/>
          <w:lang w:eastAsia="en-US"/>
        </w:rPr>
      </w:pPr>
      <w:r w:rsidRPr="00210D31">
        <w:rPr>
          <w:b/>
          <w:bCs/>
          <w:color w:val="auto"/>
          <w:sz w:val="24"/>
          <w:szCs w:val="24"/>
          <w:lang w:eastAsia="en-US"/>
        </w:rPr>
        <w:t>iii. il nuovo canone di locazione deve essere inferiore rispetto all'ultimo</w:t>
      </w:r>
      <w:r>
        <w:rPr>
          <w:b/>
          <w:bCs/>
          <w:color w:val="auto"/>
          <w:sz w:val="24"/>
          <w:szCs w:val="24"/>
          <w:lang w:eastAsia="en-US"/>
        </w:rPr>
        <w:t xml:space="preserve"> </w:t>
      </w:r>
      <w:r w:rsidRPr="00210D31">
        <w:rPr>
          <w:b/>
          <w:bCs/>
          <w:color w:val="auto"/>
          <w:sz w:val="24"/>
          <w:szCs w:val="24"/>
          <w:lang w:eastAsia="en-US"/>
        </w:rPr>
        <w:t>importo corrisposto, fermo restando quanto previsto dall'articolo</w:t>
      </w:r>
      <w:r>
        <w:rPr>
          <w:b/>
          <w:bCs/>
          <w:color w:val="auto"/>
          <w:sz w:val="24"/>
          <w:szCs w:val="24"/>
          <w:lang w:eastAsia="en-US"/>
        </w:rPr>
        <w:t xml:space="preserve"> </w:t>
      </w:r>
      <w:r w:rsidRPr="00210D31">
        <w:rPr>
          <w:b/>
          <w:bCs/>
          <w:color w:val="auto"/>
          <w:sz w:val="24"/>
          <w:szCs w:val="24"/>
          <w:lang w:eastAsia="en-US"/>
        </w:rPr>
        <w:t>2, commi 222 e seguenti, della legge 23 dicembre 2009, n. 191 per le</w:t>
      </w:r>
      <w:r>
        <w:rPr>
          <w:b/>
          <w:bCs/>
          <w:color w:val="auto"/>
          <w:sz w:val="24"/>
          <w:szCs w:val="24"/>
          <w:lang w:eastAsia="en-US"/>
        </w:rPr>
        <w:t xml:space="preserve"> </w:t>
      </w:r>
      <w:r w:rsidRPr="00210D31">
        <w:rPr>
          <w:b/>
          <w:bCs/>
          <w:color w:val="auto"/>
          <w:sz w:val="24"/>
          <w:szCs w:val="24"/>
          <w:lang w:eastAsia="en-US"/>
        </w:rPr>
        <w:t>amministrazioni statali.</w:t>
      </w:r>
    </w:p>
    <w:p w14:paraId="076DC2F4" w14:textId="77777777" w:rsidR="00210D31" w:rsidRDefault="00210D31" w:rsidP="00210D31">
      <w:pPr>
        <w:spacing w:after="160" w:line="259" w:lineRule="auto"/>
        <w:jc w:val="both"/>
        <w:rPr>
          <w:b/>
          <w:bCs/>
          <w:color w:val="auto"/>
          <w:sz w:val="24"/>
          <w:szCs w:val="24"/>
          <w:lang w:eastAsia="en-US"/>
        </w:rPr>
      </w:pPr>
    </w:p>
    <w:p w14:paraId="3D2CAC0A" w14:textId="3C67571A" w:rsidR="00210D31" w:rsidRPr="00210D31" w:rsidRDefault="00210D31" w:rsidP="00210D31">
      <w:pPr>
        <w:spacing w:after="160" w:line="259" w:lineRule="auto"/>
        <w:jc w:val="both"/>
        <w:rPr>
          <w:b/>
          <w:bCs/>
          <w:color w:val="auto"/>
          <w:sz w:val="24"/>
          <w:szCs w:val="24"/>
          <w:lang w:eastAsia="en-US"/>
        </w:rPr>
      </w:pPr>
      <w:r w:rsidRPr="00210D31">
        <w:rPr>
          <w:b/>
          <w:bCs/>
          <w:color w:val="auto"/>
          <w:sz w:val="24"/>
          <w:szCs w:val="24"/>
          <w:lang w:eastAsia="en-US"/>
        </w:rPr>
        <w:t>2. Al fine di assicurare il pieno ed efficace svolgimento delle attività</w:t>
      </w:r>
      <w:r>
        <w:rPr>
          <w:b/>
          <w:bCs/>
          <w:color w:val="auto"/>
          <w:sz w:val="24"/>
          <w:szCs w:val="24"/>
          <w:lang w:eastAsia="en-US"/>
        </w:rPr>
        <w:t xml:space="preserve">  </w:t>
      </w:r>
      <w:r w:rsidRPr="00210D31">
        <w:rPr>
          <w:b/>
          <w:bCs/>
          <w:color w:val="auto"/>
          <w:sz w:val="24"/>
          <w:szCs w:val="24"/>
          <w:lang w:eastAsia="en-US"/>
        </w:rPr>
        <w:t>funzionali al raggiungimento dell'oggetto sociale, e ferma restando l'autonomia</w:t>
      </w:r>
      <w:r>
        <w:rPr>
          <w:b/>
          <w:bCs/>
          <w:color w:val="auto"/>
          <w:sz w:val="24"/>
          <w:szCs w:val="24"/>
          <w:lang w:eastAsia="en-US"/>
        </w:rPr>
        <w:t xml:space="preserve"> </w:t>
      </w:r>
      <w:r w:rsidRPr="00210D31">
        <w:rPr>
          <w:b/>
          <w:bCs/>
          <w:color w:val="auto"/>
          <w:sz w:val="24"/>
          <w:szCs w:val="24"/>
          <w:lang w:eastAsia="en-US"/>
        </w:rPr>
        <w:t>finanziaria e operativa della società, per ciascuno degli anni</w:t>
      </w:r>
      <w:r>
        <w:rPr>
          <w:b/>
          <w:bCs/>
          <w:color w:val="auto"/>
          <w:sz w:val="24"/>
          <w:szCs w:val="24"/>
          <w:lang w:eastAsia="en-US"/>
        </w:rPr>
        <w:t xml:space="preserve"> </w:t>
      </w:r>
      <w:r w:rsidRPr="00210D31">
        <w:rPr>
          <w:b/>
          <w:bCs/>
          <w:color w:val="auto"/>
          <w:sz w:val="24"/>
          <w:szCs w:val="24"/>
          <w:lang w:eastAsia="en-US"/>
        </w:rPr>
        <w:t>2021, 2022, 2023 e 2024 non si applicano alla società AMCO S.p.A.</w:t>
      </w:r>
      <w:r>
        <w:rPr>
          <w:b/>
          <w:bCs/>
          <w:color w:val="auto"/>
          <w:sz w:val="24"/>
          <w:szCs w:val="24"/>
          <w:lang w:eastAsia="en-US"/>
        </w:rPr>
        <w:t xml:space="preserve"> </w:t>
      </w:r>
      <w:r w:rsidRPr="00210D31">
        <w:rPr>
          <w:b/>
          <w:bCs/>
          <w:color w:val="auto"/>
          <w:sz w:val="24"/>
          <w:szCs w:val="24"/>
          <w:lang w:eastAsia="en-US"/>
        </w:rPr>
        <w:t>le norme di contenimento della spesa in materia di gestione, organizzazione,</w:t>
      </w:r>
      <w:r>
        <w:rPr>
          <w:b/>
          <w:bCs/>
          <w:color w:val="auto"/>
          <w:sz w:val="24"/>
          <w:szCs w:val="24"/>
          <w:lang w:eastAsia="en-US"/>
        </w:rPr>
        <w:t xml:space="preserve"> </w:t>
      </w:r>
      <w:r w:rsidRPr="00210D31">
        <w:rPr>
          <w:b/>
          <w:bCs/>
          <w:color w:val="auto"/>
          <w:sz w:val="24"/>
          <w:szCs w:val="24"/>
          <w:lang w:eastAsia="en-US"/>
        </w:rPr>
        <w:t>contabilità, finanza, investimenti e disinvestimenti, previste dalla</w:t>
      </w:r>
      <w:r>
        <w:rPr>
          <w:b/>
          <w:bCs/>
          <w:color w:val="auto"/>
          <w:sz w:val="24"/>
          <w:szCs w:val="24"/>
          <w:lang w:eastAsia="en-US"/>
        </w:rPr>
        <w:t xml:space="preserve"> </w:t>
      </w:r>
      <w:r w:rsidRPr="00210D31">
        <w:rPr>
          <w:b/>
          <w:bCs/>
          <w:color w:val="auto"/>
          <w:sz w:val="24"/>
          <w:szCs w:val="24"/>
          <w:lang w:eastAsia="en-US"/>
        </w:rPr>
        <w:t>legislazione vigente a carico dei soggetti inclusi nell'elenco dell'ISTAT</w:t>
      </w:r>
      <w:r>
        <w:rPr>
          <w:b/>
          <w:bCs/>
          <w:color w:val="auto"/>
          <w:sz w:val="24"/>
          <w:szCs w:val="24"/>
          <w:lang w:eastAsia="en-US"/>
        </w:rPr>
        <w:t xml:space="preserve"> </w:t>
      </w:r>
      <w:r w:rsidRPr="00210D31">
        <w:rPr>
          <w:b/>
          <w:bCs/>
          <w:color w:val="auto"/>
          <w:sz w:val="24"/>
          <w:szCs w:val="24"/>
          <w:lang w:eastAsia="en-US"/>
        </w:rPr>
        <w:t>delle amministrazioni pubbliche di cui all'articolo 1 della legge 31 dicembre</w:t>
      </w:r>
      <w:r>
        <w:rPr>
          <w:b/>
          <w:bCs/>
          <w:color w:val="auto"/>
          <w:sz w:val="24"/>
          <w:szCs w:val="24"/>
          <w:lang w:eastAsia="en-US"/>
        </w:rPr>
        <w:t xml:space="preserve"> </w:t>
      </w:r>
      <w:r w:rsidRPr="00210D31">
        <w:rPr>
          <w:b/>
          <w:bCs/>
          <w:color w:val="auto"/>
          <w:sz w:val="24"/>
          <w:szCs w:val="24"/>
          <w:lang w:eastAsia="en-US"/>
        </w:rPr>
        <w:t>2009, n. 196, ivi comprese le disposizioni di cui all'art. 1, comma</w:t>
      </w:r>
      <w:r>
        <w:rPr>
          <w:b/>
          <w:bCs/>
          <w:color w:val="auto"/>
          <w:sz w:val="24"/>
          <w:szCs w:val="24"/>
          <w:lang w:eastAsia="en-US"/>
        </w:rPr>
        <w:t xml:space="preserve"> </w:t>
      </w:r>
      <w:r w:rsidRPr="00210D31">
        <w:rPr>
          <w:b/>
          <w:bCs/>
          <w:color w:val="auto"/>
          <w:sz w:val="24"/>
          <w:szCs w:val="24"/>
          <w:lang w:eastAsia="en-US"/>
        </w:rPr>
        <w:t>533 della legge 11 dicembre 2016, n. 232, all'art. 1, commi 859,</w:t>
      </w:r>
      <w:r>
        <w:rPr>
          <w:b/>
          <w:bCs/>
          <w:color w:val="auto"/>
          <w:sz w:val="24"/>
          <w:szCs w:val="24"/>
          <w:lang w:eastAsia="en-US"/>
        </w:rPr>
        <w:t xml:space="preserve"> </w:t>
      </w:r>
      <w:r w:rsidRPr="00210D31">
        <w:rPr>
          <w:b/>
          <w:bCs/>
          <w:color w:val="auto"/>
          <w:sz w:val="24"/>
          <w:szCs w:val="24"/>
          <w:lang w:eastAsia="en-US"/>
        </w:rPr>
        <w:t xml:space="preserve">861, 862, 863, 864, 867, 868, 869, 870, 871 e 872 della </w:t>
      </w:r>
      <w:r>
        <w:rPr>
          <w:b/>
          <w:bCs/>
          <w:color w:val="auto"/>
          <w:sz w:val="24"/>
          <w:szCs w:val="24"/>
          <w:lang w:eastAsia="en-US"/>
        </w:rPr>
        <w:t>Lg.</w:t>
      </w:r>
      <w:r w:rsidRPr="00210D31">
        <w:rPr>
          <w:b/>
          <w:bCs/>
          <w:color w:val="auto"/>
          <w:sz w:val="24"/>
          <w:szCs w:val="24"/>
          <w:lang w:eastAsia="en-US"/>
        </w:rPr>
        <w:t xml:space="preserve"> 30 dicembre</w:t>
      </w:r>
      <w:r>
        <w:rPr>
          <w:b/>
          <w:bCs/>
          <w:color w:val="auto"/>
          <w:sz w:val="24"/>
          <w:szCs w:val="24"/>
          <w:lang w:eastAsia="en-US"/>
        </w:rPr>
        <w:t xml:space="preserve"> </w:t>
      </w:r>
      <w:r w:rsidRPr="00210D31">
        <w:rPr>
          <w:b/>
          <w:bCs/>
          <w:color w:val="auto"/>
          <w:sz w:val="24"/>
          <w:szCs w:val="24"/>
          <w:lang w:eastAsia="en-US"/>
        </w:rPr>
        <w:t xml:space="preserve">2018, n.145 e al </w:t>
      </w:r>
      <w:proofErr w:type="spellStart"/>
      <w:r w:rsidRPr="00210D31">
        <w:rPr>
          <w:b/>
          <w:bCs/>
          <w:color w:val="auto"/>
          <w:sz w:val="24"/>
          <w:szCs w:val="24"/>
          <w:lang w:eastAsia="en-US"/>
        </w:rPr>
        <w:t>d.lgsl</w:t>
      </w:r>
      <w:proofErr w:type="spellEnd"/>
      <w:r w:rsidRPr="00210D31">
        <w:rPr>
          <w:b/>
          <w:bCs/>
          <w:color w:val="auto"/>
          <w:sz w:val="24"/>
          <w:szCs w:val="24"/>
          <w:lang w:eastAsia="en-US"/>
        </w:rPr>
        <w:t>. 31 maggio 2011, n. 91. La società rispetta l'obbligo</w:t>
      </w:r>
      <w:r>
        <w:rPr>
          <w:b/>
          <w:bCs/>
          <w:color w:val="auto"/>
          <w:sz w:val="24"/>
          <w:szCs w:val="24"/>
          <w:lang w:eastAsia="en-US"/>
        </w:rPr>
        <w:t xml:space="preserve"> </w:t>
      </w:r>
      <w:r w:rsidRPr="00210D31">
        <w:rPr>
          <w:b/>
          <w:bCs/>
          <w:color w:val="auto"/>
          <w:sz w:val="24"/>
          <w:szCs w:val="24"/>
          <w:lang w:eastAsia="en-US"/>
        </w:rPr>
        <w:t>di informazione preventiva al competente Ministero, in relazione</w:t>
      </w:r>
      <w:r>
        <w:rPr>
          <w:b/>
          <w:bCs/>
          <w:color w:val="auto"/>
          <w:sz w:val="24"/>
          <w:szCs w:val="24"/>
          <w:lang w:eastAsia="en-US"/>
        </w:rPr>
        <w:t xml:space="preserve"> </w:t>
      </w:r>
      <w:r w:rsidRPr="00210D31">
        <w:rPr>
          <w:b/>
          <w:bCs/>
          <w:color w:val="auto"/>
          <w:sz w:val="24"/>
          <w:szCs w:val="24"/>
          <w:lang w:eastAsia="en-US"/>
        </w:rPr>
        <w:t>alle operazioni finanziarie che comportano la variazione dell'esposizione</w:t>
      </w:r>
      <w:r>
        <w:rPr>
          <w:b/>
          <w:bCs/>
          <w:color w:val="auto"/>
          <w:sz w:val="24"/>
          <w:szCs w:val="24"/>
          <w:lang w:eastAsia="en-US"/>
        </w:rPr>
        <w:t xml:space="preserve"> </w:t>
      </w:r>
      <w:r w:rsidRPr="00210D31">
        <w:rPr>
          <w:b/>
          <w:bCs/>
          <w:color w:val="auto"/>
          <w:sz w:val="24"/>
          <w:szCs w:val="24"/>
          <w:lang w:eastAsia="en-US"/>
        </w:rPr>
        <w:t>debitoria della società. Avuto riguardo agli effetti sull'economia e</w:t>
      </w:r>
      <w:r>
        <w:rPr>
          <w:b/>
          <w:bCs/>
          <w:color w:val="auto"/>
          <w:sz w:val="24"/>
          <w:szCs w:val="24"/>
          <w:lang w:eastAsia="en-US"/>
        </w:rPr>
        <w:t xml:space="preserve"> </w:t>
      </w:r>
      <w:r w:rsidRPr="00210D31">
        <w:rPr>
          <w:b/>
          <w:bCs/>
          <w:color w:val="auto"/>
          <w:sz w:val="24"/>
          <w:szCs w:val="24"/>
          <w:lang w:eastAsia="en-US"/>
        </w:rPr>
        <w:t>sui risultati economici delle società derivanti dall'epidemia da covid-19,</w:t>
      </w:r>
      <w:r>
        <w:rPr>
          <w:b/>
          <w:bCs/>
          <w:color w:val="auto"/>
          <w:sz w:val="24"/>
          <w:szCs w:val="24"/>
          <w:lang w:eastAsia="en-US"/>
        </w:rPr>
        <w:t xml:space="preserve"> </w:t>
      </w:r>
      <w:r w:rsidRPr="00210D31">
        <w:rPr>
          <w:b/>
          <w:bCs/>
          <w:color w:val="auto"/>
          <w:sz w:val="24"/>
          <w:szCs w:val="24"/>
          <w:lang w:eastAsia="en-US"/>
        </w:rPr>
        <w:t>l'applicazione delle disposizioni di cui all'articolo 1, comma 734, della</w:t>
      </w:r>
      <w:r>
        <w:rPr>
          <w:b/>
          <w:bCs/>
          <w:color w:val="auto"/>
          <w:sz w:val="24"/>
          <w:szCs w:val="24"/>
          <w:lang w:eastAsia="en-US"/>
        </w:rPr>
        <w:t xml:space="preserve"> </w:t>
      </w:r>
      <w:r w:rsidRPr="00210D31">
        <w:rPr>
          <w:b/>
          <w:bCs/>
          <w:color w:val="auto"/>
          <w:sz w:val="24"/>
          <w:szCs w:val="24"/>
          <w:lang w:eastAsia="en-US"/>
        </w:rPr>
        <w:t>legge 27 dicembre 2006, n. 296 è sospesa per gli anni 2021 e 2022. I</w:t>
      </w:r>
      <w:r>
        <w:rPr>
          <w:b/>
          <w:bCs/>
          <w:color w:val="auto"/>
          <w:sz w:val="24"/>
          <w:szCs w:val="24"/>
          <w:lang w:eastAsia="en-US"/>
        </w:rPr>
        <w:t xml:space="preserve"> </w:t>
      </w:r>
      <w:r w:rsidRPr="00210D31">
        <w:rPr>
          <w:b/>
          <w:bCs/>
          <w:color w:val="auto"/>
          <w:sz w:val="24"/>
          <w:szCs w:val="24"/>
          <w:lang w:eastAsia="en-US"/>
        </w:rPr>
        <w:t>risultati conseguiti negli esercizi 2020, 2021 e 2022 non vengono comunque</w:t>
      </w:r>
      <w:r>
        <w:rPr>
          <w:b/>
          <w:bCs/>
          <w:color w:val="auto"/>
          <w:sz w:val="24"/>
          <w:szCs w:val="24"/>
          <w:lang w:eastAsia="en-US"/>
        </w:rPr>
        <w:t xml:space="preserve"> </w:t>
      </w:r>
      <w:r w:rsidRPr="00210D31">
        <w:rPr>
          <w:b/>
          <w:bCs/>
          <w:color w:val="auto"/>
          <w:sz w:val="24"/>
          <w:szCs w:val="24"/>
          <w:lang w:eastAsia="en-US"/>
        </w:rPr>
        <w:t>considerati nel computo delle annualità in perdita. Le disposizioni</w:t>
      </w:r>
    </w:p>
    <w:p w14:paraId="685CEC2F" w14:textId="276AA8C5" w:rsidR="00210D31" w:rsidRDefault="00210D31" w:rsidP="00210D31">
      <w:pPr>
        <w:spacing w:after="160" w:line="259" w:lineRule="auto"/>
        <w:jc w:val="both"/>
        <w:rPr>
          <w:b/>
          <w:bCs/>
          <w:color w:val="auto"/>
          <w:sz w:val="24"/>
          <w:szCs w:val="24"/>
          <w:lang w:eastAsia="en-US"/>
        </w:rPr>
      </w:pPr>
      <w:r w:rsidRPr="00210D31">
        <w:rPr>
          <w:b/>
          <w:bCs/>
          <w:color w:val="auto"/>
          <w:sz w:val="24"/>
          <w:szCs w:val="24"/>
          <w:lang w:eastAsia="en-US"/>
        </w:rPr>
        <w:t>di cui all'articolo 1, comma 734, della legge 27 dicembre 2006, n.</w:t>
      </w:r>
      <w:r>
        <w:rPr>
          <w:b/>
          <w:bCs/>
          <w:color w:val="auto"/>
          <w:sz w:val="24"/>
          <w:szCs w:val="24"/>
          <w:lang w:eastAsia="en-US"/>
        </w:rPr>
        <w:t xml:space="preserve"> </w:t>
      </w:r>
      <w:r w:rsidRPr="00210D31">
        <w:rPr>
          <w:b/>
          <w:bCs/>
          <w:color w:val="auto"/>
          <w:sz w:val="24"/>
          <w:szCs w:val="24"/>
          <w:lang w:eastAsia="en-US"/>
        </w:rPr>
        <w:t>296 non si applicano alle società a partecipazione pubblica quotate così</w:t>
      </w:r>
      <w:r>
        <w:rPr>
          <w:b/>
          <w:bCs/>
          <w:color w:val="auto"/>
          <w:sz w:val="24"/>
          <w:szCs w:val="24"/>
          <w:lang w:eastAsia="en-US"/>
        </w:rPr>
        <w:t xml:space="preserve"> </w:t>
      </w:r>
      <w:r w:rsidRPr="00210D31">
        <w:rPr>
          <w:b/>
          <w:bCs/>
          <w:color w:val="auto"/>
          <w:sz w:val="24"/>
          <w:szCs w:val="24"/>
          <w:lang w:eastAsia="en-US"/>
        </w:rPr>
        <w:t>come definite all'articolo 2, comma 1, lettera p) del Decreto Legislativo</w:t>
      </w:r>
      <w:r>
        <w:rPr>
          <w:b/>
          <w:bCs/>
          <w:color w:val="auto"/>
          <w:sz w:val="24"/>
          <w:szCs w:val="24"/>
          <w:lang w:eastAsia="en-US"/>
        </w:rPr>
        <w:t xml:space="preserve"> </w:t>
      </w:r>
      <w:r w:rsidRPr="00210D31">
        <w:rPr>
          <w:b/>
          <w:bCs/>
          <w:color w:val="auto"/>
          <w:sz w:val="24"/>
          <w:szCs w:val="24"/>
          <w:lang w:eastAsia="en-US"/>
        </w:rPr>
        <w:t>19 agosto 2016, n. 175, nonché alle società da queste controllate.</w:t>
      </w:r>
      <w:r>
        <w:rPr>
          <w:rStyle w:val="Rimandonotaapidipagina"/>
          <w:b/>
          <w:bCs/>
          <w:color w:val="auto"/>
          <w:sz w:val="24"/>
          <w:szCs w:val="24"/>
          <w:lang w:eastAsia="en-US"/>
        </w:rPr>
        <w:footnoteReference w:id="91"/>
      </w:r>
    </w:p>
    <w:p w14:paraId="41D94CBB" w14:textId="4861807E" w:rsidR="00210D31" w:rsidRDefault="00210D31" w:rsidP="00210D31">
      <w:pPr>
        <w:spacing w:after="160" w:line="259" w:lineRule="auto"/>
        <w:jc w:val="center"/>
        <w:rPr>
          <w:b/>
          <w:bCs/>
          <w:color w:val="auto"/>
          <w:sz w:val="24"/>
          <w:szCs w:val="24"/>
          <w:lang w:eastAsia="en-US"/>
        </w:rPr>
      </w:pPr>
    </w:p>
    <w:p w14:paraId="5C557231" w14:textId="77777777" w:rsidR="00210D31" w:rsidRPr="00210D31" w:rsidRDefault="00210D31" w:rsidP="00210D31">
      <w:pPr>
        <w:spacing w:after="160" w:line="259" w:lineRule="auto"/>
        <w:jc w:val="center"/>
        <w:rPr>
          <w:b/>
          <w:bCs/>
          <w:color w:val="auto"/>
          <w:sz w:val="24"/>
          <w:szCs w:val="24"/>
          <w:lang w:eastAsia="en-US"/>
        </w:rPr>
      </w:pPr>
      <w:r w:rsidRPr="00210D31">
        <w:rPr>
          <w:b/>
          <w:bCs/>
          <w:color w:val="auto"/>
          <w:sz w:val="24"/>
          <w:szCs w:val="24"/>
          <w:lang w:eastAsia="en-US"/>
        </w:rPr>
        <w:t>Art. 16-bis</w:t>
      </w:r>
    </w:p>
    <w:p w14:paraId="04220C76" w14:textId="68EA3914" w:rsidR="00210D31" w:rsidRPr="00210D31" w:rsidRDefault="00210D31" w:rsidP="00210D31">
      <w:pPr>
        <w:spacing w:after="160" w:line="259" w:lineRule="auto"/>
        <w:jc w:val="center"/>
        <w:rPr>
          <w:b/>
          <w:bCs/>
          <w:color w:val="auto"/>
          <w:sz w:val="24"/>
          <w:szCs w:val="24"/>
          <w:lang w:eastAsia="en-US"/>
        </w:rPr>
      </w:pPr>
      <w:r w:rsidRPr="00210D31">
        <w:rPr>
          <w:b/>
          <w:bCs/>
          <w:color w:val="auto"/>
          <w:sz w:val="24"/>
          <w:szCs w:val="24"/>
          <w:lang w:eastAsia="en-US"/>
        </w:rPr>
        <w:lastRenderedPageBreak/>
        <w:t>(Semplificazione e accelerazione delle attività finalizzate alla</w:t>
      </w:r>
      <w:r>
        <w:rPr>
          <w:b/>
          <w:bCs/>
          <w:color w:val="auto"/>
          <w:sz w:val="24"/>
          <w:szCs w:val="24"/>
          <w:lang w:eastAsia="en-US"/>
        </w:rPr>
        <w:t xml:space="preserve"> </w:t>
      </w:r>
      <w:r w:rsidRPr="00210D31">
        <w:rPr>
          <w:b/>
          <w:bCs/>
          <w:color w:val="auto"/>
          <w:sz w:val="24"/>
          <w:szCs w:val="24"/>
          <w:lang w:eastAsia="en-US"/>
        </w:rPr>
        <w:t>realizzazione del programma di interventi per le città di Bergamo</w:t>
      </w:r>
      <w:r>
        <w:rPr>
          <w:b/>
          <w:bCs/>
          <w:color w:val="auto"/>
          <w:sz w:val="24"/>
          <w:szCs w:val="24"/>
          <w:lang w:eastAsia="en-US"/>
        </w:rPr>
        <w:t xml:space="preserve"> </w:t>
      </w:r>
      <w:r w:rsidRPr="00210D31">
        <w:rPr>
          <w:b/>
          <w:bCs/>
          <w:color w:val="auto"/>
          <w:sz w:val="24"/>
          <w:szCs w:val="24"/>
          <w:lang w:eastAsia="en-US"/>
        </w:rPr>
        <w:t>e Brescia designate "Capitale della cultura Italiana" per il 2023)</w:t>
      </w:r>
    </w:p>
    <w:p w14:paraId="3AE96ED8" w14:textId="77777777" w:rsidR="00210D31" w:rsidRDefault="00210D31" w:rsidP="00210D31">
      <w:pPr>
        <w:spacing w:after="160" w:line="259" w:lineRule="auto"/>
        <w:jc w:val="both"/>
        <w:rPr>
          <w:b/>
          <w:bCs/>
          <w:color w:val="auto"/>
          <w:sz w:val="24"/>
          <w:szCs w:val="24"/>
          <w:lang w:eastAsia="en-US"/>
        </w:rPr>
      </w:pPr>
    </w:p>
    <w:p w14:paraId="5F8B4474" w14:textId="71039D79" w:rsidR="00210D31" w:rsidRPr="00354FD5" w:rsidRDefault="00210D31" w:rsidP="00210D31">
      <w:pPr>
        <w:spacing w:after="160" w:line="259" w:lineRule="auto"/>
        <w:jc w:val="both"/>
        <w:rPr>
          <w:b/>
          <w:bCs/>
          <w:color w:val="auto"/>
          <w:sz w:val="24"/>
          <w:szCs w:val="24"/>
          <w:lang w:eastAsia="en-US"/>
        </w:rPr>
      </w:pPr>
      <w:r w:rsidRPr="00210D31">
        <w:rPr>
          <w:b/>
          <w:bCs/>
          <w:color w:val="auto"/>
          <w:sz w:val="24"/>
          <w:szCs w:val="24"/>
          <w:lang w:eastAsia="en-US"/>
        </w:rPr>
        <w:t>1. In considerazione della designazione delle città di Bergamo e Brescia</w:t>
      </w:r>
      <w:r>
        <w:rPr>
          <w:b/>
          <w:bCs/>
          <w:color w:val="auto"/>
          <w:sz w:val="24"/>
          <w:szCs w:val="24"/>
          <w:lang w:eastAsia="en-US"/>
        </w:rPr>
        <w:t xml:space="preserve"> </w:t>
      </w:r>
      <w:r w:rsidRPr="00210D31">
        <w:rPr>
          <w:b/>
          <w:bCs/>
          <w:color w:val="auto"/>
          <w:sz w:val="24"/>
          <w:szCs w:val="24"/>
          <w:lang w:eastAsia="en-US"/>
        </w:rPr>
        <w:t>quali "Capitali della cultura italiana" per l'anno 2023, disposta dall'articolo</w:t>
      </w:r>
      <w:r>
        <w:rPr>
          <w:b/>
          <w:bCs/>
          <w:color w:val="auto"/>
          <w:sz w:val="24"/>
          <w:szCs w:val="24"/>
          <w:lang w:eastAsia="en-US"/>
        </w:rPr>
        <w:t xml:space="preserve"> </w:t>
      </w:r>
      <w:r w:rsidRPr="00210D31">
        <w:rPr>
          <w:b/>
          <w:bCs/>
          <w:color w:val="auto"/>
          <w:sz w:val="24"/>
          <w:szCs w:val="24"/>
          <w:lang w:eastAsia="en-US"/>
        </w:rPr>
        <w:t>183, comma 8-bis del decreto legge 19 maggio 2020, n. 34, come convertito,</w:t>
      </w:r>
      <w:r>
        <w:rPr>
          <w:b/>
          <w:bCs/>
          <w:color w:val="auto"/>
          <w:sz w:val="24"/>
          <w:szCs w:val="24"/>
          <w:lang w:eastAsia="en-US"/>
        </w:rPr>
        <w:t xml:space="preserve"> </w:t>
      </w:r>
      <w:r w:rsidRPr="00210D31">
        <w:rPr>
          <w:b/>
          <w:bCs/>
          <w:color w:val="auto"/>
          <w:sz w:val="24"/>
          <w:szCs w:val="24"/>
          <w:lang w:eastAsia="en-US"/>
        </w:rPr>
        <w:t>con modificazioni, dalla legge 17 luglio 2020, n. 77, al fine di assicurare</w:t>
      </w:r>
      <w:r>
        <w:rPr>
          <w:b/>
          <w:bCs/>
          <w:color w:val="auto"/>
          <w:sz w:val="24"/>
          <w:szCs w:val="24"/>
          <w:lang w:eastAsia="en-US"/>
        </w:rPr>
        <w:t xml:space="preserve"> </w:t>
      </w:r>
      <w:r w:rsidRPr="00210D31">
        <w:rPr>
          <w:b/>
          <w:bCs/>
          <w:color w:val="auto"/>
          <w:sz w:val="24"/>
          <w:szCs w:val="24"/>
          <w:lang w:eastAsia="en-US"/>
        </w:rPr>
        <w:t>l'avvio e la celere realizzazione degli interventi di manutenzione straordinaria</w:t>
      </w:r>
      <w:r>
        <w:rPr>
          <w:b/>
          <w:bCs/>
          <w:color w:val="auto"/>
          <w:sz w:val="24"/>
          <w:szCs w:val="24"/>
          <w:lang w:eastAsia="en-US"/>
        </w:rPr>
        <w:t xml:space="preserve"> </w:t>
      </w:r>
      <w:r w:rsidRPr="00210D31">
        <w:rPr>
          <w:b/>
          <w:bCs/>
          <w:color w:val="auto"/>
          <w:sz w:val="24"/>
          <w:szCs w:val="24"/>
          <w:lang w:eastAsia="en-US"/>
        </w:rPr>
        <w:t>degli immobili di proprietà dello Stato insistenti nei predetti territori,</w:t>
      </w:r>
      <w:r>
        <w:rPr>
          <w:b/>
          <w:bCs/>
          <w:color w:val="auto"/>
          <w:sz w:val="24"/>
          <w:szCs w:val="24"/>
          <w:lang w:eastAsia="en-US"/>
        </w:rPr>
        <w:t xml:space="preserve"> </w:t>
      </w:r>
      <w:r w:rsidRPr="00210D31">
        <w:rPr>
          <w:b/>
          <w:bCs/>
          <w:color w:val="auto"/>
          <w:sz w:val="24"/>
          <w:szCs w:val="24"/>
          <w:lang w:eastAsia="en-US"/>
        </w:rPr>
        <w:t>ricompresi nel sistema accentrato delle manutenzioni di cui all'articolo 12 del</w:t>
      </w:r>
      <w:r>
        <w:rPr>
          <w:b/>
          <w:bCs/>
          <w:color w:val="auto"/>
          <w:sz w:val="24"/>
          <w:szCs w:val="24"/>
          <w:lang w:eastAsia="en-US"/>
        </w:rPr>
        <w:t xml:space="preserve"> </w:t>
      </w:r>
      <w:r w:rsidRPr="00210D31">
        <w:rPr>
          <w:b/>
          <w:bCs/>
          <w:color w:val="auto"/>
          <w:sz w:val="24"/>
          <w:szCs w:val="24"/>
          <w:lang w:eastAsia="en-US"/>
        </w:rPr>
        <w:t>decreto legge 6 luglio 2011, n. 98, convertito, con modificazioni dalla legge</w:t>
      </w:r>
      <w:r>
        <w:rPr>
          <w:b/>
          <w:bCs/>
          <w:color w:val="auto"/>
          <w:sz w:val="24"/>
          <w:szCs w:val="24"/>
          <w:lang w:eastAsia="en-US"/>
        </w:rPr>
        <w:t xml:space="preserve"> </w:t>
      </w:r>
      <w:r w:rsidRPr="00210D31">
        <w:rPr>
          <w:b/>
          <w:bCs/>
          <w:color w:val="auto"/>
          <w:sz w:val="24"/>
          <w:szCs w:val="24"/>
          <w:lang w:eastAsia="en-US"/>
        </w:rPr>
        <w:t>15 luglio 2011, n. 111, previo accordo con le strutture territoriali del Ministero</w:t>
      </w:r>
      <w:r>
        <w:rPr>
          <w:b/>
          <w:bCs/>
          <w:color w:val="auto"/>
          <w:sz w:val="24"/>
          <w:szCs w:val="24"/>
          <w:lang w:eastAsia="en-US"/>
        </w:rPr>
        <w:t xml:space="preserve"> </w:t>
      </w:r>
      <w:r w:rsidRPr="00210D31">
        <w:rPr>
          <w:b/>
          <w:bCs/>
          <w:color w:val="auto"/>
          <w:sz w:val="24"/>
          <w:szCs w:val="24"/>
          <w:lang w:eastAsia="en-US"/>
        </w:rPr>
        <w:t>delle infrastrutture e della mobilità sostenibili, l'esecuzione dei predetti interventi</w:t>
      </w:r>
      <w:r>
        <w:rPr>
          <w:b/>
          <w:bCs/>
          <w:color w:val="auto"/>
          <w:sz w:val="24"/>
          <w:szCs w:val="24"/>
          <w:lang w:eastAsia="en-US"/>
        </w:rPr>
        <w:t xml:space="preserve"> </w:t>
      </w:r>
      <w:r w:rsidRPr="00210D31">
        <w:rPr>
          <w:b/>
          <w:bCs/>
          <w:color w:val="auto"/>
          <w:sz w:val="24"/>
          <w:szCs w:val="24"/>
          <w:lang w:eastAsia="en-US"/>
        </w:rPr>
        <w:t>manutentivi può essere gestita dall'Agenzia del demanio, senza nuovi e</w:t>
      </w:r>
      <w:r>
        <w:rPr>
          <w:b/>
          <w:bCs/>
          <w:color w:val="auto"/>
          <w:sz w:val="24"/>
          <w:szCs w:val="24"/>
          <w:lang w:eastAsia="en-US"/>
        </w:rPr>
        <w:t xml:space="preserve"> </w:t>
      </w:r>
      <w:r w:rsidRPr="00210D31">
        <w:rPr>
          <w:b/>
          <w:bCs/>
          <w:color w:val="auto"/>
          <w:sz w:val="24"/>
          <w:szCs w:val="24"/>
          <w:lang w:eastAsia="en-US"/>
        </w:rPr>
        <w:t>maggiori oneri per la finanza pubblica, qualora gli stessi interventi siano relativi</w:t>
      </w:r>
      <w:r>
        <w:rPr>
          <w:b/>
          <w:bCs/>
          <w:color w:val="auto"/>
          <w:sz w:val="24"/>
          <w:szCs w:val="24"/>
          <w:lang w:eastAsia="en-US"/>
        </w:rPr>
        <w:t xml:space="preserve">  </w:t>
      </w:r>
      <w:r w:rsidRPr="00210D31">
        <w:rPr>
          <w:b/>
          <w:bCs/>
          <w:color w:val="auto"/>
          <w:sz w:val="24"/>
          <w:szCs w:val="24"/>
          <w:lang w:eastAsia="en-US"/>
        </w:rPr>
        <w:t>ad immobili rientranti nei piani per la prevenzione del rischio sismico,</w:t>
      </w:r>
      <w:r>
        <w:rPr>
          <w:b/>
          <w:bCs/>
          <w:color w:val="auto"/>
          <w:sz w:val="24"/>
          <w:szCs w:val="24"/>
          <w:lang w:eastAsia="en-US"/>
        </w:rPr>
        <w:t xml:space="preserve"> </w:t>
      </w:r>
      <w:r w:rsidRPr="00210D31">
        <w:rPr>
          <w:b/>
          <w:bCs/>
          <w:color w:val="auto"/>
          <w:sz w:val="24"/>
          <w:szCs w:val="24"/>
          <w:lang w:eastAsia="en-US"/>
        </w:rPr>
        <w:t>per l'efficientamento energetico o in altri piani di investimento della medesima</w:t>
      </w:r>
      <w:r>
        <w:rPr>
          <w:b/>
          <w:bCs/>
          <w:color w:val="auto"/>
          <w:sz w:val="24"/>
          <w:szCs w:val="24"/>
          <w:lang w:eastAsia="en-US"/>
        </w:rPr>
        <w:t xml:space="preserve"> </w:t>
      </w:r>
      <w:r w:rsidRPr="00210D31">
        <w:rPr>
          <w:b/>
          <w:bCs/>
          <w:color w:val="auto"/>
          <w:sz w:val="24"/>
          <w:szCs w:val="24"/>
          <w:lang w:eastAsia="en-US"/>
        </w:rPr>
        <w:t>Agenzia, ovvero laddove possano essere comunque garantite economie</w:t>
      </w:r>
      <w:r>
        <w:rPr>
          <w:b/>
          <w:bCs/>
          <w:color w:val="auto"/>
          <w:sz w:val="24"/>
          <w:szCs w:val="24"/>
          <w:lang w:eastAsia="en-US"/>
        </w:rPr>
        <w:t xml:space="preserve"> </w:t>
      </w:r>
      <w:r w:rsidRPr="00210D31">
        <w:rPr>
          <w:b/>
          <w:bCs/>
          <w:color w:val="auto"/>
          <w:sz w:val="24"/>
          <w:szCs w:val="24"/>
          <w:lang w:eastAsia="en-US"/>
        </w:rPr>
        <w:t>di scala e forme di razionalizzazione degli investimenti. Per la realizzazione</w:t>
      </w:r>
      <w:r>
        <w:rPr>
          <w:b/>
          <w:bCs/>
          <w:color w:val="auto"/>
          <w:sz w:val="24"/>
          <w:szCs w:val="24"/>
          <w:lang w:eastAsia="en-US"/>
        </w:rPr>
        <w:t xml:space="preserve"> </w:t>
      </w:r>
      <w:r w:rsidRPr="00210D31">
        <w:rPr>
          <w:b/>
          <w:bCs/>
          <w:color w:val="auto"/>
          <w:sz w:val="24"/>
          <w:szCs w:val="24"/>
          <w:lang w:eastAsia="en-US"/>
        </w:rPr>
        <w:t>degli interventi di cui al primo periodo l'Agenzia del demanio è autorizzata</w:t>
      </w:r>
      <w:r>
        <w:rPr>
          <w:b/>
          <w:bCs/>
          <w:color w:val="auto"/>
          <w:sz w:val="24"/>
          <w:szCs w:val="24"/>
          <w:lang w:eastAsia="en-US"/>
        </w:rPr>
        <w:t xml:space="preserve"> </w:t>
      </w:r>
      <w:r w:rsidRPr="00210D31">
        <w:rPr>
          <w:b/>
          <w:bCs/>
          <w:color w:val="auto"/>
          <w:sz w:val="24"/>
          <w:szCs w:val="24"/>
          <w:lang w:eastAsia="en-US"/>
        </w:rPr>
        <w:t>ad utilizzare, nel limite complessivo di 6 milioni di euro, le risorse stanziate</w:t>
      </w:r>
      <w:r>
        <w:rPr>
          <w:b/>
          <w:bCs/>
          <w:color w:val="auto"/>
          <w:sz w:val="24"/>
          <w:szCs w:val="24"/>
          <w:lang w:eastAsia="en-US"/>
        </w:rPr>
        <w:t xml:space="preserve"> </w:t>
      </w:r>
      <w:r w:rsidRPr="00210D31">
        <w:rPr>
          <w:b/>
          <w:bCs/>
          <w:color w:val="auto"/>
          <w:sz w:val="24"/>
          <w:szCs w:val="24"/>
          <w:lang w:eastAsia="en-US"/>
        </w:rPr>
        <w:t>a legislazione vigente ai sensi dell'articolo 12, comma 2, lett. a), del decreto</w:t>
      </w:r>
      <w:r>
        <w:rPr>
          <w:b/>
          <w:bCs/>
          <w:color w:val="auto"/>
          <w:sz w:val="24"/>
          <w:szCs w:val="24"/>
          <w:lang w:eastAsia="en-US"/>
        </w:rPr>
        <w:t xml:space="preserve"> </w:t>
      </w:r>
      <w:r w:rsidRPr="00210D31">
        <w:rPr>
          <w:b/>
          <w:bCs/>
          <w:color w:val="auto"/>
          <w:sz w:val="24"/>
          <w:szCs w:val="24"/>
          <w:lang w:eastAsia="en-US"/>
        </w:rPr>
        <w:t>legge 6 luglio 2011, n. 98, convertito, con modificazioni, dalla legge 15 luglio</w:t>
      </w:r>
      <w:r>
        <w:rPr>
          <w:b/>
          <w:bCs/>
          <w:color w:val="auto"/>
          <w:sz w:val="24"/>
          <w:szCs w:val="24"/>
          <w:lang w:eastAsia="en-US"/>
        </w:rPr>
        <w:t xml:space="preserve"> </w:t>
      </w:r>
      <w:r w:rsidRPr="00210D31">
        <w:rPr>
          <w:b/>
          <w:bCs/>
          <w:color w:val="auto"/>
          <w:sz w:val="24"/>
          <w:szCs w:val="24"/>
          <w:lang w:eastAsia="en-US"/>
        </w:rPr>
        <w:t>2011, n. 111.</w:t>
      </w:r>
      <w:r>
        <w:rPr>
          <w:rStyle w:val="Rimandonotaapidipagina"/>
          <w:b/>
          <w:bCs/>
          <w:color w:val="auto"/>
          <w:sz w:val="24"/>
          <w:szCs w:val="24"/>
          <w:lang w:eastAsia="en-US"/>
        </w:rPr>
        <w:footnoteReference w:id="92"/>
      </w:r>
    </w:p>
    <w:p w14:paraId="0BD46E1D" w14:textId="77777777" w:rsidR="00354FD5" w:rsidRDefault="00354FD5" w:rsidP="005A7FEA">
      <w:pPr>
        <w:spacing w:after="160" w:line="259" w:lineRule="auto"/>
        <w:jc w:val="center"/>
        <w:rPr>
          <w:color w:val="auto"/>
          <w:sz w:val="24"/>
          <w:szCs w:val="24"/>
          <w:lang w:eastAsia="en-US"/>
        </w:rPr>
      </w:pPr>
    </w:p>
    <w:p w14:paraId="69C86294" w14:textId="3DE4C132"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17.</w:t>
      </w:r>
    </w:p>
    <w:p w14:paraId="477ABE74" w14:textId="77777777" w:rsidR="00C21362" w:rsidRPr="00C21362" w:rsidRDefault="00C21362" w:rsidP="005A7FEA">
      <w:pPr>
        <w:spacing w:after="160" w:line="259" w:lineRule="auto"/>
        <w:jc w:val="center"/>
        <w:rPr>
          <w:color w:val="auto"/>
          <w:sz w:val="24"/>
          <w:szCs w:val="24"/>
          <w:lang w:eastAsia="en-US"/>
        </w:rPr>
      </w:pPr>
    </w:p>
    <w:p w14:paraId="4AE9373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(Disposizioni finanziarie)</w:t>
      </w:r>
    </w:p>
    <w:p w14:paraId="6FF71E7A" w14:textId="77777777" w:rsidR="00C21362" w:rsidRPr="00C21362" w:rsidRDefault="00C21362" w:rsidP="00C21362">
      <w:pPr>
        <w:spacing w:after="160" w:line="259" w:lineRule="auto"/>
        <w:jc w:val="both"/>
        <w:rPr>
          <w:color w:val="auto"/>
          <w:sz w:val="24"/>
          <w:szCs w:val="24"/>
          <w:lang w:eastAsia="en-US"/>
        </w:rPr>
      </w:pPr>
    </w:p>
    <w:p w14:paraId="765919B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Il Fondo assegno universale e servizi alla famiglia all'articolo 1, comma 339, della legge 27 dicembre 2019, n. 160 è incrementato di 6.000 milioni di euro annui a decorrere dall'anno 2022. Ai relativi oneri si provvede mediante corrispondente riduzione del Fondo di cui al dell'articolo 1, comma 2, della legge 30 dicembre 2020, n. 178.</w:t>
      </w:r>
    </w:p>
    <w:p w14:paraId="533B8061" w14:textId="77777777" w:rsidR="00C21362" w:rsidRPr="00C21362" w:rsidRDefault="00C21362" w:rsidP="00C21362">
      <w:pPr>
        <w:spacing w:after="160" w:line="259" w:lineRule="auto"/>
        <w:jc w:val="both"/>
        <w:rPr>
          <w:color w:val="auto"/>
          <w:sz w:val="24"/>
          <w:szCs w:val="24"/>
          <w:lang w:eastAsia="en-US"/>
        </w:rPr>
      </w:pPr>
    </w:p>
    <w:p w14:paraId="2CB8E46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2. Il fondo di cui all'articolo 1, comma 700, della legge 30 dicembre 2020, n. 178, è incrementato di 187 milioni per l'anno 2021 al fine di far fonte alle esigenze derivanti dagli interventi urgenti previsti dall'articolo 25, comma 2, lettera d), del codice della protezione civile, di cui al decreto legislativo 2 gennaio 2018, n. 1.</w:t>
      </w:r>
    </w:p>
    <w:p w14:paraId="4C20059C" w14:textId="77777777" w:rsidR="00C21362" w:rsidRPr="00C21362" w:rsidRDefault="00C21362" w:rsidP="00C21362">
      <w:pPr>
        <w:spacing w:after="160" w:line="259" w:lineRule="auto"/>
        <w:jc w:val="both"/>
        <w:rPr>
          <w:color w:val="auto"/>
          <w:sz w:val="24"/>
          <w:szCs w:val="24"/>
          <w:lang w:eastAsia="en-US"/>
        </w:rPr>
      </w:pPr>
    </w:p>
    <w:p w14:paraId="03840D9D" w14:textId="6C4E6B89"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3. Agli oneri derivanti dagli articoli 2, 4, </w:t>
      </w:r>
      <w:r w:rsidR="00210D31">
        <w:rPr>
          <w:b/>
          <w:bCs/>
          <w:color w:val="auto"/>
          <w:sz w:val="24"/>
          <w:szCs w:val="24"/>
          <w:lang w:eastAsia="en-US"/>
        </w:rPr>
        <w:t>5,</w:t>
      </w:r>
      <w:r w:rsidR="00210D31">
        <w:rPr>
          <w:rStyle w:val="Rimandonotaapidipagina"/>
          <w:b/>
          <w:bCs/>
          <w:color w:val="auto"/>
          <w:sz w:val="24"/>
          <w:szCs w:val="24"/>
          <w:lang w:eastAsia="en-US"/>
        </w:rPr>
        <w:footnoteReference w:id="93"/>
      </w:r>
      <w:r w:rsidR="00210D31">
        <w:rPr>
          <w:b/>
          <w:bCs/>
          <w:color w:val="auto"/>
          <w:sz w:val="24"/>
          <w:szCs w:val="24"/>
          <w:lang w:eastAsia="en-US"/>
        </w:rPr>
        <w:t xml:space="preserve"> </w:t>
      </w:r>
      <w:r w:rsidRPr="00C21362">
        <w:rPr>
          <w:color w:val="auto"/>
          <w:sz w:val="24"/>
          <w:szCs w:val="24"/>
          <w:lang w:eastAsia="en-US"/>
        </w:rPr>
        <w:t>7, 8, 9, 10, 11, 13, 15, 16 e dal comma 2 del presente articolo, determinati in 3.369.272.932 euro per l'anno 2021, 356.629.374 euro per l'anno 2022, 111.941.389 euro per l'anno 2023, 101.113.994 euro per l'anno 2024, 101.330.369 euro per l'anno 2025, 101.380.701 euro per l'anno 2026, 101.453.617 euro per l'anno 2027, 101.498.783 euro per ciascuno degli anni 2028 e 2029, 65.898.783 euro per ciascuno degli anni 2030 e 2031, 65.951.795 euro per l'anno 2032 e 66.031.541 euro annui a decorrere dall'anno 2033, che aumentano, in termini di saldo netto da finanziare di cassa in 3.457.272.932 euro per l'anno 2021, si provvede:</w:t>
      </w:r>
    </w:p>
    <w:p w14:paraId="26547A67" w14:textId="77777777" w:rsidR="00210D31" w:rsidRDefault="00210D31" w:rsidP="00C21362">
      <w:pPr>
        <w:spacing w:after="160" w:line="259" w:lineRule="auto"/>
        <w:jc w:val="both"/>
        <w:rPr>
          <w:color w:val="auto"/>
          <w:sz w:val="24"/>
          <w:szCs w:val="24"/>
          <w:lang w:eastAsia="en-US"/>
        </w:rPr>
      </w:pPr>
    </w:p>
    <w:p w14:paraId="4A71E2AB" w14:textId="2427CF9D"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quanto a 187 milioni di euro per l'anno 2021, mediante corrispondente riduzione del fondo di cui all'articolo 44, del decreto legislativo 2 gennaio 2018, n. 1, come incrementato dall'articolo 40, comma 3, del decreto-legge 22 marzo 2021, n. 41, convertito, con modificazioni, dalla legge 21 maggio 2021, n. 69;</w:t>
      </w:r>
    </w:p>
    <w:p w14:paraId="0E1192EA" w14:textId="77777777" w:rsidR="00C21362" w:rsidRPr="00C21362" w:rsidRDefault="00C21362" w:rsidP="00C21362">
      <w:pPr>
        <w:spacing w:after="160" w:line="259" w:lineRule="auto"/>
        <w:jc w:val="both"/>
        <w:rPr>
          <w:color w:val="auto"/>
          <w:sz w:val="24"/>
          <w:szCs w:val="24"/>
          <w:lang w:eastAsia="en-US"/>
        </w:rPr>
      </w:pPr>
    </w:p>
    <w:p w14:paraId="533DD7D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quanto a 1.600 milioni di euro per l'anno 2021, mediante corrispondente riduzione del fondo di cui all'articolo 26, comma 10 del decreto-legge del 19 maggio 2020, n. 34 convertito, con modificazioni, dalla legge 17 luglio 2020, n. 77.</w:t>
      </w:r>
    </w:p>
    <w:p w14:paraId="068E8C8F" w14:textId="77777777" w:rsidR="00C21362" w:rsidRPr="00C21362" w:rsidRDefault="00C21362" w:rsidP="00C21362">
      <w:pPr>
        <w:spacing w:after="160" w:line="259" w:lineRule="auto"/>
        <w:jc w:val="both"/>
        <w:rPr>
          <w:color w:val="auto"/>
          <w:sz w:val="24"/>
          <w:szCs w:val="24"/>
          <w:lang w:eastAsia="en-US"/>
        </w:rPr>
      </w:pPr>
    </w:p>
    <w:p w14:paraId="25B2EC9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quanto a 400 milioni di euro per l'anno 2021, mediante corrispondente utilizzo delle somme versate all'entrata del bilancio dello Stato ai sensi dell'articolo 148, comma 1, della legge 23 dicembre 2000, n. 388, che, alla data del 15 ottobre 2021, non sono state riassegnate ai pertinenti programmi e che sono acquisite per detto importo all'erario;</w:t>
      </w:r>
    </w:p>
    <w:p w14:paraId="5C2A4D5E" w14:textId="77777777" w:rsidR="00C21362" w:rsidRPr="00C21362" w:rsidRDefault="00C21362" w:rsidP="00C21362">
      <w:pPr>
        <w:spacing w:after="160" w:line="259" w:lineRule="auto"/>
        <w:jc w:val="both"/>
        <w:rPr>
          <w:color w:val="auto"/>
          <w:sz w:val="24"/>
          <w:szCs w:val="24"/>
          <w:lang w:eastAsia="en-US"/>
        </w:rPr>
      </w:pPr>
    </w:p>
    <w:p w14:paraId="5DE6EF0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quanto a 200 milioni di euro per l'anno 2021, mediante corrispondente utilizzo del fondo speciale per la riassegnazione dei residui passivi perenti della spesa di parte corrente, di cui all'articolo 27, comma 1, della legge 31 dicembre 2009, n. 196;</w:t>
      </w:r>
    </w:p>
    <w:p w14:paraId="7F6DD91A" w14:textId="77777777" w:rsidR="00C21362" w:rsidRPr="00C21362" w:rsidRDefault="00C21362" w:rsidP="00C21362">
      <w:pPr>
        <w:spacing w:after="160" w:line="259" w:lineRule="auto"/>
        <w:jc w:val="both"/>
        <w:rPr>
          <w:color w:val="auto"/>
          <w:sz w:val="24"/>
          <w:szCs w:val="24"/>
          <w:lang w:eastAsia="en-US"/>
        </w:rPr>
      </w:pPr>
    </w:p>
    <w:p w14:paraId="342EC5A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e) quanto a 550 milioni di euro per l'anno 2021, mediante corrispondente utilizzo del fondo speciale per la riassegnazione dei residui passivi perenti della spesa in conto capitale, di cui all'articolo 27, comma 1, della legge 31 dicembre 2009, n. 196;</w:t>
      </w:r>
    </w:p>
    <w:p w14:paraId="0161D11F" w14:textId="77777777" w:rsidR="00C21362" w:rsidRPr="00C21362" w:rsidRDefault="00C21362" w:rsidP="00C21362">
      <w:pPr>
        <w:spacing w:after="160" w:line="259" w:lineRule="auto"/>
        <w:jc w:val="both"/>
        <w:rPr>
          <w:color w:val="auto"/>
          <w:sz w:val="24"/>
          <w:szCs w:val="24"/>
          <w:lang w:eastAsia="en-US"/>
        </w:rPr>
      </w:pPr>
    </w:p>
    <w:p w14:paraId="20A034E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f) quanto a 26 milioni di euro per l'anno 2021, mediante corrispondente riduzione dell'autorizzazione di spesa di cui all'articolo 1, comma 203, della legge 11 dicembre 2016, n. 232;</w:t>
      </w:r>
    </w:p>
    <w:p w14:paraId="3D19726F" w14:textId="77777777" w:rsidR="00C21362" w:rsidRPr="00C21362" w:rsidRDefault="00C21362" w:rsidP="00C21362">
      <w:pPr>
        <w:spacing w:after="160" w:line="259" w:lineRule="auto"/>
        <w:jc w:val="both"/>
        <w:rPr>
          <w:color w:val="auto"/>
          <w:sz w:val="24"/>
          <w:szCs w:val="24"/>
          <w:lang w:eastAsia="en-US"/>
        </w:rPr>
      </w:pPr>
    </w:p>
    <w:p w14:paraId="1447D16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g) quanto a 44 milioni di euro per l'anno 2021, mediante utilizzo degli importi di cui all'articolo 7 del decreto legislativo 21 aprile 2011, n. 67;</w:t>
      </w:r>
    </w:p>
    <w:p w14:paraId="2237FEC8" w14:textId="77777777" w:rsidR="00C21362" w:rsidRPr="00C21362" w:rsidRDefault="00C21362" w:rsidP="00C21362">
      <w:pPr>
        <w:spacing w:after="160" w:line="259" w:lineRule="auto"/>
        <w:jc w:val="both"/>
        <w:rPr>
          <w:color w:val="auto"/>
          <w:sz w:val="24"/>
          <w:szCs w:val="24"/>
          <w:lang w:eastAsia="en-US"/>
        </w:rPr>
      </w:pPr>
    </w:p>
    <w:p w14:paraId="59360D4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h) quanto a 55,9 milioni di euro per l'anno 2021, mediante corrispondente riduzione dell'autorizzazione di spesa di cui all'articolo 2, comma 8, primo periodo, del decreto-legge 13 marzo 2021, n. 30, convertito, con modificazioni, dalla legge 6 maggio 2021, n. 61;</w:t>
      </w:r>
    </w:p>
    <w:p w14:paraId="09A76536" w14:textId="77777777" w:rsidR="00C21362" w:rsidRPr="00C21362" w:rsidRDefault="00C21362" w:rsidP="00C21362">
      <w:pPr>
        <w:spacing w:after="160" w:line="259" w:lineRule="auto"/>
        <w:jc w:val="both"/>
        <w:rPr>
          <w:color w:val="auto"/>
          <w:sz w:val="24"/>
          <w:szCs w:val="24"/>
          <w:lang w:eastAsia="en-US"/>
        </w:rPr>
      </w:pPr>
    </w:p>
    <w:p w14:paraId="75E27FF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i) quanto a 115 milioni di euro per l'anno 2021, mediante corrispondente riduzione dell'autorizzazione di spesa di cui all'articolo 12, comma 4, del decreto-legge 22 marzo 2021, n. 41, convertito, con modificazioni, dalla legge n. 21 maggio 2021, n. 69 relativi ai benefici di cui al comma 2 del medesimo articolo.</w:t>
      </w:r>
    </w:p>
    <w:p w14:paraId="0D54EFAB" w14:textId="77777777" w:rsidR="00C21362" w:rsidRPr="00C21362" w:rsidRDefault="00C21362" w:rsidP="00C21362">
      <w:pPr>
        <w:spacing w:after="160" w:line="259" w:lineRule="auto"/>
        <w:jc w:val="both"/>
        <w:rPr>
          <w:color w:val="auto"/>
          <w:sz w:val="24"/>
          <w:szCs w:val="24"/>
          <w:lang w:eastAsia="en-US"/>
        </w:rPr>
      </w:pPr>
    </w:p>
    <w:p w14:paraId="0E7B362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l) quanto a 10 milioni di euro per ciascuno degli anni 2022 e 2023 mediante corrispondente riduzione dell'autorizzazione di spesa di cui all'articolo 1, comma 1039, della legge 27 dicembre 2006, n. 296, come rifinanziato dall'articolo 1, comma 1072, della legge 27 dicembre 2017, n. 205;</w:t>
      </w:r>
    </w:p>
    <w:p w14:paraId="27DA725B" w14:textId="77777777" w:rsidR="00C21362" w:rsidRPr="00C21362" w:rsidRDefault="00C21362" w:rsidP="00C21362">
      <w:pPr>
        <w:spacing w:after="160" w:line="259" w:lineRule="auto"/>
        <w:jc w:val="both"/>
        <w:rPr>
          <w:color w:val="auto"/>
          <w:sz w:val="24"/>
          <w:szCs w:val="24"/>
          <w:lang w:eastAsia="en-US"/>
        </w:rPr>
      </w:pPr>
    </w:p>
    <w:p w14:paraId="0261D94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m) quanto a 90 milioni di euro per l'anno 2021, 165 milioni per l'anno 2022, mediante corrispondente riduzione delle risorse iscritte nell'ambito del programma </w:t>
      </w:r>
      <w:proofErr w:type="gramStart"/>
      <w:r w:rsidRPr="00C21362">
        <w:rPr>
          <w:color w:val="auto"/>
          <w:sz w:val="24"/>
          <w:szCs w:val="24"/>
          <w:lang w:eastAsia="en-US"/>
        </w:rPr>
        <w:t>« Oneri</w:t>
      </w:r>
      <w:proofErr w:type="gramEnd"/>
      <w:r w:rsidRPr="00C21362">
        <w:rPr>
          <w:color w:val="auto"/>
          <w:sz w:val="24"/>
          <w:szCs w:val="24"/>
          <w:lang w:eastAsia="en-US"/>
        </w:rPr>
        <w:t xml:space="preserve"> finanziari relativi alla gestione della tesoreria, azione 1-Interessi sui conti di tesoreria » della missione « Politiche economico-finanziarie e di bilancio e tutela della finanza » dello stato di previsione del Ministero dell'economia e delle finanze per l'anno 2021;</w:t>
      </w:r>
    </w:p>
    <w:p w14:paraId="7ED8AEC3" w14:textId="77777777" w:rsidR="00C21362" w:rsidRPr="00C21362" w:rsidRDefault="00C21362" w:rsidP="00C21362">
      <w:pPr>
        <w:spacing w:after="160" w:line="259" w:lineRule="auto"/>
        <w:jc w:val="both"/>
        <w:rPr>
          <w:color w:val="auto"/>
          <w:sz w:val="24"/>
          <w:szCs w:val="24"/>
          <w:lang w:eastAsia="en-US"/>
        </w:rPr>
      </w:pPr>
    </w:p>
    <w:p w14:paraId="59B55D5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 xml:space="preserve">n) quanto a euro 1.500.000 per l'anno 2022, mediante corrispondente riduzione delle proiezioni dello stanziamento del fondo speciale di conto capitale iscritto, ai fini del bilancio triennale 2021-2023, nell'ambito del programma </w:t>
      </w:r>
      <w:proofErr w:type="gramStart"/>
      <w:r w:rsidRPr="00C21362">
        <w:rPr>
          <w:color w:val="auto"/>
          <w:sz w:val="24"/>
          <w:szCs w:val="24"/>
          <w:lang w:eastAsia="en-US"/>
        </w:rPr>
        <w:t>« Fondi</w:t>
      </w:r>
      <w:proofErr w:type="gramEnd"/>
      <w:r w:rsidRPr="00C21362">
        <w:rPr>
          <w:color w:val="auto"/>
          <w:sz w:val="24"/>
          <w:szCs w:val="24"/>
          <w:lang w:eastAsia="en-US"/>
        </w:rPr>
        <w:t xml:space="preserve"> di riserva e speciali » della missione « Fondi da ripartire » dello stato di previsione del Ministero dell'economia e delle finanze per l'anno 2021, allo scopo parzialmente utilizzando l'accantonamento relativo al Ministero del lavoro e delle politiche sociali;</w:t>
      </w:r>
    </w:p>
    <w:p w14:paraId="1DCB8032" w14:textId="77777777" w:rsidR="00C21362" w:rsidRPr="00C21362" w:rsidRDefault="00C21362" w:rsidP="00C21362">
      <w:pPr>
        <w:spacing w:after="160" w:line="259" w:lineRule="auto"/>
        <w:jc w:val="both"/>
        <w:rPr>
          <w:color w:val="auto"/>
          <w:sz w:val="24"/>
          <w:szCs w:val="24"/>
          <w:lang w:eastAsia="en-US"/>
        </w:rPr>
      </w:pPr>
    </w:p>
    <w:p w14:paraId="2301B59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o) quanto a euro 25.804.000 per l'anno 2022, euro 34.304.000 annui a decorrere dall'anno 2023, mediante corrispondente riduzione delle proiezioni dello stanziamento del fondo speciale di parte corrente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Ministero del lavoro e delle politiche sociali;</w:t>
      </w:r>
    </w:p>
    <w:p w14:paraId="13A10B66" w14:textId="77777777" w:rsidR="00C21362" w:rsidRPr="00C21362" w:rsidRDefault="00C21362" w:rsidP="00C21362">
      <w:pPr>
        <w:spacing w:after="160" w:line="259" w:lineRule="auto"/>
        <w:jc w:val="both"/>
        <w:rPr>
          <w:color w:val="auto"/>
          <w:sz w:val="24"/>
          <w:szCs w:val="24"/>
          <w:lang w:eastAsia="en-US"/>
        </w:rPr>
      </w:pPr>
    </w:p>
    <w:p w14:paraId="243F06D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p) quanto a 4,2 milioni di euro per l'anno 2022, 1,4 milioni di euro per l'anno 2023, 51.526.369 euro per l'anno 2025, 51.576.701 euro per l'anno 2026, 51.649.617 euro per l'anno 2027, 51.694.783 euro per ciascuno degli anni 2028 e 2029, 16.094.783 euro per ciascuno degli anni 2030 e 2031, 16.147.795 euro per l'anno 2032 e 16.227.541 euro annui a decorrere dall'anno 2033, mediante corrispondente riduzione del Fondo per interventi strutturali di politica economica di cui all'articolo 10, comma 5, del decreto-legge 29 novembre 2004, n. 282 convertito, con modificazioni, dalla legge 27 dicembre 2004, n. 307;</w:t>
      </w:r>
    </w:p>
    <w:p w14:paraId="20F66E8D" w14:textId="77777777" w:rsidR="00C21362" w:rsidRPr="00C21362" w:rsidRDefault="00C21362" w:rsidP="00C21362">
      <w:pPr>
        <w:spacing w:after="160" w:line="259" w:lineRule="auto"/>
        <w:jc w:val="both"/>
        <w:rPr>
          <w:color w:val="auto"/>
          <w:sz w:val="24"/>
          <w:szCs w:val="24"/>
          <w:lang w:eastAsia="en-US"/>
        </w:rPr>
      </w:pPr>
    </w:p>
    <w:p w14:paraId="28FBE82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q) quanto a 15,5 milioni di euro annui a decorrere dall'anno 2025, mediante corrispondente riduzione del Fondo per far fronte ad esigenze indifferibili di cui all'articolo 1, comma 200, della legge 23 dicembre 2014, n. 190.</w:t>
      </w:r>
    </w:p>
    <w:p w14:paraId="6305B3DF" w14:textId="77777777" w:rsidR="00C21362" w:rsidRPr="00C21362" w:rsidRDefault="00C21362" w:rsidP="00C21362">
      <w:pPr>
        <w:spacing w:after="160" w:line="259" w:lineRule="auto"/>
        <w:jc w:val="both"/>
        <w:rPr>
          <w:color w:val="auto"/>
          <w:sz w:val="24"/>
          <w:szCs w:val="24"/>
          <w:lang w:eastAsia="en-US"/>
        </w:rPr>
      </w:pPr>
    </w:p>
    <w:p w14:paraId="6CD2697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r) quanto a 192,2 milioni di euro per l'anno 2021 e 173,7 milioni di euro per l'anno 2022, 70 milioni di euro per l'anno 2023 e 96,7 milioni di euro per l'anno 2024 e, in termini di indebitamento netto e fabbisogno, a 254,235 milioni di euro per l'anno 2021 e 298,369 milioni di euro per l'anno 2022, 93,321 milioni di euro per l'anno 2023 e 120,299 milioni di euro per l'anno 2024, mediante utilizzo di quota parte delle maggiori entrate e minori spese derivanti dagli articoli 9, comma 8, 11, comma 11, 13, commi 3 e 4.</w:t>
      </w:r>
    </w:p>
    <w:p w14:paraId="5F2428C8" w14:textId="77777777" w:rsidR="00C21362" w:rsidRPr="00C21362" w:rsidRDefault="00C21362" w:rsidP="00C21362">
      <w:pPr>
        <w:spacing w:after="160" w:line="259" w:lineRule="auto"/>
        <w:jc w:val="both"/>
        <w:rPr>
          <w:color w:val="auto"/>
          <w:sz w:val="24"/>
          <w:szCs w:val="24"/>
          <w:lang w:eastAsia="en-US"/>
        </w:rPr>
      </w:pPr>
    </w:p>
    <w:p w14:paraId="093D6FE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4. Ai fini dell'immediata attuazione delle disposizioni recate dal presente decreto, il Ministro dell'economia e delle finanze è autorizzato ad apportare, con propri decreti, le occorrenti variazioni di </w:t>
      </w:r>
      <w:r w:rsidRPr="00C21362">
        <w:rPr>
          <w:color w:val="auto"/>
          <w:sz w:val="24"/>
          <w:szCs w:val="24"/>
          <w:lang w:eastAsia="en-US"/>
        </w:rPr>
        <w:lastRenderedPageBreak/>
        <w:t>bilancio. Il Ministero dell'economia e delle finanze, ove necessario, può disporre il ricorso ad anticipazioni di tesoreria, la cui regolarizzazione è effettuata con l'emissione di ordini di pagamento sui pertinenti capitoli di spesa.</w:t>
      </w:r>
    </w:p>
    <w:p w14:paraId="14FBA6D3" w14:textId="77777777" w:rsidR="00C21362" w:rsidRPr="00C21362" w:rsidRDefault="00C21362" w:rsidP="00C21362">
      <w:pPr>
        <w:spacing w:after="160" w:line="259" w:lineRule="auto"/>
        <w:jc w:val="both"/>
        <w:rPr>
          <w:color w:val="auto"/>
          <w:sz w:val="24"/>
          <w:szCs w:val="24"/>
          <w:lang w:eastAsia="en-US"/>
        </w:rPr>
      </w:pPr>
    </w:p>
    <w:p w14:paraId="153BAA52"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18.</w:t>
      </w:r>
    </w:p>
    <w:p w14:paraId="39E4E4EA"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(Entrata in vigore)</w:t>
      </w:r>
    </w:p>
    <w:p w14:paraId="1D2EBFD3" w14:textId="77777777" w:rsidR="00C21362" w:rsidRPr="00C21362" w:rsidRDefault="00C21362" w:rsidP="005A7FEA">
      <w:pPr>
        <w:spacing w:after="160" w:line="259" w:lineRule="auto"/>
        <w:jc w:val="center"/>
        <w:rPr>
          <w:color w:val="auto"/>
          <w:sz w:val="24"/>
          <w:szCs w:val="24"/>
          <w:lang w:eastAsia="en-US"/>
        </w:rPr>
      </w:pPr>
    </w:p>
    <w:p w14:paraId="2581BAD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Il presente decreto entra in vigore il giorno successivo a quello della sua pubblicazione nella Gazzetta Ufficiale della Repubblica italiana e sarà presentato alle Camere per la conversione in legge.</w:t>
      </w:r>
    </w:p>
    <w:p w14:paraId="7CE8FAD4" w14:textId="77777777" w:rsidR="00C21362" w:rsidRPr="00C21362" w:rsidRDefault="00C21362" w:rsidP="00C21362">
      <w:pPr>
        <w:spacing w:after="160" w:line="259" w:lineRule="auto"/>
        <w:jc w:val="both"/>
        <w:rPr>
          <w:color w:val="auto"/>
          <w:sz w:val="24"/>
          <w:szCs w:val="24"/>
          <w:lang w:eastAsia="en-US"/>
        </w:rPr>
      </w:pPr>
    </w:p>
    <w:p w14:paraId="5A2241BE" w14:textId="1EB59C56"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Il presente decreto, munito del sigillo dello Stato, sarà inserito nella Raccolta Ufficiale degli atti normativi della Repubblica italiana. È fatto obbligo a chiunque spetti di osservarlo e di farlo osservare.</w:t>
      </w:r>
    </w:p>
    <w:p w14:paraId="383B4292" w14:textId="54759EC6" w:rsidR="00D23300" w:rsidRDefault="00D23300" w:rsidP="00C21362">
      <w:pPr>
        <w:spacing w:after="160" w:line="259" w:lineRule="auto"/>
        <w:jc w:val="both"/>
        <w:rPr>
          <w:color w:val="auto"/>
          <w:sz w:val="24"/>
          <w:szCs w:val="24"/>
          <w:lang w:eastAsia="en-US"/>
        </w:rPr>
      </w:pPr>
    </w:p>
    <w:p w14:paraId="0A36642D" w14:textId="77777777" w:rsidR="00D23300" w:rsidRPr="00D23300" w:rsidRDefault="00D23300" w:rsidP="00D23300">
      <w:pPr>
        <w:shd w:val="clear" w:color="auto" w:fill="FFFFFF"/>
        <w:spacing w:before="30" w:after="30" w:line="240" w:lineRule="auto"/>
        <w:ind w:left="30"/>
        <w:jc w:val="right"/>
        <w:rPr>
          <w:rFonts w:asciiTheme="minorHAnsi" w:eastAsia="Times New Roman" w:hAnsiTheme="minorHAnsi" w:cs="Times New Roman"/>
          <w:color w:val="000000"/>
          <w:sz w:val="24"/>
          <w:szCs w:val="24"/>
        </w:rPr>
      </w:pPr>
      <w:r w:rsidRPr="00D23300">
        <w:rPr>
          <w:rFonts w:asciiTheme="minorHAnsi" w:eastAsia="Times New Roman" w:hAnsiTheme="minorHAnsi" w:cs="Times New Roman"/>
          <w:smallCaps/>
          <w:color w:val="000000"/>
          <w:sz w:val="24"/>
          <w:szCs w:val="24"/>
        </w:rPr>
        <w:t>Allegato I</w:t>
      </w:r>
      <w:r w:rsidRPr="00D23300">
        <w:rPr>
          <w:rFonts w:asciiTheme="minorHAnsi" w:eastAsia="Times New Roman" w:hAnsiTheme="minorHAnsi" w:cs="Times New Roman"/>
          <w:color w:val="000000"/>
          <w:sz w:val="24"/>
          <w:szCs w:val="24"/>
        </w:rPr>
        <w:br w:type="textWrapping" w:clear="all"/>
        <w:t>(articolo 13, comma 1, lett. </w:t>
      </w:r>
      <w:r w:rsidRPr="00D23300">
        <w:rPr>
          <w:rFonts w:asciiTheme="minorHAnsi" w:eastAsia="Times New Roman" w:hAnsiTheme="minorHAnsi" w:cs="Times New Roman"/>
          <w:i/>
          <w:iCs/>
          <w:color w:val="000000"/>
          <w:sz w:val="24"/>
          <w:szCs w:val="24"/>
        </w:rPr>
        <w:t>g</w:t>
      </w:r>
      <w:r w:rsidRPr="00D23300">
        <w:rPr>
          <w:rFonts w:asciiTheme="minorHAnsi" w:eastAsia="Times New Roman" w:hAnsiTheme="minorHAnsi" w:cs="Times New Roman"/>
          <w:color w:val="000000"/>
          <w:sz w:val="24"/>
          <w:szCs w:val="24"/>
        </w:rPr>
        <w:t>)</w:t>
      </w:r>
    </w:p>
    <w:p w14:paraId="63ADCB24" w14:textId="77777777" w:rsidR="00D23300" w:rsidRPr="00D23300" w:rsidRDefault="00D23300" w:rsidP="00D23300">
      <w:pPr>
        <w:shd w:val="clear" w:color="auto" w:fill="FFFFFF"/>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Sostituisce l'Allegato I al decreto legislativo 9 aprile 2008, n. 81</w:t>
      </w:r>
    </w:p>
    <w:p w14:paraId="05A704F1" w14:textId="77777777" w:rsidR="00D23300" w:rsidRPr="00D23300" w:rsidRDefault="00D23300" w:rsidP="00D23300">
      <w:pPr>
        <w:shd w:val="clear" w:color="auto" w:fill="FFFFFF"/>
        <w:spacing w:before="30" w:after="30" w:line="240" w:lineRule="auto"/>
        <w:ind w:left="30"/>
        <w:jc w:val="center"/>
        <w:rPr>
          <w:rFonts w:asciiTheme="minorHAnsi" w:eastAsia="Times New Roman" w:hAnsiTheme="minorHAnsi" w:cs="Times New Roman"/>
          <w:color w:val="000000"/>
          <w:sz w:val="24"/>
          <w:szCs w:val="24"/>
        </w:rPr>
      </w:pPr>
    </w:p>
    <w:p w14:paraId="1D571825" w14:textId="0A9EB589" w:rsidR="00D23300" w:rsidRPr="00D23300" w:rsidRDefault="00D23300" w:rsidP="00D23300">
      <w:pPr>
        <w:shd w:val="clear" w:color="auto" w:fill="FFFFFF"/>
        <w:spacing w:before="30" w:after="30" w:line="240" w:lineRule="auto"/>
        <w:ind w:left="30"/>
        <w:jc w:val="center"/>
        <w:rPr>
          <w:rFonts w:asciiTheme="minorHAnsi" w:eastAsia="Times New Roman" w:hAnsiTheme="minorHAnsi" w:cs="Times New Roman"/>
          <w:color w:val="000000"/>
          <w:sz w:val="24"/>
          <w:szCs w:val="24"/>
        </w:rPr>
      </w:pPr>
      <w:proofErr w:type="gramStart"/>
      <w:r w:rsidRPr="00D23300">
        <w:rPr>
          <w:rFonts w:asciiTheme="minorHAnsi" w:eastAsia="Times New Roman" w:hAnsiTheme="minorHAnsi" w:cs="Times New Roman"/>
          <w:color w:val="000000"/>
          <w:sz w:val="24"/>
          <w:szCs w:val="24"/>
        </w:rPr>
        <w:t>«</w:t>
      </w:r>
      <w:r w:rsidRPr="00D23300">
        <w:rPr>
          <w:rFonts w:asciiTheme="minorHAnsi" w:eastAsia="Times New Roman" w:hAnsiTheme="minorHAnsi" w:cs="Arial"/>
          <w:color w:val="000000"/>
          <w:sz w:val="24"/>
          <w:szCs w:val="24"/>
        </w:rPr>
        <w:t> </w:t>
      </w:r>
      <w:r w:rsidRPr="00D23300">
        <w:rPr>
          <w:rFonts w:asciiTheme="minorHAnsi" w:eastAsia="Times New Roman" w:hAnsiTheme="minorHAnsi" w:cs="Times New Roman"/>
          <w:color w:val="000000"/>
          <w:sz w:val="24"/>
          <w:szCs w:val="24"/>
        </w:rPr>
        <w:t>ALLEGATO</w:t>
      </w:r>
      <w:proofErr w:type="gramEnd"/>
      <w:r w:rsidRPr="00D23300">
        <w:rPr>
          <w:rFonts w:asciiTheme="minorHAnsi" w:eastAsia="Times New Roman" w:hAnsiTheme="minorHAnsi" w:cs="Times New Roman"/>
          <w:color w:val="000000"/>
          <w:sz w:val="24"/>
          <w:szCs w:val="24"/>
        </w:rPr>
        <w:t xml:space="preserve"> I</w:t>
      </w:r>
      <w:r w:rsidRPr="00D23300">
        <w:rPr>
          <w:rFonts w:asciiTheme="minorHAnsi" w:eastAsia="Times New Roman" w:hAnsiTheme="minorHAnsi" w:cs="Times New Roman"/>
          <w:color w:val="000000"/>
          <w:sz w:val="24"/>
          <w:szCs w:val="24"/>
        </w:rPr>
        <w:br w:type="textWrapping" w:clear="all"/>
        <w:t>(articolo 14, comma 1)</w:t>
      </w:r>
    </w:p>
    <w:p w14:paraId="314604C8" w14:textId="77777777" w:rsidR="00D23300" w:rsidRPr="00D23300" w:rsidRDefault="00D23300" w:rsidP="00D23300">
      <w:pPr>
        <w:shd w:val="clear" w:color="auto" w:fill="FFFFFF"/>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Fattispecie di violazione ai fini dell'adozione dei provvedimenti di cui all'articolo 14</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6871"/>
        <w:gridCol w:w="2580"/>
      </w:tblGrid>
      <w:tr w:rsidR="00D23300" w:rsidRPr="00D23300" w14:paraId="2D167A42"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6322F1E" w14:textId="77777777" w:rsidR="00D23300" w:rsidRPr="00D23300" w:rsidRDefault="00D23300" w:rsidP="00D23300">
            <w:pPr>
              <w:spacing w:after="0" w:line="240" w:lineRule="auto"/>
              <w:rPr>
                <w:rFonts w:asciiTheme="minorHAnsi" w:eastAsia="Times New Roman" w:hAnsiTheme="minorHAnsi" w:cs="Times New Roman"/>
                <w:color w:val="000000"/>
                <w:sz w:val="24"/>
                <w:szCs w:val="24"/>
              </w:rPr>
            </w:pPr>
            <w:r w:rsidRPr="00D23300">
              <w:rPr>
                <w:rFonts w:asciiTheme="minorHAnsi" w:eastAsia="Times New Roman" w:hAnsiTheme="minorHAnsi" w:cs="Arial"/>
                <w:color w:val="000000"/>
                <w:sz w:val="24"/>
                <w:szCs w:val="24"/>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E467029"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FATTISPECIE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F499BB3"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IMPORTO SOMMA</w:t>
            </w:r>
          </w:p>
          <w:p w14:paraId="25E714D2"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AGGIUNTIVA</w:t>
            </w:r>
          </w:p>
        </w:tc>
      </w:tr>
      <w:tr w:rsidR="00D23300" w:rsidRPr="00D23300" w14:paraId="5113315F"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5CF1C5"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B3EA75"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Mancata elaborazione del documento di valutazione dei rischi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B3666D0"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2.500</w:t>
            </w:r>
          </w:p>
        </w:tc>
      </w:tr>
      <w:tr w:rsidR="00D23300" w:rsidRPr="00D23300" w14:paraId="21661A63"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859F45B"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E004802"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Mancata elaborazione del Piano di Emergenza ed evacuazione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BD765B8"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2.500</w:t>
            </w:r>
          </w:p>
        </w:tc>
      </w:tr>
      <w:tr w:rsidR="00D23300" w:rsidRPr="00D23300" w14:paraId="4C5EEF55"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50F19EF"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F62DB17"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Mancata formazione ed addestramento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E7BBF18"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300 per ciascun lavoratore interessato</w:t>
            </w:r>
          </w:p>
        </w:tc>
      </w:tr>
      <w:tr w:rsidR="00D23300" w:rsidRPr="00D23300" w14:paraId="6B31783F"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1107421"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F44178B"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Mancata costituzione del servizio di prevenzione e protezione e nomina del relativo responsabile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247E539"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3.000</w:t>
            </w:r>
          </w:p>
        </w:tc>
      </w:tr>
      <w:tr w:rsidR="00D23300" w:rsidRPr="00D23300" w14:paraId="7D1832C1"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3DF0019"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D13989E"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Mancata elaborazione piano operativo di sicurezza (POS)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3D2E7EC"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2.500</w:t>
            </w:r>
          </w:p>
        </w:tc>
      </w:tr>
      <w:tr w:rsidR="00D23300" w:rsidRPr="00D23300" w14:paraId="641A1F81"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4601737"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lastRenderedPageBreak/>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56771A0"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Mancata fornitura del dispositivo di protezione individuale contro le cadute dall'alto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C7EB608"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300 per ciascun lavoratore interessato</w:t>
            </w:r>
          </w:p>
        </w:tc>
      </w:tr>
      <w:tr w:rsidR="00D23300" w:rsidRPr="00D23300" w14:paraId="1E05DC49"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9378675"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22E143D"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Mancanza di protezioni verso il vuoto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CCB4AEA"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3.000</w:t>
            </w:r>
          </w:p>
        </w:tc>
      </w:tr>
      <w:tr w:rsidR="00D23300" w:rsidRPr="00D23300" w14:paraId="30D57914"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1E097F0"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031AD9B"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Mancata applicazione delle armature di sostegno, fatte salve le prescrizioni desumibili dalla relazione tecnica di consistenza del terreno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CDDB781"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3.000</w:t>
            </w:r>
          </w:p>
        </w:tc>
      </w:tr>
      <w:tr w:rsidR="00D23300" w:rsidRPr="00D23300" w14:paraId="4F64B25A"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892B260"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ED1C75A"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Lavori in prossimità di linee elettriche in assenza di disposizioni organizzative e procedurali idonee a proteggere i lavoratori dai conseguenti rischi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0D9D246"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3.000</w:t>
            </w:r>
          </w:p>
        </w:tc>
      </w:tr>
      <w:tr w:rsidR="00D23300" w:rsidRPr="00D23300" w14:paraId="18BE8B2A"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51B0840"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9186C1F"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Presenza di conduttori nudi in tensione in assenza di disposizioni organizzative e procedurali idonee a proteggere i lavoratori dai conseguenti rischi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8F8B82E"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3.000</w:t>
            </w:r>
          </w:p>
        </w:tc>
      </w:tr>
      <w:tr w:rsidR="00D23300" w:rsidRPr="00D23300" w14:paraId="632012B9"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0ED848D"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302FB34"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Mancanza protezione contro i contatti diretti ed indiretti (impianto di terra, interruttore magnetotermico, interruttore differenziale)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46BB588"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3.000</w:t>
            </w:r>
          </w:p>
        </w:tc>
      </w:tr>
      <w:tr w:rsidR="00D23300" w:rsidRPr="00D23300" w14:paraId="43174A1C"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07B27D6" w14:textId="77777777" w:rsidR="00D23300" w:rsidRPr="00D23300" w:rsidRDefault="00D23300" w:rsidP="00D23300">
            <w:pPr>
              <w:spacing w:before="30" w:after="30" w:line="240" w:lineRule="auto"/>
              <w:ind w:left="30"/>
              <w:jc w:val="center"/>
              <w:rPr>
                <w:rFonts w:asciiTheme="minorHAnsi" w:eastAsia="Times New Roman" w:hAnsiTheme="minorHAnsi" w:cs="Times New Roman"/>
                <w:color w:val="000000"/>
                <w:sz w:val="24"/>
                <w:szCs w:val="24"/>
              </w:rPr>
            </w:pPr>
            <w:r w:rsidRPr="00D23300">
              <w:rPr>
                <w:rFonts w:asciiTheme="minorHAnsi" w:eastAsia="Times New Roman" w:hAnsiTheme="minorHAnsi" w:cs="Times New Roman"/>
                <w:b/>
                <w:bCs/>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FB41468"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Omessa vigilanza in ordine alla rimozione o modifica dei dispositivi di sicurezza o di segnalazione o di controllo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A7FC78D"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r w:rsidRPr="00D23300">
              <w:rPr>
                <w:rFonts w:asciiTheme="minorHAnsi" w:eastAsia="Times New Roman" w:hAnsiTheme="minorHAnsi" w:cs="Times New Roman"/>
                <w:color w:val="000000"/>
                <w:sz w:val="24"/>
                <w:szCs w:val="24"/>
              </w:rPr>
              <w:t>Euro 3.000</w:t>
            </w:r>
          </w:p>
        </w:tc>
      </w:tr>
      <w:tr w:rsidR="00D23300" w:rsidRPr="00D23300" w14:paraId="1C01D23A" w14:textId="77777777" w:rsidTr="00D2330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14:paraId="7D6A0DE1" w14:textId="40F52740" w:rsidR="00D23300" w:rsidRPr="00D23300" w:rsidRDefault="00D23300" w:rsidP="00D23300">
            <w:pPr>
              <w:spacing w:before="30" w:after="30" w:line="240" w:lineRule="auto"/>
              <w:ind w:left="30"/>
              <w:jc w:val="center"/>
              <w:rPr>
                <w:rFonts w:asciiTheme="minorHAnsi" w:eastAsia="Times New Roman" w:hAnsiTheme="minorHAnsi" w:cs="Times New Roman"/>
                <w:b/>
                <w:bCs/>
                <w:color w:val="000000"/>
                <w:sz w:val="24"/>
                <w:szCs w:val="24"/>
              </w:rPr>
            </w:pPr>
            <w:r w:rsidRPr="00D23300">
              <w:rPr>
                <w:rFonts w:asciiTheme="minorHAnsi" w:eastAsia="Times New Roman" w:hAnsiTheme="minorHAnsi" w:cs="Times New Roman"/>
                <w:b/>
                <w:bCs/>
                <w:color w:val="000000"/>
                <w:sz w:val="24"/>
                <w:szCs w:val="24"/>
              </w:rPr>
              <w:t>12.bis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14:paraId="68A35A3C" w14:textId="70B17A94" w:rsidR="00D23300" w:rsidRPr="00D23300" w:rsidRDefault="00D23300" w:rsidP="00D23300">
            <w:pPr>
              <w:spacing w:before="30" w:after="30" w:line="240" w:lineRule="auto"/>
              <w:ind w:left="30"/>
              <w:rPr>
                <w:rFonts w:asciiTheme="minorHAnsi" w:eastAsia="Times New Roman" w:hAnsiTheme="minorHAnsi" w:cs="Times New Roman"/>
                <w:b/>
                <w:bCs/>
                <w:color w:val="000000"/>
                <w:sz w:val="24"/>
                <w:szCs w:val="24"/>
              </w:rPr>
            </w:pPr>
            <w:r w:rsidRPr="00D23300">
              <w:rPr>
                <w:rFonts w:asciiTheme="minorHAnsi" w:eastAsia="Times New Roman" w:hAnsiTheme="minorHAnsi" w:cs="Times New Roman"/>
                <w:b/>
                <w:bCs/>
                <w:color w:val="000000"/>
                <w:sz w:val="24"/>
                <w:szCs w:val="24"/>
              </w:rPr>
              <w:t>Mancata notifica all'organo di vigilanza prima dell'inizio dei lavori che possono comportare il rischio di esposizione all'amianto</w:t>
            </w:r>
            <w:r>
              <w:rPr>
                <w:rStyle w:val="Rimandonotaapidipagina"/>
                <w:rFonts w:asciiTheme="minorHAnsi" w:eastAsia="Times New Roman" w:hAnsiTheme="minorHAnsi" w:cs="Times New Roman"/>
                <w:b/>
                <w:bCs/>
                <w:color w:val="000000"/>
                <w:sz w:val="24"/>
                <w:szCs w:val="24"/>
              </w:rPr>
              <w:footnoteReference w:id="94"/>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14:paraId="5DC9A668" w14:textId="77777777" w:rsidR="00D23300" w:rsidRPr="00D23300" w:rsidRDefault="00D23300" w:rsidP="00D23300">
            <w:pPr>
              <w:spacing w:before="30" w:after="30" w:line="240" w:lineRule="auto"/>
              <w:ind w:left="30"/>
              <w:rPr>
                <w:rFonts w:asciiTheme="minorHAnsi" w:eastAsia="Times New Roman" w:hAnsiTheme="minorHAnsi" w:cs="Times New Roman"/>
                <w:color w:val="000000"/>
                <w:sz w:val="24"/>
                <w:szCs w:val="24"/>
              </w:rPr>
            </w:pPr>
          </w:p>
        </w:tc>
      </w:tr>
    </w:tbl>
    <w:p w14:paraId="6F82DE80" w14:textId="77777777" w:rsidR="00D23300" w:rsidRPr="00D23300" w:rsidRDefault="00D23300" w:rsidP="00D23300">
      <w:pPr>
        <w:shd w:val="clear" w:color="auto" w:fill="FFFFFF"/>
        <w:spacing w:before="30" w:after="30" w:line="240" w:lineRule="auto"/>
        <w:ind w:left="30"/>
        <w:jc w:val="right"/>
        <w:rPr>
          <w:rFonts w:ascii="Verdana" w:eastAsia="Times New Roman" w:hAnsi="Verdana" w:cs="Times New Roman"/>
          <w:color w:val="000000"/>
          <w:sz w:val="19"/>
          <w:szCs w:val="19"/>
        </w:rPr>
      </w:pPr>
      <w:r w:rsidRPr="00D23300">
        <w:rPr>
          <w:rFonts w:asciiTheme="minorHAnsi" w:eastAsia="Times New Roman" w:hAnsiTheme="minorHAnsi" w:cs="Arial"/>
          <w:color w:val="000000"/>
          <w:sz w:val="24"/>
          <w:szCs w:val="24"/>
        </w:rPr>
        <w:t> </w:t>
      </w:r>
      <w:r w:rsidRPr="00D23300">
        <w:rPr>
          <w:rFonts w:asciiTheme="minorHAnsi" w:eastAsia="Times New Roman" w:hAnsiTheme="minorHAnsi" w:cs="Verdana"/>
          <w:color w:val="000000"/>
          <w:sz w:val="24"/>
          <w:szCs w:val="24"/>
        </w:rPr>
        <w:t>»</w:t>
      </w:r>
      <w:r w:rsidRPr="00D23300">
        <w:rPr>
          <w:rFonts w:asciiTheme="minorHAnsi" w:eastAsia="Times New Roman" w:hAnsiTheme="minorHAnsi" w:cs="Times New Roman"/>
          <w:color w:val="000000"/>
          <w:sz w:val="24"/>
          <w:szCs w:val="24"/>
        </w:rPr>
        <w:t>.</w:t>
      </w:r>
    </w:p>
    <w:p w14:paraId="7AF173BE" w14:textId="77777777" w:rsidR="00210D31" w:rsidRPr="00210D31" w:rsidRDefault="00210D31" w:rsidP="00210D31">
      <w:pPr>
        <w:spacing w:after="160" w:line="259" w:lineRule="auto"/>
        <w:jc w:val="center"/>
        <w:rPr>
          <w:color w:val="auto"/>
          <w:sz w:val="24"/>
          <w:szCs w:val="24"/>
          <w:lang w:eastAsia="en-US"/>
        </w:rPr>
      </w:pPr>
      <w:proofErr w:type="spellStart"/>
      <w:r w:rsidRPr="00210D31">
        <w:rPr>
          <w:color w:val="auto"/>
          <w:sz w:val="24"/>
          <w:szCs w:val="24"/>
          <w:lang w:eastAsia="en-US"/>
        </w:rPr>
        <w:t>Coord</w:t>
      </w:r>
      <w:proofErr w:type="spellEnd"/>
      <w:r w:rsidRPr="00210D31">
        <w:rPr>
          <w:color w:val="auto"/>
          <w:sz w:val="24"/>
          <w:szCs w:val="24"/>
          <w:lang w:eastAsia="en-US"/>
        </w:rPr>
        <w:t>. 1</w:t>
      </w:r>
    </w:p>
    <w:p w14:paraId="1BF22973" w14:textId="77777777" w:rsidR="00210D31" w:rsidRPr="00210D31" w:rsidRDefault="00210D31" w:rsidP="00210D31">
      <w:pPr>
        <w:spacing w:after="160" w:line="259" w:lineRule="auto"/>
        <w:jc w:val="center"/>
        <w:rPr>
          <w:color w:val="auto"/>
          <w:sz w:val="24"/>
          <w:szCs w:val="24"/>
          <w:lang w:eastAsia="en-US"/>
        </w:rPr>
      </w:pPr>
      <w:r w:rsidRPr="00210D31">
        <w:rPr>
          <w:color w:val="auto"/>
          <w:sz w:val="24"/>
          <w:szCs w:val="24"/>
          <w:lang w:eastAsia="en-US"/>
        </w:rPr>
        <w:t>Le Commissioni riunite</w:t>
      </w:r>
    </w:p>
    <w:p w14:paraId="342CEA22" w14:textId="77777777"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3</w:t>
      </w:r>
    </w:p>
    <w:p w14:paraId="4F8AF8FB" w14:textId="4ABA4DE8"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sostituire le parole: «dopo le parole "rateazione» con le</w:t>
      </w:r>
      <w:r>
        <w:rPr>
          <w:color w:val="auto"/>
          <w:sz w:val="24"/>
          <w:szCs w:val="24"/>
          <w:lang w:eastAsia="en-US"/>
        </w:rPr>
        <w:t xml:space="preserve"> </w:t>
      </w:r>
      <w:r w:rsidRPr="00210D31">
        <w:rPr>
          <w:color w:val="auto"/>
          <w:sz w:val="24"/>
          <w:szCs w:val="24"/>
          <w:lang w:eastAsia="en-US"/>
        </w:rPr>
        <w:t>seguenti: «dopo la parola: "rateazione»</w:t>
      </w:r>
    </w:p>
    <w:p w14:paraId="5546557C" w14:textId="77777777" w:rsidR="00210D31" w:rsidRDefault="00210D31" w:rsidP="00210D31">
      <w:pPr>
        <w:spacing w:after="160" w:line="259" w:lineRule="auto"/>
        <w:jc w:val="both"/>
        <w:rPr>
          <w:color w:val="auto"/>
          <w:sz w:val="24"/>
          <w:szCs w:val="24"/>
          <w:lang w:eastAsia="en-US"/>
        </w:rPr>
      </w:pPr>
    </w:p>
    <w:p w14:paraId="217EA414" w14:textId="064A61DF" w:rsidR="00210D31" w:rsidRPr="00210D31" w:rsidRDefault="00210D31" w:rsidP="00210D31">
      <w:pPr>
        <w:spacing w:after="160" w:line="259" w:lineRule="auto"/>
        <w:jc w:val="both"/>
        <w:rPr>
          <w:color w:val="auto"/>
          <w:sz w:val="24"/>
          <w:szCs w:val="24"/>
          <w:lang w:eastAsia="en-US"/>
        </w:rPr>
      </w:pPr>
      <w:r>
        <w:rPr>
          <w:color w:val="auto"/>
          <w:sz w:val="24"/>
          <w:szCs w:val="24"/>
          <w:lang w:eastAsia="en-US"/>
        </w:rPr>
        <w:t xml:space="preserve"> </w:t>
      </w:r>
      <w:r w:rsidRPr="00210D31">
        <w:rPr>
          <w:color w:val="auto"/>
          <w:sz w:val="24"/>
          <w:szCs w:val="24"/>
          <w:lang w:eastAsia="en-US"/>
        </w:rPr>
        <w:t>Art. 5</w:t>
      </w:r>
    </w:p>
    <w:p w14:paraId="672AE72B" w14:textId="77777777" w:rsid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3:</w:t>
      </w:r>
      <w:r>
        <w:rPr>
          <w:color w:val="auto"/>
          <w:sz w:val="24"/>
          <w:szCs w:val="24"/>
          <w:lang w:eastAsia="en-US"/>
        </w:rPr>
        <w:t xml:space="preserve"> </w:t>
      </w:r>
    </w:p>
    <w:p w14:paraId="07F5E27F" w14:textId="5F2657E2" w:rsidR="00210D31" w:rsidRPr="00292C6C" w:rsidRDefault="00210D31" w:rsidP="00292C6C">
      <w:pPr>
        <w:pStyle w:val="Paragrafoelenco"/>
        <w:numPr>
          <w:ilvl w:val="0"/>
          <w:numId w:val="29"/>
        </w:numPr>
        <w:spacing w:after="160" w:line="259" w:lineRule="auto"/>
        <w:jc w:val="both"/>
        <w:rPr>
          <w:color w:val="auto"/>
          <w:sz w:val="24"/>
          <w:szCs w:val="24"/>
          <w:lang w:eastAsia="en-US"/>
        </w:rPr>
      </w:pPr>
      <w:r w:rsidRPr="00292C6C">
        <w:rPr>
          <w:color w:val="auto"/>
          <w:sz w:val="24"/>
          <w:szCs w:val="24"/>
          <w:lang w:eastAsia="en-US"/>
        </w:rPr>
        <w:t xml:space="preserve">sostituire le parole: «L'articolo 141, comma 1-ter, del decreto-legge 19 maggio 2020, n. 34 convertito con modificazioni dalla legge 17 luglio 2020, n. 77, è così sostituito: "Per l'esercizio» con le seguenti: «All'articolo 141 del decreto-legge 19 maggio 2020, n. 34, convertito, con </w:t>
      </w:r>
      <w:r w:rsidRPr="00292C6C">
        <w:rPr>
          <w:color w:val="auto"/>
          <w:sz w:val="24"/>
          <w:szCs w:val="24"/>
          <w:lang w:eastAsia="en-US"/>
        </w:rPr>
        <w:lastRenderedPageBreak/>
        <w:t>modificazioni, dalla legge 17 luglio 2020, n. 77, il comma 1-ter è sostituito dal seguente: "1-ter. Per l'esercizio»;</w:t>
      </w:r>
    </w:p>
    <w:p w14:paraId="62E2C04B" w14:textId="2B86989D" w:rsidR="00210D31" w:rsidRPr="00292C6C" w:rsidRDefault="00210D31" w:rsidP="00292C6C">
      <w:pPr>
        <w:pStyle w:val="Paragrafoelenco"/>
        <w:numPr>
          <w:ilvl w:val="0"/>
          <w:numId w:val="29"/>
        </w:numPr>
        <w:spacing w:after="160" w:line="259" w:lineRule="auto"/>
        <w:jc w:val="both"/>
        <w:rPr>
          <w:color w:val="auto"/>
          <w:sz w:val="24"/>
          <w:szCs w:val="24"/>
          <w:lang w:eastAsia="en-US"/>
        </w:rPr>
      </w:pPr>
      <w:r w:rsidRPr="00292C6C">
        <w:rPr>
          <w:color w:val="auto"/>
          <w:sz w:val="24"/>
          <w:szCs w:val="24"/>
          <w:lang w:eastAsia="en-US"/>
        </w:rPr>
        <w:t>sostituire le parole: «il dipartimento delle finanze, dal Dipartimento Dell'amministrazione» con le seguenti: «il Dipartimento delle finanze, dal Dipartimento dell'amministrazione»</w:t>
      </w:r>
    </w:p>
    <w:p w14:paraId="52A4316C" w14:textId="4DDE79D3"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4, sostituire le parole: «A decorrere dal 1° gennaio</w:t>
      </w:r>
      <w:r>
        <w:rPr>
          <w:color w:val="auto"/>
          <w:sz w:val="24"/>
          <w:szCs w:val="24"/>
          <w:lang w:eastAsia="en-US"/>
        </w:rPr>
        <w:t xml:space="preserve"> </w:t>
      </w:r>
      <w:r w:rsidRPr="00210D31">
        <w:rPr>
          <w:color w:val="auto"/>
          <w:sz w:val="24"/>
          <w:szCs w:val="24"/>
          <w:lang w:eastAsia="en-US"/>
        </w:rPr>
        <w:t>2021» con le seguenti: «Con effetto a decorrere dal 1° gennaio 2021».</w:t>
      </w:r>
    </w:p>
    <w:p w14:paraId="6DE12A62" w14:textId="0452B66D"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8, ultimo periodo, sostituire le parole: «all'articolo 31 e</w:t>
      </w:r>
      <w:r w:rsidR="00292C6C">
        <w:rPr>
          <w:color w:val="auto"/>
          <w:sz w:val="24"/>
          <w:szCs w:val="24"/>
          <w:lang w:eastAsia="en-US"/>
        </w:rPr>
        <w:t xml:space="preserve"> </w:t>
      </w:r>
      <w:r w:rsidRPr="00210D31">
        <w:rPr>
          <w:color w:val="auto"/>
          <w:sz w:val="24"/>
          <w:szCs w:val="24"/>
          <w:lang w:eastAsia="en-US"/>
        </w:rPr>
        <w:t>seguenti» con le seguenti: «agli articoli 31 e seguenti».</w:t>
      </w:r>
    </w:p>
    <w:p w14:paraId="6514ECD8" w14:textId="05ADB9A5"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9, secondo periodo, sostituire le parole: «sono definite»</w:t>
      </w:r>
      <w:r w:rsidR="00292C6C">
        <w:rPr>
          <w:color w:val="auto"/>
          <w:sz w:val="24"/>
          <w:szCs w:val="24"/>
          <w:lang w:eastAsia="en-US"/>
        </w:rPr>
        <w:t xml:space="preserve"> </w:t>
      </w:r>
      <w:r w:rsidRPr="00210D31">
        <w:rPr>
          <w:color w:val="auto"/>
          <w:sz w:val="24"/>
          <w:szCs w:val="24"/>
          <w:lang w:eastAsia="en-US"/>
        </w:rPr>
        <w:t>con le seguenti: «sono definiti».</w:t>
      </w:r>
    </w:p>
    <w:p w14:paraId="156B01C5" w14:textId="260AEEA3"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 xml:space="preserve">Al comma 13, lettera b), sostituire le parole: «Conferenza Stato </w:t>
      </w:r>
      <w:r w:rsidR="00292C6C">
        <w:rPr>
          <w:color w:val="auto"/>
          <w:sz w:val="24"/>
          <w:szCs w:val="24"/>
          <w:lang w:eastAsia="en-US"/>
        </w:rPr>
        <w:t>–</w:t>
      </w:r>
      <w:r w:rsidRPr="00210D31">
        <w:rPr>
          <w:color w:val="auto"/>
          <w:sz w:val="24"/>
          <w:szCs w:val="24"/>
          <w:lang w:eastAsia="en-US"/>
        </w:rPr>
        <w:t xml:space="preserve"> </w:t>
      </w:r>
      <w:proofErr w:type="gramStart"/>
      <w:r w:rsidRPr="00210D31">
        <w:rPr>
          <w:color w:val="auto"/>
          <w:sz w:val="24"/>
          <w:szCs w:val="24"/>
          <w:lang w:eastAsia="en-US"/>
        </w:rPr>
        <w:t>città</w:t>
      </w:r>
      <w:r w:rsidR="00292C6C">
        <w:rPr>
          <w:color w:val="auto"/>
          <w:sz w:val="24"/>
          <w:szCs w:val="24"/>
          <w:lang w:eastAsia="en-US"/>
        </w:rPr>
        <w:t xml:space="preserve"> </w:t>
      </w:r>
      <w:r w:rsidRPr="00210D31">
        <w:rPr>
          <w:color w:val="auto"/>
          <w:sz w:val="24"/>
          <w:szCs w:val="24"/>
          <w:lang w:eastAsia="en-US"/>
        </w:rPr>
        <w:t>»</w:t>
      </w:r>
      <w:proofErr w:type="gramEnd"/>
      <w:r w:rsidRPr="00210D31">
        <w:rPr>
          <w:color w:val="auto"/>
          <w:sz w:val="24"/>
          <w:szCs w:val="24"/>
          <w:lang w:eastAsia="en-US"/>
        </w:rPr>
        <w:t xml:space="preserve"> con le seguenti: «Conferenza Stato-Città».</w:t>
      </w:r>
    </w:p>
    <w:p w14:paraId="147A8874" w14:textId="2CC45998"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 xml:space="preserve">Al comma 14, sostituire le parole: «decreto del Presidente della </w:t>
      </w:r>
      <w:proofErr w:type="gramStart"/>
      <w:r w:rsidRPr="00210D31">
        <w:rPr>
          <w:color w:val="auto"/>
          <w:sz w:val="24"/>
          <w:szCs w:val="24"/>
          <w:lang w:eastAsia="en-US"/>
        </w:rPr>
        <w:t>Repubblica</w:t>
      </w:r>
      <w:r w:rsidR="00292C6C">
        <w:rPr>
          <w:color w:val="auto"/>
          <w:sz w:val="24"/>
          <w:szCs w:val="24"/>
          <w:lang w:eastAsia="en-US"/>
        </w:rPr>
        <w:t xml:space="preserve"> </w:t>
      </w:r>
      <w:r w:rsidRPr="00210D31">
        <w:rPr>
          <w:color w:val="auto"/>
          <w:sz w:val="24"/>
          <w:szCs w:val="24"/>
          <w:lang w:eastAsia="en-US"/>
        </w:rPr>
        <w:t>»</w:t>
      </w:r>
      <w:proofErr w:type="gramEnd"/>
      <w:r w:rsidRPr="00210D31">
        <w:rPr>
          <w:color w:val="auto"/>
          <w:sz w:val="24"/>
          <w:szCs w:val="24"/>
          <w:lang w:eastAsia="en-US"/>
        </w:rPr>
        <w:t xml:space="preserve"> con le seguenti: «regolamento di cui al decreto del Presidente della</w:t>
      </w:r>
      <w:r w:rsidR="00292C6C">
        <w:rPr>
          <w:color w:val="auto"/>
          <w:sz w:val="24"/>
          <w:szCs w:val="24"/>
          <w:lang w:eastAsia="en-US"/>
        </w:rPr>
        <w:t xml:space="preserve"> </w:t>
      </w:r>
      <w:r w:rsidRPr="00210D31">
        <w:rPr>
          <w:color w:val="auto"/>
          <w:sz w:val="24"/>
          <w:szCs w:val="24"/>
          <w:lang w:eastAsia="en-US"/>
        </w:rPr>
        <w:t>Repubblica».</w:t>
      </w:r>
    </w:p>
    <w:p w14:paraId="7239A0A0" w14:textId="03ADF277"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15, sostituire la parola: «valutati» con la seguente: «valutate».</w:t>
      </w:r>
    </w:p>
    <w:p w14:paraId="5B10F6E6" w14:textId="77777777" w:rsidR="00292C6C" w:rsidRDefault="00292C6C" w:rsidP="00210D31">
      <w:pPr>
        <w:spacing w:after="160" w:line="259" w:lineRule="auto"/>
        <w:jc w:val="both"/>
        <w:rPr>
          <w:color w:val="auto"/>
          <w:sz w:val="24"/>
          <w:szCs w:val="24"/>
          <w:lang w:eastAsia="en-US"/>
        </w:rPr>
      </w:pPr>
    </w:p>
    <w:p w14:paraId="27D3FC95" w14:textId="433B7554"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6</w:t>
      </w:r>
    </w:p>
    <w:p w14:paraId="784CC5F9" w14:textId="1291D83C"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2, sostituire le parole: «approvato con il decreto» con le</w:t>
      </w:r>
      <w:r w:rsidR="00292C6C">
        <w:rPr>
          <w:color w:val="auto"/>
          <w:sz w:val="24"/>
          <w:szCs w:val="24"/>
          <w:lang w:eastAsia="en-US"/>
        </w:rPr>
        <w:t xml:space="preserve"> </w:t>
      </w:r>
      <w:r w:rsidRPr="00210D31">
        <w:rPr>
          <w:color w:val="auto"/>
          <w:sz w:val="24"/>
          <w:szCs w:val="24"/>
          <w:lang w:eastAsia="en-US"/>
        </w:rPr>
        <w:t>seguenti: «di cui al decreto»</w:t>
      </w:r>
    </w:p>
    <w:p w14:paraId="0EC03C45" w14:textId="15A3384D"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 xml:space="preserve">Al comma 6, primo periodo, sostituire le parole: «in idonea </w:t>
      </w:r>
      <w:proofErr w:type="gramStart"/>
      <w:r w:rsidRPr="00210D31">
        <w:rPr>
          <w:color w:val="auto"/>
          <w:sz w:val="24"/>
          <w:szCs w:val="24"/>
          <w:lang w:eastAsia="en-US"/>
        </w:rPr>
        <w:t>documentazione</w:t>
      </w:r>
      <w:r w:rsidR="00292C6C">
        <w:rPr>
          <w:color w:val="auto"/>
          <w:sz w:val="24"/>
          <w:szCs w:val="24"/>
          <w:lang w:eastAsia="en-US"/>
        </w:rPr>
        <w:t xml:space="preserve"> </w:t>
      </w:r>
      <w:r w:rsidRPr="00210D31">
        <w:rPr>
          <w:color w:val="auto"/>
          <w:sz w:val="24"/>
          <w:szCs w:val="24"/>
          <w:lang w:eastAsia="en-US"/>
        </w:rPr>
        <w:t>»</w:t>
      </w:r>
      <w:proofErr w:type="gramEnd"/>
      <w:r w:rsidRPr="00210D31">
        <w:rPr>
          <w:color w:val="auto"/>
          <w:sz w:val="24"/>
          <w:szCs w:val="24"/>
          <w:lang w:eastAsia="en-US"/>
        </w:rPr>
        <w:t xml:space="preserve"> con le seguenti: «mediante idonea documentazione»;</w:t>
      </w:r>
    </w:p>
    <w:p w14:paraId="2276CCD6" w14:textId="50DB23EE"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 xml:space="preserve">Alla rubrica, sostituire le parole: «disciplina del </w:t>
      </w:r>
      <w:proofErr w:type="spellStart"/>
      <w:r w:rsidRPr="00210D31">
        <w:rPr>
          <w:color w:val="auto"/>
          <w:sz w:val="24"/>
          <w:szCs w:val="24"/>
          <w:lang w:eastAsia="en-US"/>
        </w:rPr>
        <w:t>patent</w:t>
      </w:r>
      <w:proofErr w:type="spellEnd"/>
      <w:r w:rsidRPr="00210D31">
        <w:rPr>
          <w:color w:val="auto"/>
          <w:sz w:val="24"/>
          <w:szCs w:val="24"/>
          <w:lang w:eastAsia="en-US"/>
        </w:rPr>
        <w:t xml:space="preserve"> box» con</w:t>
      </w:r>
      <w:r w:rsidR="00292C6C">
        <w:rPr>
          <w:color w:val="auto"/>
          <w:sz w:val="24"/>
          <w:szCs w:val="24"/>
          <w:lang w:eastAsia="en-US"/>
        </w:rPr>
        <w:t xml:space="preserve"> </w:t>
      </w:r>
      <w:r w:rsidRPr="00210D31">
        <w:rPr>
          <w:color w:val="auto"/>
          <w:sz w:val="24"/>
          <w:szCs w:val="24"/>
          <w:lang w:eastAsia="en-US"/>
        </w:rPr>
        <w:t>le seguenti: «disciplina del cosiddetto "</w:t>
      </w:r>
      <w:proofErr w:type="spellStart"/>
      <w:r w:rsidRPr="00210D31">
        <w:rPr>
          <w:color w:val="auto"/>
          <w:sz w:val="24"/>
          <w:szCs w:val="24"/>
          <w:lang w:eastAsia="en-US"/>
        </w:rPr>
        <w:t>patent</w:t>
      </w:r>
      <w:proofErr w:type="spellEnd"/>
      <w:r w:rsidRPr="00210D31">
        <w:rPr>
          <w:color w:val="auto"/>
          <w:sz w:val="24"/>
          <w:szCs w:val="24"/>
          <w:lang w:eastAsia="en-US"/>
        </w:rPr>
        <w:t xml:space="preserve"> box"»</w:t>
      </w:r>
    </w:p>
    <w:p w14:paraId="11134C33" w14:textId="77777777" w:rsidR="00292C6C" w:rsidRDefault="00292C6C" w:rsidP="00210D31">
      <w:pPr>
        <w:spacing w:after="160" w:line="259" w:lineRule="auto"/>
        <w:jc w:val="both"/>
        <w:rPr>
          <w:color w:val="auto"/>
          <w:sz w:val="24"/>
          <w:szCs w:val="24"/>
          <w:lang w:eastAsia="en-US"/>
        </w:rPr>
      </w:pPr>
    </w:p>
    <w:p w14:paraId="429CE869" w14:textId="01FE3A68"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8</w:t>
      </w:r>
    </w:p>
    <w:p w14:paraId="30F77529" w14:textId="1E4140D9"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lettera c), capoverso 7-bis, quarto periodo, sostituire le</w:t>
      </w:r>
      <w:r w:rsidR="00292C6C">
        <w:rPr>
          <w:color w:val="auto"/>
          <w:sz w:val="24"/>
          <w:szCs w:val="24"/>
          <w:lang w:eastAsia="en-US"/>
        </w:rPr>
        <w:t xml:space="preserve"> </w:t>
      </w:r>
      <w:r w:rsidRPr="00210D31">
        <w:rPr>
          <w:color w:val="auto"/>
          <w:sz w:val="24"/>
          <w:szCs w:val="24"/>
          <w:lang w:eastAsia="en-US"/>
        </w:rPr>
        <w:t>parole: «articolo 71 del decreto» con le seguenti: «articolo 71 del testo unico</w:t>
      </w:r>
      <w:r w:rsidR="00292C6C">
        <w:rPr>
          <w:color w:val="auto"/>
          <w:sz w:val="24"/>
          <w:szCs w:val="24"/>
          <w:lang w:eastAsia="en-US"/>
        </w:rPr>
        <w:t xml:space="preserve"> </w:t>
      </w:r>
      <w:r w:rsidRPr="00210D31">
        <w:rPr>
          <w:color w:val="auto"/>
          <w:sz w:val="24"/>
          <w:szCs w:val="24"/>
          <w:lang w:eastAsia="en-US"/>
        </w:rPr>
        <w:t>di cui al decreto».</w:t>
      </w:r>
    </w:p>
    <w:p w14:paraId="61BDF8ED" w14:textId="77777777" w:rsidR="00292C6C" w:rsidRDefault="00292C6C" w:rsidP="00210D31">
      <w:pPr>
        <w:spacing w:after="160" w:line="259" w:lineRule="auto"/>
        <w:jc w:val="both"/>
        <w:rPr>
          <w:color w:val="auto"/>
          <w:sz w:val="24"/>
          <w:szCs w:val="24"/>
          <w:lang w:eastAsia="en-US"/>
        </w:rPr>
      </w:pPr>
    </w:p>
    <w:p w14:paraId="205678D8" w14:textId="48618F29"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9</w:t>
      </w:r>
    </w:p>
    <w:p w14:paraId="742FC79D" w14:textId="6E4FE7BC"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lastRenderedPageBreak/>
        <w:t>Al comma 3, sostituire le parole: «di durata dell'infezione da SARSCoV-2 del figlio, di durata» con le seguenti: «o di durata dell'infezione da</w:t>
      </w:r>
      <w:r w:rsidR="00292C6C">
        <w:rPr>
          <w:color w:val="auto"/>
          <w:sz w:val="24"/>
          <w:szCs w:val="24"/>
          <w:lang w:eastAsia="en-US"/>
        </w:rPr>
        <w:t xml:space="preserve"> </w:t>
      </w:r>
      <w:r w:rsidRPr="00210D31">
        <w:rPr>
          <w:color w:val="auto"/>
          <w:sz w:val="24"/>
          <w:szCs w:val="24"/>
          <w:lang w:eastAsia="en-US"/>
        </w:rPr>
        <w:t>SARS-CoV-2 del figlio, o di durata»</w:t>
      </w:r>
    </w:p>
    <w:p w14:paraId="0D481345" w14:textId="07DBE726"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6, primo periodo, sostituire le parole: «e nel limite di</w:t>
      </w:r>
      <w:r w:rsidR="00292C6C">
        <w:rPr>
          <w:color w:val="auto"/>
          <w:sz w:val="24"/>
          <w:szCs w:val="24"/>
          <w:lang w:eastAsia="en-US"/>
        </w:rPr>
        <w:t xml:space="preserve"> </w:t>
      </w:r>
      <w:r w:rsidRPr="00210D31">
        <w:rPr>
          <w:color w:val="auto"/>
          <w:sz w:val="24"/>
          <w:szCs w:val="24"/>
          <w:lang w:eastAsia="en-US"/>
        </w:rPr>
        <w:t>spesa» con le seguenti: «, nel limite di spesa».</w:t>
      </w:r>
    </w:p>
    <w:p w14:paraId="0A454857" w14:textId="77777777" w:rsidR="00292C6C" w:rsidRDefault="00292C6C" w:rsidP="00210D31">
      <w:pPr>
        <w:spacing w:after="160" w:line="259" w:lineRule="auto"/>
        <w:jc w:val="both"/>
        <w:rPr>
          <w:color w:val="auto"/>
          <w:sz w:val="24"/>
          <w:szCs w:val="24"/>
          <w:lang w:eastAsia="en-US"/>
        </w:rPr>
      </w:pPr>
    </w:p>
    <w:p w14:paraId="2117F0CC" w14:textId="1A3F524E"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10</w:t>
      </w:r>
    </w:p>
    <w:p w14:paraId="28EF694A" w14:textId="24A73623"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 xml:space="preserve">Al comma 1, sostituire le parole: «di Alitalia Sai e Alitalia </w:t>
      </w:r>
      <w:proofErr w:type="spellStart"/>
      <w:r w:rsidRPr="00210D31">
        <w:rPr>
          <w:color w:val="auto"/>
          <w:sz w:val="24"/>
          <w:szCs w:val="24"/>
          <w:lang w:eastAsia="en-US"/>
        </w:rPr>
        <w:t>Cityliner</w:t>
      </w:r>
      <w:proofErr w:type="spellEnd"/>
      <w:r w:rsidRPr="00210D31">
        <w:rPr>
          <w:color w:val="auto"/>
          <w:sz w:val="24"/>
          <w:szCs w:val="24"/>
          <w:lang w:eastAsia="en-US"/>
        </w:rPr>
        <w:t>»</w:t>
      </w:r>
      <w:r w:rsidR="00292C6C">
        <w:rPr>
          <w:color w:val="auto"/>
          <w:sz w:val="24"/>
          <w:szCs w:val="24"/>
          <w:lang w:eastAsia="en-US"/>
        </w:rPr>
        <w:t xml:space="preserve"> </w:t>
      </w:r>
      <w:r w:rsidRPr="00210D31">
        <w:rPr>
          <w:color w:val="auto"/>
          <w:sz w:val="24"/>
          <w:szCs w:val="24"/>
          <w:lang w:eastAsia="en-US"/>
        </w:rPr>
        <w:t xml:space="preserve">con le seguenti: «di Alitalia - Società aerea italiana Spa e di Alitalia </w:t>
      </w:r>
      <w:proofErr w:type="spellStart"/>
      <w:r w:rsidRPr="00210D31">
        <w:rPr>
          <w:color w:val="auto"/>
          <w:sz w:val="24"/>
          <w:szCs w:val="24"/>
          <w:lang w:eastAsia="en-US"/>
        </w:rPr>
        <w:t>Cityliner</w:t>
      </w:r>
      <w:proofErr w:type="spellEnd"/>
      <w:r w:rsidR="00292C6C">
        <w:rPr>
          <w:color w:val="auto"/>
          <w:sz w:val="24"/>
          <w:szCs w:val="24"/>
          <w:lang w:eastAsia="en-US"/>
        </w:rPr>
        <w:t xml:space="preserve"> </w:t>
      </w:r>
      <w:r w:rsidRPr="00210D31">
        <w:rPr>
          <w:color w:val="auto"/>
          <w:sz w:val="24"/>
          <w:szCs w:val="24"/>
          <w:lang w:eastAsia="en-US"/>
        </w:rPr>
        <w:t>Spa».</w:t>
      </w:r>
    </w:p>
    <w:p w14:paraId="396409A0" w14:textId="218F383D"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2, dopo le parole: «del 7 aprile 2016,» inserire le seguenti:</w:t>
      </w:r>
      <w:r w:rsidR="00292C6C">
        <w:rPr>
          <w:color w:val="auto"/>
          <w:sz w:val="24"/>
          <w:szCs w:val="24"/>
          <w:lang w:eastAsia="en-US"/>
        </w:rPr>
        <w:t xml:space="preserve"> </w:t>
      </w:r>
      <w:r w:rsidRPr="00210D31">
        <w:rPr>
          <w:color w:val="auto"/>
          <w:sz w:val="24"/>
          <w:szCs w:val="24"/>
          <w:lang w:eastAsia="en-US"/>
        </w:rPr>
        <w:t>«pubblicato nella Gazzetta Ufficiale n. 118 del 21 maggio 2016,».</w:t>
      </w:r>
    </w:p>
    <w:p w14:paraId="0FF9D8AC" w14:textId="77777777" w:rsidR="00292C6C" w:rsidRDefault="00292C6C" w:rsidP="00210D31">
      <w:pPr>
        <w:spacing w:after="160" w:line="259" w:lineRule="auto"/>
        <w:jc w:val="both"/>
        <w:rPr>
          <w:color w:val="auto"/>
          <w:sz w:val="24"/>
          <w:szCs w:val="24"/>
          <w:lang w:eastAsia="en-US"/>
        </w:rPr>
      </w:pPr>
    </w:p>
    <w:p w14:paraId="4DD20D46" w14:textId="0E6D3E40"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11</w:t>
      </w:r>
    </w:p>
    <w:p w14:paraId="4C98FADD" w14:textId="56009952"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3, dopo le parole: «di cui al comma 2» inserire le seguenti:</w:t>
      </w:r>
      <w:r w:rsidR="00292C6C">
        <w:rPr>
          <w:color w:val="auto"/>
          <w:sz w:val="24"/>
          <w:szCs w:val="24"/>
          <w:lang w:eastAsia="en-US"/>
        </w:rPr>
        <w:t xml:space="preserve"> </w:t>
      </w:r>
      <w:r w:rsidRPr="00210D31">
        <w:rPr>
          <w:color w:val="auto"/>
          <w:sz w:val="24"/>
          <w:szCs w:val="24"/>
          <w:lang w:eastAsia="en-US"/>
        </w:rPr>
        <w:t>«del presente articolo».</w:t>
      </w:r>
    </w:p>
    <w:p w14:paraId="6942D3C9" w14:textId="511E9988"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11, sostituire le parole: «e a 108 milioni» con le seguenti:</w:t>
      </w:r>
      <w:r w:rsidR="00292C6C">
        <w:rPr>
          <w:color w:val="auto"/>
          <w:sz w:val="24"/>
          <w:szCs w:val="24"/>
          <w:lang w:eastAsia="en-US"/>
        </w:rPr>
        <w:t xml:space="preserve"> </w:t>
      </w:r>
      <w:r w:rsidRPr="00210D31">
        <w:rPr>
          <w:color w:val="auto"/>
          <w:sz w:val="24"/>
          <w:szCs w:val="24"/>
          <w:lang w:eastAsia="en-US"/>
        </w:rPr>
        <w:t>«e in 108 milioni».</w:t>
      </w:r>
    </w:p>
    <w:p w14:paraId="454E1045" w14:textId="575B2ABA"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12, alinea, dopo le parole: «per l'anno 2021» e dopo le</w:t>
      </w:r>
      <w:r w:rsidR="00292C6C">
        <w:rPr>
          <w:color w:val="auto"/>
          <w:sz w:val="24"/>
          <w:szCs w:val="24"/>
          <w:lang w:eastAsia="en-US"/>
        </w:rPr>
        <w:t xml:space="preserve"> </w:t>
      </w:r>
      <w:r w:rsidRPr="00210D31">
        <w:rPr>
          <w:color w:val="auto"/>
          <w:sz w:val="24"/>
          <w:szCs w:val="24"/>
          <w:lang w:eastAsia="en-US"/>
        </w:rPr>
        <w:t>parole: «per l'anno 2023» inserire il seguente segno d'interpunzione: «,».</w:t>
      </w:r>
    </w:p>
    <w:p w14:paraId="3E640348" w14:textId="77777777" w:rsidR="00292C6C" w:rsidRDefault="00292C6C" w:rsidP="00210D31">
      <w:pPr>
        <w:spacing w:after="160" w:line="259" w:lineRule="auto"/>
        <w:jc w:val="both"/>
        <w:rPr>
          <w:color w:val="auto"/>
          <w:sz w:val="24"/>
          <w:szCs w:val="24"/>
          <w:lang w:eastAsia="en-US"/>
        </w:rPr>
      </w:pPr>
    </w:p>
    <w:p w14:paraId="5ED312A9" w14:textId="5F82F7A9"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13</w:t>
      </w:r>
    </w:p>
    <w:p w14:paraId="5D73931E" w14:textId="06C98284"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lettera b), numero 1.1, sostituire le parole: «e locale»</w:t>
      </w:r>
      <w:r w:rsidR="00292C6C">
        <w:rPr>
          <w:color w:val="auto"/>
          <w:sz w:val="24"/>
          <w:szCs w:val="24"/>
          <w:lang w:eastAsia="en-US"/>
        </w:rPr>
        <w:t xml:space="preserve"> </w:t>
      </w:r>
      <w:r w:rsidRPr="00210D31">
        <w:rPr>
          <w:color w:val="auto"/>
          <w:sz w:val="24"/>
          <w:szCs w:val="24"/>
          <w:lang w:eastAsia="en-US"/>
        </w:rPr>
        <w:t>con le seguenti: «e locale,».</w:t>
      </w:r>
    </w:p>
    <w:p w14:paraId="27BA1C9D" w14:textId="77B46DDC"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 xml:space="preserve">Al comma 1, lettera b), numero 2.2, dopo le parole: «Ministero </w:t>
      </w:r>
      <w:proofErr w:type="gramStart"/>
      <w:r w:rsidRPr="00210D31">
        <w:rPr>
          <w:color w:val="auto"/>
          <w:sz w:val="24"/>
          <w:szCs w:val="24"/>
          <w:lang w:eastAsia="en-US"/>
        </w:rPr>
        <w:t>dell'interno</w:t>
      </w:r>
      <w:r w:rsidR="00292C6C">
        <w:rPr>
          <w:color w:val="auto"/>
          <w:sz w:val="24"/>
          <w:szCs w:val="24"/>
          <w:lang w:eastAsia="en-US"/>
        </w:rPr>
        <w:t xml:space="preserve"> </w:t>
      </w:r>
      <w:r w:rsidRPr="00210D31">
        <w:rPr>
          <w:color w:val="auto"/>
          <w:sz w:val="24"/>
          <w:szCs w:val="24"/>
          <w:lang w:eastAsia="en-US"/>
        </w:rPr>
        <w:t>»</w:t>
      </w:r>
      <w:proofErr w:type="gramEnd"/>
      <w:r w:rsidRPr="00210D31">
        <w:rPr>
          <w:color w:val="auto"/>
          <w:sz w:val="24"/>
          <w:szCs w:val="24"/>
          <w:lang w:eastAsia="en-US"/>
        </w:rPr>
        <w:t xml:space="preserve"> e dopo le parole: «per la trasformazione digitale» inserire il seguente</w:t>
      </w:r>
      <w:r w:rsidR="00292C6C">
        <w:rPr>
          <w:color w:val="auto"/>
          <w:sz w:val="24"/>
          <w:szCs w:val="24"/>
          <w:lang w:eastAsia="en-US"/>
        </w:rPr>
        <w:t xml:space="preserve"> </w:t>
      </w:r>
      <w:r w:rsidRPr="00210D31">
        <w:rPr>
          <w:color w:val="auto"/>
          <w:sz w:val="24"/>
          <w:szCs w:val="24"/>
          <w:lang w:eastAsia="en-US"/>
        </w:rPr>
        <w:t>segno d'interpunzione: «,».</w:t>
      </w:r>
    </w:p>
    <w:p w14:paraId="37544873" w14:textId="1010CC93"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lettera b), numero 3), capoverso 3, dopo le parole: «regolamento</w:t>
      </w:r>
      <w:r w:rsidR="00292C6C">
        <w:rPr>
          <w:color w:val="auto"/>
          <w:sz w:val="24"/>
          <w:szCs w:val="24"/>
          <w:lang w:eastAsia="en-US"/>
        </w:rPr>
        <w:t xml:space="preserve"> </w:t>
      </w:r>
      <w:r w:rsidRPr="00210D31">
        <w:rPr>
          <w:color w:val="auto"/>
          <w:sz w:val="24"/>
          <w:szCs w:val="24"/>
          <w:lang w:eastAsia="en-US"/>
        </w:rPr>
        <w:t>(UE) 2016/679» inserire le seguenti: «del Parlamento europeo e</w:t>
      </w:r>
      <w:r w:rsidR="00292C6C">
        <w:rPr>
          <w:color w:val="auto"/>
          <w:sz w:val="24"/>
          <w:szCs w:val="24"/>
          <w:lang w:eastAsia="en-US"/>
        </w:rPr>
        <w:t xml:space="preserve"> </w:t>
      </w:r>
      <w:r w:rsidRPr="00210D31">
        <w:rPr>
          <w:color w:val="auto"/>
          <w:sz w:val="24"/>
          <w:szCs w:val="24"/>
          <w:lang w:eastAsia="en-US"/>
        </w:rPr>
        <w:t>del Consiglio, del 27 aprile 2016,» e sostituire le parole: «dal decreto legislativo</w:t>
      </w:r>
      <w:r w:rsidR="00292C6C">
        <w:rPr>
          <w:color w:val="auto"/>
          <w:sz w:val="24"/>
          <w:szCs w:val="24"/>
          <w:lang w:eastAsia="en-US"/>
        </w:rPr>
        <w:t xml:space="preserve"> </w:t>
      </w:r>
      <w:r w:rsidRPr="00210D31">
        <w:rPr>
          <w:color w:val="auto"/>
          <w:sz w:val="24"/>
          <w:szCs w:val="24"/>
          <w:lang w:eastAsia="en-US"/>
        </w:rPr>
        <w:t>30 giugno 2003, n. 196» con le seguenti: «dal codice in materia di protezione</w:t>
      </w:r>
      <w:r w:rsidR="00292C6C">
        <w:rPr>
          <w:color w:val="auto"/>
          <w:sz w:val="24"/>
          <w:szCs w:val="24"/>
          <w:lang w:eastAsia="en-US"/>
        </w:rPr>
        <w:t xml:space="preserve"> </w:t>
      </w:r>
      <w:r w:rsidRPr="00210D31">
        <w:rPr>
          <w:color w:val="auto"/>
          <w:sz w:val="24"/>
          <w:szCs w:val="24"/>
          <w:lang w:eastAsia="en-US"/>
        </w:rPr>
        <w:t>dei dati personali, di cui al decreto legislativo 30 giugno 2003, n. 196».</w:t>
      </w:r>
    </w:p>
    <w:p w14:paraId="4D3CF6D0" w14:textId="58EEC7FC"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lettera b), numero 4), sostituire le parole: «data di entrata</w:t>
      </w:r>
      <w:r w:rsidR="00292C6C">
        <w:rPr>
          <w:color w:val="auto"/>
          <w:sz w:val="24"/>
          <w:szCs w:val="24"/>
          <w:lang w:eastAsia="en-US"/>
        </w:rPr>
        <w:t xml:space="preserve"> </w:t>
      </w:r>
      <w:r w:rsidRPr="00210D31">
        <w:rPr>
          <w:color w:val="auto"/>
          <w:sz w:val="24"/>
          <w:szCs w:val="24"/>
          <w:lang w:eastAsia="en-US"/>
        </w:rPr>
        <w:t>in vigore» con le seguenti: «data dell'entrata in vigore».</w:t>
      </w:r>
    </w:p>
    <w:p w14:paraId="36D56C65" w14:textId="77777777"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lettera b), numero 5), capoverso 4-bis:</w:t>
      </w:r>
    </w:p>
    <w:p w14:paraId="4B9D46A0" w14:textId="148B3724" w:rsidR="00210D31" w:rsidRPr="00292C6C" w:rsidRDefault="00210D31" w:rsidP="00292C6C">
      <w:pPr>
        <w:pStyle w:val="Paragrafoelenco"/>
        <w:numPr>
          <w:ilvl w:val="0"/>
          <w:numId w:val="30"/>
        </w:numPr>
        <w:spacing w:after="160" w:line="259" w:lineRule="auto"/>
        <w:jc w:val="both"/>
        <w:rPr>
          <w:color w:val="auto"/>
          <w:sz w:val="24"/>
          <w:szCs w:val="24"/>
          <w:lang w:eastAsia="en-US"/>
        </w:rPr>
      </w:pPr>
      <w:r w:rsidRPr="00292C6C">
        <w:rPr>
          <w:color w:val="auto"/>
          <w:sz w:val="24"/>
          <w:szCs w:val="24"/>
          <w:lang w:eastAsia="en-US"/>
        </w:rPr>
        <w:lastRenderedPageBreak/>
        <w:t xml:space="preserve">dopo le parole: «decreto del Ministro de lavoro e delle politiche </w:t>
      </w:r>
      <w:proofErr w:type="gramStart"/>
      <w:r w:rsidRPr="00292C6C">
        <w:rPr>
          <w:color w:val="auto"/>
          <w:sz w:val="24"/>
          <w:szCs w:val="24"/>
          <w:lang w:eastAsia="en-US"/>
        </w:rPr>
        <w:t>sociali</w:t>
      </w:r>
      <w:r w:rsidR="00292C6C" w:rsidRPr="00292C6C">
        <w:rPr>
          <w:color w:val="auto"/>
          <w:sz w:val="24"/>
          <w:szCs w:val="24"/>
          <w:lang w:eastAsia="en-US"/>
        </w:rPr>
        <w:t xml:space="preserve"> </w:t>
      </w:r>
      <w:r w:rsidRPr="00292C6C">
        <w:rPr>
          <w:color w:val="auto"/>
          <w:sz w:val="24"/>
          <w:szCs w:val="24"/>
          <w:lang w:eastAsia="en-US"/>
        </w:rPr>
        <w:t>»</w:t>
      </w:r>
      <w:proofErr w:type="gramEnd"/>
      <w:r w:rsidRPr="00292C6C">
        <w:rPr>
          <w:color w:val="auto"/>
          <w:sz w:val="24"/>
          <w:szCs w:val="24"/>
          <w:lang w:eastAsia="en-US"/>
        </w:rPr>
        <w:t xml:space="preserve"> inserire le seguenti: «da adottare» e sopprimere le parole: «da dottarsi»;</w:t>
      </w:r>
    </w:p>
    <w:p w14:paraId="234DDB12" w14:textId="136FF1C7" w:rsidR="00210D31" w:rsidRPr="00292C6C" w:rsidRDefault="00210D31" w:rsidP="00292C6C">
      <w:pPr>
        <w:pStyle w:val="Paragrafoelenco"/>
        <w:numPr>
          <w:ilvl w:val="0"/>
          <w:numId w:val="30"/>
        </w:numPr>
        <w:spacing w:after="160" w:line="259" w:lineRule="auto"/>
        <w:jc w:val="both"/>
        <w:rPr>
          <w:color w:val="auto"/>
          <w:sz w:val="24"/>
          <w:szCs w:val="24"/>
          <w:lang w:eastAsia="en-US"/>
        </w:rPr>
      </w:pPr>
      <w:r w:rsidRPr="00292C6C">
        <w:rPr>
          <w:color w:val="auto"/>
          <w:sz w:val="24"/>
          <w:szCs w:val="24"/>
          <w:lang w:eastAsia="en-US"/>
        </w:rPr>
        <w:t>sostituire le parole: «articolo 5 del decreto» con le seguenti: «articolo</w:t>
      </w:r>
      <w:r w:rsidR="00292C6C" w:rsidRPr="00292C6C">
        <w:rPr>
          <w:color w:val="auto"/>
          <w:sz w:val="24"/>
          <w:szCs w:val="24"/>
          <w:lang w:eastAsia="en-US"/>
        </w:rPr>
        <w:t xml:space="preserve"> </w:t>
      </w:r>
      <w:r w:rsidRPr="00292C6C">
        <w:rPr>
          <w:color w:val="auto"/>
          <w:sz w:val="24"/>
          <w:szCs w:val="24"/>
          <w:lang w:eastAsia="en-US"/>
        </w:rPr>
        <w:t>5 del regolamento di cui al decreto».</w:t>
      </w:r>
    </w:p>
    <w:p w14:paraId="1B378A2C" w14:textId="4D463EFE"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lettera c), numero 3), capoverso 4, sostituire le parole:</w:t>
      </w:r>
      <w:r w:rsidR="00292C6C">
        <w:rPr>
          <w:color w:val="auto"/>
          <w:sz w:val="24"/>
          <w:szCs w:val="24"/>
          <w:lang w:eastAsia="en-US"/>
        </w:rPr>
        <w:t xml:space="preserve"> </w:t>
      </w:r>
      <w:r w:rsidRPr="00210D31">
        <w:rPr>
          <w:color w:val="auto"/>
          <w:sz w:val="24"/>
          <w:szCs w:val="24"/>
          <w:lang w:eastAsia="en-US"/>
        </w:rPr>
        <w:t>«decreto del Presidente del Consiglio dei ministri del 21 dicembre 2007.» con</w:t>
      </w:r>
      <w:r w:rsidR="00292C6C">
        <w:rPr>
          <w:color w:val="auto"/>
          <w:sz w:val="24"/>
          <w:szCs w:val="24"/>
          <w:lang w:eastAsia="en-US"/>
        </w:rPr>
        <w:t xml:space="preserve"> </w:t>
      </w:r>
      <w:r w:rsidRPr="00210D31">
        <w:rPr>
          <w:color w:val="auto"/>
          <w:sz w:val="24"/>
          <w:szCs w:val="24"/>
          <w:lang w:eastAsia="en-US"/>
        </w:rPr>
        <w:t>le seguenti: «decreto del Presidente del Consiglio dei ministri 21 dicembre</w:t>
      </w:r>
      <w:r w:rsidR="00292C6C">
        <w:rPr>
          <w:color w:val="auto"/>
          <w:sz w:val="24"/>
          <w:szCs w:val="24"/>
          <w:lang w:eastAsia="en-US"/>
        </w:rPr>
        <w:t xml:space="preserve"> </w:t>
      </w:r>
      <w:r w:rsidRPr="00210D31">
        <w:rPr>
          <w:color w:val="auto"/>
          <w:sz w:val="24"/>
          <w:szCs w:val="24"/>
          <w:lang w:eastAsia="en-US"/>
        </w:rPr>
        <w:t>2007, pubblicato nella Gazzetta Ufficiale n. 31 del 6 febbraio 2008».</w:t>
      </w:r>
    </w:p>
    <w:p w14:paraId="3CBC8823" w14:textId="77777777"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lettera d), capoverso Art. 14:</w:t>
      </w:r>
    </w:p>
    <w:p w14:paraId="758BDD98" w14:textId="1256A544" w:rsidR="00210D31" w:rsidRPr="00292C6C" w:rsidRDefault="00210D31" w:rsidP="003852E5">
      <w:pPr>
        <w:pStyle w:val="Paragrafoelenco"/>
        <w:numPr>
          <w:ilvl w:val="0"/>
          <w:numId w:val="31"/>
        </w:numPr>
        <w:spacing w:after="160" w:line="259" w:lineRule="auto"/>
        <w:jc w:val="both"/>
        <w:rPr>
          <w:color w:val="auto"/>
          <w:sz w:val="24"/>
          <w:szCs w:val="24"/>
          <w:lang w:eastAsia="en-US"/>
        </w:rPr>
      </w:pPr>
      <w:r w:rsidRPr="00292C6C">
        <w:rPr>
          <w:color w:val="auto"/>
          <w:sz w:val="24"/>
          <w:szCs w:val="24"/>
          <w:lang w:eastAsia="en-US"/>
        </w:rPr>
        <w:t>al comma 1, dopo le parole: «dagli articoli 20 e 21» sopprimere il</w:t>
      </w:r>
      <w:r w:rsidR="00292C6C" w:rsidRPr="00292C6C">
        <w:rPr>
          <w:color w:val="auto"/>
          <w:sz w:val="24"/>
          <w:szCs w:val="24"/>
          <w:lang w:eastAsia="en-US"/>
        </w:rPr>
        <w:t xml:space="preserve"> </w:t>
      </w:r>
      <w:r w:rsidRPr="00292C6C">
        <w:rPr>
          <w:color w:val="auto"/>
          <w:sz w:val="24"/>
          <w:szCs w:val="24"/>
          <w:lang w:eastAsia="en-US"/>
        </w:rPr>
        <w:t>seguente segno d'interpunzione: «,».</w:t>
      </w:r>
    </w:p>
    <w:p w14:paraId="0298FDF2" w14:textId="3ED10A2F" w:rsidR="00210D31" w:rsidRPr="00292C6C" w:rsidRDefault="00210D31" w:rsidP="003D607A">
      <w:pPr>
        <w:pStyle w:val="Paragrafoelenco"/>
        <w:numPr>
          <w:ilvl w:val="0"/>
          <w:numId w:val="31"/>
        </w:numPr>
        <w:spacing w:after="160" w:line="259" w:lineRule="auto"/>
        <w:jc w:val="both"/>
        <w:rPr>
          <w:color w:val="auto"/>
          <w:sz w:val="24"/>
          <w:szCs w:val="24"/>
          <w:lang w:eastAsia="en-US"/>
        </w:rPr>
      </w:pPr>
      <w:r w:rsidRPr="00292C6C">
        <w:rPr>
          <w:color w:val="auto"/>
          <w:sz w:val="24"/>
          <w:szCs w:val="24"/>
          <w:lang w:eastAsia="en-US"/>
        </w:rPr>
        <w:t>al comma 2, sostituire le parole: «Autorità Nazionale Anticorruzione</w:t>
      </w:r>
      <w:r w:rsidR="00292C6C" w:rsidRPr="00292C6C">
        <w:rPr>
          <w:color w:val="auto"/>
          <w:sz w:val="24"/>
          <w:szCs w:val="24"/>
          <w:lang w:eastAsia="en-US"/>
        </w:rPr>
        <w:t xml:space="preserve"> </w:t>
      </w:r>
      <w:r w:rsidRPr="00292C6C">
        <w:rPr>
          <w:color w:val="auto"/>
          <w:sz w:val="24"/>
          <w:szCs w:val="24"/>
          <w:lang w:eastAsia="en-US"/>
        </w:rPr>
        <w:t>(ANAC), al Ministero» con le seguenti: «Autorità nazionale anticorruzione</w:t>
      </w:r>
      <w:r w:rsidR="00292C6C" w:rsidRPr="00292C6C">
        <w:rPr>
          <w:color w:val="auto"/>
          <w:sz w:val="24"/>
          <w:szCs w:val="24"/>
          <w:lang w:eastAsia="en-US"/>
        </w:rPr>
        <w:t xml:space="preserve"> </w:t>
      </w:r>
      <w:r w:rsidRPr="00292C6C">
        <w:rPr>
          <w:color w:val="auto"/>
          <w:sz w:val="24"/>
          <w:szCs w:val="24"/>
          <w:lang w:eastAsia="en-US"/>
        </w:rPr>
        <w:t>(ANAC) e al Ministero»;</w:t>
      </w:r>
    </w:p>
    <w:p w14:paraId="7DF90AB6" w14:textId="11DC30B3" w:rsidR="00210D31" w:rsidRPr="00292C6C" w:rsidRDefault="00210D31" w:rsidP="00030DC6">
      <w:pPr>
        <w:pStyle w:val="Paragrafoelenco"/>
        <w:numPr>
          <w:ilvl w:val="0"/>
          <w:numId w:val="31"/>
        </w:numPr>
        <w:spacing w:after="160" w:line="259" w:lineRule="auto"/>
        <w:jc w:val="both"/>
        <w:rPr>
          <w:color w:val="auto"/>
          <w:sz w:val="24"/>
          <w:szCs w:val="24"/>
          <w:lang w:eastAsia="en-US"/>
        </w:rPr>
      </w:pPr>
      <w:r w:rsidRPr="00292C6C">
        <w:rPr>
          <w:color w:val="auto"/>
          <w:sz w:val="24"/>
          <w:szCs w:val="24"/>
          <w:lang w:eastAsia="en-US"/>
        </w:rPr>
        <w:t>al comma 5, sostituire le parole: «Ai provvedimenti del presente</w:t>
      </w:r>
      <w:r w:rsidR="00292C6C" w:rsidRPr="00292C6C">
        <w:rPr>
          <w:color w:val="auto"/>
          <w:sz w:val="24"/>
          <w:szCs w:val="24"/>
          <w:lang w:eastAsia="en-US"/>
        </w:rPr>
        <w:t xml:space="preserve"> </w:t>
      </w:r>
      <w:r w:rsidRPr="00292C6C">
        <w:rPr>
          <w:color w:val="auto"/>
          <w:sz w:val="24"/>
          <w:szCs w:val="24"/>
          <w:lang w:eastAsia="en-US"/>
        </w:rPr>
        <w:t>articolo» con le seguenti: «Ai provvedimenti di cui al presente articolo»;</w:t>
      </w:r>
    </w:p>
    <w:p w14:paraId="3BC1B499" w14:textId="63673F42" w:rsidR="00210D31" w:rsidRPr="00292C6C" w:rsidRDefault="00210D31" w:rsidP="00565D64">
      <w:pPr>
        <w:pStyle w:val="Paragrafoelenco"/>
        <w:numPr>
          <w:ilvl w:val="0"/>
          <w:numId w:val="31"/>
        </w:numPr>
        <w:spacing w:after="160" w:line="259" w:lineRule="auto"/>
        <w:jc w:val="both"/>
        <w:rPr>
          <w:color w:val="auto"/>
          <w:sz w:val="24"/>
          <w:szCs w:val="24"/>
          <w:lang w:eastAsia="en-US"/>
        </w:rPr>
      </w:pPr>
      <w:r w:rsidRPr="00292C6C">
        <w:rPr>
          <w:color w:val="auto"/>
          <w:sz w:val="24"/>
          <w:szCs w:val="24"/>
          <w:lang w:eastAsia="en-US"/>
        </w:rPr>
        <w:t>al comma 7, sostituire le parole: «prevista dall'articolo 46, trovano</w:t>
      </w:r>
      <w:r w:rsidR="00292C6C" w:rsidRPr="00292C6C">
        <w:rPr>
          <w:color w:val="auto"/>
          <w:sz w:val="24"/>
          <w:szCs w:val="24"/>
          <w:lang w:eastAsia="en-US"/>
        </w:rPr>
        <w:t xml:space="preserve"> </w:t>
      </w:r>
      <w:r w:rsidRPr="00292C6C">
        <w:rPr>
          <w:color w:val="auto"/>
          <w:sz w:val="24"/>
          <w:szCs w:val="24"/>
          <w:lang w:eastAsia="en-US"/>
        </w:rPr>
        <w:t>applicazione» con le seguenti: «prevista dall'articolo 46 del presente decreto,</w:t>
      </w:r>
      <w:r w:rsidR="00292C6C" w:rsidRPr="00292C6C">
        <w:rPr>
          <w:color w:val="auto"/>
          <w:sz w:val="24"/>
          <w:szCs w:val="24"/>
          <w:lang w:eastAsia="en-US"/>
        </w:rPr>
        <w:t xml:space="preserve"> </w:t>
      </w:r>
      <w:r w:rsidRPr="00292C6C">
        <w:rPr>
          <w:color w:val="auto"/>
          <w:sz w:val="24"/>
          <w:szCs w:val="24"/>
          <w:lang w:eastAsia="en-US"/>
        </w:rPr>
        <w:t>si applicano»;</w:t>
      </w:r>
    </w:p>
    <w:p w14:paraId="7DAC7668" w14:textId="1625C20F" w:rsidR="00210D31" w:rsidRPr="00292C6C" w:rsidRDefault="00210D31" w:rsidP="00EA3AED">
      <w:pPr>
        <w:pStyle w:val="Paragrafoelenco"/>
        <w:numPr>
          <w:ilvl w:val="0"/>
          <w:numId w:val="31"/>
        </w:numPr>
        <w:spacing w:after="160" w:line="259" w:lineRule="auto"/>
        <w:jc w:val="both"/>
        <w:rPr>
          <w:color w:val="auto"/>
          <w:sz w:val="24"/>
          <w:szCs w:val="24"/>
          <w:lang w:eastAsia="en-US"/>
        </w:rPr>
      </w:pPr>
      <w:r w:rsidRPr="00292C6C">
        <w:rPr>
          <w:color w:val="auto"/>
          <w:sz w:val="24"/>
          <w:szCs w:val="24"/>
          <w:lang w:eastAsia="en-US"/>
        </w:rPr>
        <w:t xml:space="preserve">al comma 9, lettera d), sostituire le parole: «fino a cinque </w:t>
      </w:r>
      <w:proofErr w:type="gramStart"/>
      <w:r w:rsidRPr="00292C6C">
        <w:rPr>
          <w:color w:val="auto"/>
          <w:sz w:val="24"/>
          <w:szCs w:val="24"/>
          <w:lang w:eastAsia="en-US"/>
        </w:rPr>
        <w:t>lavoratori</w:t>
      </w:r>
      <w:r w:rsidR="00292C6C" w:rsidRPr="00292C6C">
        <w:rPr>
          <w:color w:val="auto"/>
          <w:sz w:val="24"/>
          <w:szCs w:val="24"/>
          <w:lang w:eastAsia="en-US"/>
        </w:rPr>
        <w:t xml:space="preserve"> </w:t>
      </w:r>
      <w:r w:rsidR="00292C6C">
        <w:rPr>
          <w:color w:val="auto"/>
          <w:sz w:val="24"/>
          <w:szCs w:val="24"/>
          <w:lang w:eastAsia="en-US"/>
        </w:rPr>
        <w:t xml:space="preserve"> </w:t>
      </w:r>
      <w:r w:rsidRPr="00292C6C">
        <w:rPr>
          <w:color w:val="auto"/>
          <w:sz w:val="24"/>
          <w:szCs w:val="24"/>
          <w:lang w:eastAsia="en-US"/>
        </w:rPr>
        <w:t>»</w:t>
      </w:r>
      <w:proofErr w:type="gramEnd"/>
      <w:r w:rsidRPr="00292C6C">
        <w:rPr>
          <w:color w:val="auto"/>
          <w:sz w:val="24"/>
          <w:szCs w:val="24"/>
          <w:lang w:eastAsia="en-US"/>
        </w:rPr>
        <w:t xml:space="preserve"> con le seguenti: «qualora siano impiegati fino a cinque lavoratori»;</w:t>
      </w:r>
    </w:p>
    <w:p w14:paraId="3A61F181" w14:textId="68821F22" w:rsidR="00210D31" w:rsidRPr="00292C6C" w:rsidRDefault="00210D31" w:rsidP="00D4443D">
      <w:pPr>
        <w:pStyle w:val="Paragrafoelenco"/>
        <w:numPr>
          <w:ilvl w:val="0"/>
          <w:numId w:val="31"/>
        </w:numPr>
        <w:spacing w:after="160" w:line="259" w:lineRule="auto"/>
        <w:jc w:val="both"/>
        <w:rPr>
          <w:color w:val="auto"/>
          <w:sz w:val="24"/>
          <w:szCs w:val="24"/>
          <w:lang w:eastAsia="en-US"/>
        </w:rPr>
      </w:pPr>
      <w:r w:rsidRPr="00292C6C">
        <w:rPr>
          <w:color w:val="auto"/>
          <w:sz w:val="24"/>
          <w:szCs w:val="24"/>
          <w:lang w:eastAsia="en-US"/>
        </w:rPr>
        <w:t xml:space="preserve">al comma 10, dopo le parole: «lettere d) ed e)» inserire le </w:t>
      </w:r>
      <w:proofErr w:type="spellStart"/>
      <w:proofErr w:type="gramStart"/>
      <w:r w:rsidRPr="00292C6C">
        <w:rPr>
          <w:color w:val="auto"/>
          <w:sz w:val="24"/>
          <w:szCs w:val="24"/>
          <w:lang w:eastAsia="en-US"/>
        </w:rPr>
        <w:t>seguenti:«</w:t>
      </w:r>
      <w:proofErr w:type="gramEnd"/>
      <w:r w:rsidRPr="00292C6C">
        <w:rPr>
          <w:color w:val="auto"/>
          <w:sz w:val="24"/>
          <w:szCs w:val="24"/>
          <w:lang w:eastAsia="en-US"/>
        </w:rPr>
        <w:t>del</w:t>
      </w:r>
      <w:proofErr w:type="spellEnd"/>
      <w:r w:rsidRPr="00292C6C">
        <w:rPr>
          <w:color w:val="auto"/>
          <w:sz w:val="24"/>
          <w:szCs w:val="24"/>
          <w:lang w:eastAsia="en-US"/>
        </w:rPr>
        <w:t xml:space="preserve"> comma 9»;</w:t>
      </w:r>
    </w:p>
    <w:p w14:paraId="30466829" w14:textId="6074A6B4"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lettera e), numero 1), capoverso 1-bis, dopo le parole:</w:t>
      </w:r>
      <w:r w:rsidR="00292C6C">
        <w:rPr>
          <w:color w:val="auto"/>
          <w:sz w:val="24"/>
          <w:szCs w:val="24"/>
          <w:lang w:eastAsia="en-US"/>
        </w:rPr>
        <w:t xml:space="preserve"> </w:t>
      </w:r>
      <w:r w:rsidRPr="00210D31">
        <w:rPr>
          <w:color w:val="auto"/>
          <w:sz w:val="24"/>
          <w:szCs w:val="24"/>
          <w:lang w:eastAsia="en-US"/>
        </w:rPr>
        <w:t>«Il Ministero del lavoro» inserire le seguenti: «e delle politiche sociali».</w:t>
      </w:r>
    </w:p>
    <w:p w14:paraId="3E11456E" w14:textId="63592257"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 xml:space="preserve">Al comma 2, sostituire le parole: «del CCNL comparto Funzioni </w:t>
      </w:r>
      <w:proofErr w:type="gramStart"/>
      <w:r w:rsidRPr="00210D31">
        <w:rPr>
          <w:color w:val="auto"/>
          <w:sz w:val="24"/>
          <w:szCs w:val="24"/>
          <w:lang w:eastAsia="en-US"/>
        </w:rPr>
        <w:t>Centrali</w:t>
      </w:r>
      <w:r w:rsidR="00292C6C">
        <w:rPr>
          <w:color w:val="auto"/>
          <w:sz w:val="24"/>
          <w:szCs w:val="24"/>
          <w:lang w:eastAsia="en-US"/>
        </w:rPr>
        <w:t xml:space="preserve"> </w:t>
      </w:r>
      <w:r w:rsidRPr="00210D31">
        <w:rPr>
          <w:color w:val="auto"/>
          <w:sz w:val="24"/>
          <w:szCs w:val="24"/>
          <w:lang w:eastAsia="en-US"/>
        </w:rPr>
        <w:t>»</w:t>
      </w:r>
      <w:proofErr w:type="gramEnd"/>
      <w:r w:rsidRPr="00210D31">
        <w:rPr>
          <w:color w:val="auto"/>
          <w:sz w:val="24"/>
          <w:szCs w:val="24"/>
          <w:lang w:eastAsia="en-US"/>
        </w:rPr>
        <w:t xml:space="preserve"> con le seguenti: «del contratto collettivo nazionale di lavoro del comparto</w:t>
      </w:r>
      <w:r w:rsidR="00292C6C">
        <w:rPr>
          <w:color w:val="auto"/>
          <w:sz w:val="24"/>
          <w:szCs w:val="24"/>
          <w:lang w:eastAsia="en-US"/>
        </w:rPr>
        <w:t xml:space="preserve"> </w:t>
      </w:r>
      <w:r w:rsidRPr="00210D31">
        <w:rPr>
          <w:color w:val="auto"/>
          <w:sz w:val="24"/>
          <w:szCs w:val="24"/>
          <w:lang w:eastAsia="en-US"/>
        </w:rPr>
        <w:t>Funzioni centrali».</w:t>
      </w:r>
    </w:p>
    <w:p w14:paraId="46FFCBFD" w14:textId="7CB99D21"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6, sostituire le parole: «ai sensi dell'art. 17» con le seguenti:</w:t>
      </w:r>
      <w:r w:rsidR="00292C6C">
        <w:rPr>
          <w:color w:val="auto"/>
          <w:sz w:val="24"/>
          <w:szCs w:val="24"/>
          <w:lang w:eastAsia="en-US"/>
        </w:rPr>
        <w:t xml:space="preserve"> </w:t>
      </w:r>
      <w:r w:rsidRPr="00210D31">
        <w:rPr>
          <w:color w:val="auto"/>
          <w:sz w:val="24"/>
          <w:szCs w:val="24"/>
          <w:lang w:eastAsia="en-US"/>
        </w:rPr>
        <w:t>«ai sensi dell'articolo 17».</w:t>
      </w:r>
    </w:p>
    <w:p w14:paraId="323BEECB" w14:textId="77777777" w:rsidR="00292C6C" w:rsidRDefault="00292C6C" w:rsidP="00210D31">
      <w:pPr>
        <w:spacing w:after="160" w:line="259" w:lineRule="auto"/>
        <w:jc w:val="both"/>
        <w:rPr>
          <w:color w:val="auto"/>
          <w:sz w:val="24"/>
          <w:szCs w:val="24"/>
          <w:lang w:eastAsia="en-US"/>
        </w:rPr>
      </w:pPr>
    </w:p>
    <w:p w14:paraId="5E417E8D" w14:textId="77CDEE4D"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14</w:t>
      </w:r>
    </w:p>
    <w:p w14:paraId="62A4CBBF" w14:textId="25D7D272"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3, sostituire le parole: «pari a euro» con le seguenti: «pari</w:t>
      </w:r>
      <w:r w:rsidR="00292C6C">
        <w:rPr>
          <w:color w:val="auto"/>
          <w:sz w:val="24"/>
          <w:szCs w:val="24"/>
          <w:lang w:eastAsia="en-US"/>
        </w:rPr>
        <w:t xml:space="preserve"> </w:t>
      </w:r>
      <w:r w:rsidRPr="00210D31">
        <w:rPr>
          <w:color w:val="auto"/>
          <w:sz w:val="24"/>
          <w:szCs w:val="24"/>
          <w:lang w:eastAsia="en-US"/>
        </w:rPr>
        <w:t>a» e le parole: «e per 1.839.431 euro» con le seguenti: «e a 1.839.431 euro».</w:t>
      </w:r>
    </w:p>
    <w:p w14:paraId="343C30C9" w14:textId="1D0BB109"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5, lettera a), capoverso 2-bis, sostituire le parole: «lett. a).»</w:t>
      </w:r>
      <w:r w:rsidR="00292C6C">
        <w:rPr>
          <w:color w:val="auto"/>
          <w:sz w:val="24"/>
          <w:szCs w:val="24"/>
          <w:lang w:eastAsia="en-US"/>
        </w:rPr>
        <w:t xml:space="preserve"> </w:t>
      </w:r>
      <w:r w:rsidRPr="00210D31">
        <w:rPr>
          <w:color w:val="auto"/>
          <w:sz w:val="24"/>
          <w:szCs w:val="24"/>
          <w:lang w:eastAsia="en-US"/>
        </w:rPr>
        <w:t>con le seguenti: «lettera a)».</w:t>
      </w:r>
    </w:p>
    <w:p w14:paraId="013B5377" w14:textId="04CCBBB7"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lettera b), sostituire la parola: «9-quinquies» con le seguenti:</w:t>
      </w:r>
      <w:r w:rsidR="00292C6C">
        <w:rPr>
          <w:color w:val="auto"/>
          <w:sz w:val="24"/>
          <w:szCs w:val="24"/>
          <w:lang w:eastAsia="en-US"/>
        </w:rPr>
        <w:t xml:space="preserve"> </w:t>
      </w:r>
      <w:r w:rsidRPr="00210D31">
        <w:rPr>
          <w:color w:val="auto"/>
          <w:sz w:val="24"/>
          <w:szCs w:val="24"/>
          <w:lang w:eastAsia="en-US"/>
        </w:rPr>
        <w:t>«, nonché 9-quinquies».</w:t>
      </w:r>
    </w:p>
    <w:p w14:paraId="5F71448D" w14:textId="77777777" w:rsidR="00292C6C" w:rsidRDefault="00292C6C" w:rsidP="00210D31">
      <w:pPr>
        <w:spacing w:after="160" w:line="259" w:lineRule="auto"/>
        <w:jc w:val="both"/>
        <w:rPr>
          <w:color w:val="auto"/>
          <w:sz w:val="24"/>
          <w:szCs w:val="24"/>
          <w:lang w:eastAsia="en-US"/>
        </w:rPr>
      </w:pPr>
    </w:p>
    <w:p w14:paraId="5BFDBA7F" w14:textId="3D4A1E18"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lastRenderedPageBreak/>
        <w:t>Art. 15</w:t>
      </w:r>
    </w:p>
    <w:p w14:paraId="0362BEB6" w14:textId="4E753758"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5, dopo le parole: «attraverso l'impiego» sopprimere il seguente</w:t>
      </w:r>
      <w:r w:rsidR="00292C6C">
        <w:rPr>
          <w:color w:val="auto"/>
          <w:sz w:val="24"/>
          <w:szCs w:val="24"/>
          <w:lang w:eastAsia="en-US"/>
        </w:rPr>
        <w:t xml:space="preserve"> </w:t>
      </w:r>
      <w:r w:rsidRPr="00210D31">
        <w:rPr>
          <w:color w:val="auto"/>
          <w:sz w:val="24"/>
          <w:szCs w:val="24"/>
          <w:lang w:eastAsia="en-US"/>
        </w:rPr>
        <w:t>segno d'interpunzione: «,».</w:t>
      </w:r>
    </w:p>
    <w:p w14:paraId="7E1E84EB" w14:textId="77777777" w:rsidR="00292C6C" w:rsidRDefault="00292C6C" w:rsidP="00210D31">
      <w:pPr>
        <w:spacing w:after="160" w:line="259" w:lineRule="auto"/>
        <w:jc w:val="both"/>
        <w:rPr>
          <w:color w:val="auto"/>
          <w:sz w:val="24"/>
          <w:szCs w:val="24"/>
          <w:lang w:eastAsia="en-US"/>
        </w:rPr>
      </w:pPr>
    </w:p>
    <w:p w14:paraId="7E3AFB8B" w14:textId="01D90842"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16</w:t>
      </w:r>
    </w:p>
    <w:p w14:paraId="68681D1F" w14:textId="2D7F8BFA"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6, sostituire le parole: «la regione Sicilia» con le seguenti:</w:t>
      </w:r>
      <w:r w:rsidR="00292C6C">
        <w:rPr>
          <w:color w:val="auto"/>
          <w:sz w:val="24"/>
          <w:szCs w:val="24"/>
          <w:lang w:eastAsia="en-US"/>
        </w:rPr>
        <w:t xml:space="preserve"> </w:t>
      </w:r>
      <w:r w:rsidRPr="00210D31">
        <w:rPr>
          <w:color w:val="auto"/>
          <w:sz w:val="24"/>
          <w:szCs w:val="24"/>
          <w:lang w:eastAsia="en-US"/>
        </w:rPr>
        <w:t>«la Regione siciliana».</w:t>
      </w:r>
    </w:p>
    <w:p w14:paraId="196C17DA" w14:textId="7AB91C55"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7, sostituire le parole: «Trentino Alto Adige» con le seguenti:</w:t>
      </w:r>
      <w:r w:rsidR="00292C6C">
        <w:rPr>
          <w:color w:val="auto"/>
          <w:sz w:val="24"/>
          <w:szCs w:val="24"/>
          <w:lang w:eastAsia="en-US"/>
        </w:rPr>
        <w:t xml:space="preserve"> </w:t>
      </w:r>
      <w:r w:rsidRPr="00210D31">
        <w:rPr>
          <w:color w:val="auto"/>
          <w:sz w:val="24"/>
          <w:szCs w:val="24"/>
          <w:lang w:eastAsia="en-US"/>
        </w:rPr>
        <w:t>«Trentino-Alto Adige» e le parole: «di Trento e Bolzano» con le seguenti:</w:t>
      </w:r>
      <w:r w:rsidR="00292C6C">
        <w:rPr>
          <w:color w:val="auto"/>
          <w:sz w:val="24"/>
          <w:szCs w:val="24"/>
          <w:lang w:eastAsia="en-US"/>
        </w:rPr>
        <w:t xml:space="preserve"> </w:t>
      </w:r>
      <w:r w:rsidRPr="00210D31">
        <w:rPr>
          <w:color w:val="auto"/>
          <w:sz w:val="24"/>
          <w:szCs w:val="24"/>
          <w:lang w:eastAsia="en-US"/>
        </w:rPr>
        <w:t>«di Trento e di Bolzano».</w:t>
      </w:r>
    </w:p>
    <w:p w14:paraId="547B1797" w14:textId="4A46D65C"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9, sostituire le parole: «del decreto legislativo» con le seguenti:</w:t>
      </w:r>
      <w:r w:rsidR="00292C6C">
        <w:rPr>
          <w:color w:val="auto"/>
          <w:sz w:val="24"/>
          <w:szCs w:val="24"/>
          <w:lang w:eastAsia="en-US"/>
        </w:rPr>
        <w:t xml:space="preserve"> </w:t>
      </w:r>
      <w:r w:rsidRPr="00210D31">
        <w:rPr>
          <w:color w:val="auto"/>
          <w:sz w:val="24"/>
          <w:szCs w:val="24"/>
          <w:lang w:eastAsia="en-US"/>
        </w:rPr>
        <w:t>«del codice dell'ordinamento militare, di cui al decreto legislativo»</w:t>
      </w:r>
      <w:r w:rsidR="00292C6C">
        <w:rPr>
          <w:color w:val="auto"/>
          <w:sz w:val="24"/>
          <w:szCs w:val="24"/>
          <w:lang w:eastAsia="en-US"/>
        </w:rPr>
        <w:t xml:space="preserve"> </w:t>
      </w:r>
      <w:r w:rsidRPr="00210D31">
        <w:rPr>
          <w:color w:val="auto"/>
          <w:sz w:val="24"/>
          <w:szCs w:val="24"/>
          <w:lang w:eastAsia="en-US"/>
        </w:rPr>
        <w:t>e le parole: «relativi cronoprogramma» con le seguenti: «relativi cronoprogrammi».</w:t>
      </w:r>
    </w:p>
    <w:p w14:paraId="2DEB8C06" w14:textId="77777777" w:rsidR="00292C6C" w:rsidRDefault="00292C6C" w:rsidP="00210D31">
      <w:pPr>
        <w:spacing w:after="160" w:line="259" w:lineRule="auto"/>
        <w:jc w:val="both"/>
        <w:rPr>
          <w:color w:val="auto"/>
          <w:sz w:val="24"/>
          <w:szCs w:val="24"/>
          <w:lang w:eastAsia="en-US"/>
        </w:rPr>
      </w:pPr>
    </w:p>
    <w:p w14:paraId="1144E4C2" w14:textId="1A9A5640"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Art. 17</w:t>
      </w:r>
    </w:p>
    <w:p w14:paraId="041970D6" w14:textId="6986C8C8"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1, sostituire le parole: «all'articolo 1, comma 339» con le</w:t>
      </w:r>
      <w:r w:rsidR="00292C6C">
        <w:rPr>
          <w:color w:val="auto"/>
          <w:sz w:val="24"/>
          <w:szCs w:val="24"/>
          <w:lang w:eastAsia="en-US"/>
        </w:rPr>
        <w:t xml:space="preserve"> </w:t>
      </w:r>
      <w:r w:rsidRPr="00210D31">
        <w:rPr>
          <w:color w:val="auto"/>
          <w:sz w:val="24"/>
          <w:szCs w:val="24"/>
          <w:lang w:eastAsia="en-US"/>
        </w:rPr>
        <w:t xml:space="preserve">seguenti: «, di cui all'articolo 1, comma 339» e le parole: «di cui al </w:t>
      </w:r>
      <w:proofErr w:type="gramStart"/>
      <w:r w:rsidRPr="00210D31">
        <w:rPr>
          <w:color w:val="auto"/>
          <w:sz w:val="24"/>
          <w:szCs w:val="24"/>
          <w:lang w:eastAsia="en-US"/>
        </w:rPr>
        <w:t>dell'articolo</w:t>
      </w:r>
      <w:r w:rsidR="00292C6C">
        <w:rPr>
          <w:color w:val="auto"/>
          <w:sz w:val="24"/>
          <w:szCs w:val="24"/>
          <w:lang w:eastAsia="en-US"/>
        </w:rPr>
        <w:t xml:space="preserve"> </w:t>
      </w:r>
      <w:r w:rsidRPr="00210D31">
        <w:rPr>
          <w:color w:val="auto"/>
          <w:sz w:val="24"/>
          <w:szCs w:val="24"/>
          <w:lang w:eastAsia="en-US"/>
        </w:rPr>
        <w:t>»</w:t>
      </w:r>
      <w:proofErr w:type="gramEnd"/>
      <w:r w:rsidRPr="00210D31">
        <w:rPr>
          <w:color w:val="auto"/>
          <w:sz w:val="24"/>
          <w:szCs w:val="24"/>
          <w:lang w:eastAsia="en-US"/>
        </w:rPr>
        <w:t xml:space="preserve"> con le seguenti: «di cui all'articolo».</w:t>
      </w:r>
    </w:p>
    <w:p w14:paraId="304B0AFD" w14:textId="6F1D8934"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comma 2, dopo le parole: «di 187 milioni» inserire le seguenti:</w:t>
      </w:r>
      <w:r w:rsidR="00292C6C">
        <w:rPr>
          <w:color w:val="auto"/>
          <w:sz w:val="24"/>
          <w:szCs w:val="24"/>
          <w:lang w:eastAsia="en-US"/>
        </w:rPr>
        <w:t xml:space="preserve"> </w:t>
      </w:r>
      <w:r w:rsidRPr="00210D31">
        <w:rPr>
          <w:color w:val="auto"/>
          <w:sz w:val="24"/>
          <w:szCs w:val="24"/>
          <w:lang w:eastAsia="en-US"/>
        </w:rPr>
        <w:t>«di euro».</w:t>
      </w:r>
    </w:p>
    <w:p w14:paraId="17DCF37E" w14:textId="77777777" w:rsidR="00292C6C" w:rsidRDefault="00210D31" w:rsidP="00210D31">
      <w:pPr>
        <w:spacing w:after="160" w:line="259" w:lineRule="auto"/>
        <w:jc w:val="both"/>
        <w:rPr>
          <w:color w:val="auto"/>
          <w:sz w:val="24"/>
          <w:szCs w:val="24"/>
          <w:lang w:eastAsia="en-US"/>
        </w:rPr>
      </w:pPr>
      <w:r w:rsidRPr="00210D31">
        <w:rPr>
          <w:color w:val="auto"/>
          <w:sz w:val="24"/>
          <w:szCs w:val="24"/>
          <w:lang w:eastAsia="en-US"/>
        </w:rPr>
        <w:t>Al comma 3:</w:t>
      </w:r>
      <w:r w:rsidR="00292C6C">
        <w:rPr>
          <w:color w:val="auto"/>
          <w:sz w:val="24"/>
          <w:szCs w:val="24"/>
          <w:lang w:eastAsia="en-US"/>
        </w:rPr>
        <w:t xml:space="preserve"> </w:t>
      </w:r>
    </w:p>
    <w:p w14:paraId="5875C6BB" w14:textId="640440A5" w:rsidR="00210D31" w:rsidRPr="00292C6C" w:rsidRDefault="00210D31" w:rsidP="00292C6C">
      <w:pPr>
        <w:pStyle w:val="Paragrafoelenco"/>
        <w:numPr>
          <w:ilvl w:val="0"/>
          <w:numId w:val="32"/>
        </w:numPr>
        <w:spacing w:after="160" w:line="259" w:lineRule="auto"/>
        <w:jc w:val="both"/>
        <w:rPr>
          <w:color w:val="auto"/>
          <w:sz w:val="24"/>
          <w:szCs w:val="24"/>
          <w:lang w:eastAsia="en-US"/>
        </w:rPr>
      </w:pPr>
      <w:r w:rsidRPr="00292C6C">
        <w:rPr>
          <w:color w:val="auto"/>
          <w:sz w:val="24"/>
          <w:szCs w:val="24"/>
          <w:lang w:eastAsia="en-US"/>
        </w:rPr>
        <w:t>all'alinea, sostituire le parole: «saldo netto da finanziare di cassa in»</w:t>
      </w:r>
      <w:r w:rsidR="00292C6C" w:rsidRPr="00292C6C">
        <w:rPr>
          <w:color w:val="auto"/>
          <w:sz w:val="24"/>
          <w:szCs w:val="24"/>
          <w:lang w:eastAsia="en-US"/>
        </w:rPr>
        <w:t xml:space="preserve"> </w:t>
      </w:r>
      <w:r w:rsidRPr="00292C6C">
        <w:rPr>
          <w:color w:val="auto"/>
          <w:sz w:val="24"/>
          <w:szCs w:val="24"/>
          <w:lang w:eastAsia="en-US"/>
        </w:rPr>
        <w:t>con le seguenti: «saldo netto da finanziare di cassa, a»;</w:t>
      </w:r>
      <w:r w:rsidR="00292C6C">
        <w:rPr>
          <w:color w:val="auto"/>
          <w:sz w:val="24"/>
          <w:szCs w:val="24"/>
          <w:lang w:eastAsia="en-US"/>
        </w:rPr>
        <w:t xml:space="preserve"> </w:t>
      </w:r>
    </w:p>
    <w:p w14:paraId="38A9E4D9" w14:textId="5384B57F" w:rsidR="00210D31" w:rsidRPr="00292C6C" w:rsidRDefault="00210D31" w:rsidP="00E11DEF">
      <w:pPr>
        <w:pStyle w:val="Paragrafoelenco"/>
        <w:numPr>
          <w:ilvl w:val="0"/>
          <w:numId w:val="32"/>
        </w:numPr>
        <w:spacing w:after="160" w:line="259" w:lineRule="auto"/>
        <w:jc w:val="both"/>
        <w:rPr>
          <w:color w:val="auto"/>
          <w:sz w:val="24"/>
          <w:szCs w:val="24"/>
          <w:lang w:eastAsia="en-US"/>
        </w:rPr>
      </w:pPr>
      <w:r w:rsidRPr="00292C6C">
        <w:rPr>
          <w:color w:val="auto"/>
          <w:sz w:val="24"/>
          <w:szCs w:val="24"/>
          <w:lang w:eastAsia="en-US"/>
        </w:rPr>
        <w:t xml:space="preserve">alla lettera a), sostituire le parole: «fondo di cui all'articolo 44, </w:t>
      </w:r>
      <w:proofErr w:type="spellStart"/>
      <w:r w:rsidRPr="00292C6C">
        <w:rPr>
          <w:color w:val="auto"/>
          <w:sz w:val="24"/>
          <w:szCs w:val="24"/>
          <w:lang w:eastAsia="en-US"/>
        </w:rPr>
        <w:t>deldecreto</w:t>
      </w:r>
      <w:proofErr w:type="spellEnd"/>
      <w:r w:rsidRPr="00292C6C">
        <w:rPr>
          <w:color w:val="auto"/>
          <w:sz w:val="24"/>
          <w:szCs w:val="24"/>
          <w:lang w:eastAsia="en-US"/>
        </w:rPr>
        <w:t xml:space="preserve"> legislativo» con le seguenti: «Fondo di cui all'articolo 44 del codice</w:t>
      </w:r>
      <w:r w:rsidR="00292C6C" w:rsidRPr="00292C6C">
        <w:rPr>
          <w:color w:val="auto"/>
          <w:sz w:val="24"/>
          <w:szCs w:val="24"/>
          <w:lang w:eastAsia="en-US"/>
        </w:rPr>
        <w:t xml:space="preserve"> </w:t>
      </w:r>
      <w:r w:rsidRPr="00292C6C">
        <w:rPr>
          <w:color w:val="auto"/>
          <w:sz w:val="24"/>
          <w:szCs w:val="24"/>
          <w:lang w:eastAsia="en-US"/>
        </w:rPr>
        <w:t>della protezione civile, di cui al decreto legislativo»;</w:t>
      </w:r>
    </w:p>
    <w:p w14:paraId="2418DC61" w14:textId="7928147F" w:rsidR="00210D31" w:rsidRPr="00292C6C" w:rsidRDefault="00210D31" w:rsidP="00955C6F">
      <w:pPr>
        <w:pStyle w:val="Paragrafoelenco"/>
        <w:numPr>
          <w:ilvl w:val="0"/>
          <w:numId w:val="32"/>
        </w:numPr>
        <w:spacing w:after="160" w:line="259" w:lineRule="auto"/>
        <w:jc w:val="both"/>
        <w:rPr>
          <w:color w:val="auto"/>
          <w:sz w:val="24"/>
          <w:szCs w:val="24"/>
          <w:lang w:eastAsia="en-US"/>
        </w:rPr>
      </w:pPr>
      <w:r w:rsidRPr="00292C6C">
        <w:rPr>
          <w:color w:val="auto"/>
          <w:sz w:val="24"/>
          <w:szCs w:val="24"/>
          <w:lang w:eastAsia="en-US"/>
        </w:rPr>
        <w:t>alla lettera b), sostituire le parole: «fondo di cui all'articolo 26,</w:t>
      </w:r>
      <w:r w:rsidR="00292C6C" w:rsidRPr="00292C6C">
        <w:rPr>
          <w:color w:val="auto"/>
          <w:sz w:val="24"/>
          <w:szCs w:val="24"/>
          <w:lang w:eastAsia="en-US"/>
        </w:rPr>
        <w:t xml:space="preserve"> </w:t>
      </w:r>
      <w:r w:rsidRPr="00292C6C">
        <w:rPr>
          <w:color w:val="auto"/>
          <w:sz w:val="24"/>
          <w:szCs w:val="24"/>
          <w:lang w:eastAsia="en-US"/>
        </w:rPr>
        <w:t>comma 10 del decreto-legge del 19 maggio 2020» con le seguenti: «Fondo di</w:t>
      </w:r>
      <w:r w:rsidR="00292C6C" w:rsidRPr="00292C6C">
        <w:rPr>
          <w:color w:val="auto"/>
          <w:sz w:val="24"/>
          <w:szCs w:val="24"/>
          <w:lang w:eastAsia="en-US"/>
        </w:rPr>
        <w:t xml:space="preserve"> </w:t>
      </w:r>
      <w:r w:rsidRPr="00292C6C">
        <w:rPr>
          <w:color w:val="auto"/>
          <w:sz w:val="24"/>
          <w:szCs w:val="24"/>
          <w:lang w:eastAsia="en-US"/>
        </w:rPr>
        <w:t>cui all'articolo 26, comma 10, del decreto-legge 19 maggio 2020»;</w:t>
      </w:r>
    </w:p>
    <w:p w14:paraId="5707ED94" w14:textId="65164118" w:rsidR="00210D31" w:rsidRPr="00292C6C" w:rsidRDefault="00210D31" w:rsidP="00160D49">
      <w:pPr>
        <w:pStyle w:val="Paragrafoelenco"/>
        <w:numPr>
          <w:ilvl w:val="0"/>
          <w:numId w:val="32"/>
        </w:numPr>
        <w:spacing w:after="160" w:line="259" w:lineRule="auto"/>
        <w:jc w:val="both"/>
        <w:rPr>
          <w:color w:val="auto"/>
          <w:sz w:val="24"/>
          <w:szCs w:val="24"/>
          <w:lang w:eastAsia="en-US"/>
        </w:rPr>
      </w:pPr>
      <w:r w:rsidRPr="00292C6C">
        <w:rPr>
          <w:color w:val="auto"/>
          <w:sz w:val="24"/>
          <w:szCs w:val="24"/>
          <w:lang w:eastAsia="en-US"/>
        </w:rPr>
        <w:t>alla lettera i), sostituire le parole: «legge n. 21 maggio 2021, n. 69</w:t>
      </w:r>
      <w:r w:rsidR="00292C6C" w:rsidRPr="00292C6C">
        <w:rPr>
          <w:color w:val="auto"/>
          <w:sz w:val="24"/>
          <w:szCs w:val="24"/>
          <w:lang w:eastAsia="en-US"/>
        </w:rPr>
        <w:t xml:space="preserve"> </w:t>
      </w:r>
      <w:r w:rsidRPr="00292C6C">
        <w:rPr>
          <w:color w:val="auto"/>
          <w:sz w:val="24"/>
          <w:szCs w:val="24"/>
          <w:lang w:eastAsia="en-US"/>
        </w:rPr>
        <w:t>relativi» con le seguenti: «legge 21 maggio 2021, n. 69, relativa»;</w:t>
      </w:r>
    </w:p>
    <w:p w14:paraId="729EB2A5" w14:textId="6EAD561E" w:rsidR="00210D31" w:rsidRPr="00292C6C" w:rsidRDefault="00210D31" w:rsidP="00B03634">
      <w:pPr>
        <w:pStyle w:val="Paragrafoelenco"/>
        <w:numPr>
          <w:ilvl w:val="0"/>
          <w:numId w:val="32"/>
        </w:numPr>
        <w:spacing w:after="160" w:line="259" w:lineRule="auto"/>
        <w:jc w:val="both"/>
        <w:rPr>
          <w:color w:val="auto"/>
          <w:sz w:val="24"/>
          <w:szCs w:val="24"/>
          <w:lang w:eastAsia="en-US"/>
        </w:rPr>
      </w:pPr>
      <w:r w:rsidRPr="00292C6C">
        <w:rPr>
          <w:color w:val="auto"/>
          <w:sz w:val="24"/>
          <w:szCs w:val="24"/>
          <w:lang w:eastAsia="en-US"/>
        </w:rPr>
        <w:t>alla lettera m), sostituire le parole: «, 165 milioni» con le seguenti:</w:t>
      </w:r>
      <w:r w:rsidR="00292C6C" w:rsidRPr="00292C6C">
        <w:rPr>
          <w:color w:val="auto"/>
          <w:sz w:val="24"/>
          <w:szCs w:val="24"/>
          <w:lang w:eastAsia="en-US"/>
        </w:rPr>
        <w:t xml:space="preserve"> </w:t>
      </w:r>
      <w:r w:rsidRPr="00292C6C">
        <w:rPr>
          <w:color w:val="auto"/>
          <w:sz w:val="24"/>
          <w:szCs w:val="24"/>
          <w:lang w:eastAsia="en-US"/>
        </w:rPr>
        <w:t>«e a 165 milioni di euro» e le parole: «gestione della tesoreria, azione 1-Interessi» con le seguenti: «gestione della tesoreria", azione "Interessi» e dopo</w:t>
      </w:r>
      <w:r w:rsidR="00292C6C" w:rsidRPr="00292C6C">
        <w:rPr>
          <w:color w:val="auto"/>
          <w:sz w:val="24"/>
          <w:szCs w:val="24"/>
          <w:lang w:eastAsia="en-US"/>
        </w:rPr>
        <w:t xml:space="preserve"> </w:t>
      </w:r>
      <w:r w:rsidRPr="00292C6C">
        <w:rPr>
          <w:color w:val="auto"/>
          <w:sz w:val="24"/>
          <w:szCs w:val="24"/>
          <w:lang w:eastAsia="en-US"/>
        </w:rPr>
        <w:t>le parole: «tutela della finanza» inserire la seguente: «pubblica»;</w:t>
      </w:r>
    </w:p>
    <w:p w14:paraId="25BE34F9" w14:textId="7F66E5F7" w:rsidR="00210D31" w:rsidRPr="00292C6C" w:rsidRDefault="00210D31" w:rsidP="00033A83">
      <w:pPr>
        <w:pStyle w:val="Paragrafoelenco"/>
        <w:numPr>
          <w:ilvl w:val="0"/>
          <w:numId w:val="32"/>
        </w:numPr>
        <w:spacing w:after="160" w:line="259" w:lineRule="auto"/>
        <w:jc w:val="both"/>
        <w:rPr>
          <w:color w:val="auto"/>
          <w:sz w:val="24"/>
          <w:szCs w:val="24"/>
          <w:lang w:eastAsia="en-US"/>
        </w:rPr>
      </w:pPr>
      <w:r w:rsidRPr="00292C6C">
        <w:rPr>
          <w:color w:val="auto"/>
          <w:sz w:val="24"/>
          <w:szCs w:val="24"/>
          <w:lang w:eastAsia="en-US"/>
        </w:rPr>
        <w:t>alla lettera o), sostituire le parole: «, euro 34.304.000» con le seguenti:</w:t>
      </w:r>
      <w:r w:rsidR="00292C6C" w:rsidRPr="00292C6C">
        <w:rPr>
          <w:color w:val="auto"/>
          <w:sz w:val="24"/>
          <w:szCs w:val="24"/>
          <w:lang w:eastAsia="en-US"/>
        </w:rPr>
        <w:t xml:space="preserve"> </w:t>
      </w:r>
      <w:r w:rsidRPr="00292C6C">
        <w:rPr>
          <w:color w:val="auto"/>
          <w:sz w:val="24"/>
          <w:szCs w:val="24"/>
          <w:lang w:eastAsia="en-US"/>
        </w:rPr>
        <w:t>«e a euro 34.304.000»;</w:t>
      </w:r>
    </w:p>
    <w:p w14:paraId="32A28C73" w14:textId="0F61FEB0"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lastRenderedPageBreak/>
        <w:t>alla lettera r), sostituire le parole: «e 173,7 milioni» con le seguenti:</w:t>
      </w:r>
      <w:r w:rsidR="00292C6C">
        <w:rPr>
          <w:color w:val="auto"/>
          <w:sz w:val="24"/>
          <w:szCs w:val="24"/>
          <w:lang w:eastAsia="en-US"/>
        </w:rPr>
        <w:t xml:space="preserve"> </w:t>
      </w:r>
      <w:r w:rsidRPr="00210D31">
        <w:rPr>
          <w:color w:val="auto"/>
          <w:sz w:val="24"/>
          <w:szCs w:val="24"/>
          <w:lang w:eastAsia="en-US"/>
        </w:rPr>
        <w:t>«, 173,7 milioni» e le parole: «e 298,369 milioni» con le seguenti: «,</w:t>
      </w:r>
      <w:r w:rsidR="00292C6C">
        <w:rPr>
          <w:color w:val="auto"/>
          <w:sz w:val="24"/>
          <w:szCs w:val="24"/>
          <w:lang w:eastAsia="en-US"/>
        </w:rPr>
        <w:t xml:space="preserve"> </w:t>
      </w:r>
      <w:r w:rsidRPr="00210D31">
        <w:rPr>
          <w:color w:val="auto"/>
          <w:sz w:val="24"/>
          <w:szCs w:val="24"/>
          <w:lang w:eastAsia="en-US"/>
        </w:rPr>
        <w:t>298,369 milioni».</w:t>
      </w:r>
    </w:p>
    <w:p w14:paraId="325AD768" w14:textId="77777777" w:rsidR="00292C6C" w:rsidRDefault="00292C6C" w:rsidP="00210D31">
      <w:pPr>
        <w:spacing w:after="160" w:line="259" w:lineRule="auto"/>
        <w:jc w:val="both"/>
        <w:rPr>
          <w:color w:val="auto"/>
          <w:sz w:val="24"/>
          <w:szCs w:val="24"/>
          <w:lang w:eastAsia="en-US"/>
        </w:rPr>
      </w:pPr>
    </w:p>
    <w:p w14:paraId="20F2F823" w14:textId="3D74512C"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All'allegato I:</w:t>
      </w:r>
    </w:p>
    <w:p w14:paraId="65C5E46A" w14:textId="2EE1545E"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 numero 11, sostituire le parole: «Mancanza protezione» con le seguenti:</w:t>
      </w:r>
      <w:r w:rsidR="00292C6C">
        <w:rPr>
          <w:color w:val="auto"/>
          <w:sz w:val="24"/>
          <w:szCs w:val="24"/>
          <w:lang w:eastAsia="en-US"/>
        </w:rPr>
        <w:t xml:space="preserve"> </w:t>
      </w:r>
      <w:r w:rsidRPr="00210D31">
        <w:rPr>
          <w:color w:val="auto"/>
          <w:sz w:val="24"/>
          <w:szCs w:val="24"/>
          <w:lang w:eastAsia="en-US"/>
        </w:rPr>
        <w:t>«Mancanza di protezione».</w:t>
      </w:r>
    </w:p>
    <w:p w14:paraId="47D7D46E" w14:textId="77777777" w:rsidR="00292C6C" w:rsidRDefault="00292C6C" w:rsidP="00210D31">
      <w:pPr>
        <w:spacing w:after="160" w:line="259" w:lineRule="auto"/>
        <w:jc w:val="both"/>
        <w:rPr>
          <w:color w:val="auto"/>
          <w:sz w:val="24"/>
          <w:szCs w:val="24"/>
          <w:lang w:eastAsia="en-US"/>
        </w:rPr>
      </w:pPr>
    </w:p>
    <w:p w14:paraId="73D8A553" w14:textId="156E69A6" w:rsidR="00210D31" w:rsidRPr="00210D31" w:rsidRDefault="00210D31" w:rsidP="00210D31">
      <w:pPr>
        <w:spacing w:after="160" w:line="259" w:lineRule="auto"/>
        <w:jc w:val="both"/>
        <w:rPr>
          <w:color w:val="auto"/>
          <w:sz w:val="24"/>
          <w:szCs w:val="24"/>
          <w:lang w:eastAsia="en-US"/>
        </w:rPr>
      </w:pPr>
      <w:r w:rsidRPr="00210D31">
        <w:rPr>
          <w:color w:val="auto"/>
          <w:sz w:val="24"/>
          <w:szCs w:val="24"/>
          <w:lang w:eastAsia="en-US"/>
        </w:rPr>
        <w:t>Alla Tabella 1:</w:t>
      </w:r>
    </w:p>
    <w:p w14:paraId="3F58F390" w14:textId="0D17B769" w:rsidR="00D23300" w:rsidRDefault="00210D31" w:rsidP="00210D31">
      <w:pPr>
        <w:spacing w:after="160" w:line="259" w:lineRule="auto"/>
        <w:jc w:val="both"/>
        <w:rPr>
          <w:color w:val="auto"/>
          <w:sz w:val="24"/>
          <w:szCs w:val="24"/>
          <w:lang w:eastAsia="en-US"/>
        </w:rPr>
      </w:pPr>
      <w:r w:rsidRPr="00210D31">
        <w:rPr>
          <w:color w:val="auto"/>
          <w:sz w:val="24"/>
          <w:szCs w:val="24"/>
          <w:lang w:eastAsia="en-US"/>
        </w:rPr>
        <w:t xml:space="preserve">sostituire le parole: «Casale sul </w:t>
      </w:r>
      <w:proofErr w:type="spellStart"/>
      <w:r w:rsidRPr="00210D31">
        <w:rPr>
          <w:color w:val="auto"/>
          <w:sz w:val="24"/>
          <w:szCs w:val="24"/>
          <w:lang w:eastAsia="en-US"/>
        </w:rPr>
        <w:t>sile</w:t>
      </w:r>
      <w:proofErr w:type="spellEnd"/>
      <w:r w:rsidRPr="00210D31">
        <w:rPr>
          <w:color w:val="auto"/>
          <w:sz w:val="24"/>
          <w:szCs w:val="24"/>
          <w:lang w:eastAsia="en-US"/>
        </w:rPr>
        <w:t>» con le seguenti: «Casale sul Sile</w:t>
      </w:r>
      <w:r w:rsidR="00292C6C">
        <w:rPr>
          <w:color w:val="auto"/>
          <w:sz w:val="24"/>
          <w:szCs w:val="24"/>
          <w:lang w:eastAsia="en-US"/>
        </w:rPr>
        <w:t xml:space="preserve"> </w:t>
      </w:r>
      <w:r w:rsidRPr="00210D31">
        <w:rPr>
          <w:color w:val="auto"/>
          <w:sz w:val="24"/>
          <w:szCs w:val="24"/>
          <w:lang w:eastAsia="en-US"/>
        </w:rPr>
        <w:t>», le parole: «Castelfranco veneto» con le seguenti: «Castelfranco Veneto»,</w:t>
      </w:r>
      <w:r w:rsidR="00292C6C">
        <w:rPr>
          <w:color w:val="auto"/>
          <w:sz w:val="24"/>
          <w:szCs w:val="24"/>
          <w:lang w:eastAsia="en-US"/>
        </w:rPr>
        <w:t xml:space="preserve"> </w:t>
      </w:r>
      <w:r w:rsidRPr="00210D31">
        <w:rPr>
          <w:color w:val="auto"/>
          <w:sz w:val="24"/>
          <w:szCs w:val="24"/>
          <w:lang w:eastAsia="en-US"/>
        </w:rPr>
        <w:t xml:space="preserve">le parole: «Castello di </w:t>
      </w:r>
      <w:proofErr w:type="spellStart"/>
      <w:r w:rsidRPr="00210D31">
        <w:rPr>
          <w:color w:val="auto"/>
          <w:sz w:val="24"/>
          <w:szCs w:val="24"/>
          <w:lang w:eastAsia="en-US"/>
        </w:rPr>
        <w:t>Godeco</w:t>
      </w:r>
      <w:proofErr w:type="spellEnd"/>
      <w:r w:rsidRPr="00210D31">
        <w:rPr>
          <w:color w:val="auto"/>
          <w:sz w:val="24"/>
          <w:szCs w:val="24"/>
          <w:lang w:eastAsia="en-US"/>
        </w:rPr>
        <w:t>» con le seguenti: «Castello di Godego», le</w:t>
      </w:r>
      <w:r w:rsidR="00292C6C">
        <w:rPr>
          <w:color w:val="auto"/>
          <w:sz w:val="24"/>
          <w:szCs w:val="24"/>
          <w:lang w:eastAsia="en-US"/>
        </w:rPr>
        <w:t xml:space="preserve"> </w:t>
      </w:r>
      <w:r w:rsidRPr="00210D31">
        <w:rPr>
          <w:color w:val="auto"/>
          <w:sz w:val="24"/>
          <w:szCs w:val="24"/>
          <w:lang w:eastAsia="en-US"/>
        </w:rPr>
        <w:t xml:space="preserve">parole: «Codogné» con le seguenti: «Codognè», le parole: «Godega </w:t>
      </w:r>
      <w:proofErr w:type="spellStart"/>
      <w:r w:rsidRPr="00210D31">
        <w:rPr>
          <w:color w:val="auto"/>
          <w:sz w:val="24"/>
          <w:szCs w:val="24"/>
          <w:lang w:eastAsia="en-US"/>
        </w:rPr>
        <w:t>sant'urbano</w:t>
      </w:r>
      <w:proofErr w:type="spellEnd"/>
      <w:r w:rsidR="00292C6C">
        <w:rPr>
          <w:color w:val="auto"/>
          <w:sz w:val="24"/>
          <w:szCs w:val="24"/>
          <w:lang w:eastAsia="en-US"/>
        </w:rPr>
        <w:t xml:space="preserve"> </w:t>
      </w:r>
      <w:r w:rsidRPr="00210D31">
        <w:rPr>
          <w:color w:val="auto"/>
          <w:sz w:val="24"/>
          <w:szCs w:val="24"/>
          <w:lang w:eastAsia="en-US"/>
        </w:rPr>
        <w:t>» con le seguenti: «Godega di Sant'Urbano», le parole: «Maserada sul</w:t>
      </w:r>
      <w:r w:rsidR="00292C6C">
        <w:rPr>
          <w:color w:val="auto"/>
          <w:sz w:val="24"/>
          <w:szCs w:val="24"/>
          <w:lang w:eastAsia="en-US"/>
        </w:rPr>
        <w:t xml:space="preserve"> </w:t>
      </w:r>
      <w:r w:rsidRPr="00210D31">
        <w:rPr>
          <w:color w:val="auto"/>
          <w:sz w:val="24"/>
          <w:szCs w:val="24"/>
          <w:lang w:eastAsia="en-US"/>
        </w:rPr>
        <w:t>Pive» con le seguenti: «Maserada sul Piave», le parole: «</w:t>
      </w:r>
      <w:proofErr w:type="spellStart"/>
      <w:r w:rsidRPr="00210D31">
        <w:rPr>
          <w:color w:val="auto"/>
          <w:sz w:val="24"/>
          <w:szCs w:val="24"/>
          <w:lang w:eastAsia="en-US"/>
        </w:rPr>
        <w:t>Refronteolo</w:t>
      </w:r>
      <w:proofErr w:type="spellEnd"/>
      <w:r w:rsidRPr="00210D31">
        <w:rPr>
          <w:color w:val="auto"/>
          <w:sz w:val="24"/>
          <w:szCs w:val="24"/>
          <w:lang w:eastAsia="en-US"/>
        </w:rPr>
        <w:t>» con le</w:t>
      </w:r>
      <w:r w:rsidR="00292C6C">
        <w:rPr>
          <w:color w:val="auto"/>
          <w:sz w:val="24"/>
          <w:szCs w:val="24"/>
          <w:lang w:eastAsia="en-US"/>
        </w:rPr>
        <w:t xml:space="preserve"> </w:t>
      </w:r>
      <w:r w:rsidRPr="00210D31">
        <w:rPr>
          <w:color w:val="auto"/>
          <w:sz w:val="24"/>
          <w:szCs w:val="24"/>
          <w:lang w:eastAsia="en-US"/>
        </w:rPr>
        <w:t>seguenti: «Refrontolo» e le parole: «Riese PIO X» con le seguenti: «Riese</w:t>
      </w:r>
      <w:r w:rsidR="00292C6C">
        <w:rPr>
          <w:color w:val="auto"/>
          <w:sz w:val="24"/>
          <w:szCs w:val="24"/>
          <w:lang w:eastAsia="en-US"/>
        </w:rPr>
        <w:t xml:space="preserve"> </w:t>
      </w:r>
      <w:r w:rsidRPr="00210D31">
        <w:rPr>
          <w:color w:val="auto"/>
          <w:sz w:val="24"/>
          <w:szCs w:val="24"/>
          <w:lang w:eastAsia="en-US"/>
        </w:rPr>
        <w:t>Pio X».</w:t>
      </w:r>
    </w:p>
    <w:sectPr w:rsidR="00D23300"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EBE4" w14:textId="77777777" w:rsidR="00441E81" w:rsidRDefault="00441E81">
      <w:pPr>
        <w:spacing w:after="0" w:line="240" w:lineRule="auto"/>
      </w:pPr>
      <w:r>
        <w:separator/>
      </w:r>
    </w:p>
  </w:endnote>
  <w:endnote w:type="continuationSeparator" w:id="0">
    <w:p w14:paraId="5C7E4D10" w14:textId="77777777" w:rsidR="00441E81" w:rsidRDefault="0044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0AC4596F" w:rsidR="006D7216" w:rsidRPr="004D0F93" w:rsidRDefault="006D7216"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441E81">
      <w:fldChar w:fldCharType="begin"/>
    </w:r>
    <w:r w:rsidR="00441E81">
      <w:instrText>NUMPAGES  \* Arabic  \* MERGEFORMAT</w:instrText>
    </w:r>
    <w:r w:rsidR="00441E81">
      <w:fldChar w:fldCharType="separate"/>
    </w:r>
    <w:r w:rsidRPr="0017636E">
      <w:rPr>
        <w:rFonts w:asciiTheme="majorHAnsi" w:hAnsiTheme="majorHAnsi"/>
        <w:noProof/>
        <w:color w:val="595959" w:themeColor="text1" w:themeTint="A6"/>
        <w:sz w:val="18"/>
        <w:szCs w:val="18"/>
      </w:rPr>
      <w:t>8</w:t>
    </w:r>
    <w:r w:rsidR="00441E81">
      <w:rPr>
        <w:rFonts w:asciiTheme="majorHAnsi" w:hAnsiTheme="majorHAnsi"/>
        <w:noProof/>
        <w:color w:val="595959" w:themeColor="text1" w:themeTint="A6"/>
        <w:sz w:val="18"/>
        <w:szCs w:val="18"/>
      </w:rPr>
      <w:fldChar w:fldCharType="end"/>
    </w:r>
  </w:p>
  <w:p w14:paraId="797CCC7F" w14:textId="77777777" w:rsidR="006D7216" w:rsidRDefault="006D72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1F98546C" w:rsidR="006D7216" w:rsidRDefault="006D7216" w:rsidP="004532C6">
    <w:pPr>
      <w:pStyle w:val="Pidipagina"/>
      <w:tabs>
        <w:tab w:val="clear" w:pos="9638"/>
        <w:tab w:val="right" w:pos="10034"/>
      </w:tabs>
      <w:rPr>
        <w:rFonts w:asciiTheme="majorHAnsi" w:hAnsiTheme="majorHAnsi"/>
        <w:sz w:val="18"/>
        <w:szCs w:val="18"/>
      </w:rPr>
    </w:pPr>
  </w:p>
  <w:p w14:paraId="3B296C9C" w14:textId="77777777" w:rsidR="006D7216" w:rsidRPr="005F27F8" w:rsidRDefault="006D7216"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6D7216" w:rsidRPr="005F27F8" w:rsidRDefault="006D7216"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441E81">
      <w:fldChar w:fldCharType="begin"/>
    </w:r>
    <w:r w:rsidR="00441E81">
      <w:instrText>NUMPAGES  \* Arabic  \* MERGEFORMAT</w:instrText>
    </w:r>
    <w:r w:rsidR="00441E81">
      <w:fldChar w:fldCharType="separate"/>
    </w:r>
    <w:r w:rsidRPr="0017636E">
      <w:rPr>
        <w:rFonts w:asciiTheme="majorHAnsi" w:hAnsiTheme="majorHAnsi"/>
        <w:noProof/>
        <w:color w:val="595959" w:themeColor="text1" w:themeTint="A6"/>
        <w:sz w:val="18"/>
        <w:szCs w:val="18"/>
      </w:rPr>
      <w:t>8</w:t>
    </w:r>
    <w:r w:rsidR="00441E81">
      <w:rPr>
        <w:rFonts w:asciiTheme="majorHAnsi" w:hAnsiTheme="majorHAnsi"/>
        <w:noProof/>
        <w:color w:val="595959" w:themeColor="text1" w:themeTint="A6"/>
        <w:sz w:val="18"/>
        <w:szCs w:val="18"/>
      </w:rPr>
      <w:fldChar w:fldCharType="end"/>
    </w:r>
  </w:p>
  <w:p w14:paraId="72C2E14C" w14:textId="77777777" w:rsidR="006D7216" w:rsidRPr="002739D4" w:rsidRDefault="006D7216"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56363"/>
      <w:docPartObj>
        <w:docPartGallery w:val="Page Numbers (Bottom of Page)"/>
        <w:docPartUnique/>
      </w:docPartObj>
    </w:sdtPr>
    <w:sdtContent>
      <w:p w14:paraId="3FDA8D10" w14:textId="61BE7BB8" w:rsidR="0079193C" w:rsidRDefault="0079193C">
        <w:pPr>
          <w:pStyle w:val="Pidipagina"/>
          <w:jc w:val="center"/>
        </w:pPr>
        <w:r>
          <w:fldChar w:fldCharType="begin"/>
        </w:r>
        <w:r>
          <w:instrText>PAGE   \* MERGEFORMAT</w:instrText>
        </w:r>
        <w:r>
          <w:fldChar w:fldCharType="separate"/>
        </w:r>
        <w:r>
          <w:t>2</w:t>
        </w:r>
        <w:r>
          <w:fldChar w:fldCharType="end"/>
        </w:r>
      </w:p>
    </w:sdtContent>
  </w:sdt>
  <w:p w14:paraId="13EF4817" w14:textId="77777777" w:rsidR="006D7216" w:rsidRPr="002739D4" w:rsidRDefault="006D7216"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0477" w14:textId="77777777" w:rsidR="00441E81" w:rsidRDefault="00441E81">
      <w:pPr>
        <w:spacing w:after="0" w:line="240" w:lineRule="auto"/>
      </w:pPr>
      <w:r>
        <w:separator/>
      </w:r>
    </w:p>
  </w:footnote>
  <w:footnote w:type="continuationSeparator" w:id="0">
    <w:p w14:paraId="71932762" w14:textId="77777777" w:rsidR="00441E81" w:rsidRDefault="00441E81">
      <w:pPr>
        <w:spacing w:after="0" w:line="240" w:lineRule="auto"/>
      </w:pPr>
      <w:r>
        <w:continuationSeparator/>
      </w:r>
    </w:p>
  </w:footnote>
  <w:footnote w:id="1">
    <w:p w14:paraId="6FEEC937" w14:textId="7C6FB26B" w:rsidR="006D7216" w:rsidRDefault="006D7216">
      <w:pPr>
        <w:pStyle w:val="Testonotaapidipagina"/>
      </w:pPr>
      <w:r>
        <w:rPr>
          <w:rStyle w:val="Rimandonotaapidipagina"/>
        </w:rPr>
        <w:footnoteRef/>
      </w:r>
      <w:r>
        <w:t xml:space="preserve"> 1.1000 Il Governo</w:t>
      </w:r>
    </w:p>
  </w:footnote>
  <w:footnote w:id="2">
    <w:p w14:paraId="7353D1CD" w14:textId="0FF1FD57" w:rsidR="006D7216" w:rsidRDefault="006D7216">
      <w:pPr>
        <w:pStyle w:val="Testonotaapidipagina"/>
      </w:pPr>
      <w:r>
        <w:rPr>
          <w:rStyle w:val="Rimandonotaapidipagina"/>
        </w:rPr>
        <w:footnoteRef/>
      </w:r>
      <w:r>
        <w:t xml:space="preserve"> 1.0.14 (testo 2) </w:t>
      </w:r>
      <w:r w:rsidRPr="00566EF5">
        <w:t>Toffanin, Floris, Gallone</w:t>
      </w:r>
    </w:p>
  </w:footnote>
  <w:footnote w:id="3">
    <w:p w14:paraId="4C81B101" w14:textId="75E967A8" w:rsidR="006D7216" w:rsidRDefault="006D7216" w:rsidP="00912A1D">
      <w:pPr>
        <w:pStyle w:val="Testonotaapidipagina"/>
        <w:jc w:val="both"/>
      </w:pPr>
      <w:r>
        <w:rPr>
          <w:rStyle w:val="Rimandonotaapidipagina"/>
        </w:rPr>
        <w:footnoteRef/>
      </w:r>
      <w:r>
        <w:t xml:space="preserve"> 2.7 </w:t>
      </w:r>
      <w:r w:rsidRPr="00181C1B">
        <w:t>Pittella, Manca</w:t>
      </w:r>
      <w:r>
        <w:t xml:space="preserve">; 2.8 </w:t>
      </w:r>
      <w:r w:rsidRPr="00C775AF">
        <w:t xml:space="preserve">Bernini, Toffanin, Floris, Sciascia, Perosino, Serafini, De Poli, </w:t>
      </w:r>
      <w:proofErr w:type="spellStart"/>
      <w:r w:rsidRPr="00C775AF">
        <w:t>Aimi</w:t>
      </w:r>
      <w:proofErr w:type="spellEnd"/>
      <w:r w:rsidRPr="00C775AF">
        <w:t xml:space="preserve">, Alderisi, Barachini, Barboni, Berardi, Binetti, Caliendo, Caligiuri, Cangini, </w:t>
      </w:r>
      <w:proofErr w:type="spellStart"/>
      <w:r w:rsidRPr="00C775AF">
        <w:t>Cesaro</w:t>
      </w:r>
      <w:proofErr w:type="spellEnd"/>
      <w:r w:rsidRPr="00C775AF">
        <w:t xml:space="preserve">, Craxi, Dal Mas, Damiani, De Siano, </w:t>
      </w:r>
      <w:proofErr w:type="spellStart"/>
      <w:r w:rsidRPr="00C775AF">
        <w:t>Fazzone</w:t>
      </w:r>
      <w:proofErr w:type="spellEnd"/>
      <w:r w:rsidRPr="00C775AF">
        <w:t xml:space="preserve">, Ferro, Galliani, Gallone, Gasparri, Ghedini, </w:t>
      </w:r>
      <w:proofErr w:type="spellStart"/>
      <w:r w:rsidRPr="00C775AF">
        <w:t>Giammanco</w:t>
      </w:r>
      <w:proofErr w:type="spellEnd"/>
      <w:r w:rsidRPr="00C775AF">
        <w:t xml:space="preserve">, Giro, </w:t>
      </w:r>
      <w:proofErr w:type="spellStart"/>
      <w:r w:rsidRPr="00C775AF">
        <w:t>Mallegni</w:t>
      </w:r>
      <w:proofErr w:type="spellEnd"/>
      <w:r w:rsidRPr="00C775AF">
        <w:t xml:space="preserve">, </w:t>
      </w:r>
      <w:proofErr w:type="spellStart"/>
      <w:r w:rsidRPr="00C775AF">
        <w:t>Mangialavori</w:t>
      </w:r>
      <w:proofErr w:type="spellEnd"/>
      <w:r w:rsidRPr="00C775AF">
        <w:t xml:space="preserve">, Masini, Alfredo Messina, Minuto, Modena, Pagano, </w:t>
      </w:r>
      <w:proofErr w:type="spellStart"/>
      <w:r w:rsidRPr="00C775AF">
        <w:t>Papatheu</w:t>
      </w:r>
      <w:proofErr w:type="spellEnd"/>
      <w:r w:rsidRPr="00C775AF">
        <w:t xml:space="preserve">, </w:t>
      </w:r>
      <w:proofErr w:type="spellStart"/>
      <w:r w:rsidRPr="00C775AF">
        <w:t>Paroli</w:t>
      </w:r>
      <w:proofErr w:type="spellEnd"/>
      <w:r w:rsidRPr="00C775AF">
        <w:t xml:space="preserve">, Rizzotti, </w:t>
      </w:r>
      <w:proofErr w:type="spellStart"/>
      <w:r w:rsidRPr="00C775AF">
        <w:t>Ronzulli</w:t>
      </w:r>
      <w:proofErr w:type="spellEnd"/>
      <w:r w:rsidRPr="00C775AF">
        <w:t>, Saccone, Schifani, Siclari, Stabile, Tiraboschi, Vitali</w:t>
      </w:r>
      <w:r>
        <w:t xml:space="preserve">; 2.10 </w:t>
      </w:r>
      <w:proofErr w:type="spellStart"/>
      <w:r w:rsidRPr="00346F29">
        <w:t>Steger</w:t>
      </w:r>
      <w:proofErr w:type="spellEnd"/>
      <w:r w:rsidRPr="00346F29">
        <w:t xml:space="preserve">, </w:t>
      </w:r>
      <w:proofErr w:type="spellStart"/>
      <w:r w:rsidRPr="00346F29">
        <w:t>Durnwalder</w:t>
      </w:r>
      <w:proofErr w:type="spellEnd"/>
      <w:r w:rsidRPr="00346F29">
        <w:t xml:space="preserve">, </w:t>
      </w:r>
      <w:proofErr w:type="spellStart"/>
      <w:r w:rsidRPr="00346F29">
        <w:t>Laniece</w:t>
      </w:r>
      <w:proofErr w:type="spellEnd"/>
      <w:r>
        <w:t xml:space="preserve"> e 2.11 (testo 2) </w:t>
      </w:r>
      <w:proofErr w:type="spellStart"/>
      <w:r>
        <w:t>Iwobi</w:t>
      </w:r>
      <w:proofErr w:type="spellEnd"/>
      <w:r>
        <w:t xml:space="preserve">, Montani, Bagnai, Siri, Borghesi, Romeo, Pizzol, Alessandrini, De </w:t>
      </w:r>
      <w:proofErr w:type="spellStart"/>
      <w:r>
        <w:t>Vecchis</w:t>
      </w:r>
      <w:proofErr w:type="spellEnd"/>
      <w:r>
        <w:t xml:space="preserve">, Zuliani, Rufa, </w:t>
      </w:r>
      <w:proofErr w:type="spellStart"/>
      <w:r>
        <w:t>Casolati</w:t>
      </w:r>
      <w:proofErr w:type="spellEnd"/>
      <w:r>
        <w:t>, Lucidi, Ferrero, Corti</w:t>
      </w:r>
    </w:p>
  </w:footnote>
  <w:footnote w:id="4">
    <w:p w14:paraId="08D0D7E0" w14:textId="7881B210" w:rsidR="006D7216" w:rsidRDefault="006D7216">
      <w:pPr>
        <w:pStyle w:val="Testonotaapidipagina"/>
      </w:pPr>
    </w:p>
  </w:footnote>
  <w:footnote w:id="5">
    <w:p w14:paraId="526291D0" w14:textId="4115245E" w:rsidR="006D7216" w:rsidRDefault="006D7216" w:rsidP="003146A9">
      <w:pPr>
        <w:pStyle w:val="Testonotaapidipagina"/>
        <w:jc w:val="both"/>
      </w:pPr>
      <w:r>
        <w:rPr>
          <w:rStyle w:val="Rimandonotaapidipagina"/>
        </w:rPr>
        <w:footnoteRef/>
      </w:r>
      <w:r>
        <w:t xml:space="preserve"> 2.14 </w:t>
      </w:r>
      <w:r w:rsidRPr="003146A9">
        <w:t xml:space="preserve">Bernini, Toffanin, Floris, Sciascia, Perosino, Serafini, De Poli, </w:t>
      </w:r>
      <w:proofErr w:type="spellStart"/>
      <w:r w:rsidRPr="003146A9">
        <w:t>Aimi</w:t>
      </w:r>
      <w:proofErr w:type="spellEnd"/>
      <w:r w:rsidRPr="003146A9">
        <w:t xml:space="preserve">, Alderisi, Barachini, Barboni, Berardi, </w:t>
      </w:r>
      <w:proofErr w:type="gramStart"/>
      <w:r w:rsidRPr="003146A9">
        <w:t xml:space="preserve">Binetti, </w:t>
      </w:r>
      <w:r>
        <w:t xml:space="preserve"> Ca</w:t>
      </w:r>
      <w:r w:rsidRPr="003146A9">
        <w:t>liendo</w:t>
      </w:r>
      <w:proofErr w:type="gramEnd"/>
      <w:r w:rsidRPr="003146A9">
        <w:t xml:space="preserve">, Caligiuri, Cangini, </w:t>
      </w:r>
      <w:proofErr w:type="spellStart"/>
      <w:r w:rsidRPr="003146A9">
        <w:t>Cesaro</w:t>
      </w:r>
      <w:proofErr w:type="spellEnd"/>
      <w:r w:rsidRPr="003146A9">
        <w:t xml:space="preserve">, Craxi, Dal Mas, Damiani, De Siano, </w:t>
      </w:r>
      <w:proofErr w:type="spellStart"/>
      <w:r w:rsidRPr="003146A9">
        <w:t>Fazzone</w:t>
      </w:r>
      <w:proofErr w:type="spellEnd"/>
      <w:r w:rsidRPr="003146A9">
        <w:t xml:space="preserve">, Ferro, Galliani, Gallone, Gasparri, Ghedini, </w:t>
      </w:r>
      <w:proofErr w:type="spellStart"/>
      <w:r w:rsidRPr="003146A9">
        <w:t>Giammanco</w:t>
      </w:r>
      <w:proofErr w:type="spellEnd"/>
      <w:r w:rsidRPr="003146A9">
        <w:t xml:space="preserve">, Giro, </w:t>
      </w:r>
      <w:proofErr w:type="spellStart"/>
      <w:r w:rsidRPr="003146A9">
        <w:t>Mallegni</w:t>
      </w:r>
      <w:proofErr w:type="spellEnd"/>
      <w:r w:rsidRPr="003146A9">
        <w:t xml:space="preserve">, </w:t>
      </w:r>
      <w:proofErr w:type="spellStart"/>
      <w:r w:rsidRPr="003146A9">
        <w:t>Mangialavori</w:t>
      </w:r>
      <w:proofErr w:type="spellEnd"/>
      <w:r w:rsidRPr="003146A9">
        <w:t xml:space="preserve">, Masini, Alfredo Messina, Minuto, Modena, Pagano, </w:t>
      </w:r>
      <w:proofErr w:type="spellStart"/>
      <w:r w:rsidRPr="003146A9">
        <w:t>Papatheu</w:t>
      </w:r>
      <w:proofErr w:type="spellEnd"/>
      <w:r w:rsidRPr="003146A9">
        <w:t xml:space="preserve">, </w:t>
      </w:r>
      <w:proofErr w:type="spellStart"/>
      <w:r w:rsidRPr="003146A9">
        <w:t>Paroli</w:t>
      </w:r>
      <w:proofErr w:type="spellEnd"/>
      <w:r w:rsidRPr="003146A9">
        <w:t xml:space="preserve">, Rizzotti, </w:t>
      </w:r>
      <w:proofErr w:type="spellStart"/>
      <w:r w:rsidRPr="003146A9">
        <w:t>Ronzulli</w:t>
      </w:r>
      <w:proofErr w:type="spellEnd"/>
      <w:r w:rsidRPr="003146A9">
        <w:t>, Saccone, Schifani, Siclari, Stabile, Tiraboschi, Vitali</w:t>
      </w:r>
      <w:r>
        <w:t xml:space="preserve">; 2.13 (testo 2) </w:t>
      </w:r>
      <w:proofErr w:type="spellStart"/>
      <w:r w:rsidRPr="001469AD">
        <w:t>Bottici</w:t>
      </w:r>
      <w:proofErr w:type="spellEnd"/>
      <w:r w:rsidRPr="001469AD">
        <w:t xml:space="preserve">, </w:t>
      </w:r>
      <w:proofErr w:type="spellStart"/>
      <w:r w:rsidRPr="001469AD">
        <w:t>Matrisciano</w:t>
      </w:r>
      <w:proofErr w:type="spellEnd"/>
    </w:p>
  </w:footnote>
  <w:footnote w:id="6">
    <w:p w14:paraId="7BAC1860" w14:textId="4D319B3C" w:rsidR="006D7216" w:rsidRDefault="006D7216">
      <w:pPr>
        <w:pStyle w:val="Testonotaapidipagina"/>
      </w:pPr>
      <w:r>
        <w:rPr>
          <w:rStyle w:val="Rimandonotaapidipagina"/>
        </w:rPr>
        <w:footnoteRef/>
      </w:r>
      <w:r>
        <w:t xml:space="preserve"> 3.0.1000 I Relatori</w:t>
      </w:r>
    </w:p>
  </w:footnote>
  <w:footnote w:id="7">
    <w:p w14:paraId="26B6E5C2" w14:textId="56DEDA11" w:rsidR="006D7216" w:rsidRDefault="006D7216">
      <w:pPr>
        <w:pStyle w:val="Testonotaapidipagina"/>
      </w:pPr>
      <w:r>
        <w:rPr>
          <w:rStyle w:val="Rimandonotaapidipagina"/>
        </w:rPr>
        <w:footnoteRef/>
      </w:r>
      <w:r>
        <w:t xml:space="preserve"> 3.0.2000 (testo 2) I Relatori</w:t>
      </w:r>
    </w:p>
  </w:footnote>
  <w:footnote w:id="8">
    <w:p w14:paraId="39AC4FE1" w14:textId="6F804FFF" w:rsidR="006D7216" w:rsidRDefault="006D7216">
      <w:pPr>
        <w:pStyle w:val="Testonotaapidipagina"/>
      </w:pPr>
      <w:r>
        <w:rPr>
          <w:rStyle w:val="Rimandonotaapidipagina"/>
        </w:rPr>
        <w:footnoteRef/>
      </w:r>
      <w:r>
        <w:t xml:space="preserve"> 3.0.5000 Il Governo</w:t>
      </w:r>
    </w:p>
  </w:footnote>
  <w:footnote w:id="9">
    <w:p w14:paraId="64B7F3FA" w14:textId="54FFED6C" w:rsidR="006D7216" w:rsidRDefault="006D7216">
      <w:pPr>
        <w:pStyle w:val="Testonotaapidipagina"/>
      </w:pPr>
      <w:r>
        <w:rPr>
          <w:rStyle w:val="Rimandonotaapidipagina"/>
        </w:rPr>
        <w:footnoteRef/>
      </w:r>
      <w:r>
        <w:t xml:space="preserve"> 5.2 (testo 2) D’Alfonso, Perosino</w:t>
      </w:r>
    </w:p>
  </w:footnote>
  <w:footnote w:id="10">
    <w:p w14:paraId="7FB330F6" w14:textId="1800418D" w:rsidR="006D7216" w:rsidRDefault="006D7216">
      <w:pPr>
        <w:pStyle w:val="Testonotaapidipagina"/>
      </w:pPr>
      <w:r>
        <w:rPr>
          <w:rStyle w:val="Rimandonotaapidipagina"/>
        </w:rPr>
        <w:footnoteRef/>
      </w:r>
      <w:r>
        <w:t xml:space="preserve"> 5.6 Gasparri, </w:t>
      </w:r>
      <w:proofErr w:type="spellStart"/>
      <w:r>
        <w:t>Mallegni</w:t>
      </w:r>
      <w:proofErr w:type="spellEnd"/>
      <w:r>
        <w:t>, Sciascia</w:t>
      </w:r>
    </w:p>
  </w:footnote>
  <w:footnote w:id="11">
    <w:p w14:paraId="71D28B6D" w14:textId="4F3B35D5" w:rsidR="006D7216" w:rsidRDefault="006D7216">
      <w:pPr>
        <w:pStyle w:val="Testonotaapidipagina"/>
      </w:pPr>
      <w:r>
        <w:rPr>
          <w:rStyle w:val="Rimandonotaapidipagina"/>
        </w:rPr>
        <w:footnoteRef/>
      </w:r>
      <w:r>
        <w:t xml:space="preserve"> 5.2000 Il Governo</w:t>
      </w:r>
    </w:p>
  </w:footnote>
  <w:footnote w:id="12">
    <w:p w14:paraId="56973ACF" w14:textId="2036A3EE" w:rsidR="006D7216" w:rsidRDefault="006D7216">
      <w:pPr>
        <w:pStyle w:val="Testonotaapidipagina"/>
      </w:pPr>
      <w:r>
        <w:rPr>
          <w:rStyle w:val="Rimandonotaapidipagina"/>
        </w:rPr>
        <w:footnoteRef/>
      </w:r>
      <w:r>
        <w:t xml:space="preserve"> 5.36 Di Piazza, Dell’Olio, Castaldi, Puglia, </w:t>
      </w:r>
      <w:proofErr w:type="spellStart"/>
      <w:r>
        <w:t>Matrisciano</w:t>
      </w:r>
      <w:proofErr w:type="spellEnd"/>
    </w:p>
  </w:footnote>
  <w:footnote w:id="13">
    <w:p w14:paraId="213F2F40" w14:textId="77777777" w:rsidR="006D7216" w:rsidRDefault="006D7216" w:rsidP="000655AB">
      <w:pPr>
        <w:pStyle w:val="Testonotaapidipagina"/>
      </w:pPr>
    </w:p>
    <w:p w14:paraId="03B2D4C9" w14:textId="463CB02B" w:rsidR="006D7216" w:rsidRDefault="006D7216" w:rsidP="000655AB">
      <w:pPr>
        <w:pStyle w:val="Testonotaapidipagina"/>
      </w:pPr>
      <w:r>
        <w:rPr>
          <w:rStyle w:val="Rimandonotaapidipagina"/>
        </w:rPr>
        <w:footnoteRef/>
      </w:r>
      <w:r>
        <w:t xml:space="preserve"> 5.37 Dell’Olio, Di Piazza, Castaldi, Puglia, </w:t>
      </w:r>
      <w:proofErr w:type="spellStart"/>
      <w:r>
        <w:t>Matrisciano</w:t>
      </w:r>
      <w:proofErr w:type="spellEnd"/>
    </w:p>
    <w:p w14:paraId="5F195E8E" w14:textId="7E99DBBD" w:rsidR="006D7216" w:rsidRDefault="006D7216">
      <w:pPr>
        <w:pStyle w:val="Testonotaapidipagina"/>
      </w:pPr>
    </w:p>
  </w:footnote>
  <w:footnote w:id="14">
    <w:p w14:paraId="0E2022B9" w14:textId="1A5F6067" w:rsidR="006D7216" w:rsidRDefault="006D7216">
      <w:pPr>
        <w:pStyle w:val="Testonotaapidipagina"/>
      </w:pPr>
      <w:r>
        <w:rPr>
          <w:rStyle w:val="Rimandonotaapidipagina"/>
        </w:rPr>
        <w:footnoteRef/>
      </w:r>
      <w:r>
        <w:t xml:space="preserve"> 5.38 </w:t>
      </w:r>
      <w:r w:rsidRPr="000655AB">
        <w:t xml:space="preserve">Di Piazza, Dell’Olio, Castaldi, Puglia, </w:t>
      </w:r>
      <w:proofErr w:type="spellStart"/>
      <w:r w:rsidRPr="000655AB">
        <w:t>Matrisciano</w:t>
      </w:r>
      <w:proofErr w:type="spellEnd"/>
    </w:p>
  </w:footnote>
  <w:footnote w:id="15">
    <w:p w14:paraId="642F6F14" w14:textId="7C6C5D93" w:rsidR="006D7216" w:rsidRDefault="006D7216">
      <w:pPr>
        <w:pStyle w:val="Testonotaapidipagina"/>
      </w:pPr>
      <w:r>
        <w:rPr>
          <w:rStyle w:val="Rimandonotaapidipagina"/>
        </w:rPr>
        <w:footnoteRef/>
      </w:r>
      <w:r>
        <w:t xml:space="preserve"> 5.56 Dell’Olio, </w:t>
      </w:r>
      <w:proofErr w:type="spellStart"/>
      <w:r>
        <w:t>Matrisciano</w:t>
      </w:r>
      <w:proofErr w:type="spellEnd"/>
    </w:p>
  </w:footnote>
  <w:footnote w:id="16">
    <w:p w14:paraId="0183F421" w14:textId="1CD9839C" w:rsidR="006D7216" w:rsidRDefault="006D7216">
      <w:pPr>
        <w:pStyle w:val="Testonotaapidipagina"/>
      </w:pPr>
      <w:r>
        <w:rPr>
          <w:rStyle w:val="Rimandonotaapidipagina"/>
        </w:rPr>
        <w:footnoteRef/>
      </w:r>
      <w:r>
        <w:t xml:space="preserve"> 5.3000 Il Governo </w:t>
      </w:r>
    </w:p>
  </w:footnote>
  <w:footnote w:id="17">
    <w:p w14:paraId="032214B0" w14:textId="77777777" w:rsidR="006D7216" w:rsidRDefault="006D7216">
      <w:pPr>
        <w:pStyle w:val="Testonotaapidipagina"/>
      </w:pPr>
    </w:p>
    <w:p w14:paraId="4F1F5FE1" w14:textId="074289A7" w:rsidR="006D7216" w:rsidRDefault="006D7216">
      <w:pPr>
        <w:pStyle w:val="Testonotaapidipagina"/>
      </w:pPr>
      <w:r>
        <w:rPr>
          <w:rStyle w:val="Rimandonotaapidipagina"/>
        </w:rPr>
        <w:footnoteRef/>
      </w:r>
      <w:r>
        <w:t xml:space="preserve"> 5.82 Masini, Toffanin</w:t>
      </w:r>
    </w:p>
  </w:footnote>
  <w:footnote w:id="18">
    <w:p w14:paraId="6543A87A" w14:textId="77777777" w:rsidR="006D7216" w:rsidRDefault="006D7216">
      <w:pPr>
        <w:pStyle w:val="Testonotaapidipagina"/>
      </w:pPr>
    </w:p>
    <w:p w14:paraId="4C2E70E1" w14:textId="3622848B" w:rsidR="006D7216" w:rsidRDefault="006D7216">
      <w:pPr>
        <w:pStyle w:val="Testonotaapidipagina"/>
      </w:pPr>
      <w:r>
        <w:rPr>
          <w:rStyle w:val="Rimandonotaapidipagina"/>
        </w:rPr>
        <w:footnoteRef/>
      </w:r>
      <w:r>
        <w:t xml:space="preserve"> 5.85 (testo 2) </w:t>
      </w:r>
      <w:proofErr w:type="spellStart"/>
      <w:r>
        <w:t>Duenwalder</w:t>
      </w:r>
      <w:proofErr w:type="spellEnd"/>
      <w:r>
        <w:t xml:space="preserve">, </w:t>
      </w:r>
      <w:proofErr w:type="spellStart"/>
      <w:r>
        <w:t>Steger</w:t>
      </w:r>
      <w:proofErr w:type="spellEnd"/>
      <w:r>
        <w:t xml:space="preserve">, </w:t>
      </w:r>
      <w:proofErr w:type="spellStart"/>
      <w:r>
        <w:t>Laniece</w:t>
      </w:r>
      <w:proofErr w:type="spellEnd"/>
    </w:p>
  </w:footnote>
  <w:footnote w:id="19">
    <w:p w14:paraId="65806B6E" w14:textId="77777777" w:rsidR="006D7216" w:rsidRDefault="006D7216">
      <w:pPr>
        <w:pStyle w:val="Testonotaapidipagina"/>
      </w:pPr>
    </w:p>
    <w:p w14:paraId="159B9BC6" w14:textId="1B426B2B" w:rsidR="006D7216" w:rsidRDefault="006D7216">
      <w:pPr>
        <w:pStyle w:val="Testonotaapidipagina"/>
      </w:pPr>
      <w:r>
        <w:rPr>
          <w:rStyle w:val="Rimandonotaapidipagina"/>
        </w:rPr>
        <w:footnoteRef/>
      </w:r>
      <w:r>
        <w:t xml:space="preserve"> 5.92 (testo 2) Montani, Bagnai, Siri, Borghesi, Romeo, De </w:t>
      </w:r>
      <w:proofErr w:type="spellStart"/>
      <w:r>
        <w:t>Vecchis</w:t>
      </w:r>
      <w:proofErr w:type="spellEnd"/>
      <w:r>
        <w:t xml:space="preserve">, Alessandrini, Pizzol, Zuliani, Arrigoni, Rufa, </w:t>
      </w:r>
      <w:proofErr w:type="spellStart"/>
      <w:r>
        <w:t>Casolati</w:t>
      </w:r>
      <w:proofErr w:type="spellEnd"/>
      <w:r>
        <w:t xml:space="preserve">, Lucidi, Ferrero, </w:t>
      </w:r>
      <w:proofErr w:type="gramStart"/>
      <w:r>
        <w:t>Corti  identico</w:t>
      </w:r>
      <w:proofErr w:type="gramEnd"/>
      <w:r>
        <w:t xml:space="preserve"> a 5.98 (testo2), 5.132( testo 2) e 5…72 (testo 2) </w:t>
      </w:r>
    </w:p>
  </w:footnote>
  <w:footnote w:id="20">
    <w:p w14:paraId="290A384B" w14:textId="411EB34A" w:rsidR="006D7216" w:rsidRDefault="006D7216">
      <w:pPr>
        <w:pStyle w:val="Testonotaapidipagina"/>
      </w:pPr>
      <w:r>
        <w:rPr>
          <w:rStyle w:val="Rimandonotaapidipagina"/>
        </w:rPr>
        <w:footnoteRef/>
      </w:r>
      <w:r>
        <w:t xml:space="preserve"> 5.118 (testo 2) Manca</w:t>
      </w:r>
    </w:p>
  </w:footnote>
  <w:footnote w:id="21">
    <w:p w14:paraId="49AB4EAF" w14:textId="7ABE5907" w:rsidR="006D7216" w:rsidRDefault="006D7216">
      <w:pPr>
        <w:pStyle w:val="Testonotaapidipagina"/>
      </w:pPr>
      <w:r>
        <w:rPr>
          <w:rStyle w:val="Rimandonotaapidipagina"/>
        </w:rPr>
        <w:footnoteRef/>
      </w:r>
      <w:r>
        <w:t xml:space="preserve"> 5.121 Bagnai, Rufa, </w:t>
      </w:r>
      <w:proofErr w:type="spellStart"/>
      <w:r>
        <w:t>Casolati</w:t>
      </w:r>
      <w:proofErr w:type="spellEnd"/>
      <w:r>
        <w:t>, Lucidi</w:t>
      </w:r>
    </w:p>
  </w:footnote>
  <w:footnote w:id="22">
    <w:p w14:paraId="3CE835C0" w14:textId="440696A9" w:rsidR="006D7216" w:rsidRDefault="006D7216">
      <w:pPr>
        <w:pStyle w:val="Testonotaapidipagina"/>
      </w:pPr>
      <w:r>
        <w:rPr>
          <w:rStyle w:val="Rimandonotaapidipagina"/>
        </w:rPr>
        <w:footnoteRef/>
      </w:r>
      <w:r>
        <w:t xml:space="preserve"> 5.125 (testo 2) Bagnai, Rufa, </w:t>
      </w:r>
      <w:proofErr w:type="spellStart"/>
      <w:r>
        <w:t>Casolati</w:t>
      </w:r>
      <w:proofErr w:type="spellEnd"/>
      <w:r>
        <w:t>, Lucidi, Ferrero, Corti</w:t>
      </w:r>
    </w:p>
  </w:footnote>
  <w:footnote w:id="23">
    <w:p w14:paraId="1E7F2EC1" w14:textId="300F33DF" w:rsidR="006D7216" w:rsidRDefault="006D7216">
      <w:pPr>
        <w:pStyle w:val="Testonotaapidipagina"/>
      </w:pPr>
      <w:r>
        <w:rPr>
          <w:rStyle w:val="Rimandonotaapidipagina"/>
        </w:rPr>
        <w:footnoteRef/>
      </w:r>
      <w:r>
        <w:t xml:space="preserve"> 5.0.12 (testo 4</w:t>
      </w:r>
      <w:proofErr w:type="gramStart"/>
      <w:r>
        <w:t>)  Ferrara</w:t>
      </w:r>
      <w:proofErr w:type="gramEnd"/>
      <w:r>
        <w:t xml:space="preserve">, Puglia, </w:t>
      </w:r>
      <w:proofErr w:type="spellStart"/>
      <w:r>
        <w:t>Matrisciano</w:t>
      </w:r>
      <w:proofErr w:type="spellEnd"/>
    </w:p>
  </w:footnote>
  <w:footnote w:id="24">
    <w:p w14:paraId="5E40C00A" w14:textId="3E79C1A6" w:rsidR="006D7216" w:rsidRDefault="006D7216">
      <w:pPr>
        <w:pStyle w:val="Testonotaapidipagina"/>
      </w:pPr>
      <w:r>
        <w:rPr>
          <w:rStyle w:val="Rimandonotaapidipagina"/>
        </w:rPr>
        <w:footnoteRef/>
      </w:r>
      <w:r>
        <w:t xml:space="preserve"> 5.0.47 (testo 2) De bertoldi, </w:t>
      </w:r>
      <w:proofErr w:type="spellStart"/>
      <w:r>
        <w:t>Maffoni</w:t>
      </w:r>
      <w:proofErr w:type="spellEnd"/>
      <w:r>
        <w:t>. Drago</w:t>
      </w:r>
    </w:p>
  </w:footnote>
  <w:footnote w:id="25">
    <w:p w14:paraId="5F927D4E" w14:textId="16F1131C" w:rsidR="006D7216" w:rsidRDefault="006D7216">
      <w:pPr>
        <w:pStyle w:val="Testonotaapidipagina"/>
      </w:pPr>
      <w:r>
        <w:rPr>
          <w:rStyle w:val="Rimandonotaapidipagina"/>
        </w:rPr>
        <w:footnoteRef/>
      </w:r>
      <w:r>
        <w:t xml:space="preserve"> </w:t>
      </w:r>
      <w:proofErr w:type="gramStart"/>
      <w:r>
        <w:t>15.0.15  Errani</w:t>
      </w:r>
      <w:proofErr w:type="gramEnd"/>
      <w:r>
        <w:t xml:space="preserve">, De Petris, </w:t>
      </w:r>
      <w:proofErr w:type="spellStart"/>
      <w:r>
        <w:t>Buccarella</w:t>
      </w:r>
      <w:proofErr w:type="spellEnd"/>
      <w:r>
        <w:t>, Laforgia, Grasso, Ruotolo</w:t>
      </w:r>
    </w:p>
  </w:footnote>
  <w:footnote w:id="26">
    <w:p w14:paraId="0DC76C7F" w14:textId="61F72CA7" w:rsidR="006D7216" w:rsidRDefault="006D7216">
      <w:pPr>
        <w:pStyle w:val="Testonotaapidipagina"/>
      </w:pPr>
      <w:r>
        <w:rPr>
          <w:rStyle w:val="Rimandonotaapidipagina"/>
        </w:rPr>
        <w:footnoteRef/>
      </w:r>
      <w:r>
        <w:t xml:space="preserve"> 5.0.55 Faraone, Marino</w:t>
      </w:r>
    </w:p>
  </w:footnote>
  <w:footnote w:id="27">
    <w:p w14:paraId="3FF7F8A4" w14:textId="4E65138D" w:rsidR="006D7216" w:rsidRDefault="006D7216">
      <w:pPr>
        <w:pStyle w:val="Testonotaapidipagina"/>
      </w:pPr>
      <w:r>
        <w:rPr>
          <w:rStyle w:val="Rimandonotaapidipagina"/>
        </w:rPr>
        <w:footnoteRef/>
      </w:r>
      <w:r>
        <w:t xml:space="preserve"> 5.0.63 (testo 3) Di Piazza, Puglia, </w:t>
      </w:r>
      <w:proofErr w:type="spellStart"/>
      <w:r>
        <w:t>Matrisciano</w:t>
      </w:r>
      <w:proofErr w:type="spellEnd"/>
    </w:p>
  </w:footnote>
  <w:footnote w:id="28">
    <w:p w14:paraId="3481FF22" w14:textId="771D0205" w:rsidR="006D7216" w:rsidRDefault="006D7216">
      <w:pPr>
        <w:pStyle w:val="Testonotaapidipagina"/>
      </w:pPr>
      <w:r>
        <w:rPr>
          <w:rStyle w:val="Rimandonotaapidipagina"/>
        </w:rPr>
        <w:footnoteRef/>
      </w:r>
      <w:r>
        <w:t xml:space="preserve"> 5.0.65 (testo 2) Dell’Olio, Di Piazza, Castaldi, Puglia, </w:t>
      </w:r>
      <w:proofErr w:type="spellStart"/>
      <w:r>
        <w:t>Matrisciano</w:t>
      </w:r>
      <w:proofErr w:type="spellEnd"/>
    </w:p>
  </w:footnote>
  <w:footnote w:id="29">
    <w:p w14:paraId="08404061" w14:textId="09613FB0" w:rsidR="006D7216" w:rsidRDefault="006D7216">
      <w:pPr>
        <w:pStyle w:val="Testonotaapidipagina"/>
      </w:pPr>
      <w:r>
        <w:rPr>
          <w:rStyle w:val="Rimandonotaapidipagina"/>
        </w:rPr>
        <w:footnoteRef/>
      </w:r>
      <w:r>
        <w:t xml:space="preserve"> 5.0.81 Dell’Olio, Di Piazza, Castaldi, Puglia, </w:t>
      </w:r>
      <w:proofErr w:type="spellStart"/>
      <w:r>
        <w:t>Matrisciano</w:t>
      </w:r>
      <w:proofErr w:type="spellEnd"/>
    </w:p>
  </w:footnote>
  <w:footnote w:id="30">
    <w:p w14:paraId="00F98D80" w14:textId="255B73F4" w:rsidR="006D7216" w:rsidRDefault="006D7216">
      <w:pPr>
        <w:pStyle w:val="Testonotaapidipagina"/>
      </w:pPr>
      <w:r>
        <w:rPr>
          <w:rStyle w:val="Rimandonotaapidipagina"/>
        </w:rPr>
        <w:footnoteRef/>
      </w:r>
      <w:r>
        <w:t xml:space="preserve"> 5.0.93 </w:t>
      </w:r>
      <w:r w:rsidRPr="006E4033">
        <w:t xml:space="preserve">Dell’Olio, Di Piazza, Castaldi, Puglia, </w:t>
      </w:r>
      <w:proofErr w:type="spellStart"/>
      <w:r w:rsidRPr="006E4033">
        <w:t>Matrisciano</w:t>
      </w:r>
      <w:proofErr w:type="spellEnd"/>
    </w:p>
  </w:footnote>
  <w:footnote w:id="31">
    <w:p w14:paraId="29ABB685" w14:textId="215F5CC0" w:rsidR="006D7216" w:rsidRDefault="006D7216">
      <w:pPr>
        <w:pStyle w:val="Testonotaapidipagina"/>
      </w:pPr>
      <w:r>
        <w:rPr>
          <w:rStyle w:val="Rimandonotaapidipagina"/>
        </w:rPr>
        <w:footnoteRef/>
      </w:r>
      <w:r>
        <w:t xml:space="preserve"> 5.0.100 (testo 2) Ferrero, Montani, Bagnai, Siri, Borghesi, Romeo, Alessandrini, Pizzol, De </w:t>
      </w:r>
      <w:proofErr w:type="spellStart"/>
      <w:r>
        <w:t>Vecchis</w:t>
      </w:r>
      <w:proofErr w:type="spellEnd"/>
      <w:r>
        <w:t xml:space="preserve">, Zuliani, Rufa, </w:t>
      </w:r>
      <w:proofErr w:type="spellStart"/>
      <w:r>
        <w:t>Casolati</w:t>
      </w:r>
      <w:proofErr w:type="spellEnd"/>
      <w:r>
        <w:t>, Lucidi, Corti</w:t>
      </w:r>
    </w:p>
  </w:footnote>
  <w:footnote w:id="32">
    <w:p w14:paraId="4936D38A" w14:textId="1266C8BE" w:rsidR="006D7216" w:rsidRDefault="006D7216">
      <w:pPr>
        <w:pStyle w:val="Testonotaapidipagina"/>
      </w:pPr>
      <w:r>
        <w:rPr>
          <w:rStyle w:val="Rimandonotaapidipagina"/>
        </w:rPr>
        <w:footnoteRef/>
      </w:r>
      <w:r>
        <w:t xml:space="preserve"> 6.1001 Le Commissioni Riunite</w:t>
      </w:r>
    </w:p>
  </w:footnote>
  <w:footnote w:id="33">
    <w:p w14:paraId="0A5D9180" w14:textId="1DA10005" w:rsidR="006D7216" w:rsidRDefault="006D7216">
      <w:pPr>
        <w:pStyle w:val="Testonotaapidipagina"/>
      </w:pPr>
      <w:r>
        <w:rPr>
          <w:rStyle w:val="Rimandonotaapidipagina"/>
        </w:rPr>
        <w:footnoteRef/>
      </w:r>
      <w:r>
        <w:t xml:space="preserve"> 6.1001 Le Commissioni Riunite</w:t>
      </w:r>
    </w:p>
  </w:footnote>
  <w:footnote w:id="34">
    <w:p w14:paraId="172001E7" w14:textId="6024DC40" w:rsidR="006D7216" w:rsidRDefault="006D7216">
      <w:pPr>
        <w:pStyle w:val="Testonotaapidipagina"/>
      </w:pPr>
      <w:r>
        <w:rPr>
          <w:rStyle w:val="Rimandonotaapidipagina"/>
        </w:rPr>
        <w:footnoteRef/>
      </w:r>
      <w:r>
        <w:t xml:space="preserve"> 6.1001 Le Commissioni Riunite</w:t>
      </w:r>
    </w:p>
  </w:footnote>
  <w:footnote w:id="35">
    <w:p w14:paraId="63649D8A" w14:textId="5E39FF41" w:rsidR="006D7216" w:rsidRDefault="006D7216">
      <w:pPr>
        <w:pStyle w:val="Testonotaapidipagina"/>
      </w:pPr>
      <w:r>
        <w:rPr>
          <w:rStyle w:val="Rimandonotaapidipagina"/>
        </w:rPr>
        <w:footnoteRef/>
      </w:r>
      <w:r>
        <w:t xml:space="preserve"> 7.1001 Le Commissioni Riunite</w:t>
      </w:r>
    </w:p>
  </w:footnote>
  <w:footnote w:id="36">
    <w:p w14:paraId="29F24841" w14:textId="3B0CCAA1" w:rsidR="006D7216" w:rsidRDefault="006D7216">
      <w:pPr>
        <w:pStyle w:val="Testonotaapidipagina"/>
      </w:pPr>
      <w:r>
        <w:rPr>
          <w:rStyle w:val="Rimandonotaapidipagina"/>
        </w:rPr>
        <w:footnoteRef/>
      </w:r>
      <w:r>
        <w:t xml:space="preserve"> 7.1001 Le Commissioni Riunite</w:t>
      </w:r>
    </w:p>
  </w:footnote>
  <w:footnote w:id="37">
    <w:p w14:paraId="67BB57C8" w14:textId="25F8AF15" w:rsidR="006D7216" w:rsidRDefault="006D7216">
      <w:pPr>
        <w:pStyle w:val="Testonotaapidipagina"/>
      </w:pPr>
      <w:r>
        <w:rPr>
          <w:rStyle w:val="Rimandonotaapidipagina"/>
        </w:rPr>
        <w:footnoteRef/>
      </w:r>
      <w:r>
        <w:t xml:space="preserve"> 7.5 (testo 2) Pesco, Puglia, </w:t>
      </w:r>
      <w:proofErr w:type="spellStart"/>
      <w:r>
        <w:t>Matrisciano</w:t>
      </w:r>
      <w:proofErr w:type="spellEnd"/>
    </w:p>
  </w:footnote>
  <w:footnote w:id="38">
    <w:p w14:paraId="6ABAD50D" w14:textId="2F93EAD7" w:rsidR="006D7216" w:rsidRDefault="006D7216">
      <w:pPr>
        <w:pStyle w:val="Testonotaapidipagina"/>
      </w:pPr>
      <w:r>
        <w:rPr>
          <w:rStyle w:val="Rimandonotaapidipagina"/>
        </w:rPr>
        <w:footnoteRef/>
      </w:r>
      <w:r>
        <w:t xml:space="preserve"> Arrigoni, </w:t>
      </w:r>
      <w:proofErr w:type="spellStart"/>
      <w:r>
        <w:t>Pergreffi</w:t>
      </w:r>
      <w:proofErr w:type="spellEnd"/>
      <w:r>
        <w:t xml:space="preserve">, Campari, Corti, Rufa, Sudano, Montani, Borghesi, Siri, Bagnai, De </w:t>
      </w:r>
      <w:proofErr w:type="spellStart"/>
      <w:r>
        <w:t>Vecchis</w:t>
      </w:r>
      <w:proofErr w:type="spellEnd"/>
      <w:r>
        <w:t xml:space="preserve">, Alessandrini, Pizzol, Romeo, Zuliani, </w:t>
      </w:r>
      <w:proofErr w:type="spellStart"/>
      <w:r>
        <w:t>Casolati</w:t>
      </w:r>
      <w:proofErr w:type="spellEnd"/>
      <w:r>
        <w:t>, Lucidi, Ferrero</w:t>
      </w:r>
    </w:p>
  </w:footnote>
  <w:footnote w:id="39">
    <w:p w14:paraId="0292509D" w14:textId="311279C7" w:rsidR="006D7216" w:rsidRDefault="006D7216">
      <w:pPr>
        <w:pStyle w:val="Testonotaapidipagina"/>
      </w:pPr>
      <w:r>
        <w:rPr>
          <w:rStyle w:val="Rimandonotaapidipagina"/>
        </w:rPr>
        <w:footnoteRef/>
      </w:r>
      <w:r>
        <w:t xml:space="preserve"> 8.1001 Le Commissioni Riunite</w:t>
      </w:r>
    </w:p>
  </w:footnote>
  <w:footnote w:id="40">
    <w:p w14:paraId="37F70F65" w14:textId="787E302B" w:rsidR="006D7216" w:rsidRDefault="006D7216">
      <w:pPr>
        <w:pStyle w:val="Testonotaapidipagina"/>
      </w:pPr>
      <w:r>
        <w:rPr>
          <w:rStyle w:val="Rimandonotaapidipagina"/>
        </w:rPr>
        <w:footnoteRef/>
      </w:r>
      <w:r>
        <w:t xml:space="preserve"> 8.1001 Le Commissioni Riunite</w:t>
      </w:r>
    </w:p>
  </w:footnote>
  <w:footnote w:id="41">
    <w:p w14:paraId="1E14002D" w14:textId="53C94A40" w:rsidR="006D7216" w:rsidRDefault="006D7216">
      <w:pPr>
        <w:pStyle w:val="Testonotaapidipagina"/>
      </w:pPr>
      <w:r>
        <w:rPr>
          <w:rStyle w:val="Rimandonotaapidipagina"/>
        </w:rPr>
        <w:footnoteRef/>
      </w:r>
      <w:r>
        <w:t xml:space="preserve"> 8.1001 Le Commissioni Riunite</w:t>
      </w:r>
    </w:p>
  </w:footnote>
  <w:footnote w:id="42">
    <w:p w14:paraId="4C802A61" w14:textId="2208552E" w:rsidR="006D7216" w:rsidRDefault="006D7216">
      <w:pPr>
        <w:pStyle w:val="Testonotaapidipagina"/>
      </w:pPr>
      <w:r>
        <w:rPr>
          <w:rStyle w:val="Rimandonotaapidipagina"/>
        </w:rPr>
        <w:footnoteRef/>
      </w:r>
      <w:r>
        <w:t xml:space="preserve"> 9.1001 Le Commissioni Riunite</w:t>
      </w:r>
    </w:p>
  </w:footnote>
  <w:footnote w:id="43">
    <w:p w14:paraId="58006B79" w14:textId="25450BF7" w:rsidR="006D7216" w:rsidRDefault="006D7216">
      <w:pPr>
        <w:pStyle w:val="Testonotaapidipagina"/>
      </w:pPr>
      <w:r>
        <w:rPr>
          <w:rStyle w:val="Rimandonotaapidipagina"/>
        </w:rPr>
        <w:footnoteRef/>
      </w:r>
      <w:r>
        <w:t xml:space="preserve"> 9.1001 Le Commissioni Riunite</w:t>
      </w:r>
    </w:p>
  </w:footnote>
  <w:footnote w:id="44">
    <w:p w14:paraId="28E662F6" w14:textId="7C63173E" w:rsidR="006D7216" w:rsidRDefault="006D7216">
      <w:pPr>
        <w:pStyle w:val="Testonotaapidipagina"/>
      </w:pPr>
      <w:r>
        <w:rPr>
          <w:rStyle w:val="Rimandonotaapidipagina"/>
        </w:rPr>
        <w:footnoteRef/>
      </w:r>
      <w:r>
        <w:t xml:space="preserve"> 9.0.8 (testo 2) già 14.0.2) Salvini, Romeo, Bagnai, Montani, Siri, Borghesi, Pizzol, Alessandrini, De </w:t>
      </w:r>
      <w:proofErr w:type="spellStart"/>
      <w:r>
        <w:t>Vecchis</w:t>
      </w:r>
      <w:proofErr w:type="spellEnd"/>
      <w:r>
        <w:t xml:space="preserve">, Pillon, Rufa, </w:t>
      </w:r>
      <w:proofErr w:type="spellStart"/>
      <w:r>
        <w:t>Casolati</w:t>
      </w:r>
      <w:proofErr w:type="spellEnd"/>
      <w:r>
        <w:t>, Lucidi, Ferrero, Corti</w:t>
      </w:r>
    </w:p>
  </w:footnote>
  <w:footnote w:id="45">
    <w:p w14:paraId="44EB1AE9" w14:textId="51F91781" w:rsidR="006D7216" w:rsidRDefault="006D7216">
      <w:pPr>
        <w:pStyle w:val="Testonotaapidipagina"/>
      </w:pPr>
      <w:r>
        <w:rPr>
          <w:rStyle w:val="Rimandonotaapidipagina"/>
        </w:rPr>
        <w:footnoteRef/>
      </w:r>
      <w:r>
        <w:t xml:space="preserve"> 11.1001 Le Commissioni Riunite</w:t>
      </w:r>
    </w:p>
  </w:footnote>
  <w:footnote w:id="46">
    <w:p w14:paraId="1EA4CE6E" w14:textId="60321C29" w:rsidR="006D7216" w:rsidRDefault="006D7216">
      <w:pPr>
        <w:pStyle w:val="Testonotaapidipagina"/>
      </w:pPr>
      <w:r>
        <w:rPr>
          <w:rStyle w:val="Rimandonotaapidipagina"/>
        </w:rPr>
        <w:footnoteRef/>
      </w:r>
      <w:r>
        <w:t xml:space="preserve"> 11.1001 Le Commissioni Riunite</w:t>
      </w:r>
    </w:p>
  </w:footnote>
  <w:footnote w:id="47">
    <w:p w14:paraId="0B6B5909" w14:textId="743445A5" w:rsidR="006D7216" w:rsidRDefault="006D7216">
      <w:pPr>
        <w:pStyle w:val="Testonotaapidipagina"/>
      </w:pPr>
      <w:r>
        <w:rPr>
          <w:rStyle w:val="Rimandonotaapidipagina"/>
        </w:rPr>
        <w:footnoteRef/>
      </w:r>
      <w:r>
        <w:t xml:space="preserve"> 11.1001 Le Commissioni Riunite</w:t>
      </w:r>
    </w:p>
  </w:footnote>
  <w:footnote w:id="48">
    <w:p w14:paraId="7109C303" w14:textId="267E29D9" w:rsidR="006D7216" w:rsidRDefault="006D7216">
      <w:pPr>
        <w:pStyle w:val="Testonotaapidipagina"/>
      </w:pPr>
      <w:r>
        <w:rPr>
          <w:rStyle w:val="Rimandonotaapidipagina"/>
        </w:rPr>
        <w:footnoteRef/>
      </w:r>
      <w:r>
        <w:t xml:space="preserve"> 11.1001 Le Commissioni Riunite</w:t>
      </w:r>
    </w:p>
  </w:footnote>
  <w:footnote w:id="49">
    <w:p w14:paraId="7B9ECAFB" w14:textId="046234C0" w:rsidR="006D7216" w:rsidRDefault="006D7216">
      <w:pPr>
        <w:pStyle w:val="Testonotaapidipagina"/>
      </w:pPr>
      <w:r>
        <w:rPr>
          <w:rStyle w:val="Rimandonotaapidipagina"/>
        </w:rPr>
        <w:footnoteRef/>
      </w:r>
      <w:r>
        <w:t xml:space="preserve"> 11.16 (testo 2) Misiani</w:t>
      </w:r>
    </w:p>
  </w:footnote>
  <w:footnote w:id="50">
    <w:p w14:paraId="3F166BC4" w14:textId="28C1BD61" w:rsidR="006D7216" w:rsidRDefault="006D7216">
      <w:pPr>
        <w:pStyle w:val="Testonotaapidipagina"/>
      </w:pPr>
      <w:r>
        <w:rPr>
          <w:rStyle w:val="Rimandonotaapidipagina"/>
        </w:rPr>
        <w:footnoteRef/>
      </w:r>
      <w:r>
        <w:t xml:space="preserve"> 11.28 (testo 2) </w:t>
      </w:r>
      <w:proofErr w:type="spellStart"/>
      <w:r>
        <w:t>Matrisciano</w:t>
      </w:r>
      <w:proofErr w:type="spellEnd"/>
      <w:r>
        <w:t xml:space="preserve">, Pirro, </w:t>
      </w:r>
      <w:proofErr w:type="spellStart"/>
      <w:r>
        <w:t>Catalfo</w:t>
      </w:r>
      <w:proofErr w:type="spellEnd"/>
      <w:r>
        <w:t>, Romano, Guidolin, Romagnoli</w:t>
      </w:r>
    </w:p>
  </w:footnote>
  <w:footnote w:id="51">
    <w:p w14:paraId="3F0CE990" w14:textId="59DE92DB" w:rsidR="006D7216" w:rsidRDefault="006D7216">
      <w:pPr>
        <w:pStyle w:val="Testonotaapidipagina"/>
      </w:pPr>
      <w:r>
        <w:rPr>
          <w:rStyle w:val="Rimandonotaapidipagina"/>
        </w:rPr>
        <w:footnoteRef/>
      </w:r>
      <w:r>
        <w:t xml:space="preserve"> 11.10 (testo 3) </w:t>
      </w:r>
      <w:r w:rsidRPr="00B560C9">
        <w:t>Toffanin, Floris, Gallone</w:t>
      </w:r>
    </w:p>
  </w:footnote>
  <w:footnote w:id="52">
    <w:p w14:paraId="6762D48D" w14:textId="636945DB" w:rsidR="006D7216" w:rsidRDefault="006D7216">
      <w:pPr>
        <w:pStyle w:val="Testonotaapidipagina"/>
      </w:pPr>
      <w:r>
        <w:rPr>
          <w:rStyle w:val="Rimandonotaapidipagina"/>
        </w:rPr>
        <w:footnoteRef/>
      </w:r>
      <w:r>
        <w:t xml:space="preserve"> 11.0.3 (testo 3) Misiani, Rossomando</w:t>
      </w:r>
    </w:p>
  </w:footnote>
  <w:footnote w:id="53">
    <w:p w14:paraId="60B06555" w14:textId="501935A9" w:rsidR="006D7216" w:rsidRDefault="006D7216">
      <w:pPr>
        <w:pStyle w:val="Testonotaapidipagina"/>
      </w:pPr>
      <w:r>
        <w:rPr>
          <w:rStyle w:val="Rimandonotaapidipagina"/>
        </w:rPr>
        <w:footnoteRef/>
      </w:r>
      <w:r>
        <w:t xml:space="preserve"> 12.2 (testo 2) Bagnai, Zuliani, Rufa, </w:t>
      </w:r>
      <w:proofErr w:type="spellStart"/>
      <w:r>
        <w:t>Casolati</w:t>
      </w:r>
      <w:proofErr w:type="spellEnd"/>
      <w:r>
        <w:t>, Lucidi, Ferrero, Corti</w:t>
      </w:r>
    </w:p>
  </w:footnote>
  <w:footnote w:id="54">
    <w:p w14:paraId="3008093F" w14:textId="1E9EC02C" w:rsidR="006D7216" w:rsidRDefault="006D7216">
      <w:pPr>
        <w:pStyle w:val="Testonotaapidipagina"/>
      </w:pPr>
      <w:r>
        <w:rPr>
          <w:rStyle w:val="Rimandonotaapidipagina"/>
        </w:rPr>
        <w:footnoteRef/>
      </w:r>
      <w:r>
        <w:t xml:space="preserve"> 12.0.4 (testo 2) D’</w:t>
      </w:r>
      <w:proofErr w:type="spellStart"/>
      <w:r>
        <w:t>Alfondo</w:t>
      </w:r>
      <w:proofErr w:type="spellEnd"/>
    </w:p>
  </w:footnote>
  <w:footnote w:id="55">
    <w:p w14:paraId="74B22EAC" w14:textId="251CD16A" w:rsidR="006D7216" w:rsidRDefault="006D7216">
      <w:pPr>
        <w:pStyle w:val="Testonotaapidipagina"/>
      </w:pPr>
      <w:r>
        <w:rPr>
          <w:rStyle w:val="Rimandonotaapidipagina"/>
        </w:rPr>
        <w:footnoteRef/>
      </w:r>
      <w:r>
        <w:t xml:space="preserve"> 12.0.9 (testo 2) Collina, Boldrini; 12.0.10 (testo 2) Binetti, Toffanin, </w:t>
      </w:r>
      <w:proofErr w:type="spellStart"/>
      <w:r>
        <w:t>Flori</w:t>
      </w:r>
      <w:proofErr w:type="spellEnd"/>
    </w:p>
  </w:footnote>
  <w:footnote w:id="56">
    <w:p w14:paraId="499A76BE" w14:textId="051CFC24" w:rsidR="006D7216" w:rsidRDefault="006D7216">
      <w:pPr>
        <w:pStyle w:val="Testonotaapidipagina"/>
      </w:pPr>
      <w:r>
        <w:rPr>
          <w:rStyle w:val="Rimandonotaapidipagina"/>
        </w:rPr>
        <w:footnoteRef/>
      </w:r>
      <w:r>
        <w:t xml:space="preserve"> 12.0.16 testo 2 già 8.0.7 testo 3 Errani, De Petris, </w:t>
      </w:r>
      <w:proofErr w:type="spellStart"/>
      <w:r>
        <w:t>Buccarella</w:t>
      </w:r>
      <w:proofErr w:type="spellEnd"/>
      <w:r>
        <w:t>, La Forgia, Grasso, Ruotolo</w:t>
      </w:r>
    </w:p>
  </w:footnote>
  <w:footnote w:id="57">
    <w:p w14:paraId="14F8E3D8" w14:textId="30F43A93" w:rsidR="006D7216" w:rsidRDefault="006D7216">
      <w:pPr>
        <w:pStyle w:val="Testonotaapidipagina"/>
      </w:pPr>
      <w:r>
        <w:rPr>
          <w:rStyle w:val="Rimandonotaapidipagina"/>
        </w:rPr>
        <w:footnoteRef/>
      </w:r>
      <w:r>
        <w:t xml:space="preserve"> 12.0.52 (testo 3) Comincini, Malpezzi, Castellone, Romeo, Bernini, De &gt;Petris, Faraone, </w:t>
      </w:r>
      <w:proofErr w:type="spellStart"/>
      <w:r>
        <w:t>Laniece</w:t>
      </w:r>
      <w:proofErr w:type="spellEnd"/>
      <w:r>
        <w:t xml:space="preserve">, Balboni, D’Alfonso, Rivolta, Emanuele Pellegrini, </w:t>
      </w:r>
      <w:proofErr w:type="spellStart"/>
      <w:r>
        <w:t>Rojc</w:t>
      </w:r>
      <w:proofErr w:type="spellEnd"/>
    </w:p>
  </w:footnote>
  <w:footnote w:id="58">
    <w:p w14:paraId="0444DF06" w14:textId="25375E09" w:rsidR="006D7216" w:rsidRDefault="006D7216">
      <w:pPr>
        <w:pStyle w:val="Testonotaapidipagina"/>
      </w:pPr>
      <w:r>
        <w:rPr>
          <w:rStyle w:val="Rimandonotaapidipagina"/>
        </w:rPr>
        <w:footnoteRef/>
      </w:r>
      <w:r>
        <w:t xml:space="preserve"> 13.1001 Le Commissioni Riunite</w:t>
      </w:r>
    </w:p>
  </w:footnote>
  <w:footnote w:id="59">
    <w:p w14:paraId="521E8957" w14:textId="2000258F" w:rsidR="006D7216" w:rsidRDefault="006D7216">
      <w:pPr>
        <w:pStyle w:val="Testonotaapidipagina"/>
      </w:pPr>
      <w:r>
        <w:rPr>
          <w:rStyle w:val="Rimandonotaapidipagina"/>
        </w:rPr>
        <w:footnoteRef/>
      </w:r>
      <w:r>
        <w:t xml:space="preserve"> 13.1001 Le Commissioni Riunite</w:t>
      </w:r>
    </w:p>
  </w:footnote>
  <w:footnote w:id="60">
    <w:p w14:paraId="75153C4A" w14:textId="576B105D" w:rsidR="006D7216" w:rsidRDefault="006D7216">
      <w:pPr>
        <w:pStyle w:val="Testonotaapidipagina"/>
      </w:pPr>
      <w:r>
        <w:rPr>
          <w:rStyle w:val="Rimandonotaapidipagina"/>
        </w:rPr>
        <w:footnoteRef/>
      </w:r>
      <w:r>
        <w:t xml:space="preserve"> 13.25 (testo 2) Fedeli</w:t>
      </w:r>
    </w:p>
  </w:footnote>
  <w:footnote w:id="61">
    <w:p w14:paraId="0E595205" w14:textId="6FBAD116" w:rsidR="006D7216" w:rsidRDefault="006D7216">
      <w:pPr>
        <w:pStyle w:val="Testonotaapidipagina"/>
      </w:pPr>
      <w:r>
        <w:rPr>
          <w:rStyle w:val="Rimandonotaapidipagina"/>
        </w:rPr>
        <w:footnoteRef/>
      </w:r>
      <w:r>
        <w:t xml:space="preserve"> 13.25 (testo 2) Fedeli</w:t>
      </w:r>
    </w:p>
  </w:footnote>
  <w:footnote w:id="62">
    <w:p w14:paraId="4CC7A1EA" w14:textId="47E8C3A7" w:rsidR="006D7216" w:rsidRDefault="006D7216">
      <w:pPr>
        <w:pStyle w:val="Testonotaapidipagina"/>
      </w:pPr>
      <w:r>
        <w:rPr>
          <w:rStyle w:val="Rimandonotaapidipagina"/>
        </w:rPr>
        <w:footnoteRef/>
      </w:r>
      <w:r>
        <w:t xml:space="preserve"> 13.34 (testo 2) De Petris, Errani, Grasso, Laforgia, Ruotolo, </w:t>
      </w:r>
      <w:proofErr w:type="spellStart"/>
      <w:r>
        <w:t>Buccarella</w:t>
      </w:r>
      <w:proofErr w:type="spellEnd"/>
    </w:p>
  </w:footnote>
  <w:footnote w:id="63">
    <w:p w14:paraId="2355E2FF" w14:textId="05776B58" w:rsidR="006D7216" w:rsidRDefault="006D7216">
      <w:pPr>
        <w:pStyle w:val="Testonotaapidipagina"/>
      </w:pPr>
      <w:r>
        <w:rPr>
          <w:rStyle w:val="Rimandonotaapidipagina"/>
        </w:rPr>
        <w:footnoteRef/>
      </w:r>
      <w:r>
        <w:t xml:space="preserve"> 13.56 (testo 2) </w:t>
      </w:r>
      <w:r w:rsidRPr="00E21FC0">
        <w:t xml:space="preserve">Romano, Bressa, </w:t>
      </w:r>
      <w:proofErr w:type="spellStart"/>
      <w:r w:rsidRPr="00E21FC0">
        <w:t>Matrisciano</w:t>
      </w:r>
      <w:proofErr w:type="spellEnd"/>
      <w:r w:rsidRPr="00E21FC0">
        <w:t xml:space="preserve">, Caligiuri, Causin, </w:t>
      </w:r>
      <w:proofErr w:type="spellStart"/>
      <w:r w:rsidRPr="00E21FC0">
        <w:t>Catalfo</w:t>
      </w:r>
      <w:proofErr w:type="spellEnd"/>
      <w:r w:rsidRPr="00E21FC0">
        <w:t>, Di Girolamo, Di Nicola, Floris, Guidolin, Grassi, Montevecchi, Romagnoli, Ruotolo, Stabile</w:t>
      </w:r>
    </w:p>
  </w:footnote>
  <w:footnote w:id="64">
    <w:p w14:paraId="574463A2" w14:textId="3E8C2BC7" w:rsidR="006D7216" w:rsidRDefault="006D7216">
      <w:pPr>
        <w:pStyle w:val="Testonotaapidipagina"/>
      </w:pPr>
      <w:r>
        <w:rPr>
          <w:rStyle w:val="Rimandonotaapidipagina"/>
        </w:rPr>
        <w:footnoteRef/>
      </w:r>
      <w:r>
        <w:t xml:space="preserve"> 13.57 (testo 2) </w:t>
      </w:r>
      <w:r w:rsidRPr="00466E17">
        <w:t xml:space="preserve">Bressa, Romano, </w:t>
      </w:r>
      <w:proofErr w:type="spellStart"/>
      <w:r w:rsidRPr="00466E17">
        <w:t>Matrisciano</w:t>
      </w:r>
      <w:proofErr w:type="spellEnd"/>
      <w:r w:rsidRPr="00466E17">
        <w:t xml:space="preserve">, Caligiuri, Causin, </w:t>
      </w:r>
      <w:proofErr w:type="spellStart"/>
      <w:r w:rsidRPr="00466E17">
        <w:t>Catalfo</w:t>
      </w:r>
      <w:proofErr w:type="spellEnd"/>
      <w:r w:rsidRPr="00466E17">
        <w:t xml:space="preserve">, Di Girolamo, Di Nicola, Floris, Guidolin, Grassi, </w:t>
      </w:r>
      <w:proofErr w:type="spellStart"/>
      <w:r w:rsidRPr="00466E17">
        <w:t>Maffoni</w:t>
      </w:r>
      <w:proofErr w:type="spellEnd"/>
      <w:r w:rsidRPr="00466E17">
        <w:t>, Montevecchi, Romagnoli, Ruotolo, Stabile</w:t>
      </w:r>
    </w:p>
  </w:footnote>
  <w:footnote w:id="65">
    <w:p w14:paraId="7CE2D55F" w14:textId="387E9F51" w:rsidR="006D7216" w:rsidRDefault="006D7216">
      <w:pPr>
        <w:pStyle w:val="Testonotaapidipagina"/>
      </w:pPr>
      <w:r>
        <w:rPr>
          <w:rStyle w:val="Rimandonotaapidipagina"/>
        </w:rPr>
        <w:footnoteRef/>
      </w:r>
      <w:r>
        <w:t xml:space="preserve"> 13.58 </w:t>
      </w:r>
      <w:r w:rsidRPr="00466E17">
        <w:t xml:space="preserve">Bressa, Romano, </w:t>
      </w:r>
      <w:proofErr w:type="spellStart"/>
      <w:r w:rsidRPr="00466E17">
        <w:t>Matrisciano</w:t>
      </w:r>
      <w:proofErr w:type="spellEnd"/>
      <w:r w:rsidRPr="00466E17">
        <w:t xml:space="preserve">, Caligiuri, Causin, </w:t>
      </w:r>
      <w:proofErr w:type="spellStart"/>
      <w:r w:rsidRPr="00466E17">
        <w:t>Catalfo</w:t>
      </w:r>
      <w:proofErr w:type="spellEnd"/>
      <w:r w:rsidRPr="00466E17">
        <w:t xml:space="preserve">, Di Girolamo, Di Nicola, Floris, Guidolin, </w:t>
      </w:r>
      <w:proofErr w:type="spellStart"/>
      <w:r w:rsidRPr="00466E17">
        <w:t>Maffoni</w:t>
      </w:r>
      <w:proofErr w:type="spellEnd"/>
      <w:r w:rsidRPr="00466E17">
        <w:t>, Montevecchi, Romagnoli, Ruotolo, Stabile</w:t>
      </w:r>
    </w:p>
  </w:footnote>
  <w:footnote w:id="66">
    <w:p w14:paraId="705E385A" w14:textId="2AF584D4" w:rsidR="006D7216" w:rsidRDefault="006D7216">
      <w:pPr>
        <w:pStyle w:val="Testonotaapidipagina"/>
      </w:pPr>
      <w:r>
        <w:rPr>
          <w:rStyle w:val="Rimandonotaapidipagina"/>
        </w:rPr>
        <w:footnoteRef/>
      </w:r>
      <w:r>
        <w:t xml:space="preserve"> 13.60 Fedeli</w:t>
      </w:r>
    </w:p>
  </w:footnote>
  <w:footnote w:id="67">
    <w:p w14:paraId="594DD113" w14:textId="6BE241D8" w:rsidR="006D7216" w:rsidRDefault="006D7216">
      <w:pPr>
        <w:pStyle w:val="Testonotaapidipagina"/>
      </w:pPr>
      <w:r>
        <w:rPr>
          <w:rStyle w:val="Rimandonotaapidipagina"/>
        </w:rPr>
        <w:footnoteRef/>
      </w:r>
      <w:r>
        <w:t xml:space="preserve"> 13.1001 Le Commissioni Riunite</w:t>
      </w:r>
    </w:p>
  </w:footnote>
  <w:footnote w:id="68">
    <w:p w14:paraId="38FCD391" w14:textId="00E697A0" w:rsidR="006D7216" w:rsidRDefault="006D7216">
      <w:pPr>
        <w:pStyle w:val="Testonotaapidipagina"/>
      </w:pPr>
      <w:r>
        <w:rPr>
          <w:rStyle w:val="Rimandonotaapidipagina"/>
        </w:rPr>
        <w:footnoteRef/>
      </w:r>
      <w:r>
        <w:t xml:space="preserve"> 13.66 </w:t>
      </w:r>
      <w:proofErr w:type="spellStart"/>
      <w:r>
        <w:t>Steger</w:t>
      </w:r>
      <w:proofErr w:type="spellEnd"/>
      <w:r>
        <w:t xml:space="preserve">, </w:t>
      </w:r>
      <w:proofErr w:type="spellStart"/>
      <w:r>
        <w:t>Durnwalder</w:t>
      </w:r>
      <w:proofErr w:type="spellEnd"/>
      <w:r>
        <w:t xml:space="preserve">, </w:t>
      </w:r>
      <w:proofErr w:type="spellStart"/>
      <w:r>
        <w:t>Laniece</w:t>
      </w:r>
      <w:proofErr w:type="spellEnd"/>
    </w:p>
  </w:footnote>
  <w:footnote w:id="69">
    <w:p w14:paraId="360DB750" w14:textId="4DDE6346" w:rsidR="006D7216" w:rsidRDefault="006D7216">
      <w:pPr>
        <w:pStyle w:val="Testonotaapidipagina"/>
      </w:pPr>
      <w:r>
        <w:rPr>
          <w:rStyle w:val="Rimandonotaapidipagina"/>
        </w:rPr>
        <w:footnoteRef/>
      </w:r>
      <w:r>
        <w:t xml:space="preserve"> 13.66 </w:t>
      </w:r>
      <w:proofErr w:type="spellStart"/>
      <w:r>
        <w:t>Steger</w:t>
      </w:r>
      <w:proofErr w:type="spellEnd"/>
      <w:r>
        <w:t xml:space="preserve">, </w:t>
      </w:r>
      <w:proofErr w:type="spellStart"/>
      <w:r>
        <w:t>Durnwalder</w:t>
      </w:r>
      <w:proofErr w:type="spellEnd"/>
      <w:r>
        <w:t xml:space="preserve">, </w:t>
      </w:r>
      <w:proofErr w:type="spellStart"/>
      <w:r>
        <w:t>Laniece</w:t>
      </w:r>
      <w:proofErr w:type="spellEnd"/>
    </w:p>
  </w:footnote>
  <w:footnote w:id="70">
    <w:p w14:paraId="33DC0058" w14:textId="61870430" w:rsidR="006D7216" w:rsidRDefault="006D7216">
      <w:pPr>
        <w:pStyle w:val="Testonotaapidipagina"/>
      </w:pPr>
      <w:r>
        <w:rPr>
          <w:rStyle w:val="Rimandonotaapidipagina"/>
        </w:rPr>
        <w:footnoteRef/>
      </w:r>
      <w:r>
        <w:t xml:space="preserve"> 13.71 Fedeli</w:t>
      </w:r>
    </w:p>
  </w:footnote>
  <w:footnote w:id="71">
    <w:p w14:paraId="63A66F4F" w14:textId="152ADD53" w:rsidR="006D7216" w:rsidRDefault="006D7216">
      <w:pPr>
        <w:pStyle w:val="Testonotaapidipagina"/>
      </w:pPr>
      <w:r>
        <w:rPr>
          <w:rStyle w:val="Rimandonotaapidipagina"/>
        </w:rPr>
        <w:footnoteRef/>
      </w:r>
      <w:r>
        <w:t xml:space="preserve"> 13.74 </w:t>
      </w:r>
      <w:proofErr w:type="spellStart"/>
      <w:r>
        <w:t>Steger</w:t>
      </w:r>
      <w:proofErr w:type="spellEnd"/>
      <w:r>
        <w:t xml:space="preserve">, </w:t>
      </w:r>
      <w:proofErr w:type="spellStart"/>
      <w:r>
        <w:t>Durnwalder</w:t>
      </w:r>
      <w:proofErr w:type="spellEnd"/>
      <w:r>
        <w:t xml:space="preserve">, </w:t>
      </w:r>
      <w:proofErr w:type="spellStart"/>
      <w:r>
        <w:t>Laniece</w:t>
      </w:r>
      <w:proofErr w:type="spellEnd"/>
    </w:p>
  </w:footnote>
  <w:footnote w:id="72">
    <w:p w14:paraId="6F1D9897" w14:textId="2DAE9C79" w:rsidR="006D7216" w:rsidRDefault="006D7216">
      <w:pPr>
        <w:pStyle w:val="Testonotaapidipagina"/>
      </w:pPr>
      <w:r>
        <w:rPr>
          <w:rStyle w:val="Rimandonotaapidipagina"/>
        </w:rPr>
        <w:footnoteRef/>
      </w:r>
      <w:r>
        <w:t xml:space="preserve"> 13.84 (testo 2) Toffanin, Floris, Gallone</w:t>
      </w:r>
    </w:p>
  </w:footnote>
  <w:footnote w:id="73">
    <w:p w14:paraId="5BD99A75" w14:textId="1AF3F32A" w:rsidR="006D7216" w:rsidRDefault="006D7216">
      <w:pPr>
        <w:pStyle w:val="Testonotaapidipagina"/>
      </w:pPr>
      <w:r>
        <w:rPr>
          <w:rStyle w:val="Rimandonotaapidipagina"/>
        </w:rPr>
        <w:footnoteRef/>
      </w:r>
      <w:r>
        <w:t xml:space="preserve"> 13.1001 Le Commissioni Riunite</w:t>
      </w:r>
    </w:p>
  </w:footnote>
  <w:footnote w:id="74">
    <w:p w14:paraId="29E5D8B1" w14:textId="0C6462B4" w:rsidR="006D7216" w:rsidRDefault="006D7216">
      <w:pPr>
        <w:pStyle w:val="Testonotaapidipagina"/>
      </w:pPr>
      <w:r>
        <w:rPr>
          <w:rStyle w:val="Rimandonotaapidipagina"/>
        </w:rPr>
        <w:footnoteRef/>
      </w:r>
      <w:r>
        <w:t xml:space="preserve"> 13.108</w:t>
      </w:r>
      <w:r w:rsidRPr="00D23300">
        <w:t xml:space="preserve"> Romano, Bressa, </w:t>
      </w:r>
      <w:proofErr w:type="spellStart"/>
      <w:r w:rsidRPr="00D23300">
        <w:t>Matrisciano</w:t>
      </w:r>
      <w:proofErr w:type="spellEnd"/>
      <w:r w:rsidRPr="00D23300">
        <w:t xml:space="preserve">, Causin, </w:t>
      </w:r>
      <w:proofErr w:type="spellStart"/>
      <w:r w:rsidRPr="00D23300">
        <w:t>Catalfo</w:t>
      </w:r>
      <w:proofErr w:type="spellEnd"/>
      <w:r w:rsidRPr="00D23300">
        <w:t>, Di Girolamo, Di Nicola, Guidolin, Montevecchi, Romagnoli, Ruotolo, Stabile</w:t>
      </w:r>
      <w:r>
        <w:t xml:space="preserve"> </w:t>
      </w:r>
    </w:p>
  </w:footnote>
  <w:footnote w:id="75">
    <w:p w14:paraId="103A1DF3" w14:textId="25D08688" w:rsidR="006D7216" w:rsidRDefault="006D7216">
      <w:pPr>
        <w:pStyle w:val="Testonotaapidipagina"/>
      </w:pPr>
      <w:r>
        <w:rPr>
          <w:rStyle w:val="Rimandonotaapidipagina"/>
        </w:rPr>
        <w:footnoteRef/>
      </w:r>
      <w:r>
        <w:t xml:space="preserve"> 13.0.24 (testo 2</w:t>
      </w:r>
      <w:proofErr w:type="gramStart"/>
      <w:r>
        <w:t>)  Iannone</w:t>
      </w:r>
      <w:proofErr w:type="gramEnd"/>
      <w:r>
        <w:t xml:space="preserve">, De Bertoldi, </w:t>
      </w:r>
      <w:proofErr w:type="spellStart"/>
      <w:r>
        <w:t>Maffoni</w:t>
      </w:r>
      <w:proofErr w:type="spellEnd"/>
      <w:r>
        <w:t xml:space="preserve">, </w:t>
      </w:r>
      <w:proofErr w:type="spellStart"/>
      <w:r>
        <w:t>Grago</w:t>
      </w:r>
      <w:proofErr w:type="spellEnd"/>
    </w:p>
  </w:footnote>
  <w:footnote w:id="76">
    <w:p w14:paraId="19CF7C93" w14:textId="02745CB8" w:rsidR="006D7216" w:rsidRDefault="006D7216">
      <w:pPr>
        <w:pStyle w:val="Testonotaapidipagina"/>
      </w:pPr>
      <w:r>
        <w:rPr>
          <w:rStyle w:val="Rimandonotaapidipagina"/>
        </w:rPr>
        <w:footnoteRef/>
      </w:r>
      <w:r>
        <w:t xml:space="preserve"> 15.1001 Le Commissioni Riunite</w:t>
      </w:r>
    </w:p>
  </w:footnote>
  <w:footnote w:id="77">
    <w:p w14:paraId="6CA03516" w14:textId="3A05F16B" w:rsidR="006D7216" w:rsidRDefault="006D7216">
      <w:pPr>
        <w:pStyle w:val="Testonotaapidipagina"/>
      </w:pPr>
      <w:r>
        <w:rPr>
          <w:rStyle w:val="Rimandonotaapidipagina"/>
        </w:rPr>
        <w:footnoteRef/>
      </w:r>
      <w:r>
        <w:t xml:space="preserve"> 15.1001 Le Commissioni Riunite</w:t>
      </w:r>
    </w:p>
  </w:footnote>
  <w:footnote w:id="78">
    <w:p w14:paraId="549E4CE7" w14:textId="1064AC2F" w:rsidR="006D7216" w:rsidRDefault="006D7216">
      <w:pPr>
        <w:pStyle w:val="Testonotaapidipagina"/>
      </w:pPr>
      <w:r>
        <w:rPr>
          <w:rStyle w:val="Rimandonotaapidipagina"/>
        </w:rPr>
        <w:footnoteRef/>
      </w:r>
      <w:r>
        <w:t xml:space="preserve"> 15.0.7 (testo 5) De Bertoldi, </w:t>
      </w:r>
      <w:proofErr w:type="spellStart"/>
      <w:r>
        <w:t>Maffoni</w:t>
      </w:r>
      <w:proofErr w:type="spellEnd"/>
      <w:r>
        <w:t>, Drago</w:t>
      </w:r>
    </w:p>
  </w:footnote>
  <w:footnote w:id="79">
    <w:p w14:paraId="56F49E5F" w14:textId="5AA24FD1" w:rsidR="006D7216" w:rsidRDefault="006D7216">
      <w:pPr>
        <w:pStyle w:val="Testonotaapidipagina"/>
      </w:pPr>
      <w:r>
        <w:rPr>
          <w:rStyle w:val="Rimandonotaapidipagina"/>
        </w:rPr>
        <w:footnoteRef/>
      </w:r>
      <w:r>
        <w:t xml:space="preserve"> 16.10 (testo 3) Pittella</w:t>
      </w:r>
    </w:p>
  </w:footnote>
  <w:footnote w:id="80">
    <w:p w14:paraId="4CAEC6E6" w14:textId="14F47D04" w:rsidR="006D7216" w:rsidRDefault="006D7216">
      <w:pPr>
        <w:pStyle w:val="Testonotaapidipagina"/>
      </w:pPr>
      <w:r>
        <w:rPr>
          <w:rStyle w:val="Rimandonotaapidipagina"/>
        </w:rPr>
        <w:footnoteRef/>
      </w:r>
      <w:r>
        <w:t xml:space="preserve"> 16.1000 I Relatori</w:t>
      </w:r>
    </w:p>
  </w:footnote>
  <w:footnote w:id="81">
    <w:p w14:paraId="22D228EE" w14:textId="6DED8DC7" w:rsidR="006D7216" w:rsidRDefault="006D7216">
      <w:pPr>
        <w:pStyle w:val="Testonotaapidipagina"/>
      </w:pPr>
      <w:r>
        <w:rPr>
          <w:rStyle w:val="Rimandonotaapidipagina"/>
        </w:rPr>
        <w:footnoteRef/>
      </w:r>
      <w:r>
        <w:t xml:space="preserve"> 16.1000 I Relatori</w:t>
      </w:r>
    </w:p>
  </w:footnote>
  <w:footnote w:id="82">
    <w:p w14:paraId="09FF942A" w14:textId="5639D9B1" w:rsidR="006D7216" w:rsidRDefault="006D7216">
      <w:pPr>
        <w:pStyle w:val="Testonotaapidipagina"/>
      </w:pPr>
      <w:r>
        <w:rPr>
          <w:rStyle w:val="Rimandonotaapidipagina"/>
        </w:rPr>
        <w:footnoteRef/>
      </w:r>
      <w:r>
        <w:t xml:space="preserve"> 16.1000/1 (testo 2) Manca</w:t>
      </w:r>
    </w:p>
  </w:footnote>
  <w:footnote w:id="83">
    <w:p w14:paraId="638A50AF" w14:textId="11F29075" w:rsidR="006D7216" w:rsidRDefault="006D7216">
      <w:pPr>
        <w:pStyle w:val="Testonotaapidipagina"/>
      </w:pPr>
      <w:r>
        <w:rPr>
          <w:rStyle w:val="Rimandonotaapidipagina"/>
        </w:rPr>
        <w:footnoteRef/>
      </w:r>
      <w:r>
        <w:t xml:space="preserve"> 16.22 (testo 2) Alfieri, Candiani</w:t>
      </w:r>
    </w:p>
  </w:footnote>
  <w:footnote w:id="84">
    <w:p w14:paraId="7D08B0F8" w14:textId="05919741" w:rsidR="006D7216" w:rsidRDefault="006D7216">
      <w:pPr>
        <w:pStyle w:val="Testonotaapidipagina"/>
      </w:pPr>
      <w:r>
        <w:rPr>
          <w:rStyle w:val="Rimandonotaapidipagina"/>
        </w:rPr>
        <w:footnoteRef/>
      </w:r>
      <w:r>
        <w:t xml:space="preserve"> 16.1000 I Relatori</w:t>
      </w:r>
    </w:p>
  </w:footnote>
  <w:footnote w:id="85">
    <w:p w14:paraId="297719B8" w14:textId="0E9666EA" w:rsidR="006D7216" w:rsidRDefault="006D7216">
      <w:pPr>
        <w:pStyle w:val="Testonotaapidipagina"/>
      </w:pPr>
      <w:r>
        <w:rPr>
          <w:rStyle w:val="Rimandonotaapidipagina"/>
        </w:rPr>
        <w:footnoteRef/>
      </w:r>
      <w:r>
        <w:t xml:space="preserve"> 16.1000 I Relatori</w:t>
      </w:r>
    </w:p>
  </w:footnote>
  <w:footnote w:id="86">
    <w:p w14:paraId="771B2DE6" w14:textId="4B91D0CC" w:rsidR="006D7216" w:rsidRDefault="006D7216">
      <w:pPr>
        <w:pStyle w:val="Testonotaapidipagina"/>
      </w:pPr>
      <w:r>
        <w:rPr>
          <w:rStyle w:val="Rimandonotaapidipagina"/>
        </w:rPr>
        <w:footnoteRef/>
      </w:r>
      <w:r>
        <w:t xml:space="preserve"> </w:t>
      </w:r>
      <w:r w:rsidR="00FD5D4C">
        <w:t xml:space="preserve">12.0.2 (testo 4) </w:t>
      </w:r>
      <w:proofErr w:type="spellStart"/>
      <w:r w:rsidR="00FD5D4C">
        <w:t>Mangialavori</w:t>
      </w:r>
      <w:proofErr w:type="spellEnd"/>
      <w:r w:rsidR="00FD5D4C">
        <w:t>, Caligiuri, Siclari</w:t>
      </w:r>
    </w:p>
  </w:footnote>
  <w:footnote w:id="87">
    <w:p w14:paraId="2D5DA53B" w14:textId="519D8211" w:rsidR="00FD5D4C" w:rsidRDefault="00FD5D4C">
      <w:pPr>
        <w:pStyle w:val="Testonotaapidipagina"/>
      </w:pPr>
      <w:r>
        <w:rPr>
          <w:rStyle w:val="Rimandonotaapidipagina"/>
        </w:rPr>
        <w:footnoteRef/>
      </w:r>
      <w:r>
        <w:t xml:space="preserve"> 16.0.3 (testo 2) Misiani</w:t>
      </w:r>
    </w:p>
  </w:footnote>
  <w:footnote w:id="88">
    <w:p w14:paraId="7F3B95B4" w14:textId="117DE73F" w:rsidR="00FD5D4C" w:rsidRDefault="00FD5D4C">
      <w:pPr>
        <w:pStyle w:val="Testonotaapidipagina"/>
      </w:pPr>
      <w:r>
        <w:rPr>
          <w:rStyle w:val="Rimandonotaapidipagina"/>
        </w:rPr>
        <w:footnoteRef/>
      </w:r>
      <w:r>
        <w:t xml:space="preserve"> 16.0.23 D’Alfonso</w:t>
      </w:r>
    </w:p>
  </w:footnote>
  <w:footnote w:id="89">
    <w:p w14:paraId="4DFDA509" w14:textId="39BB2491" w:rsidR="00FD5D4C" w:rsidRDefault="00FD5D4C">
      <w:pPr>
        <w:pStyle w:val="Testonotaapidipagina"/>
      </w:pPr>
      <w:r>
        <w:rPr>
          <w:rStyle w:val="Rimandonotaapidipagina"/>
        </w:rPr>
        <w:footnoteRef/>
      </w:r>
      <w:r>
        <w:t xml:space="preserve"> 16.0.24 (testo 2) D’Alfonso</w:t>
      </w:r>
    </w:p>
  </w:footnote>
  <w:footnote w:id="90">
    <w:p w14:paraId="7F968226" w14:textId="0750E9BE" w:rsidR="00210D31" w:rsidRDefault="00210D31">
      <w:pPr>
        <w:pStyle w:val="Testonotaapidipagina"/>
      </w:pPr>
      <w:r>
        <w:rPr>
          <w:rStyle w:val="Rimandonotaapidipagina"/>
        </w:rPr>
        <w:footnoteRef/>
      </w:r>
      <w:r>
        <w:t xml:space="preserve"> 16.0.25 (testo 2) Pittella D’Alfonso</w:t>
      </w:r>
    </w:p>
  </w:footnote>
  <w:footnote w:id="91">
    <w:p w14:paraId="3D18783C" w14:textId="6D210932" w:rsidR="00210D31" w:rsidRDefault="00210D31">
      <w:pPr>
        <w:pStyle w:val="Testonotaapidipagina"/>
      </w:pPr>
      <w:r>
        <w:rPr>
          <w:rStyle w:val="Rimandonotaapidipagina"/>
        </w:rPr>
        <w:footnoteRef/>
      </w:r>
      <w:r>
        <w:t xml:space="preserve"> 16.0.27 (testo 3) Misiani</w:t>
      </w:r>
    </w:p>
  </w:footnote>
  <w:footnote w:id="92">
    <w:p w14:paraId="32BD258A" w14:textId="54E41544" w:rsidR="00210D31" w:rsidRDefault="00210D31">
      <w:pPr>
        <w:pStyle w:val="Testonotaapidipagina"/>
      </w:pPr>
      <w:r>
        <w:rPr>
          <w:rStyle w:val="Rimandonotaapidipagina"/>
        </w:rPr>
        <w:footnoteRef/>
      </w:r>
      <w:r>
        <w:t xml:space="preserve"> 16.0.31 Misiani</w:t>
      </w:r>
    </w:p>
  </w:footnote>
  <w:footnote w:id="93">
    <w:p w14:paraId="17804B53" w14:textId="7726BCD9" w:rsidR="00210D31" w:rsidRDefault="00210D31">
      <w:pPr>
        <w:pStyle w:val="Testonotaapidipagina"/>
      </w:pPr>
      <w:r>
        <w:rPr>
          <w:rStyle w:val="Rimandonotaapidipagina"/>
        </w:rPr>
        <w:footnoteRef/>
      </w:r>
      <w:r>
        <w:t xml:space="preserve"> 17.1001 Le Commissioni</w:t>
      </w:r>
    </w:p>
  </w:footnote>
  <w:footnote w:id="94">
    <w:p w14:paraId="63B86D9C" w14:textId="00D07D35" w:rsidR="006D7216" w:rsidRDefault="006D7216">
      <w:pPr>
        <w:pStyle w:val="Testonotaapidipagina"/>
      </w:pPr>
      <w:r>
        <w:rPr>
          <w:rStyle w:val="Rimandonotaapidipagina"/>
        </w:rPr>
        <w:footnoteRef/>
      </w:r>
      <w:r>
        <w:t xml:space="preserve"> 13.97 </w:t>
      </w:r>
      <w:r w:rsidRPr="00D23300">
        <w:t xml:space="preserve">De Petris, Errani, Grasso, Laforgia, Ruotolo, </w:t>
      </w:r>
      <w:proofErr w:type="spellStart"/>
      <w:r w:rsidRPr="00D23300">
        <w:t>Buccarella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1AD8D086" w:rsidR="006D7216" w:rsidRDefault="006D7216"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29A7A602" w:rsidR="006D7216" w:rsidRPr="00A82891" w:rsidRDefault="006D7216"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69B9E025" w:rsidR="006D7216" w:rsidRDefault="006D7216"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1AEB58A7"/>
    <w:multiLevelType w:val="hybridMultilevel"/>
    <w:tmpl w:val="15E43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A87227"/>
    <w:multiLevelType w:val="hybridMultilevel"/>
    <w:tmpl w:val="159A1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4"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6"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9"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A7FEB"/>
    <w:multiLevelType w:val="hybridMultilevel"/>
    <w:tmpl w:val="68BEA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5"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6"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7"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8"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9" w15:restartNumberingAfterBreak="0">
    <w:nsid w:val="74B642A7"/>
    <w:multiLevelType w:val="hybridMultilevel"/>
    <w:tmpl w:val="98162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4"/>
  </w:num>
  <w:num w:numId="3">
    <w:abstractNumId w:val="10"/>
  </w:num>
  <w:num w:numId="4">
    <w:abstractNumId w:val="7"/>
  </w:num>
  <w:num w:numId="5">
    <w:abstractNumId w:val="21"/>
  </w:num>
  <w:num w:numId="6">
    <w:abstractNumId w:val="4"/>
  </w:num>
  <w:num w:numId="7">
    <w:abstractNumId w:val="23"/>
  </w:num>
  <w:num w:numId="8">
    <w:abstractNumId w:val="19"/>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2"/>
  </w:num>
  <w:num w:numId="14">
    <w:abstractNumId w:val="30"/>
  </w:num>
  <w:num w:numId="15">
    <w:abstractNumId w:val="27"/>
  </w:num>
  <w:num w:numId="16">
    <w:abstractNumId w:val="25"/>
  </w:num>
  <w:num w:numId="17">
    <w:abstractNumId w:val="24"/>
  </w:num>
  <w:num w:numId="18">
    <w:abstractNumId w:val="3"/>
  </w:num>
  <w:num w:numId="19">
    <w:abstractNumId w:val="26"/>
  </w:num>
  <w:num w:numId="20">
    <w:abstractNumId w:val="15"/>
  </w:num>
  <w:num w:numId="21">
    <w:abstractNumId w:val="0"/>
  </w:num>
  <w:num w:numId="22">
    <w:abstractNumId w:val="1"/>
  </w:num>
  <w:num w:numId="23">
    <w:abstractNumId w:val="8"/>
  </w:num>
  <w:num w:numId="24">
    <w:abstractNumId w:val="13"/>
  </w:num>
  <w:num w:numId="25">
    <w:abstractNumId w:val="18"/>
  </w:num>
  <w:num w:numId="26">
    <w:abstractNumId w:val="28"/>
  </w:num>
  <w:num w:numId="27">
    <w:abstractNumId w:val="16"/>
  </w:num>
  <w:num w:numId="28">
    <w:abstractNumId w:val="17"/>
  </w:num>
  <w:num w:numId="29">
    <w:abstractNumId w:val="29"/>
  </w:num>
  <w:num w:numId="30">
    <w:abstractNumId w:val="20"/>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267C1"/>
    <w:rsid w:val="000312C3"/>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2B9B"/>
    <w:rsid w:val="000655AB"/>
    <w:rsid w:val="00065D85"/>
    <w:rsid w:val="00073239"/>
    <w:rsid w:val="00076AB5"/>
    <w:rsid w:val="00082471"/>
    <w:rsid w:val="00084030"/>
    <w:rsid w:val="000859DC"/>
    <w:rsid w:val="0009180C"/>
    <w:rsid w:val="00093EF1"/>
    <w:rsid w:val="00095FE5"/>
    <w:rsid w:val="000A078D"/>
    <w:rsid w:val="000A0A41"/>
    <w:rsid w:val="000A7EE4"/>
    <w:rsid w:val="000B0EDE"/>
    <w:rsid w:val="000B30C0"/>
    <w:rsid w:val="000B4E72"/>
    <w:rsid w:val="000B5768"/>
    <w:rsid w:val="000B5D07"/>
    <w:rsid w:val="000C2735"/>
    <w:rsid w:val="000C32B0"/>
    <w:rsid w:val="000C3A15"/>
    <w:rsid w:val="000C45FD"/>
    <w:rsid w:val="000C50F1"/>
    <w:rsid w:val="000C7656"/>
    <w:rsid w:val="000D6B51"/>
    <w:rsid w:val="000D78D2"/>
    <w:rsid w:val="000E2A19"/>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469AD"/>
    <w:rsid w:val="00150DE0"/>
    <w:rsid w:val="001518A1"/>
    <w:rsid w:val="0015538C"/>
    <w:rsid w:val="00156165"/>
    <w:rsid w:val="0015700C"/>
    <w:rsid w:val="001636BB"/>
    <w:rsid w:val="00165484"/>
    <w:rsid w:val="00166CB1"/>
    <w:rsid w:val="0017004E"/>
    <w:rsid w:val="001718BB"/>
    <w:rsid w:val="00171C64"/>
    <w:rsid w:val="00174402"/>
    <w:rsid w:val="0017636E"/>
    <w:rsid w:val="0017723D"/>
    <w:rsid w:val="00181C1B"/>
    <w:rsid w:val="00182895"/>
    <w:rsid w:val="00187D36"/>
    <w:rsid w:val="0019195A"/>
    <w:rsid w:val="001927D7"/>
    <w:rsid w:val="00195034"/>
    <w:rsid w:val="001956A3"/>
    <w:rsid w:val="001A1A70"/>
    <w:rsid w:val="001A22CF"/>
    <w:rsid w:val="001A275C"/>
    <w:rsid w:val="001A669C"/>
    <w:rsid w:val="001A749A"/>
    <w:rsid w:val="001B3752"/>
    <w:rsid w:val="001B3F84"/>
    <w:rsid w:val="001B687E"/>
    <w:rsid w:val="001C0AB0"/>
    <w:rsid w:val="001C56A3"/>
    <w:rsid w:val="001D04E2"/>
    <w:rsid w:val="001D1E46"/>
    <w:rsid w:val="001E017B"/>
    <w:rsid w:val="001E4ED8"/>
    <w:rsid w:val="001F378B"/>
    <w:rsid w:val="001F5EA4"/>
    <w:rsid w:val="001F6D3A"/>
    <w:rsid w:val="001F75AD"/>
    <w:rsid w:val="0020198A"/>
    <w:rsid w:val="00201A99"/>
    <w:rsid w:val="00201AFD"/>
    <w:rsid w:val="00205D32"/>
    <w:rsid w:val="0020695E"/>
    <w:rsid w:val="0020737D"/>
    <w:rsid w:val="0021022B"/>
    <w:rsid w:val="00210D31"/>
    <w:rsid w:val="00211BFD"/>
    <w:rsid w:val="00213445"/>
    <w:rsid w:val="0021358A"/>
    <w:rsid w:val="00214034"/>
    <w:rsid w:val="00215E69"/>
    <w:rsid w:val="00220748"/>
    <w:rsid w:val="0022078B"/>
    <w:rsid w:val="00226A4C"/>
    <w:rsid w:val="002273FB"/>
    <w:rsid w:val="00227FEC"/>
    <w:rsid w:val="00234096"/>
    <w:rsid w:val="00235445"/>
    <w:rsid w:val="00236326"/>
    <w:rsid w:val="0024213A"/>
    <w:rsid w:val="00245F0E"/>
    <w:rsid w:val="00251FEF"/>
    <w:rsid w:val="00252A4F"/>
    <w:rsid w:val="002565F2"/>
    <w:rsid w:val="00260A39"/>
    <w:rsid w:val="00262713"/>
    <w:rsid w:val="00262F41"/>
    <w:rsid w:val="00264750"/>
    <w:rsid w:val="002739D4"/>
    <w:rsid w:val="0027465D"/>
    <w:rsid w:val="00276E23"/>
    <w:rsid w:val="00283401"/>
    <w:rsid w:val="00283714"/>
    <w:rsid w:val="00283D3D"/>
    <w:rsid w:val="002846E6"/>
    <w:rsid w:val="002857B8"/>
    <w:rsid w:val="00285A07"/>
    <w:rsid w:val="002870B4"/>
    <w:rsid w:val="00291278"/>
    <w:rsid w:val="00292C6C"/>
    <w:rsid w:val="00294ADF"/>
    <w:rsid w:val="0029625E"/>
    <w:rsid w:val="002971FC"/>
    <w:rsid w:val="002A02BE"/>
    <w:rsid w:val="002A0A24"/>
    <w:rsid w:val="002A2C83"/>
    <w:rsid w:val="002B44C9"/>
    <w:rsid w:val="002C7E0D"/>
    <w:rsid w:val="002D4D31"/>
    <w:rsid w:val="002D6ED1"/>
    <w:rsid w:val="002D7720"/>
    <w:rsid w:val="002E182D"/>
    <w:rsid w:val="002E1C7C"/>
    <w:rsid w:val="002E413C"/>
    <w:rsid w:val="002F18B4"/>
    <w:rsid w:val="002F2BAA"/>
    <w:rsid w:val="002F7AEC"/>
    <w:rsid w:val="00304A7A"/>
    <w:rsid w:val="003063A8"/>
    <w:rsid w:val="00306E25"/>
    <w:rsid w:val="003078B7"/>
    <w:rsid w:val="0031282F"/>
    <w:rsid w:val="00312DBA"/>
    <w:rsid w:val="003146A9"/>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46F29"/>
    <w:rsid w:val="00351552"/>
    <w:rsid w:val="00354FAF"/>
    <w:rsid w:val="00354FD5"/>
    <w:rsid w:val="0035669D"/>
    <w:rsid w:val="003607B7"/>
    <w:rsid w:val="0036194E"/>
    <w:rsid w:val="00363304"/>
    <w:rsid w:val="00364A97"/>
    <w:rsid w:val="00366E11"/>
    <w:rsid w:val="00372076"/>
    <w:rsid w:val="00375658"/>
    <w:rsid w:val="00377D10"/>
    <w:rsid w:val="003801C6"/>
    <w:rsid w:val="003905DB"/>
    <w:rsid w:val="0039083C"/>
    <w:rsid w:val="00397931"/>
    <w:rsid w:val="003A0287"/>
    <w:rsid w:val="003B5530"/>
    <w:rsid w:val="003B55CF"/>
    <w:rsid w:val="003B618F"/>
    <w:rsid w:val="003C0333"/>
    <w:rsid w:val="003C13CE"/>
    <w:rsid w:val="003C2822"/>
    <w:rsid w:val="003C382C"/>
    <w:rsid w:val="003C3FF0"/>
    <w:rsid w:val="003D1E5D"/>
    <w:rsid w:val="003D24F9"/>
    <w:rsid w:val="003D2A0B"/>
    <w:rsid w:val="003D492A"/>
    <w:rsid w:val="003D602D"/>
    <w:rsid w:val="003D6F56"/>
    <w:rsid w:val="003D72A5"/>
    <w:rsid w:val="003E19B6"/>
    <w:rsid w:val="003E3388"/>
    <w:rsid w:val="003E6C3F"/>
    <w:rsid w:val="003E7840"/>
    <w:rsid w:val="003F032E"/>
    <w:rsid w:val="003F2553"/>
    <w:rsid w:val="003F3306"/>
    <w:rsid w:val="003F51F8"/>
    <w:rsid w:val="004033D2"/>
    <w:rsid w:val="004035C7"/>
    <w:rsid w:val="004041F4"/>
    <w:rsid w:val="00410BE0"/>
    <w:rsid w:val="00410C42"/>
    <w:rsid w:val="0041357C"/>
    <w:rsid w:val="00420460"/>
    <w:rsid w:val="00421804"/>
    <w:rsid w:val="004226BC"/>
    <w:rsid w:val="00422E52"/>
    <w:rsid w:val="00424DB6"/>
    <w:rsid w:val="00434AA2"/>
    <w:rsid w:val="00440F4A"/>
    <w:rsid w:val="00441A04"/>
    <w:rsid w:val="00441E81"/>
    <w:rsid w:val="00450027"/>
    <w:rsid w:val="00450D5B"/>
    <w:rsid w:val="004519D7"/>
    <w:rsid w:val="004532C6"/>
    <w:rsid w:val="004545F6"/>
    <w:rsid w:val="00454637"/>
    <w:rsid w:val="00456787"/>
    <w:rsid w:val="0045727A"/>
    <w:rsid w:val="00465F1C"/>
    <w:rsid w:val="00466E17"/>
    <w:rsid w:val="00470EC5"/>
    <w:rsid w:val="00473B76"/>
    <w:rsid w:val="004764A8"/>
    <w:rsid w:val="00476F77"/>
    <w:rsid w:val="0048054C"/>
    <w:rsid w:val="00481C8C"/>
    <w:rsid w:val="004832BA"/>
    <w:rsid w:val="0048371F"/>
    <w:rsid w:val="004838A9"/>
    <w:rsid w:val="004850A2"/>
    <w:rsid w:val="00487615"/>
    <w:rsid w:val="004A76FE"/>
    <w:rsid w:val="004B288A"/>
    <w:rsid w:val="004B4327"/>
    <w:rsid w:val="004B7F8A"/>
    <w:rsid w:val="004C00AE"/>
    <w:rsid w:val="004C0C9F"/>
    <w:rsid w:val="004C16CF"/>
    <w:rsid w:val="004C1EE5"/>
    <w:rsid w:val="004C7ECF"/>
    <w:rsid w:val="004D04A9"/>
    <w:rsid w:val="004D0F93"/>
    <w:rsid w:val="004D4424"/>
    <w:rsid w:val="004D533E"/>
    <w:rsid w:val="004D588C"/>
    <w:rsid w:val="004D72A3"/>
    <w:rsid w:val="004D7FDD"/>
    <w:rsid w:val="004E2A9C"/>
    <w:rsid w:val="004E4696"/>
    <w:rsid w:val="004E52E4"/>
    <w:rsid w:val="004E56A0"/>
    <w:rsid w:val="004E6060"/>
    <w:rsid w:val="004F0EE3"/>
    <w:rsid w:val="004F227F"/>
    <w:rsid w:val="004F5448"/>
    <w:rsid w:val="0050205B"/>
    <w:rsid w:val="005028B7"/>
    <w:rsid w:val="00503559"/>
    <w:rsid w:val="00505A7D"/>
    <w:rsid w:val="00507E3D"/>
    <w:rsid w:val="00510FB9"/>
    <w:rsid w:val="005127BF"/>
    <w:rsid w:val="005155CB"/>
    <w:rsid w:val="00516E7D"/>
    <w:rsid w:val="005171AF"/>
    <w:rsid w:val="00522697"/>
    <w:rsid w:val="005235E1"/>
    <w:rsid w:val="00523A2C"/>
    <w:rsid w:val="00525326"/>
    <w:rsid w:val="00533418"/>
    <w:rsid w:val="005334F4"/>
    <w:rsid w:val="005342C1"/>
    <w:rsid w:val="005345AF"/>
    <w:rsid w:val="00535DE3"/>
    <w:rsid w:val="0053600A"/>
    <w:rsid w:val="00536959"/>
    <w:rsid w:val="00537EE1"/>
    <w:rsid w:val="00541E41"/>
    <w:rsid w:val="005455B5"/>
    <w:rsid w:val="00553F54"/>
    <w:rsid w:val="00562CBE"/>
    <w:rsid w:val="00566EF5"/>
    <w:rsid w:val="005705AA"/>
    <w:rsid w:val="0057099F"/>
    <w:rsid w:val="00571386"/>
    <w:rsid w:val="00572BE9"/>
    <w:rsid w:val="0057525D"/>
    <w:rsid w:val="005753C8"/>
    <w:rsid w:val="0058489B"/>
    <w:rsid w:val="00586414"/>
    <w:rsid w:val="00590380"/>
    <w:rsid w:val="00592362"/>
    <w:rsid w:val="005926F7"/>
    <w:rsid w:val="005934CD"/>
    <w:rsid w:val="005A0F9A"/>
    <w:rsid w:val="005A7FEA"/>
    <w:rsid w:val="005B1E86"/>
    <w:rsid w:val="005B3648"/>
    <w:rsid w:val="005B48F7"/>
    <w:rsid w:val="005B4FD5"/>
    <w:rsid w:val="005B74C3"/>
    <w:rsid w:val="005C093F"/>
    <w:rsid w:val="005C16F5"/>
    <w:rsid w:val="005C4A39"/>
    <w:rsid w:val="005C7C10"/>
    <w:rsid w:val="005D50F5"/>
    <w:rsid w:val="005D520C"/>
    <w:rsid w:val="005D53A6"/>
    <w:rsid w:val="005D611D"/>
    <w:rsid w:val="005E0892"/>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461F"/>
    <w:rsid w:val="006361BB"/>
    <w:rsid w:val="00644AD8"/>
    <w:rsid w:val="006508D0"/>
    <w:rsid w:val="006517AA"/>
    <w:rsid w:val="00652AF5"/>
    <w:rsid w:val="00652CF5"/>
    <w:rsid w:val="00652DC6"/>
    <w:rsid w:val="00653758"/>
    <w:rsid w:val="0065552E"/>
    <w:rsid w:val="0065699F"/>
    <w:rsid w:val="00656B6D"/>
    <w:rsid w:val="006603A2"/>
    <w:rsid w:val="00666366"/>
    <w:rsid w:val="00670FEE"/>
    <w:rsid w:val="00671FC2"/>
    <w:rsid w:val="00677E92"/>
    <w:rsid w:val="00682580"/>
    <w:rsid w:val="006839D6"/>
    <w:rsid w:val="006856E6"/>
    <w:rsid w:val="0069179E"/>
    <w:rsid w:val="006973EE"/>
    <w:rsid w:val="006A144C"/>
    <w:rsid w:val="006A1DE0"/>
    <w:rsid w:val="006A579B"/>
    <w:rsid w:val="006B241D"/>
    <w:rsid w:val="006B30B2"/>
    <w:rsid w:val="006B56BC"/>
    <w:rsid w:val="006C4C74"/>
    <w:rsid w:val="006D1C75"/>
    <w:rsid w:val="006D2F23"/>
    <w:rsid w:val="006D3E23"/>
    <w:rsid w:val="006D7216"/>
    <w:rsid w:val="006E2B63"/>
    <w:rsid w:val="006E302B"/>
    <w:rsid w:val="006E4033"/>
    <w:rsid w:val="006E522F"/>
    <w:rsid w:val="006E7E70"/>
    <w:rsid w:val="006F455D"/>
    <w:rsid w:val="006F56B0"/>
    <w:rsid w:val="006F5E11"/>
    <w:rsid w:val="006F6E2E"/>
    <w:rsid w:val="006F6F3C"/>
    <w:rsid w:val="00704B03"/>
    <w:rsid w:val="007053B8"/>
    <w:rsid w:val="0070663F"/>
    <w:rsid w:val="007156B5"/>
    <w:rsid w:val="007207DA"/>
    <w:rsid w:val="0072446D"/>
    <w:rsid w:val="0072734B"/>
    <w:rsid w:val="007329D0"/>
    <w:rsid w:val="00734D39"/>
    <w:rsid w:val="007364A2"/>
    <w:rsid w:val="00740F55"/>
    <w:rsid w:val="00744976"/>
    <w:rsid w:val="0074650F"/>
    <w:rsid w:val="00747EC8"/>
    <w:rsid w:val="00750EB1"/>
    <w:rsid w:val="00751D46"/>
    <w:rsid w:val="00753E34"/>
    <w:rsid w:val="00754B81"/>
    <w:rsid w:val="0076318E"/>
    <w:rsid w:val="007633F7"/>
    <w:rsid w:val="0077029C"/>
    <w:rsid w:val="00772D94"/>
    <w:rsid w:val="00773F69"/>
    <w:rsid w:val="0077462B"/>
    <w:rsid w:val="007754B1"/>
    <w:rsid w:val="007811E7"/>
    <w:rsid w:val="007831F4"/>
    <w:rsid w:val="00783AF0"/>
    <w:rsid w:val="00783F07"/>
    <w:rsid w:val="007850F6"/>
    <w:rsid w:val="00787D0B"/>
    <w:rsid w:val="0079193C"/>
    <w:rsid w:val="00791B08"/>
    <w:rsid w:val="00792ADB"/>
    <w:rsid w:val="00793B10"/>
    <w:rsid w:val="00793CC1"/>
    <w:rsid w:val="007A1606"/>
    <w:rsid w:val="007A303D"/>
    <w:rsid w:val="007A35B6"/>
    <w:rsid w:val="007A66FC"/>
    <w:rsid w:val="007B16C8"/>
    <w:rsid w:val="007B3A12"/>
    <w:rsid w:val="007B4730"/>
    <w:rsid w:val="007B5023"/>
    <w:rsid w:val="007B5275"/>
    <w:rsid w:val="007C32D8"/>
    <w:rsid w:val="007C3B1E"/>
    <w:rsid w:val="007C436B"/>
    <w:rsid w:val="007C573D"/>
    <w:rsid w:val="007C70BC"/>
    <w:rsid w:val="007D14FF"/>
    <w:rsid w:val="007D36E1"/>
    <w:rsid w:val="007D51FE"/>
    <w:rsid w:val="007D540B"/>
    <w:rsid w:val="007D7409"/>
    <w:rsid w:val="007D74F4"/>
    <w:rsid w:val="007E1F1F"/>
    <w:rsid w:val="007E4D43"/>
    <w:rsid w:val="007E4F90"/>
    <w:rsid w:val="007E5FDD"/>
    <w:rsid w:val="007E62F8"/>
    <w:rsid w:val="007F0465"/>
    <w:rsid w:val="007F1176"/>
    <w:rsid w:val="007F2DFA"/>
    <w:rsid w:val="007F34E5"/>
    <w:rsid w:val="007F4B1D"/>
    <w:rsid w:val="007F50A8"/>
    <w:rsid w:val="00800796"/>
    <w:rsid w:val="00800D74"/>
    <w:rsid w:val="008015BA"/>
    <w:rsid w:val="0080396B"/>
    <w:rsid w:val="008039B2"/>
    <w:rsid w:val="00804187"/>
    <w:rsid w:val="00816A2D"/>
    <w:rsid w:val="00820CB4"/>
    <w:rsid w:val="008246C0"/>
    <w:rsid w:val="00830635"/>
    <w:rsid w:val="008333D0"/>
    <w:rsid w:val="0083761C"/>
    <w:rsid w:val="008413E2"/>
    <w:rsid w:val="0084772D"/>
    <w:rsid w:val="00850907"/>
    <w:rsid w:val="00854469"/>
    <w:rsid w:val="008555E4"/>
    <w:rsid w:val="0086411D"/>
    <w:rsid w:val="00873812"/>
    <w:rsid w:val="0088040D"/>
    <w:rsid w:val="00880CE0"/>
    <w:rsid w:val="00885615"/>
    <w:rsid w:val="008857CB"/>
    <w:rsid w:val="00885EE4"/>
    <w:rsid w:val="00891EE5"/>
    <w:rsid w:val="00892983"/>
    <w:rsid w:val="0089371A"/>
    <w:rsid w:val="008978CE"/>
    <w:rsid w:val="008A1436"/>
    <w:rsid w:val="008A15BB"/>
    <w:rsid w:val="008A2963"/>
    <w:rsid w:val="008A2975"/>
    <w:rsid w:val="008A5034"/>
    <w:rsid w:val="008A5AAC"/>
    <w:rsid w:val="008A7373"/>
    <w:rsid w:val="008B2177"/>
    <w:rsid w:val="008C1950"/>
    <w:rsid w:val="008C42DF"/>
    <w:rsid w:val="008C6A11"/>
    <w:rsid w:val="008C757F"/>
    <w:rsid w:val="008D0E7A"/>
    <w:rsid w:val="008D3ABD"/>
    <w:rsid w:val="008D403E"/>
    <w:rsid w:val="008D50F8"/>
    <w:rsid w:val="008D5A12"/>
    <w:rsid w:val="008E1D49"/>
    <w:rsid w:val="008E3353"/>
    <w:rsid w:val="008E3C4F"/>
    <w:rsid w:val="008F0165"/>
    <w:rsid w:val="008F1B4E"/>
    <w:rsid w:val="008F456C"/>
    <w:rsid w:val="008F5B87"/>
    <w:rsid w:val="008F7901"/>
    <w:rsid w:val="00902675"/>
    <w:rsid w:val="00903114"/>
    <w:rsid w:val="00906464"/>
    <w:rsid w:val="00906668"/>
    <w:rsid w:val="00906D72"/>
    <w:rsid w:val="0090746A"/>
    <w:rsid w:val="00911352"/>
    <w:rsid w:val="00912A1D"/>
    <w:rsid w:val="009154FE"/>
    <w:rsid w:val="00916000"/>
    <w:rsid w:val="00917B1C"/>
    <w:rsid w:val="0092229A"/>
    <w:rsid w:val="00924250"/>
    <w:rsid w:val="00924849"/>
    <w:rsid w:val="00930666"/>
    <w:rsid w:val="00930989"/>
    <w:rsid w:val="00936B62"/>
    <w:rsid w:val="00936FBB"/>
    <w:rsid w:val="00937028"/>
    <w:rsid w:val="009407F9"/>
    <w:rsid w:val="009413E8"/>
    <w:rsid w:val="009432B1"/>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9337D"/>
    <w:rsid w:val="00993538"/>
    <w:rsid w:val="00994F45"/>
    <w:rsid w:val="00995E5F"/>
    <w:rsid w:val="009962ED"/>
    <w:rsid w:val="009A74B2"/>
    <w:rsid w:val="009B23A9"/>
    <w:rsid w:val="009B24DB"/>
    <w:rsid w:val="009B2899"/>
    <w:rsid w:val="009B53F9"/>
    <w:rsid w:val="009C2187"/>
    <w:rsid w:val="009C53EF"/>
    <w:rsid w:val="009C570D"/>
    <w:rsid w:val="009D49A9"/>
    <w:rsid w:val="009D4C28"/>
    <w:rsid w:val="009E014F"/>
    <w:rsid w:val="009F11A4"/>
    <w:rsid w:val="009F26AF"/>
    <w:rsid w:val="009F3802"/>
    <w:rsid w:val="009F3C67"/>
    <w:rsid w:val="009F5D98"/>
    <w:rsid w:val="00A00765"/>
    <w:rsid w:val="00A016E1"/>
    <w:rsid w:val="00A03B51"/>
    <w:rsid w:val="00A03D7B"/>
    <w:rsid w:val="00A04FEC"/>
    <w:rsid w:val="00A06B48"/>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23E4"/>
    <w:rsid w:val="00A75719"/>
    <w:rsid w:val="00A808EB"/>
    <w:rsid w:val="00A82891"/>
    <w:rsid w:val="00A854AD"/>
    <w:rsid w:val="00A918F9"/>
    <w:rsid w:val="00A92EF0"/>
    <w:rsid w:val="00AA11AD"/>
    <w:rsid w:val="00AA120E"/>
    <w:rsid w:val="00AA127C"/>
    <w:rsid w:val="00AA5107"/>
    <w:rsid w:val="00AA706F"/>
    <w:rsid w:val="00AB6F71"/>
    <w:rsid w:val="00AC111B"/>
    <w:rsid w:val="00AC18FC"/>
    <w:rsid w:val="00AC2E79"/>
    <w:rsid w:val="00AC3A3B"/>
    <w:rsid w:val="00AD1B0C"/>
    <w:rsid w:val="00AD3DA4"/>
    <w:rsid w:val="00AD41AA"/>
    <w:rsid w:val="00AD5AFD"/>
    <w:rsid w:val="00AD7893"/>
    <w:rsid w:val="00AE708D"/>
    <w:rsid w:val="00AF5621"/>
    <w:rsid w:val="00AF590A"/>
    <w:rsid w:val="00B0286F"/>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4C24"/>
    <w:rsid w:val="00B379AF"/>
    <w:rsid w:val="00B41AB1"/>
    <w:rsid w:val="00B42702"/>
    <w:rsid w:val="00B42FCB"/>
    <w:rsid w:val="00B4529F"/>
    <w:rsid w:val="00B45315"/>
    <w:rsid w:val="00B467E0"/>
    <w:rsid w:val="00B5044F"/>
    <w:rsid w:val="00B51638"/>
    <w:rsid w:val="00B520D6"/>
    <w:rsid w:val="00B522DE"/>
    <w:rsid w:val="00B5230B"/>
    <w:rsid w:val="00B52F6C"/>
    <w:rsid w:val="00B53B26"/>
    <w:rsid w:val="00B560C9"/>
    <w:rsid w:val="00B56801"/>
    <w:rsid w:val="00B61054"/>
    <w:rsid w:val="00B62016"/>
    <w:rsid w:val="00B6290E"/>
    <w:rsid w:val="00B645F5"/>
    <w:rsid w:val="00B67116"/>
    <w:rsid w:val="00B67C39"/>
    <w:rsid w:val="00B73C5C"/>
    <w:rsid w:val="00B7653B"/>
    <w:rsid w:val="00B76C9A"/>
    <w:rsid w:val="00B778D4"/>
    <w:rsid w:val="00B82448"/>
    <w:rsid w:val="00B82DA5"/>
    <w:rsid w:val="00B93B12"/>
    <w:rsid w:val="00B95499"/>
    <w:rsid w:val="00BA3423"/>
    <w:rsid w:val="00BA3516"/>
    <w:rsid w:val="00BB2691"/>
    <w:rsid w:val="00BB4EFD"/>
    <w:rsid w:val="00BB608C"/>
    <w:rsid w:val="00BB62AF"/>
    <w:rsid w:val="00BC14B9"/>
    <w:rsid w:val="00BC2C29"/>
    <w:rsid w:val="00BC2F2E"/>
    <w:rsid w:val="00BC2F98"/>
    <w:rsid w:val="00BC49F4"/>
    <w:rsid w:val="00BC4B89"/>
    <w:rsid w:val="00BC5ED4"/>
    <w:rsid w:val="00BD155F"/>
    <w:rsid w:val="00BD415D"/>
    <w:rsid w:val="00BD4A22"/>
    <w:rsid w:val="00BD52BC"/>
    <w:rsid w:val="00BD6B17"/>
    <w:rsid w:val="00BE1D3A"/>
    <w:rsid w:val="00BE31DC"/>
    <w:rsid w:val="00BE3369"/>
    <w:rsid w:val="00BE3672"/>
    <w:rsid w:val="00BE3C18"/>
    <w:rsid w:val="00BE42ED"/>
    <w:rsid w:val="00BE485A"/>
    <w:rsid w:val="00BE50CB"/>
    <w:rsid w:val="00BE5171"/>
    <w:rsid w:val="00BE5A1B"/>
    <w:rsid w:val="00BE5EE1"/>
    <w:rsid w:val="00BE6A6C"/>
    <w:rsid w:val="00BF1F82"/>
    <w:rsid w:val="00C02901"/>
    <w:rsid w:val="00C051A0"/>
    <w:rsid w:val="00C0623F"/>
    <w:rsid w:val="00C12C2F"/>
    <w:rsid w:val="00C13B2F"/>
    <w:rsid w:val="00C14E8D"/>
    <w:rsid w:val="00C2005D"/>
    <w:rsid w:val="00C20DE6"/>
    <w:rsid w:val="00C21362"/>
    <w:rsid w:val="00C2564D"/>
    <w:rsid w:val="00C27BE4"/>
    <w:rsid w:val="00C32577"/>
    <w:rsid w:val="00C437EA"/>
    <w:rsid w:val="00C4624D"/>
    <w:rsid w:val="00C466AF"/>
    <w:rsid w:val="00C46AF5"/>
    <w:rsid w:val="00C50F7C"/>
    <w:rsid w:val="00C51C68"/>
    <w:rsid w:val="00C5243A"/>
    <w:rsid w:val="00C553DF"/>
    <w:rsid w:val="00C65A6F"/>
    <w:rsid w:val="00C7028F"/>
    <w:rsid w:val="00C76E5E"/>
    <w:rsid w:val="00C775AF"/>
    <w:rsid w:val="00C77FEA"/>
    <w:rsid w:val="00C86438"/>
    <w:rsid w:val="00C86901"/>
    <w:rsid w:val="00C8754B"/>
    <w:rsid w:val="00C908BC"/>
    <w:rsid w:val="00C91B38"/>
    <w:rsid w:val="00C9381B"/>
    <w:rsid w:val="00C93C0E"/>
    <w:rsid w:val="00C973FC"/>
    <w:rsid w:val="00CA6FB6"/>
    <w:rsid w:val="00CA7386"/>
    <w:rsid w:val="00CB0296"/>
    <w:rsid w:val="00CB2D1D"/>
    <w:rsid w:val="00CB3CA1"/>
    <w:rsid w:val="00CB5E62"/>
    <w:rsid w:val="00CB5F02"/>
    <w:rsid w:val="00CB64E8"/>
    <w:rsid w:val="00CC165B"/>
    <w:rsid w:val="00CC3DC5"/>
    <w:rsid w:val="00CC46ED"/>
    <w:rsid w:val="00CD386D"/>
    <w:rsid w:val="00CD7A6C"/>
    <w:rsid w:val="00CE0751"/>
    <w:rsid w:val="00CE5181"/>
    <w:rsid w:val="00CE59FE"/>
    <w:rsid w:val="00CE64F8"/>
    <w:rsid w:val="00CE692C"/>
    <w:rsid w:val="00CE7AE2"/>
    <w:rsid w:val="00CF5ED7"/>
    <w:rsid w:val="00D015AC"/>
    <w:rsid w:val="00D025C8"/>
    <w:rsid w:val="00D03F5F"/>
    <w:rsid w:val="00D13684"/>
    <w:rsid w:val="00D13A58"/>
    <w:rsid w:val="00D14CE4"/>
    <w:rsid w:val="00D16843"/>
    <w:rsid w:val="00D20CD9"/>
    <w:rsid w:val="00D22E40"/>
    <w:rsid w:val="00D23300"/>
    <w:rsid w:val="00D25782"/>
    <w:rsid w:val="00D257BE"/>
    <w:rsid w:val="00D26D33"/>
    <w:rsid w:val="00D27808"/>
    <w:rsid w:val="00D3239E"/>
    <w:rsid w:val="00D32F72"/>
    <w:rsid w:val="00D33922"/>
    <w:rsid w:val="00D34A99"/>
    <w:rsid w:val="00D35B55"/>
    <w:rsid w:val="00D43152"/>
    <w:rsid w:val="00D455DA"/>
    <w:rsid w:val="00D47B94"/>
    <w:rsid w:val="00D50B6A"/>
    <w:rsid w:val="00D52D9C"/>
    <w:rsid w:val="00D542E0"/>
    <w:rsid w:val="00D55161"/>
    <w:rsid w:val="00D6709B"/>
    <w:rsid w:val="00D727AF"/>
    <w:rsid w:val="00D76A6D"/>
    <w:rsid w:val="00D80B36"/>
    <w:rsid w:val="00D854D2"/>
    <w:rsid w:val="00D90935"/>
    <w:rsid w:val="00D90D1C"/>
    <w:rsid w:val="00D920B0"/>
    <w:rsid w:val="00D946FA"/>
    <w:rsid w:val="00DA1D50"/>
    <w:rsid w:val="00DB715D"/>
    <w:rsid w:val="00DC27C8"/>
    <w:rsid w:val="00DC3B6D"/>
    <w:rsid w:val="00DC3FF7"/>
    <w:rsid w:val="00DC77AE"/>
    <w:rsid w:val="00DD1A90"/>
    <w:rsid w:val="00DD243B"/>
    <w:rsid w:val="00DD3B77"/>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20887"/>
    <w:rsid w:val="00E21FC0"/>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6494B"/>
    <w:rsid w:val="00E72A80"/>
    <w:rsid w:val="00E74D4F"/>
    <w:rsid w:val="00E76304"/>
    <w:rsid w:val="00E7709B"/>
    <w:rsid w:val="00E80AF6"/>
    <w:rsid w:val="00E810E2"/>
    <w:rsid w:val="00E831A3"/>
    <w:rsid w:val="00E8364C"/>
    <w:rsid w:val="00E87237"/>
    <w:rsid w:val="00E94B93"/>
    <w:rsid w:val="00EA41FC"/>
    <w:rsid w:val="00EA6B07"/>
    <w:rsid w:val="00EB108E"/>
    <w:rsid w:val="00EB3B2C"/>
    <w:rsid w:val="00EB406F"/>
    <w:rsid w:val="00EB45F6"/>
    <w:rsid w:val="00EB6C23"/>
    <w:rsid w:val="00EC1DCD"/>
    <w:rsid w:val="00EC52D5"/>
    <w:rsid w:val="00EC58C7"/>
    <w:rsid w:val="00ED0087"/>
    <w:rsid w:val="00ED3475"/>
    <w:rsid w:val="00EE1DD8"/>
    <w:rsid w:val="00EE4D49"/>
    <w:rsid w:val="00EE5B75"/>
    <w:rsid w:val="00EE5D4B"/>
    <w:rsid w:val="00EE7D35"/>
    <w:rsid w:val="00EF0D42"/>
    <w:rsid w:val="00EF3D6D"/>
    <w:rsid w:val="00EF5680"/>
    <w:rsid w:val="00EF6A37"/>
    <w:rsid w:val="00EF7DC4"/>
    <w:rsid w:val="00EF7E38"/>
    <w:rsid w:val="00F00276"/>
    <w:rsid w:val="00F009FD"/>
    <w:rsid w:val="00F00B1C"/>
    <w:rsid w:val="00F05A11"/>
    <w:rsid w:val="00F11632"/>
    <w:rsid w:val="00F13D70"/>
    <w:rsid w:val="00F14943"/>
    <w:rsid w:val="00F1515B"/>
    <w:rsid w:val="00F1607C"/>
    <w:rsid w:val="00F164A0"/>
    <w:rsid w:val="00F17175"/>
    <w:rsid w:val="00F25B8E"/>
    <w:rsid w:val="00F25BDF"/>
    <w:rsid w:val="00F305F6"/>
    <w:rsid w:val="00F347CD"/>
    <w:rsid w:val="00F407F7"/>
    <w:rsid w:val="00F41ECE"/>
    <w:rsid w:val="00F41FA0"/>
    <w:rsid w:val="00F42C0E"/>
    <w:rsid w:val="00F43227"/>
    <w:rsid w:val="00F46BB9"/>
    <w:rsid w:val="00F51528"/>
    <w:rsid w:val="00F516A4"/>
    <w:rsid w:val="00F5379F"/>
    <w:rsid w:val="00F55D5C"/>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3CF7"/>
    <w:rsid w:val="00F86181"/>
    <w:rsid w:val="00F863AD"/>
    <w:rsid w:val="00F86472"/>
    <w:rsid w:val="00F916C7"/>
    <w:rsid w:val="00F95062"/>
    <w:rsid w:val="00F956F0"/>
    <w:rsid w:val="00F96968"/>
    <w:rsid w:val="00FA0928"/>
    <w:rsid w:val="00FA0BE3"/>
    <w:rsid w:val="00FB097F"/>
    <w:rsid w:val="00FB0FF9"/>
    <w:rsid w:val="00FB6FCB"/>
    <w:rsid w:val="00FC1832"/>
    <w:rsid w:val="00FC1D7E"/>
    <w:rsid w:val="00FC3D6D"/>
    <w:rsid w:val="00FC5C2F"/>
    <w:rsid w:val="00FC6D35"/>
    <w:rsid w:val="00FD1CFE"/>
    <w:rsid w:val="00FD4993"/>
    <w:rsid w:val="00FD5D4C"/>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D2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7877170">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BBBA-0F99-4DB7-ADF0-ADE1FA68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29251</Words>
  <Characters>166733</Characters>
  <Application>Microsoft Office Word</Application>
  <DocSecurity>0</DocSecurity>
  <Lines>1389</Lines>
  <Paragraphs>391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2021-12-01T15:26:00Z</dcterms:created>
  <dcterms:modified xsi:type="dcterms:W3CDTF">2021-12-01T15:26:00Z</dcterms:modified>
</cp:coreProperties>
</file>