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41E665" w14:textId="77777777" w:rsidR="00F46BB9" w:rsidRPr="00D164F8" w:rsidRDefault="00F46BB9" w:rsidP="00793CC1">
      <w:pPr>
        <w:tabs>
          <w:tab w:val="left" w:pos="993"/>
        </w:tabs>
        <w:spacing w:after="140"/>
        <w:rPr>
          <w:rFonts w:ascii="Times New Roman" w:hAnsi="Times New Roman" w:cs="Times New Roman"/>
          <w:sz w:val="24"/>
          <w:szCs w:val="24"/>
        </w:rPr>
      </w:pPr>
    </w:p>
    <w:p w14:paraId="0C3090FA" w14:textId="17C77470" w:rsidR="00F6661B" w:rsidRPr="00D164F8" w:rsidRDefault="000E6B24" w:rsidP="00793CC1">
      <w:pPr>
        <w:tabs>
          <w:tab w:val="left" w:pos="993"/>
        </w:tabs>
        <w:spacing w:after="140"/>
        <w:jc w:val="center"/>
        <w:rPr>
          <w:rFonts w:ascii="Times New Roman" w:hAnsi="Times New Roman" w:cs="Times New Roman"/>
          <w:b/>
          <w:color w:val="1D4387"/>
          <w:sz w:val="24"/>
          <w:szCs w:val="24"/>
        </w:rPr>
      </w:pPr>
      <w:r w:rsidRPr="00D164F8">
        <w:rPr>
          <w:rFonts w:ascii="Times New Roman" w:hAnsi="Times New Roman" w:cs="Times New Roman"/>
          <w:b/>
          <w:color w:val="1D4387"/>
          <w:sz w:val="24"/>
          <w:szCs w:val="24"/>
        </w:rPr>
        <w:t>S.2144</w:t>
      </w:r>
    </w:p>
    <w:p w14:paraId="3E3689F5" w14:textId="4523EA83" w:rsidR="00EE4D49" w:rsidRPr="00D164F8" w:rsidRDefault="00C058BB" w:rsidP="00793CC1">
      <w:pPr>
        <w:shd w:val="clear" w:color="auto" w:fill="FFFFFF"/>
        <w:tabs>
          <w:tab w:val="left" w:pos="993"/>
        </w:tabs>
        <w:spacing w:after="120" w:line="240" w:lineRule="auto"/>
        <w:jc w:val="both"/>
        <w:rPr>
          <w:rFonts w:ascii="Times New Roman" w:hAnsi="Times New Roman" w:cs="Times New Roman"/>
          <w:color w:val="auto"/>
          <w:sz w:val="24"/>
          <w:szCs w:val="24"/>
        </w:rPr>
      </w:pPr>
      <w:r w:rsidRPr="00D164F8">
        <w:rPr>
          <w:rFonts w:ascii="Times New Roman" w:hAnsi="Times New Roman" w:cs="Times New Roman"/>
          <w:color w:val="auto"/>
          <w:sz w:val="24"/>
          <w:szCs w:val="24"/>
        </w:rPr>
        <w:t xml:space="preserve">Conversione in legge del </w:t>
      </w:r>
      <w:hyperlink r:id="rId8" w:history="1">
        <w:r w:rsidRPr="00D164F8">
          <w:rPr>
            <w:rStyle w:val="Collegamentoipertestuale"/>
            <w:rFonts w:ascii="Times New Roman" w:hAnsi="Times New Roman" w:cs="Times New Roman"/>
            <w:color w:val="auto"/>
            <w:sz w:val="24"/>
            <w:szCs w:val="24"/>
          </w:rPr>
          <w:t>decreto-legge 22 marzo 2021, n. 41,</w:t>
        </w:r>
      </w:hyperlink>
      <w:r w:rsidRPr="00D164F8">
        <w:rPr>
          <w:rFonts w:ascii="Times New Roman" w:hAnsi="Times New Roman" w:cs="Times New Roman"/>
          <w:color w:val="auto"/>
          <w:sz w:val="24"/>
          <w:szCs w:val="24"/>
        </w:rPr>
        <w:t xml:space="preserve"> recante misure urgenti in materia di sostegno alle imprese e agli operatori economici, di lavoro, salute e servizi territoriali, connesse all'emergenza da COVID-19</w:t>
      </w:r>
    </w:p>
    <w:p w14:paraId="0DE86A67" w14:textId="77777777" w:rsidR="00D164F8" w:rsidRPr="00D164F8" w:rsidRDefault="00D164F8" w:rsidP="00793CC1">
      <w:pPr>
        <w:shd w:val="clear" w:color="auto" w:fill="FFFFFF"/>
        <w:tabs>
          <w:tab w:val="left" w:pos="993"/>
        </w:tabs>
        <w:spacing w:after="120" w:line="240" w:lineRule="auto"/>
        <w:jc w:val="both"/>
        <w:rPr>
          <w:rFonts w:ascii="Times New Roman" w:eastAsia="Times New Roman" w:hAnsi="Times New Roman" w:cs="Times New Roman"/>
          <w:b/>
          <w:bCs/>
          <w:color w:val="auto"/>
          <w:sz w:val="24"/>
          <w:szCs w:val="24"/>
        </w:rPr>
      </w:pPr>
    </w:p>
    <w:p w14:paraId="6738FA36" w14:textId="77777777" w:rsidR="00D164F8" w:rsidRPr="00D164F8" w:rsidRDefault="00D164F8" w:rsidP="00D164F8">
      <w:pPr>
        <w:pBdr>
          <w:top w:val="single" w:sz="4" w:space="1" w:color="auto"/>
          <w:left w:val="single" w:sz="4" w:space="4" w:color="auto"/>
          <w:bottom w:val="single" w:sz="4" w:space="1" w:color="auto"/>
          <w:right w:val="single" w:sz="4" w:space="4" w:color="auto"/>
        </w:pBdr>
        <w:shd w:val="clear" w:color="auto" w:fill="FFFFFF"/>
        <w:spacing w:after="120"/>
        <w:jc w:val="both"/>
        <w:rPr>
          <w:rFonts w:ascii="Times New Roman" w:hAnsi="Times New Roman" w:cs="Times New Roman"/>
          <w:b/>
          <w:bCs/>
          <w:color w:val="000000"/>
          <w:sz w:val="24"/>
          <w:szCs w:val="24"/>
        </w:rPr>
      </w:pPr>
      <w:r w:rsidRPr="00D164F8">
        <w:rPr>
          <w:rFonts w:ascii="Times New Roman" w:hAnsi="Times New Roman" w:cs="Times New Roman"/>
          <w:color w:val="000000"/>
          <w:sz w:val="24"/>
          <w:szCs w:val="24"/>
        </w:rPr>
        <w:t>Le modifiche introdotte dagli emendamenti approvati dalle Commissioni si riportano in grassetto, mentre le soppressioni (sostituzioni comprese) si riportano</w:t>
      </w:r>
      <w:r w:rsidRPr="00D164F8">
        <w:rPr>
          <w:rFonts w:ascii="Times New Roman" w:hAnsi="Times New Roman" w:cs="Times New Roman"/>
          <w:b/>
          <w:bCs/>
          <w:color w:val="000000"/>
          <w:sz w:val="24"/>
          <w:szCs w:val="24"/>
        </w:rPr>
        <w:t xml:space="preserve"> </w:t>
      </w:r>
      <w:r w:rsidRPr="00D164F8">
        <w:rPr>
          <w:rFonts w:ascii="Times New Roman" w:hAnsi="Times New Roman" w:cs="Times New Roman"/>
          <w:strike/>
          <w:color w:val="000000"/>
          <w:sz w:val="24"/>
          <w:szCs w:val="24"/>
          <w:shd w:val="clear" w:color="auto" w:fill="FFFB01"/>
        </w:rPr>
        <w:t>evidenziate</w:t>
      </w:r>
      <w:r w:rsidRPr="00D164F8">
        <w:rPr>
          <w:rFonts w:ascii="Times New Roman" w:hAnsi="Times New Roman" w:cs="Times New Roman"/>
          <w:b/>
          <w:bCs/>
          <w:color w:val="000000"/>
          <w:sz w:val="24"/>
          <w:szCs w:val="24"/>
        </w:rPr>
        <w:t xml:space="preserve">. </w:t>
      </w:r>
      <w:r w:rsidRPr="00D164F8">
        <w:rPr>
          <w:rFonts w:ascii="Times New Roman" w:hAnsi="Times New Roman" w:cs="Times New Roman"/>
          <w:color w:val="000000"/>
          <w:sz w:val="24"/>
          <w:szCs w:val="24"/>
        </w:rPr>
        <w:t>I subemendamenti approvati si evidenziano facendo uso del colore</w:t>
      </w:r>
      <w:r w:rsidRPr="00D164F8">
        <w:rPr>
          <w:rFonts w:ascii="Times New Roman" w:hAnsi="Times New Roman" w:cs="Times New Roman"/>
          <w:b/>
          <w:bCs/>
          <w:color w:val="000000"/>
          <w:sz w:val="24"/>
          <w:szCs w:val="24"/>
        </w:rPr>
        <w:t xml:space="preserve"> </w:t>
      </w:r>
      <w:r w:rsidRPr="00D164F8">
        <w:rPr>
          <w:rFonts w:ascii="Times New Roman" w:hAnsi="Times New Roman" w:cs="Times New Roman"/>
          <w:b/>
          <w:bCs/>
          <w:color w:val="000000"/>
          <w:sz w:val="24"/>
          <w:szCs w:val="24"/>
          <w:shd w:val="clear" w:color="auto" w:fill="FF2500"/>
        </w:rPr>
        <w:t>rosso</w:t>
      </w:r>
      <w:r w:rsidRPr="00D164F8">
        <w:rPr>
          <w:rFonts w:ascii="Times New Roman" w:hAnsi="Times New Roman" w:cs="Times New Roman"/>
          <w:b/>
          <w:bCs/>
          <w:color w:val="000000"/>
          <w:sz w:val="24"/>
          <w:szCs w:val="24"/>
        </w:rPr>
        <w:t xml:space="preserve">. </w:t>
      </w:r>
      <w:r w:rsidRPr="00D164F8">
        <w:rPr>
          <w:rFonts w:ascii="Times New Roman" w:hAnsi="Times New Roman" w:cs="Times New Roman"/>
          <w:color w:val="000000"/>
          <w:sz w:val="24"/>
          <w:szCs w:val="24"/>
        </w:rPr>
        <w:t>A piè di pagina si riportano i riferimenti della proposta di modifica approvata</w:t>
      </w:r>
      <w:r w:rsidRPr="00D164F8">
        <w:rPr>
          <w:rFonts w:ascii="Times New Roman" w:hAnsi="Times New Roman" w:cs="Times New Roman"/>
          <w:b/>
          <w:bCs/>
          <w:color w:val="000000"/>
          <w:sz w:val="24"/>
          <w:szCs w:val="24"/>
        </w:rPr>
        <w:t>.</w:t>
      </w:r>
    </w:p>
    <w:p w14:paraId="291521B2" w14:textId="77777777" w:rsidR="00EF5680" w:rsidRPr="00D164F8" w:rsidRDefault="00EF5680" w:rsidP="00793CC1">
      <w:pPr>
        <w:shd w:val="clear" w:color="auto" w:fill="FFFFFF"/>
        <w:tabs>
          <w:tab w:val="left" w:pos="993"/>
        </w:tabs>
        <w:spacing w:after="120" w:line="240" w:lineRule="auto"/>
        <w:jc w:val="both"/>
        <w:rPr>
          <w:rFonts w:ascii="Times New Roman" w:eastAsia="Times New Roman" w:hAnsi="Times New Roman" w:cs="Times New Roman"/>
          <w:b/>
          <w:bCs/>
          <w:color w:val="000000" w:themeColor="text1"/>
          <w:sz w:val="24"/>
          <w:szCs w:val="24"/>
        </w:rPr>
      </w:pPr>
    </w:p>
    <w:p w14:paraId="4B942CB9" w14:textId="639EDA67" w:rsidR="00DC6990" w:rsidRPr="00D164F8" w:rsidRDefault="00640F9C" w:rsidP="004D0CB1">
      <w:pPr>
        <w:shd w:val="clear" w:color="auto" w:fill="FFFFFF"/>
        <w:tabs>
          <w:tab w:val="left" w:pos="993"/>
        </w:tabs>
        <w:spacing w:after="120" w:line="240" w:lineRule="auto"/>
        <w:jc w:val="both"/>
        <w:rPr>
          <w:rFonts w:ascii="Times New Roman" w:eastAsia="Times New Roman" w:hAnsi="Times New Roman" w:cs="Times New Roman"/>
          <w:bCs/>
          <w:i/>
          <w:color w:val="000000" w:themeColor="text1"/>
          <w:sz w:val="24"/>
          <w:szCs w:val="24"/>
        </w:rPr>
      </w:pPr>
      <w:r w:rsidRPr="00D164F8">
        <w:rPr>
          <w:rFonts w:ascii="Times New Roman" w:eastAsia="Times New Roman" w:hAnsi="Times New Roman" w:cs="Times New Roman"/>
          <w:b/>
          <w:bCs/>
          <w:color w:val="000000" w:themeColor="text1"/>
          <w:sz w:val="24"/>
          <w:szCs w:val="24"/>
          <w:u w:val="single"/>
        </w:rPr>
        <w:t>S.2144</w:t>
      </w:r>
      <w:r w:rsidR="00C87005" w:rsidRPr="00D164F8">
        <w:rPr>
          <w:rFonts w:ascii="Times New Roman" w:eastAsia="Times New Roman" w:hAnsi="Times New Roman" w:cs="Times New Roman"/>
          <w:bCs/>
          <w:i/>
          <w:color w:val="000000" w:themeColor="text1"/>
          <w:sz w:val="24"/>
          <w:szCs w:val="24"/>
        </w:rPr>
        <w:t xml:space="preserve"> </w:t>
      </w:r>
      <w:r w:rsidR="004A5847" w:rsidRPr="00D164F8">
        <w:rPr>
          <w:rFonts w:ascii="Times New Roman" w:eastAsia="Times New Roman" w:hAnsi="Times New Roman" w:cs="Times New Roman"/>
          <w:bCs/>
          <w:i/>
          <w:color w:val="000000" w:themeColor="text1"/>
          <w:sz w:val="24"/>
          <w:szCs w:val="24"/>
        </w:rPr>
        <w:t>–</w:t>
      </w:r>
      <w:r w:rsidR="00C87005" w:rsidRPr="00D164F8">
        <w:rPr>
          <w:rFonts w:ascii="Times New Roman" w:eastAsia="Times New Roman" w:hAnsi="Times New Roman" w:cs="Times New Roman"/>
          <w:bCs/>
          <w:i/>
          <w:color w:val="000000" w:themeColor="text1"/>
          <w:sz w:val="24"/>
          <w:szCs w:val="24"/>
        </w:rPr>
        <w:t xml:space="preserve"> </w:t>
      </w:r>
      <w:r w:rsidR="00CF781C" w:rsidRPr="00D164F8">
        <w:rPr>
          <w:rFonts w:ascii="Times New Roman" w:eastAsia="Times New Roman" w:hAnsi="Times New Roman" w:cs="Times New Roman"/>
          <w:bCs/>
          <w:i/>
          <w:color w:val="000000" w:themeColor="text1"/>
          <w:sz w:val="24"/>
          <w:szCs w:val="24"/>
        </w:rPr>
        <w:t>Nell</w:t>
      </w:r>
      <w:r w:rsidR="004162E1" w:rsidRPr="00D164F8">
        <w:rPr>
          <w:rFonts w:ascii="Times New Roman" w:eastAsia="Times New Roman" w:hAnsi="Times New Roman" w:cs="Times New Roman"/>
          <w:bCs/>
          <w:i/>
          <w:color w:val="000000" w:themeColor="text1"/>
          <w:sz w:val="24"/>
          <w:szCs w:val="24"/>
        </w:rPr>
        <w:t>a</w:t>
      </w:r>
      <w:r w:rsidR="00CF781C" w:rsidRPr="00D164F8">
        <w:rPr>
          <w:rFonts w:ascii="Times New Roman" w:eastAsia="Times New Roman" w:hAnsi="Times New Roman" w:cs="Times New Roman"/>
          <w:bCs/>
          <w:i/>
          <w:color w:val="000000" w:themeColor="text1"/>
          <w:sz w:val="24"/>
          <w:szCs w:val="24"/>
        </w:rPr>
        <w:t xml:space="preserve"> </w:t>
      </w:r>
      <w:r w:rsidR="00891AB3" w:rsidRPr="00D164F8">
        <w:rPr>
          <w:rFonts w:ascii="Times New Roman" w:eastAsia="Times New Roman" w:hAnsi="Times New Roman" w:cs="Times New Roman"/>
          <w:bCs/>
          <w:i/>
          <w:color w:val="000000" w:themeColor="text1"/>
          <w:sz w:val="24"/>
          <w:szCs w:val="24"/>
        </w:rPr>
        <w:t>giornata</w:t>
      </w:r>
      <w:r w:rsidR="004162E1" w:rsidRPr="00D164F8">
        <w:rPr>
          <w:rFonts w:ascii="Times New Roman" w:eastAsia="Times New Roman" w:hAnsi="Times New Roman" w:cs="Times New Roman"/>
          <w:bCs/>
          <w:i/>
          <w:color w:val="000000" w:themeColor="text1"/>
          <w:sz w:val="24"/>
          <w:szCs w:val="24"/>
        </w:rPr>
        <w:t xml:space="preserve"> di</w:t>
      </w:r>
      <w:r w:rsidR="004D0CB1" w:rsidRPr="00D164F8">
        <w:rPr>
          <w:rFonts w:ascii="Times New Roman" w:eastAsia="Times New Roman" w:hAnsi="Times New Roman" w:cs="Times New Roman"/>
          <w:bCs/>
          <w:i/>
          <w:color w:val="000000" w:themeColor="text1"/>
          <w:sz w:val="24"/>
          <w:szCs w:val="24"/>
        </w:rPr>
        <w:t xml:space="preserve"> </w:t>
      </w:r>
      <w:r w:rsidR="00DC6990" w:rsidRPr="00D164F8">
        <w:rPr>
          <w:rFonts w:ascii="Times New Roman" w:eastAsia="Times New Roman" w:hAnsi="Times New Roman" w:cs="Times New Roman"/>
          <w:bCs/>
          <w:i/>
          <w:color w:val="000000" w:themeColor="text1"/>
          <w:sz w:val="24"/>
          <w:szCs w:val="24"/>
        </w:rPr>
        <w:t>ieri, 6 maggio</w:t>
      </w:r>
      <w:r w:rsidR="006F477F" w:rsidRPr="00D164F8">
        <w:rPr>
          <w:rFonts w:ascii="Times New Roman" w:eastAsia="Times New Roman" w:hAnsi="Times New Roman" w:cs="Times New Roman"/>
          <w:bCs/>
          <w:i/>
          <w:color w:val="000000" w:themeColor="text1"/>
          <w:sz w:val="24"/>
          <w:szCs w:val="24"/>
        </w:rPr>
        <w:t xml:space="preserve"> 2021</w:t>
      </w:r>
      <w:r w:rsidR="004162E1" w:rsidRPr="00D164F8">
        <w:rPr>
          <w:rFonts w:ascii="Times New Roman" w:eastAsia="Times New Roman" w:hAnsi="Times New Roman" w:cs="Times New Roman"/>
          <w:bCs/>
          <w:i/>
          <w:color w:val="000000" w:themeColor="text1"/>
          <w:sz w:val="24"/>
          <w:szCs w:val="24"/>
        </w:rPr>
        <w:t>,</w:t>
      </w:r>
      <w:r w:rsidR="00CF781C" w:rsidRPr="00D164F8">
        <w:rPr>
          <w:rFonts w:ascii="Times New Roman" w:eastAsia="Times New Roman" w:hAnsi="Times New Roman" w:cs="Times New Roman"/>
          <w:bCs/>
          <w:i/>
          <w:color w:val="000000" w:themeColor="text1"/>
          <w:sz w:val="24"/>
          <w:szCs w:val="24"/>
        </w:rPr>
        <w:t xml:space="preserve"> </w:t>
      </w:r>
      <w:r w:rsidR="00DC6990" w:rsidRPr="00D164F8">
        <w:rPr>
          <w:rFonts w:ascii="Times New Roman" w:eastAsia="Times New Roman" w:hAnsi="Times New Roman" w:cs="Times New Roman"/>
          <w:bCs/>
          <w:i/>
          <w:color w:val="000000" w:themeColor="text1"/>
          <w:sz w:val="24"/>
          <w:szCs w:val="24"/>
        </w:rPr>
        <w:t>l’Aula del Senato ha approvato il provvedimento votando la fiducia sul maxiemendamento del Governo 1.9000 (testo corretto).</w:t>
      </w:r>
    </w:p>
    <w:p w14:paraId="6C3631B8" w14:textId="14B620F0" w:rsidR="008F00B0" w:rsidRPr="00D164F8" w:rsidRDefault="008F00B0" w:rsidP="004D0CB1">
      <w:pPr>
        <w:shd w:val="clear" w:color="auto" w:fill="FFFFFF"/>
        <w:tabs>
          <w:tab w:val="left" w:pos="993"/>
        </w:tabs>
        <w:spacing w:after="120" w:line="240" w:lineRule="auto"/>
        <w:jc w:val="both"/>
        <w:rPr>
          <w:rFonts w:ascii="Times New Roman" w:eastAsia="Times New Roman" w:hAnsi="Times New Roman" w:cs="Times New Roman"/>
          <w:bCs/>
          <w:i/>
          <w:color w:val="000000" w:themeColor="text1"/>
          <w:sz w:val="24"/>
          <w:szCs w:val="24"/>
        </w:rPr>
      </w:pPr>
      <w:r w:rsidRPr="00D164F8">
        <w:rPr>
          <w:rFonts w:ascii="Times New Roman" w:eastAsia="Times New Roman" w:hAnsi="Times New Roman" w:cs="Times New Roman"/>
          <w:bCs/>
          <w:i/>
          <w:color w:val="000000" w:themeColor="text1"/>
          <w:sz w:val="24"/>
          <w:szCs w:val="24"/>
        </w:rPr>
        <w:t>Il Maxiemendamento 1.9000 ha recepito integralmente le proposte emendative approvate dalle Commissioni riunite, interamente sostitutivo dell'articolo 1 del disegno di legge di conversione del decreto-legge. Tuttavia, la Presidenza ha valutato l'emendamento ammissibile salvo che nelle parti riproducenti gli emendamenti approvati dalle Commissioni riunite che la Presidenza si è determinata a dichiarare improponibili. La Commissione Bilancio ha quindi espresso parere su tali aspetti proponendo delle modifiche che il Governo ha</w:t>
      </w:r>
      <w:r w:rsidR="000B29C3" w:rsidRPr="00D164F8">
        <w:rPr>
          <w:rFonts w:ascii="Times New Roman" w:eastAsia="Times New Roman" w:hAnsi="Times New Roman" w:cs="Times New Roman"/>
          <w:bCs/>
          <w:i/>
          <w:color w:val="000000" w:themeColor="text1"/>
          <w:sz w:val="24"/>
          <w:szCs w:val="24"/>
        </w:rPr>
        <w:t xml:space="preserve"> quindi</w:t>
      </w:r>
      <w:r w:rsidRPr="00D164F8">
        <w:rPr>
          <w:rFonts w:ascii="Times New Roman" w:eastAsia="Times New Roman" w:hAnsi="Times New Roman" w:cs="Times New Roman"/>
          <w:bCs/>
          <w:i/>
          <w:color w:val="000000" w:themeColor="text1"/>
          <w:sz w:val="24"/>
          <w:szCs w:val="24"/>
        </w:rPr>
        <w:t xml:space="preserve"> recepito e inserito nell’emendamento 1.9000 (testo corretto) e sul quale l’Aula ha votato la fiducia.</w:t>
      </w:r>
    </w:p>
    <w:p w14:paraId="7B63A6E1" w14:textId="6ED20776" w:rsidR="008F00B0" w:rsidRPr="00D164F8" w:rsidRDefault="008F00B0" w:rsidP="004D0CB1">
      <w:pPr>
        <w:shd w:val="clear" w:color="auto" w:fill="FFFFFF"/>
        <w:tabs>
          <w:tab w:val="left" w:pos="993"/>
        </w:tabs>
        <w:spacing w:after="120" w:line="240" w:lineRule="auto"/>
        <w:jc w:val="both"/>
        <w:rPr>
          <w:rFonts w:ascii="Times New Roman" w:eastAsia="Times New Roman" w:hAnsi="Times New Roman" w:cs="Times New Roman"/>
          <w:bCs/>
          <w:i/>
          <w:color w:val="000000" w:themeColor="text1"/>
          <w:sz w:val="24"/>
          <w:szCs w:val="24"/>
        </w:rPr>
      </w:pPr>
      <w:r w:rsidRPr="00D164F8">
        <w:rPr>
          <w:rFonts w:ascii="Times New Roman" w:eastAsia="Times New Roman" w:hAnsi="Times New Roman" w:cs="Times New Roman"/>
          <w:bCs/>
          <w:i/>
          <w:color w:val="000000" w:themeColor="text1"/>
          <w:sz w:val="24"/>
          <w:szCs w:val="24"/>
        </w:rPr>
        <w:t xml:space="preserve">Appresso il parere </w:t>
      </w:r>
      <w:r w:rsidR="000B29C3" w:rsidRPr="00D164F8">
        <w:rPr>
          <w:rFonts w:ascii="Times New Roman" w:eastAsia="Times New Roman" w:hAnsi="Times New Roman" w:cs="Times New Roman"/>
          <w:bCs/>
          <w:i/>
          <w:color w:val="000000" w:themeColor="text1"/>
          <w:sz w:val="24"/>
          <w:szCs w:val="24"/>
        </w:rPr>
        <w:t xml:space="preserve">della Commissione Bilancio: </w:t>
      </w:r>
    </w:p>
    <w:p w14:paraId="255DA3B5" w14:textId="77777777" w:rsidR="000B29C3" w:rsidRPr="00D164F8" w:rsidRDefault="000B29C3" w:rsidP="000B29C3">
      <w:pPr>
        <w:shd w:val="clear" w:color="auto" w:fill="FFFFFF"/>
        <w:tabs>
          <w:tab w:val="left" w:pos="993"/>
        </w:tabs>
        <w:spacing w:after="120" w:line="240" w:lineRule="auto"/>
        <w:jc w:val="both"/>
        <w:rPr>
          <w:rFonts w:ascii="Times New Roman" w:eastAsia="Times New Roman" w:hAnsi="Times New Roman" w:cs="Times New Roman"/>
          <w:bCs/>
          <w:i/>
          <w:color w:val="000000" w:themeColor="text1"/>
          <w:sz w:val="24"/>
          <w:szCs w:val="24"/>
        </w:rPr>
      </w:pPr>
      <w:r w:rsidRPr="00D164F8">
        <w:rPr>
          <w:rFonts w:ascii="Times New Roman" w:eastAsia="Times New Roman" w:hAnsi="Times New Roman" w:cs="Times New Roman"/>
          <w:bCs/>
          <w:i/>
          <w:color w:val="000000" w:themeColor="text1"/>
          <w:sz w:val="24"/>
          <w:szCs w:val="24"/>
        </w:rPr>
        <w:t>“La Commissione programmazione economica, bilancio, esaminato l'emendamento del Governo 1.9000, relativo al disegno di legge in titolo, trasmesso dall'Assemblea, preso atto:</w:t>
      </w:r>
    </w:p>
    <w:p w14:paraId="145E2ECC" w14:textId="77777777" w:rsidR="000B29C3" w:rsidRPr="00D164F8" w:rsidRDefault="000B29C3" w:rsidP="000B29C3">
      <w:pPr>
        <w:shd w:val="clear" w:color="auto" w:fill="FFFFFF"/>
        <w:tabs>
          <w:tab w:val="left" w:pos="993"/>
        </w:tabs>
        <w:spacing w:after="120" w:line="240" w:lineRule="auto"/>
        <w:jc w:val="both"/>
        <w:rPr>
          <w:rFonts w:ascii="Times New Roman" w:eastAsia="Times New Roman" w:hAnsi="Times New Roman" w:cs="Times New Roman"/>
          <w:bCs/>
          <w:i/>
          <w:color w:val="000000" w:themeColor="text1"/>
          <w:sz w:val="24"/>
          <w:szCs w:val="24"/>
        </w:rPr>
      </w:pPr>
      <w:r w:rsidRPr="00D164F8">
        <w:rPr>
          <w:rFonts w:ascii="Times New Roman" w:eastAsia="Times New Roman" w:hAnsi="Times New Roman" w:cs="Times New Roman"/>
          <w:bCs/>
          <w:i/>
          <w:color w:val="000000" w:themeColor="text1"/>
          <w:sz w:val="24"/>
          <w:szCs w:val="24"/>
        </w:rPr>
        <w:t>della rassicurazione del Governo secondo cui la circoscrizione della portata temporale degli emendamenti 39.30 (testo 3), 39.0.56 (testo 2), 39.0.66 (testo 2), richiesta come condizione di proponibilità di tali proposte emendative, non comporta effetti negativi per la finanza pubblica;</w:t>
      </w:r>
    </w:p>
    <w:p w14:paraId="7C360BFE" w14:textId="77777777" w:rsidR="000B29C3" w:rsidRPr="00D164F8" w:rsidRDefault="000B29C3" w:rsidP="000B29C3">
      <w:pPr>
        <w:shd w:val="clear" w:color="auto" w:fill="FFFFFF"/>
        <w:tabs>
          <w:tab w:val="left" w:pos="993"/>
        </w:tabs>
        <w:spacing w:after="120" w:line="240" w:lineRule="auto"/>
        <w:jc w:val="both"/>
        <w:rPr>
          <w:rFonts w:ascii="Times New Roman" w:eastAsia="Times New Roman" w:hAnsi="Times New Roman" w:cs="Times New Roman"/>
          <w:bCs/>
          <w:i/>
          <w:color w:val="000000" w:themeColor="text1"/>
          <w:sz w:val="24"/>
          <w:szCs w:val="24"/>
        </w:rPr>
      </w:pPr>
      <w:r w:rsidRPr="00D164F8">
        <w:rPr>
          <w:rFonts w:ascii="Times New Roman" w:eastAsia="Times New Roman" w:hAnsi="Times New Roman" w:cs="Times New Roman"/>
          <w:bCs/>
          <w:i/>
          <w:color w:val="000000" w:themeColor="text1"/>
          <w:sz w:val="24"/>
          <w:szCs w:val="24"/>
        </w:rPr>
        <w:t>con specifico riferimento all'emendamento 39.30 (testo 3), capoverso 1-quater, l'attuale formulazione, che ne delimita l'applicazione temporale al 31 dicembre 2021, appare comunque conforme alla condizione di proponibilità;</w:t>
      </w:r>
    </w:p>
    <w:p w14:paraId="4076FED8" w14:textId="77777777" w:rsidR="000B29C3" w:rsidRPr="00D164F8" w:rsidRDefault="000B29C3" w:rsidP="000B29C3">
      <w:pPr>
        <w:shd w:val="clear" w:color="auto" w:fill="FFFFFF"/>
        <w:tabs>
          <w:tab w:val="left" w:pos="993"/>
        </w:tabs>
        <w:spacing w:after="120" w:line="240" w:lineRule="auto"/>
        <w:jc w:val="both"/>
        <w:rPr>
          <w:rFonts w:ascii="Times New Roman" w:eastAsia="Times New Roman" w:hAnsi="Times New Roman" w:cs="Times New Roman"/>
          <w:bCs/>
          <w:i/>
          <w:color w:val="000000" w:themeColor="text1"/>
          <w:sz w:val="24"/>
          <w:szCs w:val="24"/>
        </w:rPr>
      </w:pPr>
      <w:r w:rsidRPr="00D164F8">
        <w:rPr>
          <w:rFonts w:ascii="Times New Roman" w:eastAsia="Times New Roman" w:hAnsi="Times New Roman" w:cs="Times New Roman"/>
          <w:bCs/>
          <w:i/>
          <w:color w:val="000000" w:themeColor="text1"/>
          <w:sz w:val="24"/>
          <w:szCs w:val="24"/>
        </w:rPr>
        <w:t>esprime, per quanto di propria competenza, parere non ostativo con le seguenti condizioni, formulate ai sensi dell'articolo 81 della Costituzione:</w:t>
      </w:r>
    </w:p>
    <w:p w14:paraId="301B69C7" w14:textId="77777777" w:rsidR="000B29C3" w:rsidRPr="00D164F8" w:rsidRDefault="000B29C3" w:rsidP="000B29C3">
      <w:pPr>
        <w:shd w:val="clear" w:color="auto" w:fill="FFFFFF"/>
        <w:tabs>
          <w:tab w:val="left" w:pos="993"/>
        </w:tabs>
        <w:spacing w:after="120" w:line="240" w:lineRule="auto"/>
        <w:jc w:val="both"/>
        <w:rPr>
          <w:rFonts w:ascii="Times New Roman" w:eastAsia="Times New Roman" w:hAnsi="Times New Roman" w:cs="Times New Roman"/>
          <w:bCs/>
          <w:i/>
          <w:color w:val="000000" w:themeColor="text1"/>
          <w:sz w:val="24"/>
          <w:szCs w:val="24"/>
        </w:rPr>
      </w:pPr>
      <w:r w:rsidRPr="00D164F8">
        <w:rPr>
          <w:rFonts w:ascii="Times New Roman" w:eastAsia="Times New Roman" w:hAnsi="Times New Roman" w:cs="Times New Roman"/>
          <w:bCs/>
          <w:i/>
          <w:color w:val="000000" w:themeColor="text1"/>
          <w:sz w:val="24"/>
          <w:szCs w:val="24"/>
        </w:rPr>
        <w:t>siano soppressi l'articolo 1-ter, l'articolo 1-quater, il comma 3-bis dell'articolo 24, il comma 11-octies dell'articolo 30 e l'articolo 40-ter;</w:t>
      </w:r>
    </w:p>
    <w:p w14:paraId="26B5D1CF" w14:textId="77777777" w:rsidR="000B29C3" w:rsidRPr="00D164F8" w:rsidRDefault="000B29C3" w:rsidP="000B29C3">
      <w:pPr>
        <w:shd w:val="clear" w:color="auto" w:fill="FFFFFF"/>
        <w:tabs>
          <w:tab w:val="left" w:pos="993"/>
        </w:tabs>
        <w:spacing w:after="120" w:line="240" w:lineRule="auto"/>
        <w:jc w:val="both"/>
        <w:rPr>
          <w:rFonts w:ascii="Times New Roman" w:eastAsia="Times New Roman" w:hAnsi="Times New Roman" w:cs="Times New Roman"/>
          <w:bCs/>
          <w:i/>
          <w:color w:val="000000" w:themeColor="text1"/>
          <w:sz w:val="24"/>
          <w:szCs w:val="24"/>
        </w:rPr>
      </w:pPr>
      <w:r w:rsidRPr="00D164F8">
        <w:rPr>
          <w:rFonts w:ascii="Times New Roman" w:eastAsia="Times New Roman" w:hAnsi="Times New Roman" w:cs="Times New Roman"/>
          <w:bCs/>
          <w:i/>
          <w:color w:val="000000" w:themeColor="text1"/>
          <w:sz w:val="24"/>
          <w:szCs w:val="24"/>
        </w:rPr>
        <w:t xml:space="preserve">l'articolo 1-sexies sia così riformulato: "l. Al fine di assicurare la rapida erogazione degli indennizzi da parte del FIR istituito dall'articolo 1, comma 493 della legge 30 dicembre 2018, n. 145, per sostenere i </w:t>
      </w:r>
      <w:r w:rsidRPr="00D164F8">
        <w:rPr>
          <w:rFonts w:ascii="Times New Roman" w:eastAsia="Times New Roman" w:hAnsi="Times New Roman" w:cs="Times New Roman"/>
          <w:bCs/>
          <w:i/>
          <w:color w:val="000000" w:themeColor="text1"/>
          <w:sz w:val="24"/>
          <w:szCs w:val="24"/>
        </w:rPr>
        <w:lastRenderedPageBreak/>
        <w:t>risparmiatori e le rispettive famiglie colpiti dalla crisi economica conseguente all'emergenza epidemiologica "Covid 19", all'articolo l, comma 501, della legge 30 dicembre 2018, n. 145 le parole: "La citata Commissione è composta da nove membri in possesso di idonei requisiti di competenza, indipendenza, onorabilità e probità", sono sostituite dalle seguenti: "La citata Commissione è composta da un numero di membri non superiore a 14 unità, in possesso di idonei requisiti di competenza, indipendenza, onorabilità e probità. Resta fermo il limite di spesa, per l'anno 2021, pari a 1,2 milioni di euro previsto dall'articolo 1, comma 501, della predetta legge n. 145 del 2018.";</w:t>
      </w:r>
    </w:p>
    <w:p w14:paraId="283EB5DC" w14:textId="77777777" w:rsidR="000B29C3" w:rsidRPr="00D164F8" w:rsidRDefault="000B29C3" w:rsidP="000B29C3">
      <w:pPr>
        <w:shd w:val="clear" w:color="auto" w:fill="FFFFFF"/>
        <w:tabs>
          <w:tab w:val="left" w:pos="993"/>
        </w:tabs>
        <w:spacing w:after="120" w:line="240" w:lineRule="auto"/>
        <w:jc w:val="both"/>
        <w:rPr>
          <w:rFonts w:ascii="Times New Roman" w:eastAsia="Times New Roman" w:hAnsi="Times New Roman" w:cs="Times New Roman"/>
          <w:bCs/>
          <w:i/>
          <w:color w:val="000000" w:themeColor="text1"/>
          <w:sz w:val="24"/>
          <w:szCs w:val="24"/>
        </w:rPr>
      </w:pPr>
      <w:r w:rsidRPr="00D164F8">
        <w:rPr>
          <w:rFonts w:ascii="Times New Roman" w:eastAsia="Times New Roman" w:hAnsi="Times New Roman" w:cs="Times New Roman"/>
          <w:bCs/>
          <w:i/>
          <w:color w:val="000000" w:themeColor="text1"/>
          <w:sz w:val="24"/>
          <w:szCs w:val="24"/>
        </w:rPr>
        <w:t>- all'articolo 12-bis, il comma 1 sia sostituito dal seguente: "1. Al fine di garantire ai genitori lavoratori separati o divorziati, che in conseguenza dell'emergenza epidemiologica da COVID-19 hanno cessato, ridotto o sospeso la loro attività lavorativa, la possibilità di erogare l'assegno di mantenimento, è istituito presso il Ministero dell'economia e delle finanze per il successivo trasferimento al bilancio autonomo della presidenza del Consiglio dei ministri un fondo con una dotazione di 10 milioni di euro per l'anno 2021";</w:t>
      </w:r>
    </w:p>
    <w:p w14:paraId="08D39397" w14:textId="77777777" w:rsidR="000B29C3" w:rsidRPr="00D164F8" w:rsidRDefault="000B29C3" w:rsidP="000B29C3">
      <w:pPr>
        <w:shd w:val="clear" w:color="auto" w:fill="FFFFFF"/>
        <w:tabs>
          <w:tab w:val="left" w:pos="993"/>
        </w:tabs>
        <w:spacing w:after="120" w:line="240" w:lineRule="auto"/>
        <w:jc w:val="both"/>
        <w:rPr>
          <w:rFonts w:ascii="Times New Roman" w:eastAsia="Times New Roman" w:hAnsi="Times New Roman" w:cs="Times New Roman"/>
          <w:bCs/>
          <w:i/>
          <w:color w:val="000000" w:themeColor="text1"/>
          <w:sz w:val="24"/>
          <w:szCs w:val="24"/>
        </w:rPr>
      </w:pPr>
      <w:r w:rsidRPr="00D164F8">
        <w:rPr>
          <w:rFonts w:ascii="Times New Roman" w:eastAsia="Times New Roman" w:hAnsi="Times New Roman" w:cs="Times New Roman"/>
          <w:bCs/>
          <w:i/>
          <w:color w:val="000000" w:themeColor="text1"/>
          <w:sz w:val="24"/>
          <w:szCs w:val="24"/>
        </w:rPr>
        <w:t>- all'articolo 18-bis, al comma 1, dopo le parole: "di concerto" siano inserite le seguenti: "con il Ministero dell'economia e delle finanze e";</w:t>
      </w:r>
    </w:p>
    <w:p w14:paraId="37D1B317" w14:textId="77777777" w:rsidR="000B29C3" w:rsidRPr="00D164F8" w:rsidRDefault="000B29C3" w:rsidP="000B29C3">
      <w:pPr>
        <w:shd w:val="clear" w:color="auto" w:fill="FFFFFF"/>
        <w:tabs>
          <w:tab w:val="left" w:pos="993"/>
        </w:tabs>
        <w:spacing w:after="120" w:line="240" w:lineRule="auto"/>
        <w:jc w:val="both"/>
        <w:rPr>
          <w:rFonts w:ascii="Times New Roman" w:eastAsia="Times New Roman" w:hAnsi="Times New Roman" w:cs="Times New Roman"/>
          <w:bCs/>
          <w:i/>
          <w:color w:val="000000" w:themeColor="text1"/>
          <w:sz w:val="24"/>
          <w:szCs w:val="24"/>
        </w:rPr>
      </w:pPr>
      <w:r w:rsidRPr="00D164F8">
        <w:rPr>
          <w:rFonts w:ascii="Times New Roman" w:eastAsia="Times New Roman" w:hAnsi="Times New Roman" w:cs="Times New Roman"/>
          <w:bCs/>
          <w:i/>
          <w:color w:val="000000" w:themeColor="text1"/>
          <w:sz w:val="24"/>
          <w:szCs w:val="24"/>
        </w:rPr>
        <w:t>- all'articolo 19-bis, al comma 1, siano soppresse le seguenti parole: ", come rifinanziato dall'articolo 41";</w:t>
      </w:r>
    </w:p>
    <w:p w14:paraId="02D04BC8" w14:textId="77777777" w:rsidR="000B29C3" w:rsidRPr="00D164F8" w:rsidRDefault="000B29C3" w:rsidP="000B29C3">
      <w:pPr>
        <w:shd w:val="clear" w:color="auto" w:fill="FFFFFF"/>
        <w:tabs>
          <w:tab w:val="left" w:pos="993"/>
        </w:tabs>
        <w:spacing w:after="120" w:line="240" w:lineRule="auto"/>
        <w:jc w:val="both"/>
        <w:rPr>
          <w:rFonts w:ascii="Times New Roman" w:eastAsia="Times New Roman" w:hAnsi="Times New Roman" w:cs="Times New Roman"/>
          <w:bCs/>
          <w:i/>
          <w:color w:val="000000" w:themeColor="text1"/>
          <w:sz w:val="24"/>
          <w:szCs w:val="24"/>
        </w:rPr>
      </w:pPr>
      <w:r w:rsidRPr="00D164F8">
        <w:rPr>
          <w:rFonts w:ascii="Times New Roman" w:eastAsia="Times New Roman" w:hAnsi="Times New Roman" w:cs="Times New Roman"/>
          <w:bCs/>
          <w:i/>
          <w:color w:val="000000" w:themeColor="text1"/>
          <w:sz w:val="24"/>
          <w:szCs w:val="24"/>
        </w:rPr>
        <w:t>- all'articolo 26, comma 1, le parole: "le imprese di trasporto passeggeri operanti nel settore del trasporto pubblico non di linea", ovunque ricorrano, siano sostituite dalle seguenti: "le imprese esercenti trasporto turistico di persone mediante autobus coperti ai sensi della legge 11 agosto 2003, n. 218";</w:t>
      </w:r>
    </w:p>
    <w:p w14:paraId="0BF7E3A5" w14:textId="77777777" w:rsidR="000B29C3" w:rsidRPr="00D164F8" w:rsidRDefault="000B29C3" w:rsidP="000B29C3">
      <w:pPr>
        <w:shd w:val="clear" w:color="auto" w:fill="FFFFFF"/>
        <w:tabs>
          <w:tab w:val="left" w:pos="993"/>
        </w:tabs>
        <w:spacing w:after="120" w:line="240" w:lineRule="auto"/>
        <w:jc w:val="both"/>
        <w:rPr>
          <w:rFonts w:ascii="Times New Roman" w:eastAsia="Times New Roman" w:hAnsi="Times New Roman" w:cs="Times New Roman"/>
          <w:bCs/>
          <w:i/>
          <w:color w:val="000000" w:themeColor="text1"/>
          <w:sz w:val="24"/>
          <w:szCs w:val="24"/>
        </w:rPr>
      </w:pPr>
      <w:r w:rsidRPr="00D164F8">
        <w:rPr>
          <w:rFonts w:ascii="Times New Roman" w:eastAsia="Times New Roman" w:hAnsi="Times New Roman" w:cs="Times New Roman"/>
          <w:bCs/>
          <w:i/>
          <w:color w:val="000000" w:themeColor="text1"/>
          <w:sz w:val="24"/>
          <w:szCs w:val="24"/>
        </w:rPr>
        <w:t>- all'articolo 30-septies, il comma 3 sia sostituito dal seguente: "3. Agli oneri derivanti dall'attuazione dei commi 1 e 2, pari a 1.350.000 euro per l'anno 2022 e a 675.000 euro per l'anno 2023 si provvede mediante corrispondente riduzione del fondo di cui all'articolo 1, comma 200, della legge 23 dicembre 2014 n. 190";</w:t>
      </w:r>
    </w:p>
    <w:p w14:paraId="3FE4D5F5" w14:textId="77777777" w:rsidR="000B29C3" w:rsidRPr="00D164F8" w:rsidRDefault="000B29C3" w:rsidP="000B29C3">
      <w:pPr>
        <w:shd w:val="clear" w:color="auto" w:fill="FFFFFF"/>
        <w:tabs>
          <w:tab w:val="left" w:pos="993"/>
        </w:tabs>
        <w:spacing w:after="120" w:line="240" w:lineRule="auto"/>
        <w:jc w:val="both"/>
        <w:rPr>
          <w:rFonts w:ascii="Times New Roman" w:eastAsia="Times New Roman" w:hAnsi="Times New Roman" w:cs="Times New Roman"/>
          <w:bCs/>
          <w:i/>
          <w:color w:val="000000" w:themeColor="text1"/>
          <w:sz w:val="24"/>
          <w:szCs w:val="24"/>
        </w:rPr>
      </w:pPr>
      <w:r w:rsidRPr="00D164F8">
        <w:rPr>
          <w:rFonts w:ascii="Times New Roman" w:eastAsia="Times New Roman" w:hAnsi="Times New Roman" w:cs="Times New Roman"/>
          <w:bCs/>
          <w:i/>
          <w:color w:val="000000" w:themeColor="text1"/>
          <w:sz w:val="24"/>
          <w:szCs w:val="24"/>
        </w:rPr>
        <w:t>- all'articolo 33, i commi 2-quater e 2-quinquies siano sostituiti dai seguenti: "2-quater. Per le finalità di cui al comma 2-bis, il fondo di finanziamento ordinario di cui all'articolo 5, comma 1, lettera a), della legge 24 dicembre 1993, n. 537 è incrementato di 61,6 milioni per l'anno 2021.</w:t>
      </w:r>
    </w:p>
    <w:p w14:paraId="48F0FE7F" w14:textId="77777777" w:rsidR="000B29C3" w:rsidRPr="00D164F8" w:rsidRDefault="000B29C3" w:rsidP="000B29C3">
      <w:pPr>
        <w:shd w:val="clear" w:color="auto" w:fill="FFFFFF"/>
        <w:tabs>
          <w:tab w:val="left" w:pos="993"/>
        </w:tabs>
        <w:spacing w:after="120" w:line="240" w:lineRule="auto"/>
        <w:jc w:val="both"/>
        <w:rPr>
          <w:rFonts w:ascii="Times New Roman" w:eastAsia="Times New Roman" w:hAnsi="Times New Roman" w:cs="Times New Roman"/>
          <w:bCs/>
          <w:i/>
          <w:color w:val="000000" w:themeColor="text1"/>
          <w:sz w:val="24"/>
          <w:szCs w:val="24"/>
        </w:rPr>
      </w:pPr>
      <w:r w:rsidRPr="00D164F8">
        <w:rPr>
          <w:rFonts w:ascii="Times New Roman" w:eastAsia="Times New Roman" w:hAnsi="Times New Roman" w:cs="Times New Roman"/>
          <w:bCs/>
          <w:i/>
          <w:color w:val="000000" w:themeColor="text1"/>
          <w:sz w:val="24"/>
          <w:szCs w:val="24"/>
        </w:rPr>
        <w:t>2-quinquies. All'onere derivante dai commi da 2-bis a 2-quater, pari a 61,6 milioni di euro per l'anno 2021, si provvede quanto a 60 milioni di euro mediante corrispondente riduzione del Fondo di cui all'articolo l, comma 200, della legge 23 dicembre 2014, n. 190, come rifinanziato dall'articolo 41 del presente decreto e quanto a 1,6 milioni di euro mediante corrispondente riduzione del Fondo di cui all'articolo l, comma 200, della legge 23 dicembre 2014, n. 190.»".</w:t>
      </w:r>
    </w:p>
    <w:p w14:paraId="60602B45" w14:textId="77777777" w:rsidR="000B29C3" w:rsidRPr="00D164F8" w:rsidRDefault="000B29C3" w:rsidP="000B29C3">
      <w:pPr>
        <w:shd w:val="clear" w:color="auto" w:fill="FFFFFF"/>
        <w:tabs>
          <w:tab w:val="left" w:pos="993"/>
        </w:tabs>
        <w:spacing w:after="120" w:line="240" w:lineRule="auto"/>
        <w:jc w:val="both"/>
        <w:rPr>
          <w:rFonts w:ascii="Times New Roman" w:eastAsia="Times New Roman" w:hAnsi="Times New Roman" w:cs="Times New Roman"/>
          <w:bCs/>
          <w:i/>
          <w:color w:val="000000" w:themeColor="text1"/>
          <w:sz w:val="24"/>
          <w:szCs w:val="24"/>
        </w:rPr>
      </w:pPr>
      <w:r w:rsidRPr="00D164F8">
        <w:rPr>
          <w:rFonts w:ascii="Times New Roman" w:eastAsia="Times New Roman" w:hAnsi="Times New Roman" w:cs="Times New Roman"/>
          <w:bCs/>
          <w:i/>
          <w:color w:val="000000" w:themeColor="text1"/>
          <w:sz w:val="24"/>
          <w:szCs w:val="24"/>
        </w:rPr>
        <w:t>Il parere è altresì reso con la seguente osservazione:</w:t>
      </w:r>
    </w:p>
    <w:p w14:paraId="0A7526F7" w14:textId="5CDBC6B3" w:rsidR="000B29C3" w:rsidRPr="00D164F8" w:rsidRDefault="000B29C3" w:rsidP="000B29C3">
      <w:pPr>
        <w:shd w:val="clear" w:color="auto" w:fill="FFFFFF"/>
        <w:tabs>
          <w:tab w:val="left" w:pos="993"/>
        </w:tabs>
        <w:spacing w:after="120" w:line="240" w:lineRule="auto"/>
        <w:jc w:val="both"/>
        <w:rPr>
          <w:rFonts w:ascii="Times New Roman" w:eastAsia="Times New Roman" w:hAnsi="Times New Roman" w:cs="Times New Roman"/>
          <w:bCs/>
          <w:i/>
          <w:color w:val="000000" w:themeColor="text1"/>
          <w:sz w:val="24"/>
          <w:szCs w:val="24"/>
        </w:rPr>
      </w:pPr>
      <w:r w:rsidRPr="00D164F8">
        <w:rPr>
          <w:rFonts w:ascii="Times New Roman" w:eastAsia="Times New Roman" w:hAnsi="Times New Roman" w:cs="Times New Roman"/>
          <w:bCs/>
          <w:i/>
          <w:color w:val="000000" w:themeColor="text1"/>
          <w:sz w:val="24"/>
          <w:szCs w:val="24"/>
        </w:rPr>
        <w:t xml:space="preserve">- all'emendamento </w:t>
      </w:r>
      <w:proofErr w:type="spellStart"/>
      <w:r w:rsidRPr="00D164F8">
        <w:rPr>
          <w:rFonts w:ascii="Times New Roman" w:eastAsia="Times New Roman" w:hAnsi="Times New Roman" w:cs="Times New Roman"/>
          <w:bCs/>
          <w:i/>
          <w:color w:val="000000" w:themeColor="text1"/>
          <w:sz w:val="24"/>
          <w:szCs w:val="24"/>
        </w:rPr>
        <w:t>Coord</w:t>
      </w:r>
      <w:proofErr w:type="spellEnd"/>
      <w:r w:rsidRPr="00D164F8">
        <w:rPr>
          <w:rFonts w:ascii="Times New Roman" w:eastAsia="Times New Roman" w:hAnsi="Times New Roman" w:cs="Times New Roman"/>
          <w:bCs/>
          <w:i/>
          <w:color w:val="000000" w:themeColor="text1"/>
          <w:sz w:val="24"/>
          <w:szCs w:val="24"/>
        </w:rPr>
        <w:t>. 2, capoverso "Art. 1", dopo le parole "«comma" andrebbero inserite le seguenti: "599.”</w:t>
      </w:r>
    </w:p>
    <w:p w14:paraId="0D0C796C" w14:textId="1AD59431" w:rsidR="00E56911" w:rsidRPr="00D164F8" w:rsidRDefault="00126349" w:rsidP="00C058BB">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imes New Roman" w:eastAsia="Times New Roman" w:hAnsi="Times New Roman" w:cs="Times New Roman"/>
          <w:bCs/>
          <w:i/>
          <w:color w:val="000000" w:themeColor="text1"/>
          <w:sz w:val="24"/>
          <w:szCs w:val="24"/>
        </w:rPr>
      </w:pPr>
      <w:r w:rsidRPr="00D164F8">
        <w:rPr>
          <w:rFonts w:ascii="Times New Roman" w:eastAsia="Times New Roman" w:hAnsi="Times New Roman" w:cs="Times New Roman"/>
          <w:bCs/>
          <w:i/>
          <w:color w:val="000000" w:themeColor="text1"/>
          <w:sz w:val="24"/>
          <w:szCs w:val="24"/>
        </w:rPr>
        <w:t>Si riporta</w:t>
      </w:r>
      <w:r w:rsidR="00CF781C" w:rsidRPr="00D164F8">
        <w:rPr>
          <w:rFonts w:ascii="Times New Roman" w:eastAsia="Times New Roman" w:hAnsi="Times New Roman" w:cs="Times New Roman"/>
          <w:bCs/>
          <w:i/>
          <w:color w:val="000000" w:themeColor="text1"/>
          <w:sz w:val="24"/>
          <w:szCs w:val="24"/>
        </w:rPr>
        <w:t xml:space="preserve"> appresso</w:t>
      </w:r>
      <w:r w:rsidR="006A2914" w:rsidRPr="00D164F8">
        <w:rPr>
          <w:rFonts w:ascii="Times New Roman" w:eastAsia="Times New Roman" w:hAnsi="Times New Roman" w:cs="Times New Roman"/>
          <w:bCs/>
          <w:i/>
          <w:color w:val="000000" w:themeColor="text1"/>
          <w:sz w:val="24"/>
          <w:szCs w:val="24"/>
        </w:rPr>
        <w:t xml:space="preserve"> l’articolato del </w:t>
      </w:r>
      <w:r w:rsidR="00F87F21" w:rsidRPr="00D164F8">
        <w:rPr>
          <w:rFonts w:ascii="Times New Roman" w:eastAsia="Times New Roman" w:hAnsi="Times New Roman" w:cs="Times New Roman"/>
          <w:bCs/>
          <w:i/>
          <w:color w:val="000000" w:themeColor="text1"/>
          <w:sz w:val="24"/>
          <w:szCs w:val="24"/>
        </w:rPr>
        <w:t>decreto-legge</w:t>
      </w:r>
      <w:r w:rsidR="00891AB3" w:rsidRPr="00D164F8">
        <w:rPr>
          <w:rFonts w:ascii="Times New Roman" w:eastAsia="Times New Roman" w:hAnsi="Times New Roman" w:cs="Times New Roman"/>
          <w:bCs/>
          <w:i/>
          <w:color w:val="000000" w:themeColor="text1"/>
          <w:sz w:val="24"/>
          <w:szCs w:val="24"/>
        </w:rPr>
        <w:t xml:space="preserve"> </w:t>
      </w:r>
      <w:r w:rsidR="00EA1192" w:rsidRPr="00D164F8">
        <w:rPr>
          <w:rFonts w:ascii="Times New Roman" w:eastAsia="Times New Roman" w:hAnsi="Times New Roman" w:cs="Times New Roman"/>
          <w:bCs/>
          <w:i/>
          <w:color w:val="000000" w:themeColor="text1"/>
          <w:sz w:val="24"/>
          <w:szCs w:val="24"/>
        </w:rPr>
        <w:t>con in evidenza le modifiche apportate</w:t>
      </w:r>
      <w:r w:rsidR="00640F9C" w:rsidRPr="00D164F8">
        <w:rPr>
          <w:rFonts w:ascii="Times New Roman" w:eastAsia="Times New Roman" w:hAnsi="Times New Roman" w:cs="Times New Roman"/>
          <w:bCs/>
          <w:i/>
          <w:color w:val="000000" w:themeColor="text1"/>
          <w:sz w:val="24"/>
          <w:szCs w:val="24"/>
        </w:rPr>
        <w:t xml:space="preserve"> </w:t>
      </w:r>
      <w:r w:rsidR="00E56911" w:rsidRPr="00D164F8">
        <w:rPr>
          <w:rFonts w:ascii="Times New Roman" w:eastAsia="Times New Roman" w:hAnsi="Times New Roman" w:cs="Times New Roman"/>
          <w:bCs/>
          <w:i/>
          <w:color w:val="000000" w:themeColor="text1"/>
          <w:sz w:val="24"/>
          <w:szCs w:val="24"/>
        </w:rPr>
        <w:t>dalle Commissioni riunite 5° e 6° e fatte proprie dal maxiemendamento del Governo 1.9000 (testo corretto). Le modifiche approvate</w:t>
      </w:r>
      <w:r w:rsidR="00BC423B" w:rsidRPr="00D164F8">
        <w:rPr>
          <w:rFonts w:ascii="Times New Roman" w:eastAsia="Times New Roman" w:hAnsi="Times New Roman" w:cs="Times New Roman"/>
          <w:bCs/>
          <w:i/>
          <w:color w:val="000000" w:themeColor="text1"/>
          <w:sz w:val="24"/>
          <w:szCs w:val="24"/>
        </w:rPr>
        <w:t>,</w:t>
      </w:r>
      <w:r w:rsidR="00E56911" w:rsidRPr="00D164F8">
        <w:rPr>
          <w:rFonts w:ascii="Times New Roman" w:eastAsia="Times New Roman" w:hAnsi="Times New Roman" w:cs="Times New Roman"/>
          <w:bCs/>
          <w:i/>
          <w:color w:val="000000" w:themeColor="text1"/>
          <w:sz w:val="24"/>
          <w:szCs w:val="24"/>
        </w:rPr>
        <w:t xml:space="preserve"> di cui al riportato parere della Commissione Bilancio</w:t>
      </w:r>
      <w:r w:rsidR="00BC423B" w:rsidRPr="00D164F8">
        <w:rPr>
          <w:rFonts w:ascii="Times New Roman" w:eastAsia="Times New Roman" w:hAnsi="Times New Roman" w:cs="Times New Roman"/>
          <w:bCs/>
          <w:i/>
          <w:color w:val="000000" w:themeColor="text1"/>
          <w:sz w:val="24"/>
          <w:szCs w:val="24"/>
        </w:rPr>
        <w:t>,</w:t>
      </w:r>
      <w:r w:rsidR="00E56911" w:rsidRPr="00D164F8">
        <w:rPr>
          <w:rFonts w:ascii="Times New Roman" w:eastAsia="Times New Roman" w:hAnsi="Times New Roman" w:cs="Times New Roman"/>
          <w:bCs/>
          <w:i/>
          <w:color w:val="000000" w:themeColor="text1"/>
          <w:sz w:val="24"/>
          <w:szCs w:val="24"/>
        </w:rPr>
        <w:t xml:space="preserve"> sono inserite con il seguente criterio: </w:t>
      </w:r>
      <w:r w:rsidR="00E56911" w:rsidRPr="00D164F8">
        <w:rPr>
          <w:rFonts w:ascii="Times New Roman" w:eastAsia="Times New Roman" w:hAnsi="Times New Roman" w:cs="Times New Roman"/>
          <w:b/>
          <w:i/>
          <w:color w:val="000000" w:themeColor="text1"/>
          <w:sz w:val="24"/>
          <w:szCs w:val="24"/>
        </w:rPr>
        <w:t>le parti soppresse son</w:t>
      </w:r>
      <w:r w:rsidR="004074EC" w:rsidRPr="00D164F8">
        <w:rPr>
          <w:rFonts w:ascii="Times New Roman" w:eastAsia="Times New Roman" w:hAnsi="Times New Roman" w:cs="Times New Roman"/>
          <w:b/>
          <w:i/>
          <w:color w:val="000000" w:themeColor="text1"/>
          <w:sz w:val="24"/>
          <w:szCs w:val="24"/>
        </w:rPr>
        <w:t>o</w:t>
      </w:r>
      <w:r w:rsidR="00E56911" w:rsidRPr="00D164F8">
        <w:rPr>
          <w:rFonts w:ascii="Times New Roman" w:eastAsia="Times New Roman" w:hAnsi="Times New Roman" w:cs="Times New Roman"/>
          <w:b/>
          <w:i/>
          <w:color w:val="000000" w:themeColor="text1"/>
          <w:sz w:val="24"/>
          <w:szCs w:val="24"/>
        </w:rPr>
        <w:t xml:space="preserve"> state </w:t>
      </w:r>
      <w:r w:rsidR="005425BA" w:rsidRPr="00D164F8">
        <w:rPr>
          <w:rFonts w:ascii="Times New Roman" w:eastAsia="Times New Roman" w:hAnsi="Times New Roman" w:cs="Times New Roman"/>
          <w:b/>
          <w:i/>
          <w:color w:val="000000" w:themeColor="text1"/>
          <w:sz w:val="24"/>
          <w:szCs w:val="24"/>
        </w:rPr>
        <w:t xml:space="preserve">barrate ed </w:t>
      </w:r>
      <w:r w:rsidR="00E56911" w:rsidRPr="00D164F8">
        <w:rPr>
          <w:rFonts w:ascii="Times New Roman" w:eastAsia="Times New Roman" w:hAnsi="Times New Roman" w:cs="Times New Roman"/>
          <w:b/>
          <w:i/>
          <w:color w:val="000000" w:themeColor="text1"/>
          <w:sz w:val="24"/>
          <w:szCs w:val="24"/>
        </w:rPr>
        <w:t xml:space="preserve">evidenziate </w:t>
      </w:r>
      <w:r w:rsidR="001703CA" w:rsidRPr="00D164F8">
        <w:rPr>
          <w:rFonts w:ascii="Times New Roman" w:eastAsia="Times New Roman" w:hAnsi="Times New Roman" w:cs="Times New Roman"/>
          <w:b/>
          <w:i/>
          <w:color w:val="000000" w:themeColor="text1"/>
          <w:sz w:val="24"/>
          <w:szCs w:val="24"/>
        </w:rPr>
        <w:t>facendo uso del</w:t>
      </w:r>
      <w:r w:rsidR="00E56911" w:rsidRPr="00D164F8">
        <w:rPr>
          <w:rFonts w:ascii="Times New Roman" w:eastAsia="Times New Roman" w:hAnsi="Times New Roman" w:cs="Times New Roman"/>
          <w:b/>
          <w:i/>
          <w:color w:val="000000" w:themeColor="text1"/>
          <w:sz w:val="24"/>
          <w:szCs w:val="24"/>
        </w:rPr>
        <w:t xml:space="preserve"> colore</w:t>
      </w:r>
      <w:r w:rsidR="00E56911" w:rsidRPr="00D164F8">
        <w:rPr>
          <w:rFonts w:ascii="Times New Roman" w:eastAsia="Times New Roman" w:hAnsi="Times New Roman" w:cs="Times New Roman"/>
          <w:b/>
          <w:i/>
          <w:strike/>
          <w:color w:val="000000" w:themeColor="text1"/>
          <w:sz w:val="24"/>
          <w:szCs w:val="24"/>
        </w:rPr>
        <w:t xml:space="preserve"> </w:t>
      </w:r>
      <w:r w:rsidR="00E56911" w:rsidRPr="00D164F8">
        <w:rPr>
          <w:rFonts w:ascii="Times New Roman" w:eastAsia="Times New Roman" w:hAnsi="Times New Roman" w:cs="Times New Roman"/>
          <w:b/>
          <w:i/>
          <w:strike/>
          <w:color w:val="000000" w:themeColor="text1"/>
          <w:sz w:val="24"/>
          <w:szCs w:val="24"/>
          <w:highlight w:val="cyan"/>
        </w:rPr>
        <w:t>turchese</w:t>
      </w:r>
      <w:r w:rsidR="00E56911" w:rsidRPr="00D164F8">
        <w:rPr>
          <w:rFonts w:ascii="Times New Roman" w:eastAsia="Times New Roman" w:hAnsi="Times New Roman" w:cs="Times New Roman"/>
          <w:bCs/>
          <w:i/>
          <w:color w:val="000000" w:themeColor="text1"/>
          <w:sz w:val="24"/>
          <w:szCs w:val="24"/>
        </w:rPr>
        <w:t xml:space="preserve"> e quelle aggiuntive </w:t>
      </w:r>
      <w:r w:rsidR="001703CA" w:rsidRPr="00D164F8">
        <w:rPr>
          <w:rFonts w:ascii="Times New Roman" w:eastAsia="Times New Roman" w:hAnsi="Times New Roman" w:cs="Times New Roman"/>
          <w:bCs/>
          <w:i/>
          <w:color w:val="000000" w:themeColor="text1"/>
          <w:sz w:val="24"/>
          <w:szCs w:val="24"/>
        </w:rPr>
        <w:t xml:space="preserve">facendo uso del </w:t>
      </w:r>
      <w:r w:rsidR="00E56911" w:rsidRPr="00D164F8">
        <w:rPr>
          <w:rFonts w:ascii="Times New Roman" w:eastAsia="Times New Roman" w:hAnsi="Times New Roman" w:cs="Times New Roman"/>
          <w:bCs/>
          <w:i/>
          <w:color w:val="000000" w:themeColor="text1"/>
          <w:sz w:val="24"/>
          <w:szCs w:val="24"/>
        </w:rPr>
        <w:t xml:space="preserve">color </w:t>
      </w:r>
      <w:r w:rsidR="00E56911" w:rsidRPr="00D164F8">
        <w:rPr>
          <w:rFonts w:ascii="Times New Roman" w:eastAsia="Times New Roman" w:hAnsi="Times New Roman" w:cs="Times New Roman"/>
          <w:b/>
          <w:i/>
          <w:color w:val="000000" w:themeColor="text1"/>
          <w:sz w:val="24"/>
          <w:szCs w:val="24"/>
          <w:highlight w:val="darkMagenta"/>
        </w:rPr>
        <w:t>viola</w:t>
      </w:r>
      <w:r w:rsidR="00E56911" w:rsidRPr="00D164F8">
        <w:rPr>
          <w:rFonts w:ascii="Times New Roman" w:eastAsia="Times New Roman" w:hAnsi="Times New Roman" w:cs="Times New Roman"/>
          <w:bCs/>
          <w:i/>
          <w:color w:val="000000" w:themeColor="text1"/>
          <w:sz w:val="24"/>
          <w:szCs w:val="24"/>
        </w:rPr>
        <w:t>.</w:t>
      </w:r>
    </w:p>
    <w:p w14:paraId="7EBF9CCE" w14:textId="329ACAAC" w:rsidR="00D346FB" w:rsidRPr="00D164F8" w:rsidRDefault="00227DB6" w:rsidP="00C058BB">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imes New Roman" w:eastAsia="Times New Roman" w:hAnsi="Times New Roman" w:cs="Times New Roman"/>
          <w:bCs/>
          <w:i/>
          <w:color w:val="000000" w:themeColor="text1"/>
          <w:sz w:val="24"/>
          <w:szCs w:val="24"/>
        </w:rPr>
      </w:pPr>
      <w:r w:rsidRPr="00D164F8">
        <w:rPr>
          <w:rFonts w:ascii="Times New Roman" w:eastAsia="Times New Roman" w:hAnsi="Times New Roman" w:cs="Times New Roman"/>
          <w:bCs/>
          <w:i/>
          <w:color w:val="000000" w:themeColor="text1"/>
          <w:sz w:val="24"/>
          <w:szCs w:val="24"/>
        </w:rPr>
        <w:t>In fondo si riporta l’ordine del giorno approvato</w:t>
      </w:r>
      <w:r w:rsidR="0044465C" w:rsidRPr="00D164F8">
        <w:rPr>
          <w:rFonts w:ascii="Times New Roman" w:eastAsia="Times New Roman" w:hAnsi="Times New Roman" w:cs="Times New Roman"/>
          <w:bCs/>
          <w:i/>
          <w:color w:val="000000" w:themeColor="text1"/>
          <w:sz w:val="24"/>
          <w:szCs w:val="24"/>
        </w:rPr>
        <w:t xml:space="preserve"> ed a seguire </w:t>
      </w:r>
      <w:r w:rsidR="006136D6" w:rsidRPr="00D164F8">
        <w:rPr>
          <w:rFonts w:ascii="Times New Roman" w:eastAsia="Times New Roman" w:hAnsi="Times New Roman" w:cs="Times New Roman"/>
          <w:bCs/>
          <w:i/>
          <w:color w:val="000000" w:themeColor="text1"/>
          <w:sz w:val="24"/>
          <w:szCs w:val="24"/>
        </w:rPr>
        <w:t xml:space="preserve">le forme di </w:t>
      </w:r>
      <w:r w:rsidR="0044465C" w:rsidRPr="00D164F8">
        <w:rPr>
          <w:rFonts w:ascii="Times New Roman" w:eastAsia="Times New Roman" w:hAnsi="Times New Roman" w:cs="Times New Roman"/>
          <w:bCs/>
          <w:i/>
          <w:color w:val="000000" w:themeColor="text1"/>
          <w:sz w:val="24"/>
          <w:szCs w:val="24"/>
        </w:rPr>
        <w:t>coordinamento approvat</w:t>
      </w:r>
      <w:r w:rsidR="006136D6" w:rsidRPr="00D164F8">
        <w:rPr>
          <w:rFonts w:ascii="Times New Roman" w:eastAsia="Times New Roman" w:hAnsi="Times New Roman" w:cs="Times New Roman"/>
          <w:bCs/>
          <w:i/>
          <w:color w:val="000000" w:themeColor="text1"/>
          <w:sz w:val="24"/>
          <w:szCs w:val="24"/>
        </w:rPr>
        <w:t>e</w:t>
      </w:r>
      <w:r w:rsidR="0044465C" w:rsidRPr="00D164F8">
        <w:rPr>
          <w:rFonts w:ascii="Times New Roman" w:eastAsia="Times New Roman" w:hAnsi="Times New Roman" w:cs="Times New Roman"/>
          <w:bCs/>
          <w:i/>
          <w:color w:val="000000" w:themeColor="text1"/>
          <w:sz w:val="24"/>
          <w:szCs w:val="24"/>
        </w:rPr>
        <w:t>.</w:t>
      </w:r>
    </w:p>
    <w:p w14:paraId="1A2B1B78" w14:textId="512F3719" w:rsidR="00EA13CE" w:rsidRPr="00D164F8" w:rsidRDefault="00EA13CE" w:rsidP="00EA13CE">
      <w:pPr>
        <w:shd w:val="clear" w:color="auto" w:fill="FFFFFF"/>
        <w:tabs>
          <w:tab w:val="left" w:pos="993"/>
        </w:tabs>
        <w:spacing w:after="120" w:line="240" w:lineRule="auto"/>
        <w:jc w:val="center"/>
        <w:rPr>
          <w:rFonts w:ascii="Times New Roman" w:eastAsia="Times New Roman" w:hAnsi="Times New Roman" w:cs="Times New Roman"/>
          <w:bCs/>
          <w:i/>
          <w:color w:val="000000" w:themeColor="text1"/>
          <w:sz w:val="24"/>
          <w:szCs w:val="24"/>
        </w:rPr>
      </w:pPr>
      <w:r w:rsidRPr="00D164F8">
        <w:rPr>
          <w:rFonts w:ascii="Times New Roman" w:eastAsia="Times New Roman" w:hAnsi="Times New Roman" w:cs="Times New Roman"/>
          <w:bCs/>
          <w:i/>
          <w:color w:val="000000" w:themeColor="text1"/>
          <w:sz w:val="24"/>
          <w:szCs w:val="24"/>
        </w:rPr>
        <w:lastRenderedPageBreak/>
        <w:t>***</w:t>
      </w:r>
    </w:p>
    <w:p w14:paraId="43EB684B" w14:textId="77777777" w:rsidR="00897455" w:rsidRPr="00D164F8" w:rsidRDefault="00897455" w:rsidP="00C87005">
      <w:pPr>
        <w:shd w:val="clear" w:color="auto" w:fill="FFFFFF"/>
        <w:tabs>
          <w:tab w:val="left" w:pos="993"/>
        </w:tabs>
        <w:spacing w:after="120" w:line="240" w:lineRule="auto"/>
        <w:jc w:val="both"/>
        <w:rPr>
          <w:rFonts w:ascii="Times New Roman" w:eastAsia="Times New Roman" w:hAnsi="Times New Roman" w:cs="Times New Roman"/>
          <w:bCs/>
          <w:i/>
          <w:color w:val="000000" w:themeColor="text1"/>
          <w:sz w:val="24"/>
          <w:szCs w:val="24"/>
        </w:rPr>
      </w:pPr>
    </w:p>
    <w:p w14:paraId="30718DAE" w14:textId="77777777" w:rsidR="00CA63FB" w:rsidRPr="00D164F8" w:rsidRDefault="00CA63FB" w:rsidP="00CA63FB">
      <w:pPr>
        <w:spacing w:after="160" w:line="259" w:lineRule="auto"/>
        <w:rPr>
          <w:rFonts w:ascii="Times New Roman" w:hAnsi="Times New Roman" w:cs="Times New Roman"/>
          <w:color w:val="000000"/>
          <w:sz w:val="24"/>
          <w:szCs w:val="24"/>
          <w:lang w:eastAsia="en-US"/>
        </w:rPr>
      </w:pPr>
      <w:r w:rsidRPr="00D164F8">
        <w:rPr>
          <w:rFonts w:ascii="Times New Roman" w:hAnsi="Times New Roman" w:cs="Times New Roman"/>
          <w:color w:val="000000"/>
          <w:sz w:val="24"/>
          <w:szCs w:val="24"/>
          <w:lang w:eastAsia="en-US"/>
        </w:rPr>
        <w:t>Decreto-legge 22 marzo 2021, n. 41, pubblicato nella Gazzetta Ufficiale n. 70 del 22 marzo 2021.</w:t>
      </w:r>
    </w:p>
    <w:p w14:paraId="21EFD3B7" w14:textId="4C54A3ED" w:rsidR="00CA63FB" w:rsidRPr="00D164F8" w:rsidRDefault="00CA63FB" w:rsidP="00CA63FB">
      <w:pPr>
        <w:spacing w:after="160" w:line="259" w:lineRule="auto"/>
        <w:rPr>
          <w:rFonts w:ascii="Times New Roman" w:hAnsi="Times New Roman" w:cs="Times New Roman"/>
          <w:color w:val="000000"/>
          <w:sz w:val="24"/>
          <w:szCs w:val="24"/>
          <w:lang w:eastAsia="en-US"/>
        </w:rPr>
      </w:pPr>
      <w:r w:rsidRPr="00D164F8">
        <w:rPr>
          <w:rFonts w:ascii="Times New Roman" w:hAnsi="Times New Roman" w:cs="Times New Roman"/>
          <w:color w:val="000000"/>
          <w:sz w:val="24"/>
          <w:szCs w:val="24"/>
          <w:lang w:eastAsia="en-US"/>
        </w:rPr>
        <w:t>Misure urgenti in materia di sostegno alle imprese e agli operatori economici, di lavoro, salute e servizi territoriali, connesse all'emergenza da COVID-19</w:t>
      </w:r>
    </w:p>
    <w:p w14:paraId="5EF7416A" w14:textId="77777777" w:rsidR="000E6B24" w:rsidRPr="00D164F8" w:rsidRDefault="000E6B24" w:rsidP="000E6B24">
      <w:pPr>
        <w:spacing w:after="160" w:line="259" w:lineRule="auto"/>
        <w:jc w:val="center"/>
        <w:rPr>
          <w:rFonts w:ascii="Times New Roman" w:hAnsi="Times New Roman" w:cs="Times New Roman"/>
          <w:color w:val="000000"/>
          <w:sz w:val="24"/>
          <w:szCs w:val="24"/>
          <w:lang w:eastAsia="en-US"/>
        </w:rPr>
      </w:pPr>
    </w:p>
    <w:p w14:paraId="283B1E43" w14:textId="77777777" w:rsidR="009D7A25" w:rsidRPr="00D164F8" w:rsidRDefault="009D7A25" w:rsidP="00CA63FB">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Titolo I</w:t>
      </w:r>
    </w:p>
    <w:p w14:paraId="7F04C53B" w14:textId="77777777" w:rsidR="009D7A25" w:rsidRPr="00D164F8" w:rsidRDefault="009D7A25" w:rsidP="00CA63FB">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750F60EA" w14:textId="6EBDFAFF" w:rsidR="009D7A25" w:rsidRPr="00D164F8" w:rsidRDefault="009D7A25" w:rsidP="00CA63FB">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SOSTEGNO ALLE IMPRESE E ALL'ECONOMIA</w:t>
      </w:r>
    </w:p>
    <w:p w14:paraId="09530146" w14:textId="50649EFD" w:rsidR="0039110B" w:rsidRPr="00D164F8" w:rsidRDefault="0039110B" w:rsidP="00CA63FB">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6B8A977C" w14:textId="77777777" w:rsidR="0039110B" w:rsidRPr="00D164F8" w:rsidRDefault="0039110B" w:rsidP="0039110B">
      <w:pPr>
        <w:shd w:val="clear" w:color="auto" w:fill="FFFFFF"/>
        <w:tabs>
          <w:tab w:val="left" w:pos="993"/>
        </w:tabs>
        <w:spacing w:after="120" w:line="240" w:lineRule="auto"/>
        <w:jc w:val="center"/>
        <w:rPr>
          <w:rFonts w:ascii="Times New Roman" w:eastAsia="Times New Roman" w:hAnsi="Times New Roman" w:cs="Times New Roman"/>
          <w:b/>
          <w:iCs/>
          <w:color w:val="000000" w:themeColor="text1"/>
          <w:sz w:val="24"/>
          <w:szCs w:val="24"/>
        </w:rPr>
      </w:pPr>
      <w:r w:rsidRPr="00D164F8">
        <w:rPr>
          <w:rFonts w:ascii="Times New Roman" w:eastAsia="Times New Roman" w:hAnsi="Times New Roman" w:cs="Times New Roman"/>
          <w:b/>
          <w:iCs/>
          <w:color w:val="000000" w:themeColor="text1"/>
          <w:sz w:val="24"/>
          <w:szCs w:val="24"/>
        </w:rPr>
        <w:t>Art. 01.</w:t>
      </w:r>
    </w:p>
    <w:p w14:paraId="3EE25B92" w14:textId="77777777" w:rsidR="0039110B" w:rsidRPr="00D164F8" w:rsidRDefault="0039110B" w:rsidP="0039110B">
      <w:pPr>
        <w:shd w:val="clear" w:color="auto" w:fill="FFFFFF"/>
        <w:tabs>
          <w:tab w:val="left" w:pos="993"/>
        </w:tabs>
        <w:spacing w:after="120" w:line="240" w:lineRule="auto"/>
        <w:jc w:val="center"/>
        <w:rPr>
          <w:rFonts w:ascii="Times New Roman" w:eastAsia="Times New Roman" w:hAnsi="Times New Roman" w:cs="Times New Roman"/>
          <w:b/>
          <w:iCs/>
          <w:color w:val="000000" w:themeColor="text1"/>
          <w:sz w:val="24"/>
          <w:szCs w:val="24"/>
        </w:rPr>
      </w:pPr>
    </w:p>
    <w:p w14:paraId="0CDFBCB2" w14:textId="77777777" w:rsidR="0039110B" w:rsidRPr="00D164F8" w:rsidRDefault="0039110B" w:rsidP="0039110B">
      <w:pPr>
        <w:shd w:val="clear" w:color="auto" w:fill="FFFFFF"/>
        <w:tabs>
          <w:tab w:val="left" w:pos="993"/>
        </w:tabs>
        <w:spacing w:after="120" w:line="240" w:lineRule="auto"/>
        <w:jc w:val="center"/>
        <w:rPr>
          <w:rFonts w:ascii="Times New Roman" w:eastAsia="Times New Roman" w:hAnsi="Times New Roman" w:cs="Times New Roman"/>
          <w:b/>
          <w:iCs/>
          <w:color w:val="000000" w:themeColor="text1"/>
          <w:sz w:val="24"/>
          <w:szCs w:val="24"/>
        </w:rPr>
      </w:pPr>
      <w:r w:rsidRPr="00D164F8">
        <w:rPr>
          <w:rFonts w:ascii="Times New Roman" w:eastAsia="Times New Roman" w:hAnsi="Times New Roman" w:cs="Times New Roman"/>
          <w:b/>
          <w:iCs/>
          <w:color w:val="000000" w:themeColor="text1"/>
          <w:sz w:val="24"/>
          <w:szCs w:val="24"/>
        </w:rPr>
        <w:t>(Proroga del versamento IRAP)</w:t>
      </w:r>
    </w:p>
    <w:p w14:paraId="7E56A52B" w14:textId="77777777" w:rsidR="0039110B" w:rsidRPr="00D164F8" w:rsidRDefault="0039110B" w:rsidP="0039110B">
      <w:pPr>
        <w:shd w:val="clear" w:color="auto" w:fill="FFFFFF"/>
        <w:tabs>
          <w:tab w:val="left" w:pos="993"/>
        </w:tabs>
        <w:spacing w:after="120" w:line="240" w:lineRule="auto"/>
        <w:jc w:val="center"/>
        <w:rPr>
          <w:rFonts w:ascii="Times New Roman" w:eastAsia="Times New Roman" w:hAnsi="Times New Roman" w:cs="Times New Roman"/>
          <w:b/>
          <w:iCs/>
          <w:color w:val="000000" w:themeColor="text1"/>
          <w:sz w:val="24"/>
          <w:szCs w:val="24"/>
        </w:rPr>
      </w:pPr>
    </w:p>
    <w:p w14:paraId="3F343178" w14:textId="196221CA" w:rsidR="0039110B" w:rsidRPr="00D164F8" w:rsidRDefault="0039110B" w:rsidP="0039110B">
      <w:pPr>
        <w:shd w:val="clear" w:color="auto" w:fill="FFFFFF"/>
        <w:tabs>
          <w:tab w:val="left" w:pos="993"/>
        </w:tabs>
        <w:spacing w:after="120" w:line="240" w:lineRule="auto"/>
        <w:jc w:val="both"/>
        <w:rPr>
          <w:rFonts w:ascii="Times New Roman" w:eastAsia="Times New Roman" w:hAnsi="Times New Roman" w:cs="Times New Roman"/>
          <w:b/>
          <w:iCs/>
          <w:color w:val="000000" w:themeColor="text1"/>
          <w:sz w:val="24"/>
          <w:szCs w:val="24"/>
        </w:rPr>
      </w:pPr>
      <w:r w:rsidRPr="00D164F8">
        <w:rPr>
          <w:rFonts w:ascii="Times New Roman" w:eastAsia="Times New Roman" w:hAnsi="Times New Roman" w:cs="Times New Roman"/>
          <w:b/>
          <w:iCs/>
          <w:color w:val="000000" w:themeColor="text1"/>
          <w:sz w:val="24"/>
          <w:szCs w:val="24"/>
        </w:rPr>
        <w:t xml:space="preserve">        1. All'articolo 42-bis, comma 5, del decreto-legge 14 agosto 2020, n. 104, convertito, con modificazioni, dalla legge 13 ottobre 2020, n. 126, le parole: ''30 aprile 2021'' sono sostituite dalle seguenti: ''30 settembre 2021''</w:t>
      </w:r>
      <w:r w:rsidRPr="00D164F8">
        <w:rPr>
          <w:rStyle w:val="Rimandonotaapidipagina"/>
          <w:rFonts w:ascii="Times New Roman" w:eastAsia="Times New Roman" w:hAnsi="Times New Roman" w:cs="Times New Roman"/>
          <w:b/>
          <w:iCs/>
          <w:color w:val="000000" w:themeColor="text1"/>
          <w:sz w:val="24"/>
          <w:szCs w:val="24"/>
        </w:rPr>
        <w:footnoteReference w:id="1"/>
      </w:r>
    </w:p>
    <w:p w14:paraId="6A05F434" w14:textId="77777777" w:rsidR="009D7A25" w:rsidRPr="00D164F8" w:rsidRDefault="009D7A25" w:rsidP="00CA63FB">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01767132" w14:textId="77777777" w:rsidR="009D7A25" w:rsidRPr="00D164F8" w:rsidRDefault="009D7A25" w:rsidP="00CA63FB">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1.</w:t>
      </w:r>
    </w:p>
    <w:p w14:paraId="37E139C5" w14:textId="77777777" w:rsidR="009D7A25" w:rsidRPr="00D164F8" w:rsidRDefault="009D7A25" w:rsidP="00CA63FB">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567213A8" w14:textId="77777777" w:rsidR="009D7A25" w:rsidRPr="00D164F8" w:rsidRDefault="009D7A25" w:rsidP="00CA63FB">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(Contributo a fondo perduto in favore degli operatori economici</w:t>
      </w:r>
    </w:p>
    <w:p w14:paraId="78A7DD44" w14:textId="6D19B469" w:rsidR="0039110B" w:rsidRPr="00D164F8" w:rsidRDefault="009D7A25" w:rsidP="0039110B">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e proroga dei termini per precompilata IVA)</w:t>
      </w:r>
      <w:r w:rsidR="0039110B" w:rsidRPr="00D164F8">
        <w:rPr>
          <w:rFonts w:ascii="Times New Roman" w:hAnsi="Times New Roman" w:cs="Times New Roman"/>
          <w:sz w:val="24"/>
          <w:szCs w:val="24"/>
        </w:rPr>
        <w:t xml:space="preserve"> </w:t>
      </w:r>
    </w:p>
    <w:p w14:paraId="630703D6"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F2B08E1"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1. Al fine di sostenere gli operatori economici colpiti dall'emergenza epidemiologica </w:t>
      </w:r>
      <w:proofErr w:type="gramStart"/>
      <w:r w:rsidRPr="00D164F8">
        <w:rPr>
          <w:rFonts w:ascii="Times New Roman" w:eastAsia="Times New Roman" w:hAnsi="Times New Roman" w:cs="Times New Roman"/>
          <w:bCs/>
          <w:iCs/>
          <w:color w:val="000000" w:themeColor="text1"/>
          <w:sz w:val="24"/>
          <w:szCs w:val="24"/>
        </w:rPr>
        <w:t>« Covid</w:t>
      </w:r>
      <w:proofErr w:type="gramEnd"/>
      <w:r w:rsidRPr="00D164F8">
        <w:rPr>
          <w:rFonts w:ascii="Times New Roman" w:eastAsia="Times New Roman" w:hAnsi="Times New Roman" w:cs="Times New Roman"/>
          <w:bCs/>
          <w:iCs/>
          <w:color w:val="000000" w:themeColor="text1"/>
          <w:sz w:val="24"/>
          <w:szCs w:val="24"/>
        </w:rPr>
        <w:t>-19 », è riconosciuto un contributo a fondo perduto a favore dei soggetti titolari di partita IVA, residenti o stabiliti nel territorio dello Stato, che svolgono attività d'impresa, arte o professione o producono reddito agrario.</w:t>
      </w:r>
    </w:p>
    <w:p w14:paraId="510054F0"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4C753A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2. Il contributo a fondo perduto di cui al comma 1 non spetta, in ogni caso, ai soggetti la cui attività risulti cessata alla data di entrata in vigore del presente decreto, ai soggetti che hanno attivato la partita IVA dopo </w:t>
      </w:r>
      <w:r w:rsidRPr="00D164F8">
        <w:rPr>
          <w:rFonts w:ascii="Times New Roman" w:eastAsia="Times New Roman" w:hAnsi="Times New Roman" w:cs="Times New Roman"/>
          <w:bCs/>
          <w:iCs/>
          <w:color w:val="000000" w:themeColor="text1"/>
          <w:sz w:val="24"/>
          <w:szCs w:val="24"/>
        </w:rPr>
        <w:lastRenderedPageBreak/>
        <w:t>l'entrata in vigore del presente decreto, agli enti pubblici di cui all'articolo 74 nonché ai soggetti di cui all'articolo 162-bis del testo unico delle imposte sui redditi approvato con decreto del Presidente della Repubblica 22 dicembre 1986, n. 917.</w:t>
      </w:r>
    </w:p>
    <w:p w14:paraId="3DE2018B"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2620857" w14:textId="2FCE4929"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3. Il contributo spetta esclusivamente ai soggetti titolari di reddito agrario di cui all'articolo 32 del citato testo unico delle imposte sui redditi, nonché ai soggetti con ricavi di cui all'articolo 85, comma 1, lettere a) e b), del testo unico delle imposte sui redditi approvato con decreto del Presidente della Repubblica 22 dicembre 1986, n. 917, o compensi di cui all'articolo 54, comma 1, del citato testo unico non superiori a 10 milioni di euro nel secondo periodo d'imposta antecedente a quello di entrata in vigore del presente decreto.</w:t>
      </w:r>
    </w:p>
    <w:p w14:paraId="25E6B917"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F5765C6"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4. Il contributo a fondo perduto spetta a condizione che l'ammontare medio mensile del fatturato e dei corrispettivi dell'anno 2020 sia inferiore almeno del 30 per cento rispetto all'ammontare medio mensile del fatturato e dei corrispettivi dell'anno 2019. Al fine di determinare correttamente i predetti importi, si fa riferimento alla data di effettuazione dell'operazione di cessione di beni o di prestazione dei servizi. Ai soggetti che hanno attivato la partita IVA dal 1° gennaio 2019 il contributo spetta anche in assenza dei requisiti di cui al presente comma.</w:t>
      </w:r>
    </w:p>
    <w:p w14:paraId="76E81C2B"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18D8326"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5. L'ammontare del contributo a fondo perduto è determinato in misura pari all'importo ottenuto applicando una percentuale alla differenza tra l'ammontare medio mensile del fatturato e dei corrispettivi dell'anno 2020 e l'ammontare medio mensile del fatturato e dei corrispettivi dell'anno 2019 come segue:</w:t>
      </w:r>
    </w:p>
    <w:p w14:paraId="6CED2770"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10EDD56"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 sessanta per cento per i soggetti con ricavi e compensi indicati al comma 3 non superiori a centomila euro;</w:t>
      </w:r>
    </w:p>
    <w:p w14:paraId="124E0A9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6F89D8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b) cinquanta per cento per i soggetti con ricavi o compensi indicati al comma 3 superiori a centomila euro e fino a quattrocentomila euro;</w:t>
      </w:r>
    </w:p>
    <w:p w14:paraId="1AC0A5C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BA58E2D"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c) quaranta per cento per i soggetti con ricavi o compensi indicati al comma 3 superiori a quattrocentomila euro e fino a 1 milione di euro;</w:t>
      </w:r>
    </w:p>
    <w:p w14:paraId="494C32FB"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B4CB0E9"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d) trenta per cento per i soggetti con ricavi o compensi indicati al comma 3 superiori a 1 milione di euro e fino a 5 milioni di euro;</w:t>
      </w:r>
    </w:p>
    <w:p w14:paraId="182B9970"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BAA1967" w14:textId="4CDE27FB"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e) venti per cento per i soggetti con ricavi o compensi indicati al comma 3 superiori a 5 milioni di euro e fino a 10 milioni di euro.</w:t>
      </w:r>
    </w:p>
    <w:p w14:paraId="52F87738" w14:textId="77777777" w:rsidR="009B716F" w:rsidRPr="00D164F8" w:rsidRDefault="009B716F" w:rsidP="009B716F">
      <w:pPr>
        <w:jc w:val="both"/>
        <w:rPr>
          <w:rFonts w:ascii="Times New Roman" w:hAnsi="Times New Roman" w:cs="Times New Roman"/>
          <w:b/>
          <w:bCs/>
          <w:color w:val="000000" w:themeColor="text1"/>
          <w:sz w:val="24"/>
          <w:szCs w:val="24"/>
        </w:rPr>
      </w:pPr>
    </w:p>
    <w:p w14:paraId="5F9F88D2" w14:textId="10A7FC16"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Per i soggetti che hanno attivato la partita IVA dal 1° gennaio 2019, ai fini della media di cui al primo periodo, rilevano i mesi successivi a quello di attivazione della partita IVA.</w:t>
      </w:r>
    </w:p>
    <w:p w14:paraId="177E803B" w14:textId="6B0A1FAA" w:rsidR="00CD246B" w:rsidRPr="00D164F8" w:rsidRDefault="00CD246B"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7E6D9A7D" w14:textId="5A90E205" w:rsidR="00CD246B" w:rsidRPr="00D164F8" w:rsidRDefault="00CD246B"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hAnsi="Times New Roman" w:cs="Times New Roman"/>
          <w:b/>
          <w:bCs/>
          <w:color w:val="000000" w:themeColor="text1"/>
          <w:sz w:val="24"/>
          <w:szCs w:val="24"/>
        </w:rPr>
        <w:t>5-bis. Il contributo di cui al comma 1 non può essere pignorato.</w:t>
      </w:r>
      <w:r w:rsidRPr="00D164F8">
        <w:rPr>
          <w:rStyle w:val="Rimandonotaapidipagina"/>
          <w:rFonts w:ascii="Times New Roman" w:hAnsi="Times New Roman" w:cs="Times New Roman"/>
          <w:b/>
          <w:bCs/>
          <w:color w:val="000000" w:themeColor="text1"/>
          <w:sz w:val="24"/>
          <w:szCs w:val="24"/>
        </w:rPr>
        <w:footnoteReference w:id="2"/>
      </w:r>
    </w:p>
    <w:p w14:paraId="0650D7BB"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670C293"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6. Fermo quanto disposto dal comma 2, per tutti i soggetti, compresi quelli che hanno attivato la partita IVA dal 1° gennaio 2020, l'importo del contributo di cui al presente articolo non può essere superiore a centocinquantamila euro ed è riconosciuto, comunque, per un importo non inferiore a mille euro per le persone fisiche e a duemila euro per i soggetti diversi dalle persone fisiche.</w:t>
      </w:r>
    </w:p>
    <w:p w14:paraId="0EE57099"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31D6657"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7. Il contributo di cui al presente articolo non concorre alla formazione della base imponibile delle imposte sui redditi, non rileva altresì ai fini del rapporto di cui agli articoli 61 e 109, comma 5, del testo unico delle imposte sui redditi, di cui al decreto del Presidente della Repubblica 22 dicembre 1986, n. 917 e non concorre alla formazione del valore della produzione netta, di cui al decreto legislativo 15 dicembre 1997, n. 446. In alternativa, a scelta irrevocabile del contribuente, il contributo a fondo perduto è riconosciuto nella sua totalità sotto forma di credito d'imposta, da utilizzare esclusivamente in compensazione ai sensi dell'articolo 17 del decreto legislativo 9 luglio 1997, n. 241, presentando il modello F24 esclusivamente tramite i servizi telematici resi disponibili dall'Agenzia delle Entrate. Ai fini di cui al secondo periodo, non si applicano i limiti di cui all'articolo 31, comma 1, del decreto-legge 31 maggio 2010, n. 78, convertito, con modificazioni, dalla legge 30 luglio 2010, n. 122, all'articolo 34 della legge 23 dicembre 2000, n. 388, e all'articolo 1, comma 53, della legge 24 dicembre 2007, n. 244.</w:t>
      </w:r>
    </w:p>
    <w:p w14:paraId="69EBD96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7FFBD9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8. Al fine di ottenere il contributo a fondo perduto, i soggetti interessati presentano, esclusivamente in via telematica, una istanza all'Agenzia delle entrate con l'indicazione della sussistenza dei requisiti definiti dai precedenti commi. L'istanza può essere presentata, per conto del soggetto interessato, anche da un intermediario di cui all'articolo 3, comma 3, del decreto del Presidente della Repubblica 22 luglio 1998, n. 322 delegato al servizio del cassetto fiscale dell'Agenzia delle entrate. L'istanza deve essere presentata, a pena di decadenza, entro sessanta giorni dalla data di avvio della procedura telematica per la presentazione della stessa. Le modalità di effettuazione dell'istanza, il suo contenuto informativo, i termini di presentazione </w:t>
      </w:r>
      <w:proofErr w:type="gramStart"/>
      <w:r w:rsidRPr="00D164F8">
        <w:rPr>
          <w:rFonts w:ascii="Times New Roman" w:eastAsia="Times New Roman" w:hAnsi="Times New Roman" w:cs="Times New Roman"/>
          <w:bCs/>
          <w:iCs/>
          <w:color w:val="000000" w:themeColor="text1"/>
          <w:sz w:val="24"/>
          <w:szCs w:val="24"/>
        </w:rPr>
        <w:t>della stessa e ogni altro elemento necessario</w:t>
      </w:r>
      <w:proofErr w:type="gramEnd"/>
      <w:r w:rsidRPr="00D164F8">
        <w:rPr>
          <w:rFonts w:ascii="Times New Roman" w:eastAsia="Times New Roman" w:hAnsi="Times New Roman" w:cs="Times New Roman"/>
          <w:bCs/>
          <w:iCs/>
          <w:color w:val="000000" w:themeColor="text1"/>
          <w:sz w:val="24"/>
          <w:szCs w:val="24"/>
        </w:rPr>
        <w:t xml:space="preserve"> all'attuazione delle disposizioni del presente articolo sono definiti con provvedimento del Direttore dell'Agenzia delle entrate.</w:t>
      </w:r>
    </w:p>
    <w:p w14:paraId="4919827B"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72AF71BC"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lastRenderedPageBreak/>
        <w:t>9. Si applicano, in quanto compatibili, le disposizioni di cui all'articolo 25, commi da 9 a 14 del decreto-legge 19 maggio 2020 n. 34, convertito, con modificazioni dalla legge 17 luglio 2020, n. 77, con riferimento alle modalità di erogazione del contributo, al regime sanzionatorio e alle attività di controllo.</w:t>
      </w:r>
    </w:p>
    <w:p w14:paraId="4FAB3D52"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775C4EB9"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10. All'articolo 4 del decreto legislativo 5 agosto 2015, n. 127, sono apportate le seguenti modificazioni:</w:t>
      </w:r>
    </w:p>
    <w:p w14:paraId="2B450A8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2B22960"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 al comma 1:</w:t>
      </w:r>
    </w:p>
    <w:p w14:paraId="57EA082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8480741"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1) le parole </w:t>
      </w:r>
      <w:proofErr w:type="gramStart"/>
      <w:r w:rsidRPr="00D164F8">
        <w:rPr>
          <w:rFonts w:ascii="Times New Roman" w:eastAsia="Times New Roman" w:hAnsi="Times New Roman" w:cs="Times New Roman"/>
          <w:bCs/>
          <w:iCs/>
          <w:color w:val="000000" w:themeColor="text1"/>
          <w:sz w:val="24"/>
          <w:szCs w:val="24"/>
        </w:rPr>
        <w:t>« 1</w:t>
      </w:r>
      <w:proofErr w:type="gramEnd"/>
      <w:r w:rsidRPr="00D164F8">
        <w:rPr>
          <w:rFonts w:ascii="Times New Roman" w:eastAsia="Times New Roman" w:hAnsi="Times New Roman" w:cs="Times New Roman"/>
          <w:bCs/>
          <w:iCs/>
          <w:color w:val="000000" w:themeColor="text1"/>
          <w:sz w:val="24"/>
          <w:szCs w:val="24"/>
        </w:rPr>
        <w:t>° gennaio 2021 » sono sostituite con le seguenti « 1° luglio 2021 »;</w:t>
      </w:r>
    </w:p>
    <w:p w14:paraId="0E4B13D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71450707"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2) la lettera c) è soppressa;</w:t>
      </w:r>
    </w:p>
    <w:p w14:paraId="002B9547"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30A707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b) dopo il comma 1 è aggiunto il seguente: </w:t>
      </w:r>
      <w:proofErr w:type="gramStart"/>
      <w:r w:rsidRPr="00D164F8">
        <w:rPr>
          <w:rFonts w:ascii="Times New Roman" w:eastAsia="Times New Roman" w:hAnsi="Times New Roman" w:cs="Times New Roman"/>
          <w:bCs/>
          <w:iCs/>
          <w:color w:val="000000" w:themeColor="text1"/>
          <w:sz w:val="24"/>
          <w:szCs w:val="24"/>
        </w:rPr>
        <w:t>« 1</w:t>
      </w:r>
      <w:proofErr w:type="gramEnd"/>
      <w:r w:rsidRPr="00D164F8">
        <w:rPr>
          <w:rFonts w:ascii="Times New Roman" w:eastAsia="Times New Roman" w:hAnsi="Times New Roman" w:cs="Times New Roman"/>
          <w:bCs/>
          <w:iCs/>
          <w:color w:val="000000" w:themeColor="text1"/>
          <w:sz w:val="24"/>
          <w:szCs w:val="24"/>
        </w:rPr>
        <w:t>-bis. A partire dalle operazioni IVA effettuate dal 1° gennaio 2022, in via sperimentale, oltre alle bozze dei documenti di cui al comma 1, lettere a) e b), l'Agenzia delle entrate mette a disposizione anche la bozza della dichiarazione annuale dell'IVA</w:t>
      </w:r>
      <w:proofErr w:type="gramStart"/>
      <w:r w:rsidRPr="00D164F8">
        <w:rPr>
          <w:rFonts w:ascii="Times New Roman" w:eastAsia="Times New Roman" w:hAnsi="Times New Roman" w:cs="Times New Roman"/>
          <w:bCs/>
          <w:iCs/>
          <w:color w:val="000000" w:themeColor="text1"/>
          <w:sz w:val="24"/>
          <w:szCs w:val="24"/>
        </w:rPr>
        <w:t>. »</w:t>
      </w:r>
      <w:proofErr w:type="gramEnd"/>
      <w:r w:rsidRPr="00D164F8">
        <w:rPr>
          <w:rFonts w:ascii="Times New Roman" w:eastAsia="Times New Roman" w:hAnsi="Times New Roman" w:cs="Times New Roman"/>
          <w:bCs/>
          <w:iCs/>
          <w:color w:val="000000" w:themeColor="text1"/>
          <w:sz w:val="24"/>
          <w:szCs w:val="24"/>
        </w:rPr>
        <w:t>.</w:t>
      </w:r>
    </w:p>
    <w:p w14:paraId="6289CE30"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BE5D0E7" w14:textId="77777777" w:rsidR="00DB13AE" w:rsidRPr="00D164F8" w:rsidRDefault="009D7A25" w:rsidP="00DB13AE">
      <w:pPr>
        <w:pStyle w:val="Corpotesto"/>
        <w:spacing w:before="90" w:line="249" w:lineRule="auto"/>
        <w:ind w:right="581"/>
        <w:jc w:val="both"/>
        <w:rPr>
          <w:b/>
          <w:bCs/>
          <w:color w:val="000000" w:themeColor="text1"/>
        </w:rPr>
      </w:pPr>
      <w:r w:rsidRPr="00D164F8">
        <w:rPr>
          <w:bCs/>
          <w:iCs/>
          <w:color w:val="000000" w:themeColor="text1"/>
        </w:rPr>
        <w:t xml:space="preserve">11. Sono abrogate le disposizioni dell'articolo 1, commi 14-bis e 14-ter, del decreto-legge 28 ottobre 2020, n. 137, convertito, con modificazioni, dalla legge 18 dicembre 2020, n. 176. </w:t>
      </w:r>
      <w:r w:rsidRPr="00D164F8">
        <w:rPr>
          <w:bCs/>
          <w:iCs/>
          <w:strike/>
          <w:color w:val="000000" w:themeColor="text1"/>
          <w:highlight w:val="yellow"/>
        </w:rPr>
        <w:t xml:space="preserve">All'articolo 59, comma 1, lettera a), del decreto-legge 14 agosto 2020, n. 104, convertito, con modificazioni, dalla legge 13 ottobre 2020, n. 126, dopo le parole </w:t>
      </w:r>
      <w:proofErr w:type="gramStart"/>
      <w:r w:rsidRPr="00D164F8">
        <w:rPr>
          <w:bCs/>
          <w:iCs/>
          <w:strike/>
          <w:color w:val="000000" w:themeColor="text1"/>
          <w:highlight w:val="yellow"/>
        </w:rPr>
        <w:t>« e</w:t>
      </w:r>
      <w:proofErr w:type="gramEnd"/>
      <w:r w:rsidRPr="00D164F8">
        <w:rPr>
          <w:bCs/>
          <w:iCs/>
          <w:strike/>
          <w:color w:val="000000" w:themeColor="text1"/>
          <w:highlight w:val="yellow"/>
        </w:rPr>
        <w:t xml:space="preserve"> per i comuni », sono inserite le seguenti: « con popolazione superiore a diecimila abitanti ».</w:t>
      </w:r>
      <w:r w:rsidR="00DB13AE" w:rsidRPr="00D164F8">
        <w:rPr>
          <w:bCs/>
          <w:iCs/>
          <w:color w:val="000000" w:themeColor="text1"/>
        </w:rPr>
        <w:t xml:space="preserve"> </w:t>
      </w:r>
      <w:r w:rsidR="00DB13AE" w:rsidRPr="00D164F8">
        <w:rPr>
          <w:b/>
          <w:bCs/>
          <w:color w:val="000000" w:themeColor="text1"/>
        </w:rPr>
        <w:t>All'articolo</w:t>
      </w:r>
      <w:r w:rsidR="00DB13AE" w:rsidRPr="00D164F8">
        <w:rPr>
          <w:b/>
          <w:bCs/>
          <w:color w:val="000000" w:themeColor="text1"/>
          <w:spacing w:val="-57"/>
        </w:rPr>
        <w:t xml:space="preserve"> </w:t>
      </w:r>
      <w:r w:rsidR="00DB13AE" w:rsidRPr="00D164F8">
        <w:rPr>
          <w:b/>
          <w:bCs/>
          <w:color w:val="000000" w:themeColor="text1"/>
        </w:rPr>
        <w:t>59,</w:t>
      </w:r>
      <w:r w:rsidR="00DB13AE" w:rsidRPr="00D164F8">
        <w:rPr>
          <w:b/>
          <w:bCs/>
          <w:color w:val="000000" w:themeColor="text1"/>
          <w:spacing w:val="-5"/>
        </w:rPr>
        <w:t xml:space="preserve"> </w:t>
      </w:r>
      <w:r w:rsidR="00DB13AE" w:rsidRPr="00D164F8">
        <w:rPr>
          <w:b/>
          <w:bCs/>
          <w:color w:val="000000" w:themeColor="text1"/>
        </w:rPr>
        <w:t>comma</w:t>
      </w:r>
      <w:r w:rsidR="00DB13AE" w:rsidRPr="00D164F8">
        <w:rPr>
          <w:b/>
          <w:bCs/>
          <w:color w:val="000000" w:themeColor="text1"/>
          <w:spacing w:val="-4"/>
        </w:rPr>
        <w:t xml:space="preserve"> </w:t>
      </w:r>
      <w:r w:rsidR="00DB13AE" w:rsidRPr="00D164F8">
        <w:rPr>
          <w:b/>
          <w:bCs/>
          <w:color w:val="000000" w:themeColor="text1"/>
        </w:rPr>
        <w:t>1,</w:t>
      </w:r>
      <w:r w:rsidR="00DB13AE" w:rsidRPr="00D164F8">
        <w:rPr>
          <w:b/>
          <w:bCs/>
          <w:color w:val="000000" w:themeColor="text1"/>
          <w:spacing w:val="-4"/>
        </w:rPr>
        <w:t xml:space="preserve"> </w:t>
      </w:r>
      <w:r w:rsidR="00DB13AE" w:rsidRPr="00D164F8">
        <w:rPr>
          <w:b/>
          <w:bCs/>
          <w:color w:val="000000" w:themeColor="text1"/>
        </w:rPr>
        <w:t>lettera</w:t>
      </w:r>
      <w:r w:rsidR="00DB13AE" w:rsidRPr="00D164F8">
        <w:rPr>
          <w:b/>
          <w:bCs/>
          <w:color w:val="000000" w:themeColor="text1"/>
          <w:spacing w:val="-5"/>
        </w:rPr>
        <w:t xml:space="preserve"> </w:t>
      </w:r>
      <w:r w:rsidR="00DB13AE" w:rsidRPr="00D164F8">
        <w:rPr>
          <w:b/>
          <w:bCs/>
          <w:i/>
          <w:color w:val="000000" w:themeColor="text1"/>
        </w:rPr>
        <w:t>a)</w:t>
      </w:r>
      <w:r w:rsidR="00DB13AE" w:rsidRPr="00D164F8">
        <w:rPr>
          <w:b/>
          <w:bCs/>
          <w:color w:val="000000" w:themeColor="text1"/>
        </w:rPr>
        <w:t>,</w:t>
      </w:r>
      <w:r w:rsidR="00DB13AE" w:rsidRPr="00D164F8">
        <w:rPr>
          <w:b/>
          <w:bCs/>
          <w:color w:val="000000" w:themeColor="text1"/>
          <w:spacing w:val="-4"/>
        </w:rPr>
        <w:t xml:space="preserve"> </w:t>
      </w:r>
      <w:r w:rsidR="00DB13AE" w:rsidRPr="00D164F8">
        <w:rPr>
          <w:b/>
          <w:bCs/>
          <w:color w:val="000000" w:themeColor="text1"/>
        </w:rPr>
        <w:t>del</w:t>
      </w:r>
      <w:r w:rsidR="00DB13AE" w:rsidRPr="00D164F8">
        <w:rPr>
          <w:b/>
          <w:bCs/>
          <w:color w:val="000000" w:themeColor="text1"/>
          <w:spacing w:val="-4"/>
        </w:rPr>
        <w:t xml:space="preserve"> </w:t>
      </w:r>
      <w:r w:rsidR="00DB13AE" w:rsidRPr="00D164F8">
        <w:rPr>
          <w:b/>
          <w:bCs/>
          <w:color w:val="000000" w:themeColor="text1"/>
        </w:rPr>
        <w:t>decreto-legge</w:t>
      </w:r>
      <w:r w:rsidR="00DB13AE" w:rsidRPr="00D164F8">
        <w:rPr>
          <w:b/>
          <w:bCs/>
          <w:color w:val="000000" w:themeColor="text1"/>
          <w:spacing w:val="-4"/>
        </w:rPr>
        <w:t xml:space="preserve"> </w:t>
      </w:r>
      <w:r w:rsidR="00DB13AE" w:rsidRPr="00D164F8">
        <w:rPr>
          <w:b/>
          <w:bCs/>
          <w:color w:val="000000" w:themeColor="text1"/>
        </w:rPr>
        <w:t>14</w:t>
      </w:r>
      <w:r w:rsidR="00DB13AE" w:rsidRPr="00D164F8">
        <w:rPr>
          <w:b/>
          <w:bCs/>
          <w:color w:val="000000" w:themeColor="text1"/>
          <w:spacing w:val="-5"/>
        </w:rPr>
        <w:t xml:space="preserve"> </w:t>
      </w:r>
      <w:r w:rsidR="00DB13AE" w:rsidRPr="00D164F8">
        <w:rPr>
          <w:b/>
          <w:bCs/>
          <w:color w:val="000000" w:themeColor="text1"/>
        </w:rPr>
        <w:t>agosto</w:t>
      </w:r>
      <w:r w:rsidR="00DB13AE" w:rsidRPr="00D164F8">
        <w:rPr>
          <w:b/>
          <w:bCs/>
          <w:color w:val="000000" w:themeColor="text1"/>
          <w:spacing w:val="-4"/>
        </w:rPr>
        <w:t xml:space="preserve"> </w:t>
      </w:r>
      <w:r w:rsidR="00DB13AE" w:rsidRPr="00D164F8">
        <w:rPr>
          <w:b/>
          <w:bCs/>
          <w:color w:val="000000" w:themeColor="text1"/>
        </w:rPr>
        <w:t>2020,</w:t>
      </w:r>
      <w:r w:rsidR="00DB13AE" w:rsidRPr="00D164F8">
        <w:rPr>
          <w:b/>
          <w:bCs/>
          <w:color w:val="000000" w:themeColor="text1"/>
          <w:spacing w:val="-4"/>
        </w:rPr>
        <w:t xml:space="preserve"> </w:t>
      </w:r>
      <w:r w:rsidR="00DB13AE" w:rsidRPr="00D164F8">
        <w:rPr>
          <w:b/>
          <w:bCs/>
          <w:color w:val="000000" w:themeColor="text1"/>
        </w:rPr>
        <w:t>n.</w:t>
      </w:r>
      <w:r w:rsidR="00DB13AE" w:rsidRPr="00D164F8">
        <w:rPr>
          <w:b/>
          <w:bCs/>
          <w:color w:val="000000" w:themeColor="text1"/>
          <w:spacing w:val="-4"/>
        </w:rPr>
        <w:t xml:space="preserve"> </w:t>
      </w:r>
      <w:r w:rsidR="00DB13AE" w:rsidRPr="00D164F8">
        <w:rPr>
          <w:b/>
          <w:bCs/>
          <w:color w:val="000000" w:themeColor="text1"/>
        </w:rPr>
        <w:t>104,</w:t>
      </w:r>
      <w:r w:rsidR="00DB13AE" w:rsidRPr="00D164F8">
        <w:rPr>
          <w:b/>
          <w:bCs/>
          <w:color w:val="000000" w:themeColor="text1"/>
          <w:spacing w:val="-5"/>
        </w:rPr>
        <w:t xml:space="preserve"> </w:t>
      </w:r>
      <w:r w:rsidR="00DB13AE" w:rsidRPr="00D164F8">
        <w:rPr>
          <w:b/>
          <w:bCs/>
          <w:color w:val="000000" w:themeColor="text1"/>
        </w:rPr>
        <w:t>convertito, con modificazioni, dalla legge 13 ottobre 2020, n. 126, apportare le seguenti</w:t>
      </w:r>
      <w:r w:rsidR="00DB13AE" w:rsidRPr="00D164F8">
        <w:rPr>
          <w:b/>
          <w:bCs/>
          <w:color w:val="000000" w:themeColor="text1"/>
          <w:spacing w:val="-57"/>
        </w:rPr>
        <w:t xml:space="preserve"> </w:t>
      </w:r>
      <w:r w:rsidR="00DB13AE" w:rsidRPr="00D164F8">
        <w:rPr>
          <w:b/>
          <w:bCs/>
          <w:color w:val="000000" w:themeColor="text1"/>
        </w:rPr>
        <w:t>modificazioni:</w:t>
      </w:r>
    </w:p>
    <w:p w14:paraId="4A8C0283" w14:textId="77777777" w:rsidR="00DB13AE" w:rsidRPr="00D164F8" w:rsidRDefault="00DB13AE" w:rsidP="00DB13AE">
      <w:pPr>
        <w:pStyle w:val="Paragrafoelenco"/>
        <w:widowControl w:val="0"/>
        <w:numPr>
          <w:ilvl w:val="0"/>
          <w:numId w:val="29"/>
        </w:numPr>
        <w:tabs>
          <w:tab w:val="left" w:pos="1848"/>
        </w:tabs>
        <w:autoSpaceDE w:val="0"/>
        <w:autoSpaceDN w:val="0"/>
        <w:spacing w:before="122" w:after="0" w:line="249" w:lineRule="auto"/>
        <w:ind w:left="0" w:right="580" w:firstLine="1003"/>
        <w:contextualSpacing w:val="0"/>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dopo</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le</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parole:</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«e</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per</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i</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comuni»,</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sono</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inserite</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le</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seguenti:</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«con</w:t>
      </w:r>
      <w:r w:rsidRPr="00D164F8">
        <w:rPr>
          <w:rFonts w:ascii="Times New Roman" w:hAnsi="Times New Roman" w:cs="Times New Roman"/>
          <w:b/>
          <w:bCs/>
          <w:color w:val="000000" w:themeColor="text1"/>
          <w:spacing w:val="-58"/>
          <w:sz w:val="24"/>
          <w:szCs w:val="24"/>
        </w:rPr>
        <w:t xml:space="preserve"> </w:t>
      </w:r>
      <w:r w:rsidRPr="00D164F8">
        <w:rPr>
          <w:rFonts w:ascii="Times New Roman" w:hAnsi="Times New Roman" w:cs="Times New Roman"/>
          <w:b/>
          <w:bCs/>
          <w:color w:val="000000" w:themeColor="text1"/>
          <w:sz w:val="24"/>
          <w:szCs w:val="24"/>
        </w:rPr>
        <w:t>popolazione superiore a diecimila abitanti»;</w:t>
      </w:r>
    </w:p>
    <w:p w14:paraId="5BB7F5CE" w14:textId="3961D8DB" w:rsidR="009D7A25" w:rsidRPr="00D164F8" w:rsidRDefault="00DB13AE" w:rsidP="00DB13AE">
      <w:pPr>
        <w:pStyle w:val="Paragrafoelenco"/>
        <w:widowControl w:val="0"/>
        <w:numPr>
          <w:ilvl w:val="0"/>
          <w:numId w:val="29"/>
        </w:numPr>
        <w:shd w:val="clear" w:color="auto" w:fill="FFFFFF"/>
        <w:tabs>
          <w:tab w:val="left" w:pos="993"/>
          <w:tab w:val="left" w:pos="1846"/>
        </w:tabs>
        <w:autoSpaceDE w:val="0"/>
        <w:autoSpaceDN w:val="0"/>
        <w:spacing w:before="122" w:after="120" w:line="240" w:lineRule="auto"/>
        <w:ind w:left="0" w:right="580" w:firstLine="1003"/>
        <w:contextualSpacing w:val="0"/>
        <w:jc w:val="both"/>
        <w:rPr>
          <w:rFonts w:ascii="Times New Roman" w:eastAsia="Times New Roman" w:hAnsi="Times New Roman" w:cs="Times New Roman"/>
          <w:bCs/>
          <w:iCs/>
          <w:color w:val="000000" w:themeColor="text1"/>
          <w:sz w:val="24"/>
          <w:szCs w:val="24"/>
        </w:rPr>
      </w:pPr>
      <w:r w:rsidRPr="00D164F8">
        <w:rPr>
          <w:rFonts w:ascii="Times New Roman" w:hAnsi="Times New Roman" w:cs="Times New Roman"/>
          <w:b/>
          <w:bCs/>
          <w:color w:val="000000" w:themeColor="text1"/>
          <w:sz w:val="24"/>
          <w:szCs w:val="24"/>
        </w:rPr>
        <w:t>aggiungere,</w:t>
      </w:r>
      <w:r w:rsidRPr="00D164F8">
        <w:rPr>
          <w:rFonts w:ascii="Times New Roman" w:hAnsi="Times New Roman" w:cs="Times New Roman"/>
          <w:b/>
          <w:bCs/>
          <w:color w:val="000000" w:themeColor="text1"/>
          <w:spacing w:val="-6"/>
          <w:sz w:val="24"/>
          <w:szCs w:val="24"/>
        </w:rPr>
        <w:t xml:space="preserve"> </w:t>
      </w:r>
      <w:r w:rsidRPr="00D164F8">
        <w:rPr>
          <w:rFonts w:ascii="Times New Roman" w:hAnsi="Times New Roman" w:cs="Times New Roman"/>
          <w:b/>
          <w:bCs/>
          <w:color w:val="000000" w:themeColor="text1"/>
          <w:sz w:val="24"/>
          <w:szCs w:val="24"/>
        </w:rPr>
        <w:t>in</w:t>
      </w:r>
      <w:r w:rsidRPr="00D164F8">
        <w:rPr>
          <w:rFonts w:ascii="Times New Roman" w:hAnsi="Times New Roman" w:cs="Times New Roman"/>
          <w:b/>
          <w:bCs/>
          <w:color w:val="000000" w:themeColor="text1"/>
          <w:spacing w:val="-6"/>
          <w:sz w:val="24"/>
          <w:szCs w:val="24"/>
        </w:rPr>
        <w:t xml:space="preserve"> </w:t>
      </w:r>
      <w:r w:rsidRPr="00D164F8">
        <w:rPr>
          <w:rFonts w:ascii="Times New Roman" w:hAnsi="Times New Roman" w:cs="Times New Roman"/>
          <w:b/>
          <w:bCs/>
          <w:color w:val="000000" w:themeColor="text1"/>
          <w:sz w:val="24"/>
          <w:szCs w:val="24"/>
        </w:rPr>
        <w:t>fine,</w:t>
      </w:r>
      <w:r w:rsidRPr="00D164F8">
        <w:rPr>
          <w:rFonts w:ascii="Times New Roman" w:hAnsi="Times New Roman" w:cs="Times New Roman"/>
          <w:b/>
          <w:bCs/>
          <w:color w:val="000000" w:themeColor="text1"/>
          <w:spacing w:val="-6"/>
          <w:sz w:val="24"/>
          <w:szCs w:val="24"/>
        </w:rPr>
        <w:t xml:space="preserve"> </w:t>
      </w:r>
      <w:r w:rsidRPr="00D164F8">
        <w:rPr>
          <w:rFonts w:ascii="Times New Roman" w:hAnsi="Times New Roman" w:cs="Times New Roman"/>
          <w:b/>
          <w:bCs/>
          <w:color w:val="000000" w:themeColor="text1"/>
          <w:sz w:val="24"/>
          <w:szCs w:val="24"/>
        </w:rPr>
        <w:t>il</w:t>
      </w:r>
      <w:r w:rsidRPr="00D164F8">
        <w:rPr>
          <w:rFonts w:ascii="Times New Roman" w:hAnsi="Times New Roman" w:cs="Times New Roman"/>
          <w:b/>
          <w:bCs/>
          <w:color w:val="000000" w:themeColor="text1"/>
          <w:spacing w:val="-6"/>
          <w:sz w:val="24"/>
          <w:szCs w:val="24"/>
        </w:rPr>
        <w:t xml:space="preserve"> </w:t>
      </w:r>
      <w:r w:rsidRPr="00D164F8">
        <w:rPr>
          <w:rFonts w:ascii="Times New Roman" w:hAnsi="Times New Roman" w:cs="Times New Roman"/>
          <w:b/>
          <w:bCs/>
          <w:color w:val="000000" w:themeColor="text1"/>
          <w:sz w:val="24"/>
          <w:szCs w:val="24"/>
        </w:rPr>
        <w:t>seguente</w:t>
      </w:r>
      <w:r w:rsidRPr="00D164F8">
        <w:rPr>
          <w:rFonts w:ascii="Times New Roman" w:hAnsi="Times New Roman" w:cs="Times New Roman"/>
          <w:b/>
          <w:bCs/>
          <w:color w:val="000000" w:themeColor="text1"/>
          <w:spacing w:val="-6"/>
          <w:sz w:val="24"/>
          <w:szCs w:val="24"/>
        </w:rPr>
        <w:t xml:space="preserve"> </w:t>
      </w:r>
      <w:r w:rsidRPr="00D164F8">
        <w:rPr>
          <w:rFonts w:ascii="Times New Roman" w:hAnsi="Times New Roman" w:cs="Times New Roman"/>
          <w:b/>
          <w:bCs/>
          <w:color w:val="000000" w:themeColor="text1"/>
          <w:sz w:val="24"/>
          <w:szCs w:val="24"/>
        </w:rPr>
        <w:t>periodo:</w:t>
      </w:r>
      <w:r w:rsidRPr="00D164F8">
        <w:rPr>
          <w:rFonts w:ascii="Times New Roman" w:hAnsi="Times New Roman" w:cs="Times New Roman"/>
          <w:b/>
          <w:bCs/>
          <w:color w:val="000000" w:themeColor="text1"/>
          <w:spacing w:val="-6"/>
          <w:sz w:val="24"/>
          <w:szCs w:val="24"/>
        </w:rPr>
        <w:t xml:space="preserve"> </w:t>
      </w:r>
      <w:r w:rsidRPr="00D164F8">
        <w:rPr>
          <w:rFonts w:ascii="Times New Roman" w:hAnsi="Times New Roman" w:cs="Times New Roman"/>
          <w:b/>
          <w:bCs/>
          <w:color w:val="000000" w:themeColor="text1"/>
          <w:sz w:val="24"/>
          <w:szCs w:val="24"/>
        </w:rPr>
        <w:t>''Il</w:t>
      </w:r>
      <w:r w:rsidRPr="00D164F8">
        <w:rPr>
          <w:rFonts w:ascii="Times New Roman" w:hAnsi="Times New Roman" w:cs="Times New Roman"/>
          <w:b/>
          <w:bCs/>
          <w:color w:val="000000" w:themeColor="text1"/>
          <w:spacing w:val="-6"/>
          <w:sz w:val="24"/>
          <w:szCs w:val="24"/>
        </w:rPr>
        <w:t xml:space="preserve"> </w:t>
      </w:r>
      <w:r w:rsidRPr="00D164F8">
        <w:rPr>
          <w:rFonts w:ascii="Times New Roman" w:hAnsi="Times New Roman" w:cs="Times New Roman"/>
          <w:b/>
          <w:bCs/>
          <w:color w:val="000000" w:themeColor="text1"/>
          <w:sz w:val="24"/>
          <w:szCs w:val="24"/>
        </w:rPr>
        <w:t>requisito</w:t>
      </w:r>
      <w:r w:rsidRPr="00D164F8">
        <w:rPr>
          <w:rFonts w:ascii="Times New Roman" w:hAnsi="Times New Roman" w:cs="Times New Roman"/>
          <w:b/>
          <w:bCs/>
          <w:color w:val="000000" w:themeColor="text1"/>
          <w:spacing w:val="-6"/>
          <w:sz w:val="24"/>
          <w:szCs w:val="24"/>
        </w:rPr>
        <w:t xml:space="preserve"> </w:t>
      </w:r>
      <w:r w:rsidRPr="00D164F8">
        <w:rPr>
          <w:rFonts w:ascii="Times New Roman" w:hAnsi="Times New Roman" w:cs="Times New Roman"/>
          <w:b/>
          <w:bCs/>
          <w:color w:val="000000" w:themeColor="text1"/>
          <w:sz w:val="24"/>
          <w:szCs w:val="24"/>
        </w:rPr>
        <w:t>del</w:t>
      </w:r>
      <w:r w:rsidRPr="00D164F8">
        <w:rPr>
          <w:rFonts w:ascii="Times New Roman" w:hAnsi="Times New Roman" w:cs="Times New Roman"/>
          <w:b/>
          <w:bCs/>
          <w:color w:val="000000" w:themeColor="text1"/>
          <w:spacing w:val="-6"/>
          <w:sz w:val="24"/>
          <w:szCs w:val="24"/>
        </w:rPr>
        <w:t xml:space="preserve"> </w:t>
      </w:r>
      <w:r w:rsidRPr="00D164F8">
        <w:rPr>
          <w:rFonts w:ascii="Times New Roman" w:hAnsi="Times New Roman" w:cs="Times New Roman"/>
          <w:b/>
          <w:bCs/>
          <w:color w:val="000000" w:themeColor="text1"/>
          <w:sz w:val="24"/>
          <w:szCs w:val="24"/>
        </w:rPr>
        <w:t>numero</w:t>
      </w:r>
      <w:r w:rsidRPr="00D164F8">
        <w:rPr>
          <w:rFonts w:ascii="Times New Roman" w:hAnsi="Times New Roman" w:cs="Times New Roman"/>
          <w:b/>
          <w:bCs/>
          <w:color w:val="000000" w:themeColor="text1"/>
          <w:spacing w:val="-58"/>
          <w:sz w:val="24"/>
          <w:szCs w:val="24"/>
        </w:rPr>
        <w:t xml:space="preserve"> </w:t>
      </w:r>
      <w:r w:rsidRPr="00D164F8">
        <w:rPr>
          <w:rFonts w:ascii="Times New Roman" w:hAnsi="Times New Roman" w:cs="Times New Roman"/>
          <w:b/>
          <w:bCs/>
          <w:color w:val="000000" w:themeColor="text1"/>
          <w:sz w:val="24"/>
          <w:szCs w:val="24"/>
        </w:rPr>
        <w:t>di abitanti di cui al periodo precedente non si applica ai Comuni interessati</w:t>
      </w:r>
      <w:r w:rsidRPr="00D164F8">
        <w:rPr>
          <w:rFonts w:ascii="Times New Roman" w:hAnsi="Times New Roman" w:cs="Times New Roman"/>
          <w:b/>
          <w:bCs/>
          <w:color w:val="000000" w:themeColor="text1"/>
          <w:spacing w:val="1"/>
          <w:sz w:val="24"/>
          <w:szCs w:val="24"/>
        </w:rPr>
        <w:t xml:space="preserve"> </w:t>
      </w:r>
      <w:r w:rsidRPr="00D164F8">
        <w:rPr>
          <w:rFonts w:ascii="Times New Roman" w:hAnsi="Times New Roman" w:cs="Times New Roman"/>
          <w:b/>
          <w:bCs/>
          <w:color w:val="000000" w:themeColor="text1"/>
          <w:sz w:val="24"/>
          <w:szCs w:val="24"/>
        </w:rPr>
        <w:t>dagli eventi sismici verificatisi a far data dal 24 agosto 2016, indicati negli</w:t>
      </w:r>
      <w:r w:rsidRPr="00D164F8">
        <w:rPr>
          <w:rFonts w:ascii="Times New Roman" w:hAnsi="Times New Roman" w:cs="Times New Roman"/>
          <w:b/>
          <w:bCs/>
          <w:color w:val="000000" w:themeColor="text1"/>
          <w:spacing w:val="1"/>
          <w:sz w:val="24"/>
          <w:szCs w:val="24"/>
        </w:rPr>
        <w:t xml:space="preserve"> </w:t>
      </w:r>
      <w:r w:rsidRPr="00D164F8">
        <w:rPr>
          <w:rFonts w:ascii="Times New Roman" w:hAnsi="Times New Roman" w:cs="Times New Roman"/>
          <w:b/>
          <w:bCs/>
          <w:color w:val="000000" w:themeColor="text1"/>
          <w:sz w:val="24"/>
          <w:szCs w:val="24"/>
        </w:rPr>
        <w:t>allegati</w:t>
      </w:r>
      <w:r w:rsidRPr="00D164F8">
        <w:rPr>
          <w:rFonts w:ascii="Times New Roman" w:hAnsi="Times New Roman" w:cs="Times New Roman"/>
          <w:b/>
          <w:bCs/>
          <w:color w:val="000000" w:themeColor="text1"/>
          <w:spacing w:val="-10"/>
          <w:sz w:val="24"/>
          <w:szCs w:val="24"/>
        </w:rPr>
        <w:t xml:space="preserve"> </w:t>
      </w:r>
      <w:r w:rsidRPr="00D164F8">
        <w:rPr>
          <w:rFonts w:ascii="Times New Roman" w:hAnsi="Times New Roman" w:cs="Times New Roman"/>
          <w:b/>
          <w:bCs/>
          <w:color w:val="000000" w:themeColor="text1"/>
          <w:sz w:val="24"/>
          <w:szCs w:val="24"/>
        </w:rPr>
        <w:t>1,</w:t>
      </w:r>
      <w:r w:rsidRPr="00D164F8">
        <w:rPr>
          <w:rFonts w:ascii="Times New Roman" w:hAnsi="Times New Roman" w:cs="Times New Roman"/>
          <w:b/>
          <w:bCs/>
          <w:color w:val="000000" w:themeColor="text1"/>
          <w:spacing w:val="-9"/>
          <w:sz w:val="24"/>
          <w:szCs w:val="24"/>
        </w:rPr>
        <w:t xml:space="preserve"> </w:t>
      </w:r>
      <w:r w:rsidRPr="00D164F8">
        <w:rPr>
          <w:rFonts w:ascii="Times New Roman" w:hAnsi="Times New Roman" w:cs="Times New Roman"/>
          <w:b/>
          <w:bCs/>
          <w:color w:val="000000" w:themeColor="text1"/>
          <w:sz w:val="24"/>
          <w:szCs w:val="24"/>
        </w:rPr>
        <w:t>2</w:t>
      </w:r>
      <w:r w:rsidRPr="00D164F8">
        <w:rPr>
          <w:rFonts w:ascii="Times New Roman" w:hAnsi="Times New Roman" w:cs="Times New Roman"/>
          <w:b/>
          <w:bCs/>
          <w:color w:val="000000" w:themeColor="text1"/>
          <w:spacing w:val="-9"/>
          <w:sz w:val="24"/>
          <w:szCs w:val="24"/>
        </w:rPr>
        <w:t xml:space="preserve"> </w:t>
      </w:r>
      <w:r w:rsidRPr="00D164F8">
        <w:rPr>
          <w:rFonts w:ascii="Times New Roman" w:hAnsi="Times New Roman" w:cs="Times New Roman"/>
          <w:b/>
          <w:bCs/>
          <w:color w:val="000000" w:themeColor="text1"/>
          <w:sz w:val="24"/>
          <w:szCs w:val="24"/>
        </w:rPr>
        <w:t>e</w:t>
      </w:r>
      <w:r w:rsidRPr="00D164F8">
        <w:rPr>
          <w:rFonts w:ascii="Times New Roman" w:hAnsi="Times New Roman" w:cs="Times New Roman"/>
          <w:b/>
          <w:bCs/>
          <w:color w:val="000000" w:themeColor="text1"/>
          <w:spacing w:val="-9"/>
          <w:sz w:val="24"/>
          <w:szCs w:val="24"/>
        </w:rPr>
        <w:t xml:space="preserve"> </w:t>
      </w:r>
      <w:r w:rsidRPr="00D164F8">
        <w:rPr>
          <w:rFonts w:ascii="Times New Roman" w:hAnsi="Times New Roman" w:cs="Times New Roman"/>
          <w:b/>
          <w:bCs/>
          <w:color w:val="000000" w:themeColor="text1"/>
          <w:sz w:val="24"/>
          <w:szCs w:val="24"/>
        </w:rPr>
        <w:t>2-</w:t>
      </w:r>
      <w:r w:rsidRPr="00D164F8">
        <w:rPr>
          <w:rFonts w:ascii="Times New Roman" w:hAnsi="Times New Roman" w:cs="Times New Roman"/>
          <w:b/>
          <w:bCs/>
          <w:i/>
          <w:color w:val="000000" w:themeColor="text1"/>
          <w:sz w:val="24"/>
          <w:szCs w:val="24"/>
        </w:rPr>
        <w:t>bis</w:t>
      </w:r>
      <w:r w:rsidRPr="00D164F8">
        <w:rPr>
          <w:rFonts w:ascii="Times New Roman" w:hAnsi="Times New Roman" w:cs="Times New Roman"/>
          <w:b/>
          <w:bCs/>
          <w:color w:val="000000" w:themeColor="text1"/>
          <w:sz w:val="24"/>
          <w:szCs w:val="24"/>
        </w:rPr>
        <w:t>,</w:t>
      </w:r>
      <w:r w:rsidRPr="00D164F8">
        <w:rPr>
          <w:rFonts w:ascii="Times New Roman" w:hAnsi="Times New Roman" w:cs="Times New Roman"/>
          <w:b/>
          <w:bCs/>
          <w:color w:val="000000" w:themeColor="text1"/>
          <w:spacing w:val="-9"/>
          <w:sz w:val="24"/>
          <w:szCs w:val="24"/>
        </w:rPr>
        <w:t xml:space="preserve"> </w:t>
      </w:r>
      <w:r w:rsidRPr="00D164F8">
        <w:rPr>
          <w:rFonts w:ascii="Times New Roman" w:hAnsi="Times New Roman" w:cs="Times New Roman"/>
          <w:b/>
          <w:bCs/>
          <w:color w:val="000000" w:themeColor="text1"/>
          <w:sz w:val="24"/>
          <w:szCs w:val="24"/>
        </w:rPr>
        <w:t>del</w:t>
      </w:r>
      <w:r w:rsidRPr="00D164F8">
        <w:rPr>
          <w:rFonts w:ascii="Times New Roman" w:hAnsi="Times New Roman" w:cs="Times New Roman"/>
          <w:b/>
          <w:bCs/>
          <w:color w:val="000000" w:themeColor="text1"/>
          <w:spacing w:val="-9"/>
          <w:sz w:val="24"/>
          <w:szCs w:val="24"/>
        </w:rPr>
        <w:t xml:space="preserve"> </w:t>
      </w:r>
      <w:r w:rsidRPr="00D164F8">
        <w:rPr>
          <w:rFonts w:ascii="Times New Roman" w:hAnsi="Times New Roman" w:cs="Times New Roman"/>
          <w:b/>
          <w:bCs/>
          <w:color w:val="000000" w:themeColor="text1"/>
          <w:sz w:val="24"/>
          <w:szCs w:val="24"/>
        </w:rPr>
        <w:t>decreto-legge</w:t>
      </w:r>
      <w:r w:rsidRPr="00D164F8">
        <w:rPr>
          <w:rFonts w:ascii="Times New Roman" w:hAnsi="Times New Roman" w:cs="Times New Roman"/>
          <w:b/>
          <w:bCs/>
          <w:color w:val="000000" w:themeColor="text1"/>
          <w:spacing w:val="-9"/>
          <w:sz w:val="24"/>
          <w:szCs w:val="24"/>
        </w:rPr>
        <w:t xml:space="preserve"> </w:t>
      </w:r>
      <w:r w:rsidRPr="00D164F8">
        <w:rPr>
          <w:rFonts w:ascii="Times New Roman" w:hAnsi="Times New Roman" w:cs="Times New Roman"/>
          <w:b/>
          <w:bCs/>
          <w:color w:val="000000" w:themeColor="text1"/>
          <w:sz w:val="24"/>
          <w:szCs w:val="24"/>
        </w:rPr>
        <w:t>17</w:t>
      </w:r>
      <w:r w:rsidRPr="00D164F8">
        <w:rPr>
          <w:rFonts w:ascii="Times New Roman" w:hAnsi="Times New Roman" w:cs="Times New Roman"/>
          <w:b/>
          <w:bCs/>
          <w:color w:val="000000" w:themeColor="text1"/>
          <w:spacing w:val="-9"/>
          <w:sz w:val="24"/>
          <w:szCs w:val="24"/>
        </w:rPr>
        <w:t xml:space="preserve"> </w:t>
      </w:r>
      <w:r w:rsidRPr="00D164F8">
        <w:rPr>
          <w:rFonts w:ascii="Times New Roman" w:hAnsi="Times New Roman" w:cs="Times New Roman"/>
          <w:b/>
          <w:bCs/>
          <w:color w:val="000000" w:themeColor="text1"/>
          <w:sz w:val="24"/>
          <w:szCs w:val="24"/>
        </w:rPr>
        <w:t>ottobre</w:t>
      </w:r>
      <w:r w:rsidRPr="00D164F8">
        <w:rPr>
          <w:rFonts w:ascii="Times New Roman" w:hAnsi="Times New Roman" w:cs="Times New Roman"/>
          <w:b/>
          <w:bCs/>
          <w:color w:val="000000" w:themeColor="text1"/>
          <w:spacing w:val="-9"/>
          <w:sz w:val="24"/>
          <w:szCs w:val="24"/>
        </w:rPr>
        <w:t xml:space="preserve"> </w:t>
      </w:r>
      <w:r w:rsidRPr="00D164F8">
        <w:rPr>
          <w:rFonts w:ascii="Times New Roman" w:hAnsi="Times New Roman" w:cs="Times New Roman"/>
          <w:b/>
          <w:bCs/>
          <w:color w:val="000000" w:themeColor="text1"/>
          <w:sz w:val="24"/>
          <w:szCs w:val="24"/>
        </w:rPr>
        <w:t>2016,</w:t>
      </w:r>
      <w:r w:rsidRPr="00D164F8">
        <w:rPr>
          <w:rFonts w:ascii="Times New Roman" w:hAnsi="Times New Roman" w:cs="Times New Roman"/>
          <w:b/>
          <w:bCs/>
          <w:color w:val="000000" w:themeColor="text1"/>
          <w:spacing w:val="-9"/>
          <w:sz w:val="24"/>
          <w:szCs w:val="24"/>
        </w:rPr>
        <w:t xml:space="preserve"> </w:t>
      </w:r>
      <w:r w:rsidRPr="00D164F8">
        <w:rPr>
          <w:rFonts w:ascii="Times New Roman" w:hAnsi="Times New Roman" w:cs="Times New Roman"/>
          <w:b/>
          <w:bCs/>
          <w:color w:val="000000" w:themeColor="text1"/>
          <w:sz w:val="24"/>
          <w:szCs w:val="24"/>
        </w:rPr>
        <w:t>n.</w:t>
      </w:r>
      <w:r w:rsidRPr="00D164F8">
        <w:rPr>
          <w:rFonts w:ascii="Times New Roman" w:hAnsi="Times New Roman" w:cs="Times New Roman"/>
          <w:b/>
          <w:bCs/>
          <w:color w:val="000000" w:themeColor="text1"/>
          <w:spacing w:val="-9"/>
          <w:sz w:val="24"/>
          <w:szCs w:val="24"/>
        </w:rPr>
        <w:t xml:space="preserve"> </w:t>
      </w:r>
      <w:r w:rsidRPr="00D164F8">
        <w:rPr>
          <w:rFonts w:ascii="Times New Roman" w:hAnsi="Times New Roman" w:cs="Times New Roman"/>
          <w:b/>
          <w:bCs/>
          <w:color w:val="000000" w:themeColor="text1"/>
          <w:sz w:val="24"/>
          <w:szCs w:val="24"/>
        </w:rPr>
        <w:t>189,</w:t>
      </w:r>
      <w:r w:rsidRPr="00D164F8">
        <w:rPr>
          <w:rFonts w:ascii="Times New Roman" w:hAnsi="Times New Roman" w:cs="Times New Roman"/>
          <w:b/>
          <w:bCs/>
          <w:color w:val="000000" w:themeColor="text1"/>
          <w:spacing w:val="-9"/>
          <w:sz w:val="24"/>
          <w:szCs w:val="24"/>
        </w:rPr>
        <w:t xml:space="preserve"> </w:t>
      </w:r>
      <w:r w:rsidRPr="00D164F8">
        <w:rPr>
          <w:rFonts w:ascii="Times New Roman" w:hAnsi="Times New Roman" w:cs="Times New Roman"/>
          <w:b/>
          <w:bCs/>
          <w:color w:val="000000" w:themeColor="text1"/>
          <w:sz w:val="24"/>
          <w:szCs w:val="24"/>
        </w:rPr>
        <w:t>convertito,</w:t>
      </w:r>
      <w:r w:rsidRPr="00D164F8">
        <w:rPr>
          <w:rFonts w:ascii="Times New Roman" w:hAnsi="Times New Roman" w:cs="Times New Roman"/>
          <w:b/>
          <w:bCs/>
          <w:color w:val="000000" w:themeColor="text1"/>
          <w:spacing w:val="-9"/>
          <w:sz w:val="24"/>
          <w:szCs w:val="24"/>
        </w:rPr>
        <w:t xml:space="preserve"> </w:t>
      </w:r>
      <w:r w:rsidRPr="00D164F8">
        <w:rPr>
          <w:rFonts w:ascii="Times New Roman" w:hAnsi="Times New Roman" w:cs="Times New Roman"/>
          <w:b/>
          <w:bCs/>
          <w:color w:val="000000" w:themeColor="text1"/>
          <w:sz w:val="24"/>
          <w:szCs w:val="24"/>
        </w:rPr>
        <w:t>con</w:t>
      </w:r>
      <w:r w:rsidRPr="00D164F8">
        <w:rPr>
          <w:rFonts w:ascii="Times New Roman" w:hAnsi="Times New Roman" w:cs="Times New Roman"/>
          <w:b/>
          <w:bCs/>
          <w:color w:val="000000" w:themeColor="text1"/>
          <w:spacing w:val="-58"/>
          <w:sz w:val="24"/>
          <w:szCs w:val="24"/>
        </w:rPr>
        <w:t xml:space="preserve"> </w:t>
      </w:r>
      <w:r w:rsidRPr="00D164F8">
        <w:rPr>
          <w:rFonts w:ascii="Times New Roman" w:hAnsi="Times New Roman" w:cs="Times New Roman"/>
          <w:b/>
          <w:bCs/>
          <w:color w:val="000000" w:themeColor="text1"/>
          <w:sz w:val="24"/>
          <w:szCs w:val="24"/>
        </w:rPr>
        <w:t>modificazioni dalla legge 15 dicembre 2016, n. 229;''.</w:t>
      </w:r>
      <w:r w:rsidR="001A7372" w:rsidRPr="00D164F8">
        <w:rPr>
          <w:rStyle w:val="Rimandonotaapidipagina"/>
          <w:rFonts w:ascii="Times New Roman" w:hAnsi="Times New Roman" w:cs="Times New Roman"/>
          <w:b/>
          <w:bCs/>
          <w:color w:val="000000" w:themeColor="text1"/>
          <w:sz w:val="24"/>
          <w:szCs w:val="24"/>
        </w:rPr>
        <w:footnoteReference w:id="3"/>
      </w:r>
    </w:p>
    <w:p w14:paraId="3B5DCF0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8DC2EA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12. Agli oneri derivanti dai commi da 1 a 9, valutati in 11.150 milioni di euro per l'anno 2021, si provvede, quanto a 10.540 milioni di euro, ai sensi dell'articolo 42, quanto a 280 milioni di euro, mediante utilizzo </w:t>
      </w:r>
      <w:r w:rsidRPr="00D164F8">
        <w:rPr>
          <w:rFonts w:ascii="Times New Roman" w:eastAsia="Times New Roman" w:hAnsi="Times New Roman" w:cs="Times New Roman"/>
          <w:bCs/>
          <w:iCs/>
          <w:color w:val="000000" w:themeColor="text1"/>
          <w:sz w:val="24"/>
          <w:szCs w:val="24"/>
        </w:rPr>
        <w:lastRenderedPageBreak/>
        <w:t>delle risorse rivenienti dall'abrogazione della disposizione di cui al comma 11 e, quanto a 330 milioni di euro, mediante corrispondente versamento all'entrata del bilancio dello Stato, da parte dell'Agenzia delle entrate, entro dieci giorni dalla data di entrata in vigore del presente decreto, a valere sulle somme trasferite alla predetta Agenzia per effetto dell'articolo 1-ter del decreto-legge 28 ottobre 2020, n. 137, convertito, con modificazioni, dalla legge 18 dicembre 2020, n. 176.</w:t>
      </w:r>
    </w:p>
    <w:p w14:paraId="51F6F18B"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99D4DC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13. Le disposizioni del presente comma e dei commi da 14 a 17 si applicano alle misure di agevolazione contenute nelle seguenti disposizioni, per le quali rilevano le condizioni e i limiti previsti dalle Sezioni 3.1 « Aiuti di importo limitato » e 3.12 « Aiuti sotto forma di sostegno a costi fissi non coperti » della Comunicazione della Commissione europea del 19 marzo 2020 C(2020) 1863 </w:t>
      </w:r>
      <w:proofErr w:type="spellStart"/>
      <w:r w:rsidRPr="00D164F8">
        <w:rPr>
          <w:rFonts w:ascii="Times New Roman" w:eastAsia="Times New Roman" w:hAnsi="Times New Roman" w:cs="Times New Roman"/>
          <w:bCs/>
          <w:iCs/>
          <w:color w:val="000000" w:themeColor="text1"/>
          <w:sz w:val="24"/>
          <w:szCs w:val="24"/>
        </w:rPr>
        <w:t>final</w:t>
      </w:r>
      <w:proofErr w:type="spellEnd"/>
      <w:r w:rsidRPr="00D164F8">
        <w:rPr>
          <w:rFonts w:ascii="Times New Roman" w:eastAsia="Times New Roman" w:hAnsi="Times New Roman" w:cs="Times New Roman"/>
          <w:bCs/>
          <w:iCs/>
          <w:color w:val="000000" w:themeColor="text1"/>
          <w:sz w:val="24"/>
          <w:szCs w:val="24"/>
        </w:rPr>
        <w:t xml:space="preserve"> « Quadro temporaneo per le misure di aiuto di Stato a sostegno dell'economia nell'attuale emergenza del COVID-19 », e successive modificazioni:</w:t>
      </w:r>
    </w:p>
    <w:p w14:paraId="72BD4419"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1EA6280"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 articoli 24, 25, 120, 129-bis e 177 del decreto-legge 19 maggio 2020 n. 34, convertito, con modificazioni, dalla legge 17 luglio 2020 n. 77;</w:t>
      </w:r>
    </w:p>
    <w:p w14:paraId="77D1A63B"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0E32E8D"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b) articolo 28 del decreto-legge 19 maggio 2020 n. 34, convertito, con modificazioni, dalla legge 17 luglio 2020 n. 77 e modificato dall'articolo 77, comma 1, lettere 0a), a), b), b-bis) del decreto-legge 14 agosto 2020 n. 104, convertito, con modificazioni, dalla legge 13 ottobre 2020 n. 126;</w:t>
      </w:r>
    </w:p>
    <w:p w14:paraId="667DC0A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1546997"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c) articolo 78, comma 1, del decreto-legge 14 agosto 2020 n. 104, convertito, con modificazioni, dalla legge 13 ottobre 2020 n. 126;</w:t>
      </w:r>
    </w:p>
    <w:p w14:paraId="1E636BB2"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7275B16"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d) articolo 78 comma 3 decreto-legge 14 agosto 2020 n. 104, convertito, con modificazioni, dalla legge 13 ottobre 2020 n. 126 limitatamente all'imposta municipale propria (IMU) dovuta per l'anno 2021;</w:t>
      </w:r>
    </w:p>
    <w:p w14:paraId="6BDE5503"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B70398B"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e) articoli 1, 1-bis, 1-ter, 8, 8-bis, 9, 9-bis, 9-ter, comma 1, del decreto-legge 28 ottobre 2020 n. 137, convertito, con modificazioni, dalla legge 18 dicembre 2020, n. 176;</w:t>
      </w:r>
    </w:p>
    <w:p w14:paraId="2B5C613D"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20B2F8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f) articoli 2 e 2-bis del decreto-legge 18 dicembre 2020, n. 172, convertito, con modificazioni, dalla legge 29 gennaio 2021, n. 6;</w:t>
      </w:r>
    </w:p>
    <w:p w14:paraId="522B747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81F969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g) articolo 1, commi 599 e 602, della legge 30 dicembre 2020, n. 178;</w:t>
      </w:r>
    </w:p>
    <w:p w14:paraId="1EE1739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A1BC23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h) commi da 1 a 9 del presente articolo e commi 5 e 6 dell'articolo 6 del presente decreto.</w:t>
      </w:r>
    </w:p>
    <w:p w14:paraId="25F79752"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674F39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14. Gli aiuti di cui al comma 13 fruiti alle condizioni e nei limiti della Sezione 3.1 della suddetta Comunicazione della Commissione europea possono essere cumulati da ciascuna impresa con altri aiuti autorizzati ai sensi della medesima Sezione.</w:t>
      </w:r>
    </w:p>
    <w:p w14:paraId="6FB2AB2B"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45D885C"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15. Per le imprese beneficiarie degli aiuti di cui al comma 13 che intendono avvalersi anche della Sezione 3.12 della suddetta Comunicazione della Commissione europea rilevano le condizioni e i limiti previsti da tale Sezione. A tal fine le imprese presentano un'apposita autodichiarazione con la quale attestano l'esistenza delle condizioni previste al paragrafo 87 della Sezione 3.12.</w:t>
      </w:r>
    </w:p>
    <w:p w14:paraId="0344EF1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6950BA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16. Con decreto del Ministro dell'economia e delle finanze sono stabilite le modalità di attuazione dei commi da 13 a 15 ai fini della verifica, successivamente all'erogazione del contributo, del rispetto dei limiti e delle condizioni previste dalle Sezioni 3.1 e 3.12 della suddetta comunicazione della Commissione europea. Con il medesimo decreto viene definito il monitoraggio e controllo degli aiuti riconosciuti ai sensi delle predette sezioni della citata Comunicazione della Commissione europea.</w:t>
      </w:r>
    </w:p>
    <w:p w14:paraId="1EEC549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B7616A9" w14:textId="0EC9868E"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17. Ai fini delle disposizioni di cui ai commi da 13 a 16 si applica la definizione di impresa unica ai sensi del regolamento (UE) n. 1407/2013 della Commissione, del 18 dicembre 2013, relativo all'applicazione degli articoli 107 e 108 del Trattato sul funzionamento dell'Unione europea agli aiuti « de </w:t>
      </w:r>
      <w:proofErr w:type="spellStart"/>
      <w:r w:rsidRPr="00D164F8">
        <w:rPr>
          <w:rFonts w:ascii="Times New Roman" w:eastAsia="Times New Roman" w:hAnsi="Times New Roman" w:cs="Times New Roman"/>
          <w:bCs/>
          <w:iCs/>
          <w:color w:val="000000" w:themeColor="text1"/>
          <w:sz w:val="24"/>
          <w:szCs w:val="24"/>
        </w:rPr>
        <w:t>minimis</w:t>
      </w:r>
      <w:proofErr w:type="spellEnd"/>
      <w:r w:rsidRPr="00D164F8">
        <w:rPr>
          <w:rFonts w:ascii="Times New Roman" w:eastAsia="Times New Roman" w:hAnsi="Times New Roman" w:cs="Times New Roman"/>
          <w:bCs/>
          <w:iCs/>
          <w:color w:val="000000" w:themeColor="text1"/>
          <w:sz w:val="24"/>
          <w:szCs w:val="24"/>
        </w:rPr>
        <w:t xml:space="preserve"> », del regolamento (UE) n. 1408/2013 della Commissione, del 18 dicembre 2013, relativo all'applicazione degli articoli 107 e 108 del Trattato sul funzionamento dell'Unione europea agli aiuti « de </w:t>
      </w:r>
      <w:proofErr w:type="spellStart"/>
      <w:r w:rsidRPr="00D164F8">
        <w:rPr>
          <w:rFonts w:ascii="Times New Roman" w:eastAsia="Times New Roman" w:hAnsi="Times New Roman" w:cs="Times New Roman"/>
          <w:bCs/>
          <w:iCs/>
          <w:color w:val="000000" w:themeColor="text1"/>
          <w:sz w:val="24"/>
          <w:szCs w:val="24"/>
        </w:rPr>
        <w:t>minimis</w:t>
      </w:r>
      <w:proofErr w:type="spellEnd"/>
      <w:r w:rsidRPr="00D164F8">
        <w:rPr>
          <w:rFonts w:ascii="Times New Roman" w:eastAsia="Times New Roman" w:hAnsi="Times New Roman" w:cs="Times New Roman"/>
          <w:bCs/>
          <w:iCs/>
          <w:color w:val="000000" w:themeColor="text1"/>
          <w:sz w:val="24"/>
          <w:szCs w:val="24"/>
        </w:rPr>
        <w:t xml:space="preserve"> » nel settore agricolo e del regolamento (UE) n. 717/2014 della Commissione, del 27 giugno 2014, relativo all'applicazione degli articoli 107 e 108 del Trattato sul funzionamento dell'Unione europea agli aiuti « de </w:t>
      </w:r>
      <w:proofErr w:type="spellStart"/>
      <w:r w:rsidRPr="00D164F8">
        <w:rPr>
          <w:rFonts w:ascii="Times New Roman" w:eastAsia="Times New Roman" w:hAnsi="Times New Roman" w:cs="Times New Roman"/>
          <w:bCs/>
          <w:iCs/>
          <w:color w:val="000000" w:themeColor="text1"/>
          <w:sz w:val="24"/>
          <w:szCs w:val="24"/>
        </w:rPr>
        <w:t>minimis</w:t>
      </w:r>
      <w:proofErr w:type="spellEnd"/>
      <w:r w:rsidRPr="00D164F8">
        <w:rPr>
          <w:rFonts w:ascii="Times New Roman" w:eastAsia="Times New Roman" w:hAnsi="Times New Roman" w:cs="Times New Roman"/>
          <w:bCs/>
          <w:iCs/>
          <w:color w:val="000000" w:themeColor="text1"/>
          <w:sz w:val="24"/>
          <w:szCs w:val="24"/>
        </w:rPr>
        <w:t> » nel settore della pesca e dell'acquacoltura.</w:t>
      </w:r>
    </w:p>
    <w:p w14:paraId="630A975E" w14:textId="6CA7C4B6" w:rsidR="001A7372" w:rsidRPr="00D164F8" w:rsidRDefault="001A7372" w:rsidP="001A7372">
      <w:pPr>
        <w:pStyle w:val="Corpotesto"/>
        <w:spacing w:before="132" w:line="249" w:lineRule="auto"/>
        <w:ind w:right="580"/>
        <w:jc w:val="both"/>
        <w:rPr>
          <w:b/>
          <w:bCs/>
          <w:color w:val="000000" w:themeColor="text1"/>
        </w:rPr>
      </w:pPr>
      <w:r w:rsidRPr="00D164F8">
        <w:rPr>
          <w:b/>
          <w:bCs/>
          <w:color w:val="000000" w:themeColor="text1"/>
        </w:rPr>
        <w:t>17-</w:t>
      </w:r>
      <w:r w:rsidRPr="00D164F8">
        <w:rPr>
          <w:b/>
          <w:bCs/>
          <w:i/>
          <w:color w:val="000000" w:themeColor="text1"/>
        </w:rPr>
        <w:t>bis</w:t>
      </w:r>
      <w:r w:rsidRPr="00D164F8">
        <w:rPr>
          <w:b/>
          <w:bCs/>
          <w:color w:val="000000" w:themeColor="text1"/>
        </w:rPr>
        <w:t>. Le disposizioni dell'articolo 12, comma 7-</w:t>
      </w:r>
      <w:r w:rsidRPr="00D164F8">
        <w:rPr>
          <w:b/>
          <w:bCs/>
          <w:i/>
          <w:color w:val="000000" w:themeColor="text1"/>
        </w:rPr>
        <w:t>bis</w:t>
      </w:r>
      <w:r w:rsidRPr="00D164F8">
        <w:rPr>
          <w:b/>
          <w:bCs/>
          <w:color w:val="000000" w:themeColor="text1"/>
        </w:rPr>
        <w:t xml:space="preserve">, del </w:t>
      </w:r>
      <w:proofErr w:type="spellStart"/>
      <w:r w:rsidRPr="00D164F8">
        <w:rPr>
          <w:b/>
          <w:bCs/>
          <w:color w:val="000000" w:themeColor="text1"/>
        </w:rPr>
        <w:t>decre</w:t>
      </w:r>
      <w:proofErr w:type="spellEnd"/>
      <w:r w:rsidRPr="00D164F8">
        <w:rPr>
          <w:b/>
          <w:bCs/>
          <w:color w:val="000000" w:themeColor="text1"/>
        </w:rPr>
        <w:t>-</w:t>
      </w:r>
      <w:r w:rsidRPr="00D164F8">
        <w:rPr>
          <w:b/>
          <w:bCs/>
          <w:color w:val="000000" w:themeColor="text1"/>
          <w:spacing w:val="1"/>
        </w:rPr>
        <w:t xml:space="preserve"> </w:t>
      </w:r>
      <w:r w:rsidRPr="00D164F8">
        <w:rPr>
          <w:b/>
          <w:bCs/>
          <w:color w:val="000000" w:themeColor="text1"/>
        </w:rPr>
        <w:t>to-legge</w:t>
      </w:r>
      <w:r w:rsidRPr="00D164F8">
        <w:rPr>
          <w:b/>
          <w:bCs/>
          <w:color w:val="000000" w:themeColor="text1"/>
          <w:spacing w:val="-7"/>
        </w:rPr>
        <w:t xml:space="preserve"> </w:t>
      </w:r>
      <w:r w:rsidRPr="00D164F8">
        <w:rPr>
          <w:b/>
          <w:bCs/>
          <w:color w:val="000000" w:themeColor="text1"/>
        </w:rPr>
        <w:t>23</w:t>
      </w:r>
      <w:r w:rsidRPr="00D164F8">
        <w:rPr>
          <w:b/>
          <w:bCs/>
          <w:color w:val="000000" w:themeColor="text1"/>
          <w:spacing w:val="-6"/>
        </w:rPr>
        <w:t xml:space="preserve"> </w:t>
      </w:r>
      <w:r w:rsidRPr="00D164F8">
        <w:rPr>
          <w:b/>
          <w:bCs/>
          <w:color w:val="000000" w:themeColor="text1"/>
        </w:rPr>
        <w:t>dicembre</w:t>
      </w:r>
      <w:r w:rsidRPr="00D164F8">
        <w:rPr>
          <w:b/>
          <w:bCs/>
          <w:color w:val="000000" w:themeColor="text1"/>
          <w:spacing w:val="-7"/>
        </w:rPr>
        <w:t xml:space="preserve"> </w:t>
      </w:r>
      <w:r w:rsidRPr="00D164F8">
        <w:rPr>
          <w:b/>
          <w:bCs/>
          <w:color w:val="000000" w:themeColor="text1"/>
        </w:rPr>
        <w:t>2013,</w:t>
      </w:r>
      <w:r w:rsidRPr="00D164F8">
        <w:rPr>
          <w:b/>
          <w:bCs/>
          <w:color w:val="000000" w:themeColor="text1"/>
          <w:spacing w:val="-6"/>
        </w:rPr>
        <w:t xml:space="preserve"> </w:t>
      </w:r>
      <w:r w:rsidRPr="00D164F8">
        <w:rPr>
          <w:b/>
          <w:bCs/>
          <w:color w:val="000000" w:themeColor="text1"/>
        </w:rPr>
        <w:t>n.</w:t>
      </w:r>
      <w:r w:rsidRPr="00D164F8">
        <w:rPr>
          <w:b/>
          <w:bCs/>
          <w:color w:val="000000" w:themeColor="text1"/>
          <w:spacing w:val="-7"/>
        </w:rPr>
        <w:t xml:space="preserve"> </w:t>
      </w:r>
      <w:r w:rsidRPr="00D164F8">
        <w:rPr>
          <w:b/>
          <w:bCs/>
          <w:color w:val="000000" w:themeColor="text1"/>
        </w:rPr>
        <w:t>145,</w:t>
      </w:r>
      <w:r w:rsidRPr="00D164F8">
        <w:rPr>
          <w:b/>
          <w:bCs/>
          <w:color w:val="000000" w:themeColor="text1"/>
          <w:spacing w:val="-6"/>
        </w:rPr>
        <w:t xml:space="preserve"> </w:t>
      </w:r>
      <w:r w:rsidRPr="00D164F8">
        <w:rPr>
          <w:b/>
          <w:bCs/>
          <w:color w:val="000000" w:themeColor="text1"/>
        </w:rPr>
        <w:t>convertito,</w:t>
      </w:r>
      <w:r w:rsidRPr="00D164F8">
        <w:rPr>
          <w:b/>
          <w:bCs/>
          <w:color w:val="000000" w:themeColor="text1"/>
          <w:spacing w:val="-7"/>
        </w:rPr>
        <w:t xml:space="preserve"> </w:t>
      </w:r>
      <w:r w:rsidRPr="00D164F8">
        <w:rPr>
          <w:b/>
          <w:bCs/>
          <w:color w:val="000000" w:themeColor="text1"/>
        </w:rPr>
        <w:t>con</w:t>
      </w:r>
      <w:r w:rsidRPr="00D164F8">
        <w:rPr>
          <w:b/>
          <w:bCs/>
          <w:color w:val="000000" w:themeColor="text1"/>
          <w:spacing w:val="-6"/>
        </w:rPr>
        <w:t xml:space="preserve"> </w:t>
      </w:r>
      <w:r w:rsidRPr="00D164F8">
        <w:rPr>
          <w:b/>
          <w:bCs/>
          <w:color w:val="000000" w:themeColor="text1"/>
        </w:rPr>
        <w:t>modificazioni,</w:t>
      </w:r>
      <w:r w:rsidRPr="00D164F8">
        <w:rPr>
          <w:b/>
          <w:bCs/>
          <w:color w:val="000000" w:themeColor="text1"/>
          <w:spacing w:val="-6"/>
        </w:rPr>
        <w:t xml:space="preserve"> </w:t>
      </w:r>
      <w:r w:rsidRPr="00D164F8">
        <w:rPr>
          <w:b/>
          <w:bCs/>
          <w:color w:val="000000" w:themeColor="text1"/>
        </w:rPr>
        <w:t>dalla</w:t>
      </w:r>
      <w:r w:rsidRPr="00D164F8">
        <w:rPr>
          <w:b/>
          <w:bCs/>
          <w:color w:val="000000" w:themeColor="text1"/>
          <w:spacing w:val="-7"/>
        </w:rPr>
        <w:t xml:space="preserve"> </w:t>
      </w:r>
      <w:r w:rsidRPr="00D164F8">
        <w:rPr>
          <w:b/>
          <w:bCs/>
          <w:color w:val="000000" w:themeColor="text1"/>
        </w:rPr>
        <w:t>legge</w:t>
      </w:r>
      <w:r w:rsidRPr="00D164F8">
        <w:rPr>
          <w:b/>
          <w:bCs/>
          <w:color w:val="000000" w:themeColor="text1"/>
          <w:spacing w:val="-57"/>
        </w:rPr>
        <w:t xml:space="preserve"> </w:t>
      </w:r>
      <w:r w:rsidRPr="00D164F8">
        <w:rPr>
          <w:b/>
          <w:bCs/>
          <w:color w:val="000000" w:themeColor="text1"/>
        </w:rPr>
        <w:t>21 febbraio 2014, n. 9, si applicano, con le modalità previste dal decreto del</w:t>
      </w:r>
      <w:r w:rsidRPr="00D164F8">
        <w:rPr>
          <w:b/>
          <w:bCs/>
          <w:color w:val="000000" w:themeColor="text1"/>
          <w:spacing w:val="1"/>
        </w:rPr>
        <w:t xml:space="preserve"> </w:t>
      </w:r>
      <w:r w:rsidRPr="00D164F8">
        <w:rPr>
          <w:b/>
          <w:bCs/>
          <w:color w:val="000000" w:themeColor="text1"/>
        </w:rPr>
        <w:t>Ministro dell'economia e delle finanze 24 settembre 2014, pubblicato nella</w:t>
      </w:r>
      <w:r w:rsidRPr="00D164F8">
        <w:rPr>
          <w:b/>
          <w:bCs/>
          <w:color w:val="000000" w:themeColor="text1"/>
          <w:spacing w:val="1"/>
        </w:rPr>
        <w:t xml:space="preserve"> </w:t>
      </w:r>
      <w:r w:rsidRPr="00D164F8">
        <w:rPr>
          <w:b/>
          <w:bCs/>
          <w:i/>
          <w:color w:val="000000" w:themeColor="text1"/>
        </w:rPr>
        <w:t xml:space="preserve">Gazzetta Ufficiale </w:t>
      </w:r>
      <w:r w:rsidRPr="00D164F8">
        <w:rPr>
          <w:b/>
          <w:bCs/>
          <w:color w:val="000000" w:themeColor="text1"/>
        </w:rPr>
        <w:t xml:space="preserve">n. 236 del 10 ottobre 2014, anche per l'anno 2021, con </w:t>
      </w:r>
      <w:proofErr w:type="spellStart"/>
      <w:r w:rsidRPr="00D164F8">
        <w:rPr>
          <w:b/>
          <w:bCs/>
          <w:color w:val="000000" w:themeColor="text1"/>
        </w:rPr>
        <w:t>ri</w:t>
      </w:r>
      <w:proofErr w:type="spellEnd"/>
      <w:r w:rsidRPr="00D164F8">
        <w:rPr>
          <w:b/>
          <w:bCs/>
          <w:color w:val="000000" w:themeColor="text1"/>
        </w:rPr>
        <w:t>-</w:t>
      </w:r>
      <w:r w:rsidRPr="00D164F8">
        <w:rPr>
          <w:b/>
          <w:bCs/>
          <w:color w:val="000000" w:themeColor="text1"/>
          <w:spacing w:val="1"/>
        </w:rPr>
        <w:t xml:space="preserve"> </w:t>
      </w:r>
      <w:r w:rsidRPr="00D164F8">
        <w:rPr>
          <w:b/>
          <w:bCs/>
          <w:color w:val="000000" w:themeColor="text1"/>
        </w:rPr>
        <w:t>ferimento ai carichi affidati agli agenti della riscossione entro il 31 ottobre</w:t>
      </w:r>
      <w:r w:rsidRPr="00D164F8">
        <w:rPr>
          <w:b/>
          <w:bCs/>
          <w:color w:val="000000" w:themeColor="text1"/>
          <w:spacing w:val="1"/>
        </w:rPr>
        <w:t xml:space="preserve"> </w:t>
      </w:r>
      <w:r w:rsidRPr="00D164F8">
        <w:rPr>
          <w:b/>
          <w:bCs/>
          <w:color w:val="000000" w:themeColor="text1"/>
        </w:rPr>
        <w:t>2020.</w:t>
      </w:r>
      <w:r w:rsidRPr="00D164F8">
        <w:rPr>
          <w:rStyle w:val="Rimandonotaapidipagina"/>
          <w:b/>
          <w:bCs/>
          <w:color w:val="000000" w:themeColor="text1"/>
        </w:rPr>
        <w:footnoteReference w:id="4"/>
      </w:r>
    </w:p>
    <w:p w14:paraId="643BBE90" w14:textId="77777777" w:rsidR="001A7372" w:rsidRPr="00D164F8" w:rsidRDefault="001A7372"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8C4658E" w14:textId="1178BFD9" w:rsidR="00D37B10" w:rsidRPr="00D164F8" w:rsidRDefault="00D37B10"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E9293FF" w14:textId="77777777" w:rsidR="00D37B10" w:rsidRPr="00D164F8" w:rsidRDefault="00D37B10" w:rsidP="00D37B10">
      <w:pPr>
        <w:spacing w:after="160" w:line="259" w:lineRule="auto"/>
        <w:jc w:val="center"/>
        <w:rPr>
          <w:rFonts w:ascii="Times New Roman" w:hAnsi="Times New Roman" w:cs="Times New Roman"/>
          <w:b/>
          <w:bCs/>
          <w:color w:val="000000"/>
          <w:sz w:val="24"/>
          <w:szCs w:val="24"/>
          <w:lang w:eastAsia="en-US"/>
        </w:rPr>
      </w:pPr>
      <w:r w:rsidRPr="00D164F8">
        <w:rPr>
          <w:rFonts w:ascii="Times New Roman" w:hAnsi="Times New Roman" w:cs="Times New Roman"/>
          <w:b/>
          <w:bCs/>
          <w:color w:val="000000"/>
          <w:sz w:val="24"/>
          <w:szCs w:val="24"/>
          <w:lang w:eastAsia="en-US"/>
        </w:rPr>
        <w:t>Art. 1-bis.</w:t>
      </w:r>
    </w:p>
    <w:p w14:paraId="28444A39" w14:textId="77777777" w:rsidR="00D37B10" w:rsidRPr="00D164F8" w:rsidRDefault="00D37B10" w:rsidP="00D37B10">
      <w:pPr>
        <w:spacing w:after="160" w:line="259" w:lineRule="auto"/>
        <w:jc w:val="center"/>
        <w:rPr>
          <w:rFonts w:ascii="Times New Roman" w:hAnsi="Times New Roman" w:cs="Times New Roman"/>
          <w:b/>
          <w:bCs/>
          <w:color w:val="000000"/>
          <w:sz w:val="24"/>
          <w:szCs w:val="24"/>
          <w:lang w:eastAsia="en-US"/>
        </w:rPr>
      </w:pPr>
      <w:r w:rsidRPr="00D164F8">
        <w:rPr>
          <w:rFonts w:ascii="Times New Roman" w:hAnsi="Times New Roman" w:cs="Times New Roman"/>
          <w:b/>
          <w:bCs/>
          <w:color w:val="000000"/>
          <w:sz w:val="24"/>
          <w:szCs w:val="24"/>
          <w:lang w:eastAsia="en-US"/>
        </w:rPr>
        <w:t>(Contributo a fondo perduto per start up)</w:t>
      </w:r>
    </w:p>
    <w:p w14:paraId="5EE0231A" w14:textId="77777777" w:rsidR="00D37B10" w:rsidRPr="00D164F8" w:rsidRDefault="00D37B10" w:rsidP="00D37B10">
      <w:pPr>
        <w:spacing w:after="160" w:line="259" w:lineRule="auto"/>
        <w:jc w:val="both"/>
        <w:rPr>
          <w:rFonts w:ascii="Times New Roman" w:hAnsi="Times New Roman" w:cs="Times New Roman"/>
          <w:b/>
          <w:bCs/>
          <w:color w:val="000000"/>
          <w:sz w:val="24"/>
          <w:szCs w:val="24"/>
          <w:lang w:eastAsia="en-US"/>
        </w:rPr>
      </w:pPr>
      <w:r w:rsidRPr="00D164F8">
        <w:rPr>
          <w:rFonts w:ascii="Times New Roman" w:hAnsi="Times New Roman" w:cs="Times New Roman"/>
          <w:b/>
          <w:bCs/>
          <w:color w:val="000000"/>
          <w:sz w:val="24"/>
          <w:szCs w:val="24"/>
          <w:lang w:eastAsia="en-US"/>
        </w:rPr>
        <w:t xml:space="preserve">1. Per l'anno 2021 è riconosciuto un contributo a fondo perduto nella misura massima di euro 1.000 ai soggetti titolari di reddito d'impresa che hanno attivato la partita IVA dal 1º gennaio 2018 al 31 </w:t>
      </w:r>
      <w:r w:rsidRPr="00D164F8">
        <w:rPr>
          <w:rFonts w:ascii="Times New Roman" w:hAnsi="Times New Roman" w:cs="Times New Roman"/>
          <w:b/>
          <w:bCs/>
          <w:color w:val="000000"/>
          <w:sz w:val="24"/>
          <w:szCs w:val="24"/>
          <w:lang w:eastAsia="en-US"/>
        </w:rPr>
        <w:lastRenderedPageBreak/>
        <w:t>dicembre 2018, la cui attività d'impresa, in base alle risultanze del Registro delle imprese tenuto presso la Camera di Commercio, Industria, Artigianato e Agricoltura, è iniziata nel corso del 2019, a cui non spetta il contributo di cui all'articolo I del decreto-legge 22 marzo 2021, n. 41, in quanto l'ammontare medio mensile del fatturato e dei corrispettivi dell'anno 2020 non è inferiore almeno del 30 per cento rispetto all'ammontare medio mensile del fatturato e dei corrispettivi dell'anno 2019, purché siano rispettati gli altri requisiti e condizioni previsti dal suddetto articolo 1 del decreto-legge 22 marzo 2021, n. 41.</w:t>
      </w:r>
    </w:p>
    <w:p w14:paraId="57AF97B4" w14:textId="77777777" w:rsidR="00D37B10" w:rsidRPr="00D164F8" w:rsidRDefault="00D37B10" w:rsidP="00D37B10">
      <w:pPr>
        <w:spacing w:after="160" w:line="259" w:lineRule="auto"/>
        <w:jc w:val="both"/>
        <w:rPr>
          <w:rFonts w:ascii="Times New Roman" w:hAnsi="Times New Roman" w:cs="Times New Roman"/>
          <w:b/>
          <w:bCs/>
          <w:color w:val="000000"/>
          <w:sz w:val="24"/>
          <w:szCs w:val="24"/>
          <w:lang w:eastAsia="en-US"/>
        </w:rPr>
      </w:pPr>
      <w:r w:rsidRPr="00D164F8">
        <w:rPr>
          <w:rFonts w:ascii="Times New Roman" w:hAnsi="Times New Roman" w:cs="Times New Roman"/>
          <w:b/>
          <w:bCs/>
          <w:color w:val="000000"/>
          <w:sz w:val="24"/>
          <w:szCs w:val="24"/>
          <w:lang w:eastAsia="en-US"/>
        </w:rPr>
        <w:t>2. Si applicano, in quanto compatibili, le disposizioni dell'articolo 1 del decreto-legge 22 marzo 2021, n. 41.</w:t>
      </w:r>
    </w:p>
    <w:p w14:paraId="065BA684" w14:textId="77777777" w:rsidR="00D37B10" w:rsidRPr="00D164F8" w:rsidRDefault="00D37B10" w:rsidP="00D37B10">
      <w:pPr>
        <w:spacing w:after="160" w:line="259" w:lineRule="auto"/>
        <w:jc w:val="both"/>
        <w:rPr>
          <w:rFonts w:ascii="Times New Roman" w:hAnsi="Times New Roman" w:cs="Times New Roman"/>
          <w:b/>
          <w:bCs/>
          <w:color w:val="000000"/>
          <w:sz w:val="24"/>
          <w:szCs w:val="24"/>
          <w:lang w:eastAsia="en-US"/>
        </w:rPr>
      </w:pPr>
      <w:r w:rsidRPr="00D164F8">
        <w:rPr>
          <w:rFonts w:ascii="Times New Roman" w:hAnsi="Times New Roman" w:cs="Times New Roman"/>
          <w:b/>
          <w:bCs/>
          <w:color w:val="000000"/>
          <w:sz w:val="24"/>
          <w:szCs w:val="24"/>
          <w:lang w:eastAsia="en-US"/>
        </w:rPr>
        <w:t>3. I contributi a fondo perduto riconosciuti ai sensi del comma 1 sono concessi nel limite di 20 milioni di curo per l'anno 2021.</w:t>
      </w:r>
    </w:p>
    <w:p w14:paraId="050FCC6E" w14:textId="77777777" w:rsidR="00D37B10" w:rsidRPr="00D164F8" w:rsidRDefault="00D37B10" w:rsidP="00D37B10">
      <w:pPr>
        <w:spacing w:after="160" w:line="259" w:lineRule="auto"/>
        <w:jc w:val="both"/>
        <w:rPr>
          <w:rFonts w:ascii="Times New Roman" w:hAnsi="Times New Roman" w:cs="Times New Roman"/>
          <w:b/>
          <w:bCs/>
          <w:color w:val="000000"/>
          <w:sz w:val="24"/>
          <w:szCs w:val="24"/>
          <w:lang w:eastAsia="en-US"/>
        </w:rPr>
      </w:pPr>
      <w:r w:rsidRPr="00D164F8">
        <w:rPr>
          <w:rFonts w:ascii="Times New Roman" w:hAnsi="Times New Roman" w:cs="Times New Roman"/>
          <w:b/>
          <w:bCs/>
          <w:color w:val="000000"/>
          <w:sz w:val="24"/>
          <w:szCs w:val="24"/>
          <w:lang w:eastAsia="en-US"/>
        </w:rPr>
        <w:t>4. Con decreto del Ministro dell'economia e delle finanze sono stabiliti i criteri e le modalità di attuazione delle disposizioni di cui al presente articolo, anche per il rispetto del limite di spesa di cui al comma 3.</w:t>
      </w:r>
    </w:p>
    <w:p w14:paraId="4A224D76" w14:textId="4BA4AC2C" w:rsidR="00D37B10" w:rsidRPr="00D164F8" w:rsidRDefault="00D37B10" w:rsidP="00D37B10">
      <w:pPr>
        <w:spacing w:after="160" w:line="259" w:lineRule="auto"/>
        <w:jc w:val="both"/>
        <w:rPr>
          <w:rFonts w:ascii="Times New Roman" w:hAnsi="Times New Roman" w:cs="Times New Roman"/>
          <w:b/>
          <w:bCs/>
          <w:color w:val="000000"/>
          <w:sz w:val="24"/>
          <w:szCs w:val="24"/>
          <w:lang w:eastAsia="en-US"/>
        </w:rPr>
      </w:pPr>
      <w:r w:rsidRPr="00D164F8">
        <w:rPr>
          <w:rFonts w:ascii="Times New Roman" w:hAnsi="Times New Roman" w:cs="Times New Roman"/>
          <w:b/>
          <w:bCs/>
          <w:color w:val="000000"/>
          <w:sz w:val="24"/>
          <w:szCs w:val="24"/>
          <w:lang w:eastAsia="en-US"/>
        </w:rPr>
        <w:t>5. Agli oneri derivanti dal presente articolo, pari a 20 milioni di euro per l'anno 2021, si provvede mediante corrispondente riduzione del fondo per far fronte ad esigenze indifferibili che si manifestano nel corso della gestione di cui all'articolo 1, comma 200, della legge 23 dicembre 2014, n. 190, come rifinanziato dall'articolo 41 del presente decreto-legge.</w:t>
      </w:r>
      <w:r w:rsidRPr="00D164F8">
        <w:rPr>
          <w:rStyle w:val="Rimandonotaapidipagina"/>
          <w:rFonts w:ascii="Times New Roman" w:hAnsi="Times New Roman" w:cs="Times New Roman"/>
          <w:b/>
          <w:bCs/>
          <w:color w:val="000000"/>
          <w:sz w:val="24"/>
          <w:szCs w:val="24"/>
          <w:lang w:eastAsia="en-US"/>
        </w:rPr>
        <w:footnoteReference w:id="5"/>
      </w:r>
    </w:p>
    <w:p w14:paraId="60649157" w14:textId="77777777" w:rsidR="00D37B10" w:rsidRPr="00D164F8" w:rsidRDefault="00D37B10"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5FCC332" w14:textId="77777777" w:rsidR="00BA3F73" w:rsidRPr="00D164F8" w:rsidRDefault="00BA3F73" w:rsidP="00BA3F73">
      <w:pPr>
        <w:ind w:left="284" w:right="391"/>
        <w:jc w:val="center"/>
        <w:rPr>
          <w:rFonts w:ascii="Times New Roman" w:hAnsi="Times New Roman" w:cs="Times New Roman"/>
          <w:b/>
          <w:bCs/>
          <w:i/>
          <w:strike/>
          <w:color w:val="000000" w:themeColor="text1"/>
          <w:sz w:val="24"/>
          <w:szCs w:val="24"/>
          <w:highlight w:val="cyan"/>
        </w:rPr>
      </w:pPr>
      <w:r w:rsidRPr="00D164F8">
        <w:rPr>
          <w:rFonts w:ascii="Times New Roman" w:hAnsi="Times New Roman" w:cs="Times New Roman"/>
          <w:b/>
          <w:bCs/>
          <w:strike/>
          <w:color w:val="000000" w:themeColor="text1"/>
          <w:sz w:val="24"/>
          <w:szCs w:val="24"/>
          <w:highlight w:val="cyan"/>
        </w:rPr>
        <w:t>Art. 1-</w:t>
      </w:r>
      <w:r w:rsidRPr="00D164F8">
        <w:rPr>
          <w:rFonts w:ascii="Times New Roman" w:hAnsi="Times New Roman" w:cs="Times New Roman"/>
          <w:b/>
          <w:bCs/>
          <w:i/>
          <w:strike/>
          <w:color w:val="000000" w:themeColor="text1"/>
          <w:sz w:val="24"/>
          <w:szCs w:val="24"/>
          <w:highlight w:val="cyan"/>
        </w:rPr>
        <w:t>bis.</w:t>
      </w:r>
    </w:p>
    <w:p w14:paraId="5CD92ACE" w14:textId="77777777" w:rsidR="00BA3F73" w:rsidRPr="00D164F8" w:rsidRDefault="00BA3F73" w:rsidP="00BA3F73">
      <w:pPr>
        <w:spacing w:before="52"/>
        <w:ind w:left="284" w:right="392"/>
        <w:jc w:val="center"/>
        <w:rPr>
          <w:rFonts w:ascii="Times New Roman" w:hAnsi="Times New Roman" w:cs="Times New Roman"/>
          <w:b/>
          <w:bCs/>
          <w:i/>
          <w:strike/>
          <w:color w:val="000000" w:themeColor="text1"/>
          <w:sz w:val="24"/>
          <w:szCs w:val="24"/>
          <w:highlight w:val="cyan"/>
        </w:rPr>
      </w:pPr>
      <w:r w:rsidRPr="00D164F8">
        <w:rPr>
          <w:rFonts w:ascii="Times New Roman" w:hAnsi="Times New Roman" w:cs="Times New Roman"/>
          <w:b/>
          <w:bCs/>
          <w:i/>
          <w:strike/>
          <w:color w:val="000000" w:themeColor="text1"/>
          <w:sz w:val="24"/>
          <w:szCs w:val="24"/>
          <w:highlight w:val="cyan"/>
        </w:rPr>
        <w:t>(Cessione del credito)</w:t>
      </w:r>
    </w:p>
    <w:p w14:paraId="124C1248" w14:textId="77777777" w:rsidR="00BA3F73" w:rsidRPr="00D164F8" w:rsidRDefault="00BA3F73" w:rsidP="00BA3F73">
      <w:pPr>
        <w:pStyle w:val="Corpotesto"/>
        <w:spacing w:before="10"/>
        <w:ind w:left="284"/>
        <w:jc w:val="both"/>
        <w:rPr>
          <w:b/>
          <w:bCs/>
          <w:i/>
          <w:strike/>
          <w:color w:val="000000" w:themeColor="text1"/>
          <w:highlight w:val="cyan"/>
        </w:rPr>
      </w:pPr>
    </w:p>
    <w:p w14:paraId="0B6607C9" w14:textId="77777777" w:rsidR="00BA3F73" w:rsidRPr="00D164F8" w:rsidRDefault="00BA3F73" w:rsidP="00BA3F73">
      <w:pPr>
        <w:pStyle w:val="Paragrafoelenco"/>
        <w:widowControl w:val="0"/>
        <w:numPr>
          <w:ilvl w:val="0"/>
          <w:numId w:val="30"/>
        </w:numPr>
        <w:tabs>
          <w:tab w:val="left" w:pos="1588"/>
        </w:tabs>
        <w:autoSpaceDE w:val="0"/>
        <w:autoSpaceDN w:val="0"/>
        <w:spacing w:after="0" w:line="249" w:lineRule="auto"/>
        <w:ind w:left="284" w:right="580" w:firstLine="763"/>
        <w:contextualSpacing w:val="0"/>
        <w:jc w:val="both"/>
        <w:rPr>
          <w:rFonts w:ascii="Times New Roman" w:hAnsi="Times New Roman" w:cs="Times New Roman"/>
          <w:b/>
          <w:bCs/>
          <w:strike/>
          <w:color w:val="000000" w:themeColor="text1"/>
          <w:sz w:val="24"/>
          <w:szCs w:val="24"/>
          <w:highlight w:val="cyan"/>
        </w:rPr>
      </w:pPr>
      <w:r w:rsidRPr="00D164F8">
        <w:rPr>
          <w:rFonts w:ascii="Times New Roman" w:hAnsi="Times New Roman" w:cs="Times New Roman"/>
          <w:b/>
          <w:bCs/>
          <w:strike/>
          <w:color w:val="000000" w:themeColor="text1"/>
          <w:sz w:val="24"/>
          <w:szCs w:val="24"/>
          <w:highlight w:val="cyan"/>
        </w:rPr>
        <w:t>All'articolo</w:t>
      </w:r>
      <w:r w:rsidRPr="00D164F8">
        <w:rPr>
          <w:rFonts w:ascii="Times New Roman" w:hAnsi="Times New Roman" w:cs="Times New Roman"/>
          <w:b/>
          <w:bCs/>
          <w:strike/>
          <w:color w:val="000000" w:themeColor="text1"/>
          <w:spacing w:val="-6"/>
          <w:sz w:val="24"/>
          <w:szCs w:val="24"/>
          <w:highlight w:val="cyan"/>
        </w:rPr>
        <w:t xml:space="preserve"> </w:t>
      </w:r>
      <w:r w:rsidRPr="00D164F8">
        <w:rPr>
          <w:rFonts w:ascii="Times New Roman" w:hAnsi="Times New Roman" w:cs="Times New Roman"/>
          <w:b/>
          <w:bCs/>
          <w:strike/>
          <w:color w:val="000000" w:themeColor="text1"/>
          <w:sz w:val="24"/>
          <w:szCs w:val="24"/>
          <w:highlight w:val="cyan"/>
        </w:rPr>
        <w:t>1</w:t>
      </w:r>
      <w:r w:rsidRPr="00D164F8">
        <w:rPr>
          <w:rFonts w:ascii="Times New Roman" w:hAnsi="Times New Roman" w:cs="Times New Roman"/>
          <w:b/>
          <w:bCs/>
          <w:strike/>
          <w:color w:val="000000" w:themeColor="text1"/>
          <w:spacing w:val="-5"/>
          <w:sz w:val="24"/>
          <w:szCs w:val="24"/>
          <w:highlight w:val="cyan"/>
        </w:rPr>
        <w:t xml:space="preserve"> </w:t>
      </w:r>
      <w:r w:rsidRPr="00D164F8">
        <w:rPr>
          <w:rFonts w:ascii="Times New Roman" w:hAnsi="Times New Roman" w:cs="Times New Roman"/>
          <w:b/>
          <w:bCs/>
          <w:strike/>
          <w:color w:val="000000" w:themeColor="text1"/>
          <w:sz w:val="24"/>
          <w:szCs w:val="24"/>
          <w:highlight w:val="cyan"/>
        </w:rPr>
        <w:t>della</w:t>
      </w:r>
      <w:r w:rsidRPr="00D164F8">
        <w:rPr>
          <w:rFonts w:ascii="Times New Roman" w:hAnsi="Times New Roman" w:cs="Times New Roman"/>
          <w:b/>
          <w:bCs/>
          <w:strike/>
          <w:color w:val="000000" w:themeColor="text1"/>
          <w:spacing w:val="-6"/>
          <w:sz w:val="24"/>
          <w:szCs w:val="24"/>
          <w:highlight w:val="cyan"/>
        </w:rPr>
        <w:t xml:space="preserve"> </w:t>
      </w:r>
      <w:r w:rsidRPr="00D164F8">
        <w:rPr>
          <w:rFonts w:ascii="Times New Roman" w:hAnsi="Times New Roman" w:cs="Times New Roman"/>
          <w:b/>
          <w:bCs/>
          <w:strike/>
          <w:color w:val="000000" w:themeColor="text1"/>
          <w:sz w:val="24"/>
          <w:szCs w:val="24"/>
          <w:highlight w:val="cyan"/>
        </w:rPr>
        <w:t>legge</w:t>
      </w:r>
      <w:r w:rsidRPr="00D164F8">
        <w:rPr>
          <w:rFonts w:ascii="Times New Roman" w:hAnsi="Times New Roman" w:cs="Times New Roman"/>
          <w:b/>
          <w:bCs/>
          <w:strike/>
          <w:color w:val="000000" w:themeColor="text1"/>
          <w:spacing w:val="-5"/>
          <w:sz w:val="24"/>
          <w:szCs w:val="24"/>
          <w:highlight w:val="cyan"/>
        </w:rPr>
        <w:t xml:space="preserve"> </w:t>
      </w:r>
      <w:r w:rsidRPr="00D164F8">
        <w:rPr>
          <w:rFonts w:ascii="Times New Roman" w:hAnsi="Times New Roman" w:cs="Times New Roman"/>
          <w:b/>
          <w:bCs/>
          <w:strike/>
          <w:color w:val="000000" w:themeColor="text1"/>
          <w:sz w:val="24"/>
          <w:szCs w:val="24"/>
          <w:highlight w:val="cyan"/>
        </w:rPr>
        <w:t>30</w:t>
      </w:r>
      <w:r w:rsidRPr="00D164F8">
        <w:rPr>
          <w:rFonts w:ascii="Times New Roman" w:hAnsi="Times New Roman" w:cs="Times New Roman"/>
          <w:b/>
          <w:bCs/>
          <w:strike/>
          <w:color w:val="000000" w:themeColor="text1"/>
          <w:spacing w:val="-5"/>
          <w:sz w:val="24"/>
          <w:szCs w:val="24"/>
          <w:highlight w:val="cyan"/>
        </w:rPr>
        <w:t xml:space="preserve"> </w:t>
      </w:r>
      <w:r w:rsidRPr="00D164F8">
        <w:rPr>
          <w:rFonts w:ascii="Times New Roman" w:hAnsi="Times New Roman" w:cs="Times New Roman"/>
          <w:b/>
          <w:bCs/>
          <w:strike/>
          <w:color w:val="000000" w:themeColor="text1"/>
          <w:sz w:val="24"/>
          <w:szCs w:val="24"/>
          <w:highlight w:val="cyan"/>
        </w:rPr>
        <w:t>dicembre</w:t>
      </w:r>
      <w:r w:rsidRPr="00D164F8">
        <w:rPr>
          <w:rFonts w:ascii="Times New Roman" w:hAnsi="Times New Roman" w:cs="Times New Roman"/>
          <w:b/>
          <w:bCs/>
          <w:strike/>
          <w:color w:val="000000" w:themeColor="text1"/>
          <w:spacing w:val="-6"/>
          <w:sz w:val="24"/>
          <w:szCs w:val="24"/>
          <w:highlight w:val="cyan"/>
        </w:rPr>
        <w:t xml:space="preserve"> </w:t>
      </w:r>
      <w:r w:rsidRPr="00D164F8">
        <w:rPr>
          <w:rFonts w:ascii="Times New Roman" w:hAnsi="Times New Roman" w:cs="Times New Roman"/>
          <w:b/>
          <w:bCs/>
          <w:strike/>
          <w:color w:val="000000" w:themeColor="text1"/>
          <w:sz w:val="24"/>
          <w:szCs w:val="24"/>
          <w:highlight w:val="cyan"/>
        </w:rPr>
        <w:t>2020,</w:t>
      </w:r>
      <w:r w:rsidRPr="00D164F8">
        <w:rPr>
          <w:rFonts w:ascii="Times New Roman" w:hAnsi="Times New Roman" w:cs="Times New Roman"/>
          <w:b/>
          <w:bCs/>
          <w:strike/>
          <w:color w:val="000000" w:themeColor="text1"/>
          <w:spacing w:val="-5"/>
          <w:sz w:val="24"/>
          <w:szCs w:val="24"/>
          <w:highlight w:val="cyan"/>
        </w:rPr>
        <w:t xml:space="preserve"> </w:t>
      </w:r>
      <w:r w:rsidRPr="00D164F8">
        <w:rPr>
          <w:rFonts w:ascii="Times New Roman" w:hAnsi="Times New Roman" w:cs="Times New Roman"/>
          <w:b/>
          <w:bCs/>
          <w:strike/>
          <w:color w:val="000000" w:themeColor="text1"/>
          <w:sz w:val="24"/>
          <w:szCs w:val="24"/>
          <w:highlight w:val="cyan"/>
        </w:rPr>
        <w:t>n.</w:t>
      </w:r>
      <w:r w:rsidRPr="00D164F8">
        <w:rPr>
          <w:rFonts w:ascii="Times New Roman" w:hAnsi="Times New Roman" w:cs="Times New Roman"/>
          <w:b/>
          <w:bCs/>
          <w:strike/>
          <w:color w:val="000000" w:themeColor="text1"/>
          <w:spacing w:val="-6"/>
          <w:sz w:val="24"/>
          <w:szCs w:val="24"/>
          <w:highlight w:val="cyan"/>
        </w:rPr>
        <w:t xml:space="preserve"> </w:t>
      </w:r>
      <w:r w:rsidRPr="00D164F8">
        <w:rPr>
          <w:rFonts w:ascii="Times New Roman" w:hAnsi="Times New Roman" w:cs="Times New Roman"/>
          <w:b/>
          <w:bCs/>
          <w:strike/>
          <w:color w:val="000000" w:themeColor="text1"/>
          <w:sz w:val="24"/>
          <w:szCs w:val="24"/>
          <w:highlight w:val="cyan"/>
        </w:rPr>
        <w:t>178,</w:t>
      </w:r>
      <w:r w:rsidRPr="00D164F8">
        <w:rPr>
          <w:rFonts w:ascii="Times New Roman" w:hAnsi="Times New Roman" w:cs="Times New Roman"/>
          <w:b/>
          <w:bCs/>
          <w:strike/>
          <w:color w:val="000000" w:themeColor="text1"/>
          <w:spacing w:val="-5"/>
          <w:sz w:val="24"/>
          <w:szCs w:val="24"/>
          <w:highlight w:val="cyan"/>
        </w:rPr>
        <w:t xml:space="preserve"> </w:t>
      </w:r>
      <w:r w:rsidRPr="00D164F8">
        <w:rPr>
          <w:rFonts w:ascii="Times New Roman" w:hAnsi="Times New Roman" w:cs="Times New Roman"/>
          <w:b/>
          <w:bCs/>
          <w:strike/>
          <w:color w:val="000000" w:themeColor="text1"/>
          <w:sz w:val="24"/>
          <w:szCs w:val="24"/>
          <w:highlight w:val="cyan"/>
        </w:rPr>
        <w:t>sono</w:t>
      </w:r>
      <w:r w:rsidRPr="00D164F8">
        <w:rPr>
          <w:rFonts w:ascii="Times New Roman" w:hAnsi="Times New Roman" w:cs="Times New Roman"/>
          <w:b/>
          <w:bCs/>
          <w:strike/>
          <w:color w:val="000000" w:themeColor="text1"/>
          <w:spacing w:val="-5"/>
          <w:sz w:val="24"/>
          <w:szCs w:val="24"/>
          <w:highlight w:val="cyan"/>
        </w:rPr>
        <w:t xml:space="preserve"> </w:t>
      </w:r>
      <w:r w:rsidRPr="00D164F8">
        <w:rPr>
          <w:rFonts w:ascii="Times New Roman" w:hAnsi="Times New Roman" w:cs="Times New Roman"/>
          <w:b/>
          <w:bCs/>
          <w:strike/>
          <w:color w:val="000000" w:themeColor="text1"/>
          <w:sz w:val="24"/>
          <w:szCs w:val="24"/>
          <w:highlight w:val="cyan"/>
        </w:rPr>
        <w:t>apportate</w:t>
      </w:r>
      <w:r w:rsidRPr="00D164F8">
        <w:rPr>
          <w:rFonts w:ascii="Times New Roman" w:hAnsi="Times New Roman" w:cs="Times New Roman"/>
          <w:b/>
          <w:bCs/>
          <w:strike/>
          <w:color w:val="000000" w:themeColor="text1"/>
          <w:spacing w:val="-57"/>
          <w:sz w:val="24"/>
          <w:szCs w:val="24"/>
          <w:highlight w:val="cyan"/>
        </w:rPr>
        <w:t xml:space="preserve"> </w:t>
      </w:r>
      <w:r w:rsidRPr="00D164F8">
        <w:rPr>
          <w:rFonts w:ascii="Times New Roman" w:hAnsi="Times New Roman" w:cs="Times New Roman"/>
          <w:b/>
          <w:bCs/>
          <w:strike/>
          <w:color w:val="000000" w:themeColor="text1"/>
          <w:sz w:val="24"/>
          <w:szCs w:val="24"/>
          <w:highlight w:val="cyan"/>
        </w:rPr>
        <w:t>le seguenti modificazioni:</w:t>
      </w:r>
    </w:p>
    <w:p w14:paraId="64456343" w14:textId="77777777" w:rsidR="00BA3F73" w:rsidRPr="00D164F8" w:rsidRDefault="00BA3F73" w:rsidP="00BA3F73">
      <w:pPr>
        <w:pStyle w:val="Paragrafoelenco"/>
        <w:widowControl w:val="0"/>
        <w:numPr>
          <w:ilvl w:val="1"/>
          <w:numId w:val="30"/>
        </w:numPr>
        <w:tabs>
          <w:tab w:val="left" w:pos="1880"/>
        </w:tabs>
        <w:autoSpaceDE w:val="0"/>
        <w:autoSpaceDN w:val="0"/>
        <w:spacing w:before="122" w:after="0" w:line="240" w:lineRule="auto"/>
        <w:ind w:left="284"/>
        <w:contextualSpacing w:val="0"/>
        <w:jc w:val="both"/>
        <w:rPr>
          <w:rFonts w:ascii="Times New Roman" w:hAnsi="Times New Roman" w:cs="Times New Roman"/>
          <w:b/>
          <w:bCs/>
          <w:strike/>
          <w:color w:val="000000" w:themeColor="text1"/>
          <w:sz w:val="24"/>
          <w:szCs w:val="24"/>
          <w:highlight w:val="cyan"/>
        </w:rPr>
      </w:pPr>
      <w:r w:rsidRPr="00D164F8">
        <w:rPr>
          <w:rFonts w:ascii="Times New Roman" w:hAnsi="Times New Roman" w:cs="Times New Roman"/>
          <w:b/>
          <w:bCs/>
          <w:strike/>
          <w:color w:val="000000" w:themeColor="text1"/>
          <w:sz w:val="24"/>
          <w:szCs w:val="24"/>
          <w:highlight w:val="cyan"/>
        </w:rPr>
        <w:t>al</w:t>
      </w:r>
      <w:r w:rsidRPr="00D164F8">
        <w:rPr>
          <w:rFonts w:ascii="Times New Roman" w:hAnsi="Times New Roman" w:cs="Times New Roman"/>
          <w:b/>
          <w:bCs/>
          <w:strike/>
          <w:color w:val="000000" w:themeColor="text1"/>
          <w:spacing w:val="28"/>
          <w:sz w:val="24"/>
          <w:szCs w:val="24"/>
          <w:highlight w:val="cyan"/>
        </w:rPr>
        <w:t xml:space="preserve"> </w:t>
      </w:r>
      <w:r w:rsidRPr="00D164F8">
        <w:rPr>
          <w:rFonts w:ascii="Times New Roman" w:hAnsi="Times New Roman" w:cs="Times New Roman"/>
          <w:b/>
          <w:bCs/>
          <w:strike/>
          <w:color w:val="000000" w:themeColor="text1"/>
          <w:sz w:val="24"/>
          <w:szCs w:val="24"/>
          <w:highlight w:val="cyan"/>
        </w:rPr>
        <w:t>comma</w:t>
      </w:r>
      <w:r w:rsidRPr="00D164F8">
        <w:rPr>
          <w:rFonts w:ascii="Times New Roman" w:hAnsi="Times New Roman" w:cs="Times New Roman"/>
          <w:b/>
          <w:bCs/>
          <w:strike/>
          <w:color w:val="000000" w:themeColor="text1"/>
          <w:spacing w:val="28"/>
          <w:sz w:val="24"/>
          <w:szCs w:val="24"/>
          <w:highlight w:val="cyan"/>
        </w:rPr>
        <w:t xml:space="preserve"> </w:t>
      </w:r>
      <w:r w:rsidRPr="00D164F8">
        <w:rPr>
          <w:rFonts w:ascii="Times New Roman" w:hAnsi="Times New Roman" w:cs="Times New Roman"/>
          <w:b/>
          <w:bCs/>
          <w:strike/>
          <w:color w:val="000000" w:themeColor="text1"/>
          <w:sz w:val="24"/>
          <w:szCs w:val="24"/>
          <w:highlight w:val="cyan"/>
        </w:rPr>
        <w:t>1059,</w:t>
      </w:r>
      <w:r w:rsidRPr="00D164F8">
        <w:rPr>
          <w:rFonts w:ascii="Times New Roman" w:hAnsi="Times New Roman" w:cs="Times New Roman"/>
          <w:b/>
          <w:bCs/>
          <w:strike/>
          <w:color w:val="000000" w:themeColor="text1"/>
          <w:spacing w:val="28"/>
          <w:sz w:val="24"/>
          <w:szCs w:val="24"/>
          <w:highlight w:val="cyan"/>
        </w:rPr>
        <w:t xml:space="preserve"> </w:t>
      </w:r>
      <w:r w:rsidRPr="00D164F8">
        <w:rPr>
          <w:rFonts w:ascii="Times New Roman" w:hAnsi="Times New Roman" w:cs="Times New Roman"/>
          <w:b/>
          <w:bCs/>
          <w:strike/>
          <w:color w:val="000000" w:themeColor="text1"/>
          <w:sz w:val="24"/>
          <w:szCs w:val="24"/>
          <w:highlight w:val="cyan"/>
        </w:rPr>
        <w:t>primo</w:t>
      </w:r>
      <w:r w:rsidRPr="00D164F8">
        <w:rPr>
          <w:rFonts w:ascii="Times New Roman" w:hAnsi="Times New Roman" w:cs="Times New Roman"/>
          <w:b/>
          <w:bCs/>
          <w:strike/>
          <w:color w:val="000000" w:themeColor="text1"/>
          <w:spacing w:val="28"/>
          <w:sz w:val="24"/>
          <w:szCs w:val="24"/>
          <w:highlight w:val="cyan"/>
        </w:rPr>
        <w:t xml:space="preserve"> </w:t>
      </w:r>
      <w:r w:rsidRPr="00D164F8">
        <w:rPr>
          <w:rFonts w:ascii="Times New Roman" w:hAnsi="Times New Roman" w:cs="Times New Roman"/>
          <w:b/>
          <w:bCs/>
          <w:strike/>
          <w:color w:val="000000" w:themeColor="text1"/>
          <w:sz w:val="24"/>
          <w:szCs w:val="24"/>
          <w:highlight w:val="cyan"/>
        </w:rPr>
        <w:t>periodo,</w:t>
      </w:r>
      <w:r w:rsidRPr="00D164F8">
        <w:rPr>
          <w:rFonts w:ascii="Times New Roman" w:hAnsi="Times New Roman" w:cs="Times New Roman"/>
          <w:b/>
          <w:bCs/>
          <w:strike/>
          <w:color w:val="000000" w:themeColor="text1"/>
          <w:spacing w:val="28"/>
          <w:sz w:val="24"/>
          <w:szCs w:val="24"/>
          <w:highlight w:val="cyan"/>
        </w:rPr>
        <w:t xml:space="preserve"> </w:t>
      </w:r>
      <w:r w:rsidRPr="00D164F8">
        <w:rPr>
          <w:rFonts w:ascii="Times New Roman" w:hAnsi="Times New Roman" w:cs="Times New Roman"/>
          <w:b/>
          <w:bCs/>
          <w:strike/>
          <w:color w:val="000000" w:themeColor="text1"/>
          <w:sz w:val="24"/>
          <w:szCs w:val="24"/>
          <w:highlight w:val="cyan"/>
        </w:rPr>
        <w:t>la</w:t>
      </w:r>
      <w:r w:rsidRPr="00D164F8">
        <w:rPr>
          <w:rFonts w:ascii="Times New Roman" w:hAnsi="Times New Roman" w:cs="Times New Roman"/>
          <w:b/>
          <w:bCs/>
          <w:strike/>
          <w:color w:val="000000" w:themeColor="text1"/>
          <w:spacing w:val="28"/>
          <w:sz w:val="24"/>
          <w:szCs w:val="24"/>
          <w:highlight w:val="cyan"/>
        </w:rPr>
        <w:t xml:space="preserve"> </w:t>
      </w:r>
      <w:r w:rsidRPr="00D164F8">
        <w:rPr>
          <w:rFonts w:ascii="Times New Roman" w:hAnsi="Times New Roman" w:cs="Times New Roman"/>
          <w:b/>
          <w:bCs/>
          <w:strike/>
          <w:color w:val="000000" w:themeColor="text1"/>
          <w:sz w:val="24"/>
          <w:szCs w:val="24"/>
          <w:highlight w:val="cyan"/>
        </w:rPr>
        <w:t>parola:</w:t>
      </w:r>
      <w:r w:rsidRPr="00D164F8">
        <w:rPr>
          <w:rFonts w:ascii="Times New Roman" w:hAnsi="Times New Roman" w:cs="Times New Roman"/>
          <w:b/>
          <w:bCs/>
          <w:strike/>
          <w:color w:val="000000" w:themeColor="text1"/>
          <w:spacing w:val="28"/>
          <w:sz w:val="24"/>
          <w:szCs w:val="24"/>
          <w:highlight w:val="cyan"/>
        </w:rPr>
        <w:t xml:space="preserve"> </w:t>
      </w:r>
      <w:r w:rsidRPr="00D164F8">
        <w:rPr>
          <w:rFonts w:ascii="Times New Roman" w:hAnsi="Times New Roman" w:cs="Times New Roman"/>
          <w:b/>
          <w:bCs/>
          <w:strike/>
          <w:color w:val="000000" w:themeColor="text1"/>
          <w:sz w:val="24"/>
          <w:szCs w:val="24"/>
          <w:highlight w:val="cyan"/>
        </w:rPr>
        <w:t>''esclusivamente''</w:t>
      </w:r>
      <w:r w:rsidRPr="00D164F8">
        <w:rPr>
          <w:rFonts w:ascii="Times New Roman" w:hAnsi="Times New Roman" w:cs="Times New Roman"/>
          <w:b/>
          <w:bCs/>
          <w:strike/>
          <w:color w:val="000000" w:themeColor="text1"/>
          <w:spacing w:val="28"/>
          <w:sz w:val="24"/>
          <w:szCs w:val="24"/>
          <w:highlight w:val="cyan"/>
        </w:rPr>
        <w:t xml:space="preserve"> </w:t>
      </w:r>
      <w:r w:rsidRPr="00D164F8">
        <w:rPr>
          <w:rFonts w:ascii="Times New Roman" w:hAnsi="Times New Roman" w:cs="Times New Roman"/>
          <w:b/>
          <w:bCs/>
          <w:strike/>
          <w:color w:val="000000" w:themeColor="text1"/>
          <w:sz w:val="24"/>
          <w:szCs w:val="24"/>
          <w:highlight w:val="cyan"/>
        </w:rPr>
        <w:t>è</w:t>
      </w:r>
    </w:p>
    <w:p w14:paraId="54FDF8D9" w14:textId="77777777" w:rsidR="00BA3F73" w:rsidRPr="00D164F8" w:rsidRDefault="00BA3F73" w:rsidP="00BA3F73">
      <w:pPr>
        <w:pStyle w:val="Corpotesto"/>
        <w:spacing w:before="12"/>
        <w:ind w:left="284"/>
        <w:jc w:val="both"/>
        <w:rPr>
          <w:b/>
          <w:bCs/>
          <w:strike/>
          <w:color w:val="000000" w:themeColor="text1"/>
          <w:highlight w:val="cyan"/>
        </w:rPr>
      </w:pPr>
      <w:r w:rsidRPr="00D164F8">
        <w:rPr>
          <w:b/>
          <w:bCs/>
          <w:strike/>
          <w:color w:val="000000" w:themeColor="text1"/>
          <w:highlight w:val="cyan"/>
        </w:rPr>
        <w:t>soppressa;</w:t>
      </w:r>
    </w:p>
    <w:p w14:paraId="2E40922C" w14:textId="77777777" w:rsidR="00BA3F73" w:rsidRPr="00D164F8" w:rsidRDefault="00BA3F73" w:rsidP="00BA3F73">
      <w:pPr>
        <w:pStyle w:val="Paragrafoelenco"/>
        <w:widowControl w:val="0"/>
        <w:numPr>
          <w:ilvl w:val="1"/>
          <w:numId w:val="30"/>
        </w:numPr>
        <w:tabs>
          <w:tab w:val="left" w:pos="1852"/>
        </w:tabs>
        <w:autoSpaceDE w:val="0"/>
        <w:autoSpaceDN w:val="0"/>
        <w:spacing w:before="132" w:after="0" w:line="240" w:lineRule="auto"/>
        <w:ind w:left="284" w:hanging="261"/>
        <w:contextualSpacing w:val="0"/>
        <w:jc w:val="both"/>
        <w:rPr>
          <w:rFonts w:ascii="Times New Roman" w:hAnsi="Times New Roman" w:cs="Times New Roman"/>
          <w:b/>
          <w:bCs/>
          <w:strike/>
          <w:color w:val="000000" w:themeColor="text1"/>
          <w:sz w:val="24"/>
          <w:szCs w:val="24"/>
          <w:highlight w:val="cyan"/>
        </w:rPr>
      </w:pPr>
      <w:r w:rsidRPr="00D164F8">
        <w:rPr>
          <w:rFonts w:ascii="Times New Roman" w:hAnsi="Times New Roman" w:cs="Times New Roman"/>
          <w:b/>
          <w:bCs/>
          <w:strike/>
          <w:color w:val="000000" w:themeColor="text1"/>
          <w:sz w:val="24"/>
          <w:szCs w:val="24"/>
          <w:highlight w:val="cyan"/>
        </w:rPr>
        <w:t>dopo il comma 1059 è aggiunto il seguente:</w:t>
      </w:r>
    </w:p>
    <w:p w14:paraId="7E3466B1" w14:textId="07399D60" w:rsidR="00BA3F73" w:rsidRPr="00D164F8" w:rsidRDefault="00BA3F73" w:rsidP="00BA3F73">
      <w:pPr>
        <w:pStyle w:val="Corpotesto"/>
        <w:spacing w:before="132" w:line="249" w:lineRule="auto"/>
        <w:ind w:left="284" w:right="580" w:firstLine="763"/>
        <w:jc w:val="both"/>
        <w:rPr>
          <w:b/>
          <w:bCs/>
          <w:strike/>
          <w:color w:val="000000" w:themeColor="text1"/>
        </w:rPr>
      </w:pPr>
      <w:r w:rsidRPr="00D164F8">
        <w:rPr>
          <w:b/>
          <w:bCs/>
          <w:strike/>
          <w:color w:val="000000" w:themeColor="text1"/>
          <w:highlight w:val="cyan"/>
        </w:rPr>
        <w:t>''1059-</w:t>
      </w:r>
      <w:r w:rsidRPr="00D164F8">
        <w:rPr>
          <w:b/>
          <w:bCs/>
          <w:i/>
          <w:strike/>
          <w:color w:val="000000" w:themeColor="text1"/>
          <w:highlight w:val="cyan"/>
        </w:rPr>
        <w:t>bis</w:t>
      </w:r>
      <w:r w:rsidRPr="00D164F8">
        <w:rPr>
          <w:b/>
          <w:bCs/>
          <w:strike/>
          <w:color w:val="000000" w:themeColor="text1"/>
          <w:highlight w:val="cyan"/>
        </w:rPr>
        <w:t>.</w:t>
      </w:r>
      <w:r w:rsidRPr="00D164F8">
        <w:rPr>
          <w:b/>
          <w:bCs/>
          <w:strike/>
          <w:color w:val="000000" w:themeColor="text1"/>
          <w:spacing w:val="-12"/>
          <w:highlight w:val="cyan"/>
        </w:rPr>
        <w:t xml:space="preserve"> </w:t>
      </w:r>
      <w:r w:rsidRPr="00D164F8">
        <w:rPr>
          <w:b/>
          <w:bCs/>
          <w:strike/>
          <w:color w:val="000000" w:themeColor="text1"/>
          <w:highlight w:val="cyan"/>
        </w:rPr>
        <w:t>I</w:t>
      </w:r>
      <w:r w:rsidRPr="00D164F8">
        <w:rPr>
          <w:b/>
          <w:bCs/>
          <w:strike/>
          <w:color w:val="000000" w:themeColor="text1"/>
          <w:spacing w:val="-12"/>
          <w:highlight w:val="cyan"/>
        </w:rPr>
        <w:t xml:space="preserve"> </w:t>
      </w:r>
      <w:r w:rsidRPr="00D164F8">
        <w:rPr>
          <w:b/>
          <w:bCs/>
          <w:strike/>
          <w:color w:val="000000" w:themeColor="text1"/>
          <w:highlight w:val="cyan"/>
        </w:rPr>
        <w:t>soggetti</w:t>
      </w:r>
      <w:r w:rsidRPr="00D164F8">
        <w:rPr>
          <w:b/>
          <w:bCs/>
          <w:strike/>
          <w:color w:val="000000" w:themeColor="text1"/>
          <w:spacing w:val="-11"/>
          <w:highlight w:val="cyan"/>
        </w:rPr>
        <w:t xml:space="preserve"> </w:t>
      </w:r>
      <w:r w:rsidRPr="00D164F8">
        <w:rPr>
          <w:b/>
          <w:bCs/>
          <w:strike/>
          <w:color w:val="000000" w:themeColor="text1"/>
          <w:highlight w:val="cyan"/>
        </w:rPr>
        <w:t>beneficiari</w:t>
      </w:r>
      <w:r w:rsidRPr="00D164F8">
        <w:rPr>
          <w:b/>
          <w:bCs/>
          <w:strike/>
          <w:color w:val="000000" w:themeColor="text1"/>
          <w:spacing w:val="-12"/>
          <w:highlight w:val="cyan"/>
        </w:rPr>
        <w:t xml:space="preserve"> </w:t>
      </w:r>
      <w:r w:rsidRPr="00D164F8">
        <w:rPr>
          <w:b/>
          <w:bCs/>
          <w:strike/>
          <w:color w:val="000000" w:themeColor="text1"/>
          <w:highlight w:val="cyan"/>
        </w:rPr>
        <w:t>del</w:t>
      </w:r>
      <w:r w:rsidRPr="00D164F8">
        <w:rPr>
          <w:b/>
          <w:bCs/>
          <w:strike/>
          <w:color w:val="000000" w:themeColor="text1"/>
          <w:spacing w:val="-12"/>
          <w:highlight w:val="cyan"/>
        </w:rPr>
        <w:t xml:space="preserve"> </w:t>
      </w:r>
      <w:r w:rsidRPr="00D164F8">
        <w:rPr>
          <w:b/>
          <w:bCs/>
          <w:strike/>
          <w:color w:val="000000" w:themeColor="text1"/>
          <w:highlight w:val="cyan"/>
        </w:rPr>
        <w:t>credito</w:t>
      </w:r>
      <w:r w:rsidRPr="00D164F8">
        <w:rPr>
          <w:b/>
          <w:bCs/>
          <w:strike/>
          <w:color w:val="000000" w:themeColor="text1"/>
          <w:spacing w:val="-11"/>
          <w:highlight w:val="cyan"/>
        </w:rPr>
        <w:t xml:space="preserve"> </w:t>
      </w:r>
      <w:r w:rsidRPr="00D164F8">
        <w:rPr>
          <w:b/>
          <w:bCs/>
          <w:strike/>
          <w:color w:val="000000" w:themeColor="text1"/>
          <w:highlight w:val="cyan"/>
        </w:rPr>
        <w:t>d'imposta</w:t>
      </w:r>
      <w:r w:rsidRPr="00D164F8">
        <w:rPr>
          <w:b/>
          <w:bCs/>
          <w:strike/>
          <w:color w:val="000000" w:themeColor="text1"/>
          <w:spacing w:val="-12"/>
          <w:highlight w:val="cyan"/>
        </w:rPr>
        <w:t xml:space="preserve"> </w:t>
      </w:r>
      <w:r w:rsidRPr="00D164F8">
        <w:rPr>
          <w:b/>
          <w:bCs/>
          <w:strike/>
          <w:color w:val="000000" w:themeColor="text1"/>
          <w:highlight w:val="cyan"/>
        </w:rPr>
        <w:t>possono,</w:t>
      </w:r>
      <w:r w:rsidRPr="00D164F8">
        <w:rPr>
          <w:b/>
          <w:bCs/>
          <w:strike/>
          <w:color w:val="000000" w:themeColor="text1"/>
          <w:spacing w:val="-12"/>
          <w:highlight w:val="cyan"/>
        </w:rPr>
        <w:t xml:space="preserve"> </w:t>
      </w:r>
      <w:r w:rsidRPr="00D164F8">
        <w:rPr>
          <w:b/>
          <w:bCs/>
          <w:strike/>
          <w:color w:val="000000" w:themeColor="text1"/>
          <w:highlight w:val="cyan"/>
        </w:rPr>
        <w:t>in</w:t>
      </w:r>
      <w:r w:rsidRPr="00D164F8">
        <w:rPr>
          <w:b/>
          <w:bCs/>
          <w:strike/>
          <w:color w:val="000000" w:themeColor="text1"/>
          <w:spacing w:val="-11"/>
          <w:highlight w:val="cyan"/>
        </w:rPr>
        <w:t xml:space="preserve"> </w:t>
      </w:r>
      <w:proofErr w:type="spellStart"/>
      <w:r w:rsidRPr="00D164F8">
        <w:rPr>
          <w:b/>
          <w:bCs/>
          <w:strike/>
          <w:color w:val="000000" w:themeColor="text1"/>
          <w:highlight w:val="cyan"/>
        </w:rPr>
        <w:t>luo</w:t>
      </w:r>
      <w:proofErr w:type="spellEnd"/>
      <w:r w:rsidRPr="00D164F8">
        <w:rPr>
          <w:b/>
          <w:bCs/>
          <w:strike/>
          <w:color w:val="000000" w:themeColor="text1"/>
          <w:highlight w:val="cyan"/>
        </w:rPr>
        <w:t>-</w:t>
      </w:r>
      <w:r w:rsidRPr="00D164F8">
        <w:rPr>
          <w:b/>
          <w:bCs/>
          <w:strike/>
          <w:color w:val="000000" w:themeColor="text1"/>
          <w:spacing w:val="-58"/>
          <w:highlight w:val="cyan"/>
        </w:rPr>
        <w:t xml:space="preserve"> </w:t>
      </w:r>
      <w:r w:rsidRPr="00D164F8">
        <w:rPr>
          <w:b/>
          <w:bCs/>
          <w:strike/>
          <w:color w:val="000000" w:themeColor="text1"/>
          <w:highlight w:val="cyan"/>
        </w:rPr>
        <w:t>go dell'utilizzo diretto, optare per la cessione, anche parziale, dello stesso ad</w:t>
      </w:r>
      <w:r w:rsidRPr="00D164F8">
        <w:rPr>
          <w:b/>
          <w:bCs/>
          <w:strike/>
          <w:color w:val="000000" w:themeColor="text1"/>
          <w:spacing w:val="-57"/>
          <w:highlight w:val="cyan"/>
        </w:rPr>
        <w:t xml:space="preserve"> </w:t>
      </w:r>
      <w:r w:rsidRPr="00D164F8">
        <w:rPr>
          <w:b/>
          <w:bCs/>
          <w:strike/>
          <w:color w:val="000000" w:themeColor="text1"/>
          <w:highlight w:val="cyan"/>
        </w:rPr>
        <w:t>altri soggetti, ivi inclusi istituti di credito e altri intermediari finanziari, con</w:t>
      </w:r>
      <w:r w:rsidRPr="00D164F8">
        <w:rPr>
          <w:b/>
          <w:bCs/>
          <w:strike/>
          <w:color w:val="000000" w:themeColor="text1"/>
          <w:spacing w:val="1"/>
          <w:highlight w:val="cyan"/>
        </w:rPr>
        <w:t xml:space="preserve"> </w:t>
      </w:r>
      <w:r w:rsidRPr="00D164F8">
        <w:rPr>
          <w:b/>
          <w:bCs/>
          <w:strike/>
          <w:color w:val="000000" w:themeColor="text1"/>
          <w:highlight w:val="cyan"/>
        </w:rPr>
        <w:t>facoltà</w:t>
      </w:r>
      <w:r w:rsidRPr="00D164F8">
        <w:rPr>
          <w:b/>
          <w:bCs/>
          <w:strike/>
          <w:color w:val="000000" w:themeColor="text1"/>
          <w:spacing w:val="-8"/>
          <w:highlight w:val="cyan"/>
        </w:rPr>
        <w:t xml:space="preserve"> </w:t>
      </w:r>
      <w:r w:rsidRPr="00D164F8">
        <w:rPr>
          <w:b/>
          <w:bCs/>
          <w:strike/>
          <w:color w:val="000000" w:themeColor="text1"/>
          <w:highlight w:val="cyan"/>
        </w:rPr>
        <w:t>di</w:t>
      </w:r>
      <w:r w:rsidRPr="00D164F8">
        <w:rPr>
          <w:b/>
          <w:bCs/>
          <w:strike/>
          <w:color w:val="000000" w:themeColor="text1"/>
          <w:spacing w:val="-8"/>
          <w:highlight w:val="cyan"/>
        </w:rPr>
        <w:t xml:space="preserve"> </w:t>
      </w:r>
      <w:r w:rsidRPr="00D164F8">
        <w:rPr>
          <w:b/>
          <w:bCs/>
          <w:strike/>
          <w:color w:val="000000" w:themeColor="text1"/>
          <w:highlight w:val="cyan"/>
        </w:rPr>
        <w:t>successive</w:t>
      </w:r>
      <w:r w:rsidRPr="00D164F8">
        <w:rPr>
          <w:b/>
          <w:bCs/>
          <w:strike/>
          <w:color w:val="000000" w:themeColor="text1"/>
          <w:spacing w:val="-8"/>
          <w:highlight w:val="cyan"/>
        </w:rPr>
        <w:t xml:space="preserve"> </w:t>
      </w:r>
      <w:r w:rsidRPr="00D164F8">
        <w:rPr>
          <w:b/>
          <w:bCs/>
          <w:strike/>
          <w:color w:val="000000" w:themeColor="text1"/>
          <w:highlight w:val="cyan"/>
        </w:rPr>
        <w:t>cessioni.</w:t>
      </w:r>
      <w:r w:rsidRPr="00D164F8">
        <w:rPr>
          <w:b/>
          <w:bCs/>
          <w:strike/>
          <w:color w:val="000000" w:themeColor="text1"/>
          <w:spacing w:val="-8"/>
          <w:highlight w:val="cyan"/>
        </w:rPr>
        <w:t xml:space="preserve"> </w:t>
      </w:r>
      <w:r w:rsidRPr="00D164F8">
        <w:rPr>
          <w:b/>
          <w:bCs/>
          <w:strike/>
          <w:color w:val="000000" w:themeColor="text1"/>
          <w:highlight w:val="cyan"/>
        </w:rPr>
        <w:t>I</w:t>
      </w:r>
      <w:r w:rsidRPr="00D164F8">
        <w:rPr>
          <w:b/>
          <w:bCs/>
          <w:strike/>
          <w:color w:val="000000" w:themeColor="text1"/>
          <w:spacing w:val="-8"/>
          <w:highlight w:val="cyan"/>
        </w:rPr>
        <w:t xml:space="preserve"> </w:t>
      </w:r>
      <w:r w:rsidRPr="00D164F8">
        <w:rPr>
          <w:b/>
          <w:bCs/>
          <w:strike/>
          <w:color w:val="000000" w:themeColor="text1"/>
          <w:highlight w:val="cyan"/>
        </w:rPr>
        <w:t>cessionari</w:t>
      </w:r>
      <w:r w:rsidRPr="00D164F8">
        <w:rPr>
          <w:b/>
          <w:bCs/>
          <w:strike/>
          <w:color w:val="000000" w:themeColor="text1"/>
          <w:spacing w:val="-8"/>
          <w:highlight w:val="cyan"/>
        </w:rPr>
        <w:t xml:space="preserve"> </w:t>
      </w:r>
      <w:r w:rsidRPr="00D164F8">
        <w:rPr>
          <w:b/>
          <w:bCs/>
          <w:strike/>
          <w:color w:val="000000" w:themeColor="text1"/>
          <w:highlight w:val="cyan"/>
        </w:rPr>
        <w:t>utilizzano</w:t>
      </w:r>
      <w:r w:rsidRPr="00D164F8">
        <w:rPr>
          <w:b/>
          <w:bCs/>
          <w:strike/>
          <w:color w:val="000000" w:themeColor="text1"/>
          <w:spacing w:val="-8"/>
          <w:highlight w:val="cyan"/>
        </w:rPr>
        <w:t xml:space="preserve"> </w:t>
      </w:r>
      <w:r w:rsidRPr="00D164F8">
        <w:rPr>
          <w:b/>
          <w:bCs/>
          <w:strike/>
          <w:color w:val="000000" w:themeColor="text1"/>
          <w:highlight w:val="cyan"/>
        </w:rPr>
        <w:t>il</w:t>
      </w:r>
      <w:r w:rsidRPr="00D164F8">
        <w:rPr>
          <w:b/>
          <w:bCs/>
          <w:strike/>
          <w:color w:val="000000" w:themeColor="text1"/>
          <w:spacing w:val="-8"/>
          <w:highlight w:val="cyan"/>
        </w:rPr>
        <w:t xml:space="preserve"> </w:t>
      </w:r>
      <w:r w:rsidRPr="00D164F8">
        <w:rPr>
          <w:b/>
          <w:bCs/>
          <w:strike/>
          <w:color w:val="000000" w:themeColor="text1"/>
          <w:highlight w:val="cyan"/>
        </w:rPr>
        <w:t>credito</w:t>
      </w:r>
      <w:r w:rsidRPr="00D164F8">
        <w:rPr>
          <w:b/>
          <w:bCs/>
          <w:strike/>
          <w:color w:val="000000" w:themeColor="text1"/>
          <w:spacing w:val="-8"/>
          <w:highlight w:val="cyan"/>
        </w:rPr>
        <w:t xml:space="preserve"> </w:t>
      </w:r>
      <w:r w:rsidRPr="00D164F8">
        <w:rPr>
          <w:b/>
          <w:bCs/>
          <w:strike/>
          <w:color w:val="000000" w:themeColor="text1"/>
          <w:highlight w:val="cyan"/>
        </w:rPr>
        <w:t>ceduto</w:t>
      </w:r>
      <w:r w:rsidRPr="00D164F8">
        <w:rPr>
          <w:b/>
          <w:bCs/>
          <w:strike/>
          <w:color w:val="000000" w:themeColor="text1"/>
          <w:spacing w:val="-8"/>
          <w:highlight w:val="cyan"/>
        </w:rPr>
        <w:t xml:space="preserve"> </w:t>
      </w:r>
      <w:r w:rsidRPr="00D164F8">
        <w:rPr>
          <w:b/>
          <w:bCs/>
          <w:strike/>
          <w:color w:val="000000" w:themeColor="text1"/>
          <w:highlight w:val="cyan"/>
        </w:rPr>
        <w:t>in</w:t>
      </w:r>
      <w:r w:rsidRPr="00D164F8">
        <w:rPr>
          <w:b/>
          <w:bCs/>
          <w:strike/>
          <w:color w:val="000000" w:themeColor="text1"/>
          <w:spacing w:val="-8"/>
          <w:highlight w:val="cyan"/>
        </w:rPr>
        <w:t xml:space="preserve"> </w:t>
      </w:r>
      <w:proofErr w:type="spellStart"/>
      <w:r w:rsidRPr="00D164F8">
        <w:rPr>
          <w:b/>
          <w:bCs/>
          <w:strike/>
          <w:color w:val="000000" w:themeColor="text1"/>
          <w:highlight w:val="cyan"/>
        </w:rPr>
        <w:t>com</w:t>
      </w:r>
      <w:proofErr w:type="spellEnd"/>
      <w:r w:rsidRPr="00D164F8">
        <w:rPr>
          <w:b/>
          <w:bCs/>
          <w:strike/>
          <w:color w:val="000000" w:themeColor="text1"/>
          <w:highlight w:val="cyan"/>
        </w:rPr>
        <w:t>-</w:t>
      </w:r>
      <w:r w:rsidRPr="00D164F8">
        <w:rPr>
          <w:b/>
          <w:bCs/>
          <w:strike/>
          <w:color w:val="000000" w:themeColor="text1"/>
          <w:spacing w:val="-58"/>
          <w:highlight w:val="cyan"/>
        </w:rPr>
        <w:t xml:space="preserve"> </w:t>
      </w:r>
      <w:proofErr w:type="spellStart"/>
      <w:r w:rsidRPr="00D164F8">
        <w:rPr>
          <w:b/>
          <w:bCs/>
          <w:strike/>
          <w:color w:val="000000" w:themeColor="text1"/>
          <w:highlight w:val="cyan"/>
        </w:rPr>
        <w:t>pensazione</w:t>
      </w:r>
      <w:proofErr w:type="spellEnd"/>
      <w:r w:rsidRPr="00D164F8">
        <w:rPr>
          <w:b/>
          <w:bCs/>
          <w:strike/>
          <w:color w:val="000000" w:themeColor="text1"/>
          <w:highlight w:val="cyan"/>
        </w:rPr>
        <w:t xml:space="preserve"> ai sensi dell'articolo 17 del decreto legislativo </w:t>
      </w:r>
      <w:r w:rsidRPr="00D164F8">
        <w:rPr>
          <w:b/>
          <w:bCs/>
          <w:strike/>
          <w:color w:val="000000" w:themeColor="text1"/>
          <w:highlight w:val="cyan"/>
        </w:rPr>
        <w:lastRenderedPageBreak/>
        <w:t>9 luglio 1997, n.</w:t>
      </w:r>
      <w:r w:rsidRPr="00D164F8">
        <w:rPr>
          <w:b/>
          <w:bCs/>
          <w:strike/>
          <w:color w:val="000000" w:themeColor="text1"/>
          <w:spacing w:val="1"/>
          <w:highlight w:val="cyan"/>
        </w:rPr>
        <w:t xml:space="preserve"> </w:t>
      </w:r>
      <w:r w:rsidRPr="00D164F8">
        <w:rPr>
          <w:b/>
          <w:bCs/>
          <w:strike/>
          <w:color w:val="000000" w:themeColor="text1"/>
          <w:highlight w:val="cyan"/>
        </w:rPr>
        <w:t>241, con le stesse modalità con le quali sarebbe stato utilizzato dal soggetto</w:t>
      </w:r>
      <w:r w:rsidRPr="00D164F8">
        <w:rPr>
          <w:b/>
          <w:bCs/>
          <w:strike/>
          <w:color w:val="000000" w:themeColor="text1"/>
          <w:spacing w:val="1"/>
          <w:highlight w:val="cyan"/>
        </w:rPr>
        <w:t xml:space="preserve"> </w:t>
      </w:r>
      <w:r w:rsidRPr="00D164F8">
        <w:rPr>
          <w:b/>
          <w:bCs/>
          <w:strike/>
          <w:color w:val="000000" w:themeColor="text1"/>
          <w:highlight w:val="cyan"/>
        </w:rPr>
        <w:t>cedente. La quota di credito non utilizzata nell'anno non può essere usufruita</w:t>
      </w:r>
      <w:r w:rsidRPr="00D164F8">
        <w:rPr>
          <w:b/>
          <w:bCs/>
          <w:strike/>
          <w:color w:val="000000" w:themeColor="text1"/>
          <w:spacing w:val="-57"/>
          <w:highlight w:val="cyan"/>
        </w:rPr>
        <w:t xml:space="preserve"> </w:t>
      </w:r>
      <w:r w:rsidRPr="00D164F8">
        <w:rPr>
          <w:b/>
          <w:bCs/>
          <w:strike/>
          <w:color w:val="000000" w:themeColor="text1"/>
          <w:highlight w:val="cyan"/>
        </w:rPr>
        <w:t>negli</w:t>
      </w:r>
      <w:r w:rsidRPr="00D164F8">
        <w:rPr>
          <w:b/>
          <w:bCs/>
          <w:strike/>
          <w:color w:val="000000" w:themeColor="text1"/>
          <w:spacing w:val="-9"/>
          <w:highlight w:val="cyan"/>
        </w:rPr>
        <w:t xml:space="preserve"> </w:t>
      </w:r>
      <w:r w:rsidRPr="00D164F8">
        <w:rPr>
          <w:b/>
          <w:bCs/>
          <w:strike/>
          <w:color w:val="000000" w:themeColor="text1"/>
          <w:highlight w:val="cyan"/>
        </w:rPr>
        <w:t>anni</w:t>
      </w:r>
      <w:r w:rsidRPr="00D164F8">
        <w:rPr>
          <w:b/>
          <w:bCs/>
          <w:strike/>
          <w:color w:val="000000" w:themeColor="text1"/>
          <w:spacing w:val="-9"/>
          <w:highlight w:val="cyan"/>
        </w:rPr>
        <w:t xml:space="preserve"> </w:t>
      </w:r>
      <w:r w:rsidRPr="00D164F8">
        <w:rPr>
          <w:b/>
          <w:bCs/>
          <w:strike/>
          <w:color w:val="000000" w:themeColor="text1"/>
          <w:highlight w:val="cyan"/>
        </w:rPr>
        <w:t>successivi</w:t>
      </w:r>
      <w:r w:rsidRPr="00D164F8">
        <w:rPr>
          <w:b/>
          <w:bCs/>
          <w:strike/>
          <w:color w:val="000000" w:themeColor="text1"/>
          <w:spacing w:val="-9"/>
          <w:highlight w:val="cyan"/>
        </w:rPr>
        <w:t xml:space="preserve"> </w:t>
      </w:r>
      <w:r w:rsidRPr="00D164F8">
        <w:rPr>
          <w:b/>
          <w:bCs/>
          <w:strike/>
          <w:color w:val="000000" w:themeColor="text1"/>
          <w:highlight w:val="cyan"/>
        </w:rPr>
        <w:t>e</w:t>
      </w:r>
      <w:r w:rsidRPr="00D164F8">
        <w:rPr>
          <w:b/>
          <w:bCs/>
          <w:strike/>
          <w:color w:val="000000" w:themeColor="text1"/>
          <w:spacing w:val="-9"/>
          <w:highlight w:val="cyan"/>
        </w:rPr>
        <w:t xml:space="preserve"> </w:t>
      </w:r>
      <w:r w:rsidRPr="00D164F8">
        <w:rPr>
          <w:b/>
          <w:bCs/>
          <w:strike/>
          <w:color w:val="000000" w:themeColor="text1"/>
          <w:highlight w:val="cyan"/>
        </w:rPr>
        <w:t>non</w:t>
      </w:r>
      <w:r w:rsidRPr="00D164F8">
        <w:rPr>
          <w:b/>
          <w:bCs/>
          <w:strike/>
          <w:color w:val="000000" w:themeColor="text1"/>
          <w:spacing w:val="-9"/>
          <w:highlight w:val="cyan"/>
        </w:rPr>
        <w:t xml:space="preserve"> </w:t>
      </w:r>
      <w:r w:rsidRPr="00D164F8">
        <w:rPr>
          <w:b/>
          <w:bCs/>
          <w:strike/>
          <w:color w:val="000000" w:themeColor="text1"/>
          <w:highlight w:val="cyan"/>
        </w:rPr>
        <w:t>può</w:t>
      </w:r>
      <w:r w:rsidRPr="00D164F8">
        <w:rPr>
          <w:b/>
          <w:bCs/>
          <w:strike/>
          <w:color w:val="000000" w:themeColor="text1"/>
          <w:spacing w:val="-9"/>
          <w:highlight w:val="cyan"/>
        </w:rPr>
        <w:t xml:space="preserve"> </w:t>
      </w:r>
      <w:r w:rsidRPr="00D164F8">
        <w:rPr>
          <w:b/>
          <w:bCs/>
          <w:strike/>
          <w:color w:val="000000" w:themeColor="text1"/>
          <w:highlight w:val="cyan"/>
        </w:rPr>
        <w:t>essere</w:t>
      </w:r>
      <w:r w:rsidRPr="00D164F8">
        <w:rPr>
          <w:b/>
          <w:bCs/>
          <w:strike/>
          <w:color w:val="000000" w:themeColor="text1"/>
          <w:spacing w:val="-9"/>
          <w:highlight w:val="cyan"/>
        </w:rPr>
        <w:t xml:space="preserve"> </w:t>
      </w:r>
      <w:r w:rsidRPr="00D164F8">
        <w:rPr>
          <w:b/>
          <w:bCs/>
          <w:strike/>
          <w:color w:val="000000" w:themeColor="text1"/>
          <w:highlight w:val="cyan"/>
        </w:rPr>
        <w:t>richiesta</w:t>
      </w:r>
      <w:r w:rsidRPr="00D164F8">
        <w:rPr>
          <w:b/>
          <w:bCs/>
          <w:strike/>
          <w:color w:val="000000" w:themeColor="text1"/>
          <w:spacing w:val="-9"/>
          <w:highlight w:val="cyan"/>
        </w:rPr>
        <w:t xml:space="preserve"> </w:t>
      </w:r>
      <w:r w:rsidRPr="00D164F8">
        <w:rPr>
          <w:b/>
          <w:bCs/>
          <w:strike/>
          <w:color w:val="000000" w:themeColor="text1"/>
          <w:highlight w:val="cyan"/>
        </w:rPr>
        <w:t>a</w:t>
      </w:r>
      <w:r w:rsidRPr="00D164F8">
        <w:rPr>
          <w:b/>
          <w:bCs/>
          <w:strike/>
          <w:color w:val="000000" w:themeColor="text1"/>
          <w:spacing w:val="-9"/>
          <w:highlight w:val="cyan"/>
        </w:rPr>
        <w:t xml:space="preserve"> </w:t>
      </w:r>
      <w:r w:rsidRPr="00D164F8">
        <w:rPr>
          <w:b/>
          <w:bCs/>
          <w:strike/>
          <w:color w:val="000000" w:themeColor="text1"/>
          <w:highlight w:val="cyan"/>
        </w:rPr>
        <w:t>rimborso.</w:t>
      </w:r>
      <w:r w:rsidRPr="00D164F8">
        <w:rPr>
          <w:b/>
          <w:bCs/>
          <w:strike/>
          <w:color w:val="000000" w:themeColor="text1"/>
          <w:spacing w:val="-9"/>
          <w:highlight w:val="cyan"/>
        </w:rPr>
        <w:t xml:space="preserve"> </w:t>
      </w:r>
      <w:r w:rsidRPr="00D164F8">
        <w:rPr>
          <w:b/>
          <w:bCs/>
          <w:strike/>
          <w:color w:val="000000" w:themeColor="text1"/>
          <w:highlight w:val="cyan"/>
        </w:rPr>
        <w:t>Non</w:t>
      </w:r>
      <w:r w:rsidRPr="00D164F8">
        <w:rPr>
          <w:b/>
          <w:bCs/>
          <w:strike/>
          <w:color w:val="000000" w:themeColor="text1"/>
          <w:spacing w:val="-9"/>
          <w:highlight w:val="cyan"/>
        </w:rPr>
        <w:t xml:space="preserve"> </w:t>
      </w:r>
      <w:r w:rsidRPr="00D164F8">
        <w:rPr>
          <w:b/>
          <w:bCs/>
          <w:strike/>
          <w:color w:val="000000" w:themeColor="text1"/>
          <w:highlight w:val="cyan"/>
        </w:rPr>
        <w:t>si</w:t>
      </w:r>
      <w:r w:rsidRPr="00D164F8">
        <w:rPr>
          <w:b/>
          <w:bCs/>
          <w:strike/>
          <w:color w:val="000000" w:themeColor="text1"/>
          <w:spacing w:val="-9"/>
          <w:highlight w:val="cyan"/>
        </w:rPr>
        <w:t xml:space="preserve"> </w:t>
      </w:r>
      <w:r w:rsidRPr="00D164F8">
        <w:rPr>
          <w:b/>
          <w:bCs/>
          <w:strike/>
          <w:color w:val="000000" w:themeColor="text1"/>
          <w:highlight w:val="cyan"/>
        </w:rPr>
        <w:t>applicano</w:t>
      </w:r>
      <w:r w:rsidRPr="00D164F8">
        <w:rPr>
          <w:b/>
          <w:bCs/>
          <w:strike/>
          <w:color w:val="000000" w:themeColor="text1"/>
          <w:spacing w:val="-9"/>
          <w:highlight w:val="cyan"/>
        </w:rPr>
        <w:t xml:space="preserve"> </w:t>
      </w:r>
      <w:r w:rsidRPr="00D164F8">
        <w:rPr>
          <w:b/>
          <w:bCs/>
          <w:strike/>
          <w:color w:val="000000" w:themeColor="text1"/>
          <w:highlight w:val="cyan"/>
        </w:rPr>
        <w:t>i</w:t>
      </w:r>
      <w:r w:rsidRPr="00D164F8">
        <w:rPr>
          <w:b/>
          <w:bCs/>
          <w:strike/>
          <w:color w:val="000000" w:themeColor="text1"/>
          <w:spacing w:val="-58"/>
          <w:highlight w:val="cyan"/>
        </w:rPr>
        <w:t xml:space="preserve"> </w:t>
      </w:r>
      <w:r w:rsidRPr="00D164F8">
        <w:rPr>
          <w:b/>
          <w:bCs/>
          <w:strike/>
          <w:color w:val="000000" w:themeColor="text1"/>
          <w:highlight w:val="cyan"/>
        </w:rPr>
        <w:t>limiti</w:t>
      </w:r>
      <w:r w:rsidRPr="00D164F8">
        <w:rPr>
          <w:b/>
          <w:bCs/>
          <w:strike/>
          <w:color w:val="000000" w:themeColor="text1"/>
          <w:spacing w:val="-5"/>
          <w:highlight w:val="cyan"/>
        </w:rPr>
        <w:t xml:space="preserve"> </w:t>
      </w:r>
      <w:r w:rsidRPr="00D164F8">
        <w:rPr>
          <w:b/>
          <w:bCs/>
          <w:strike/>
          <w:color w:val="000000" w:themeColor="text1"/>
          <w:highlight w:val="cyan"/>
        </w:rPr>
        <w:t>di</w:t>
      </w:r>
      <w:r w:rsidRPr="00D164F8">
        <w:rPr>
          <w:b/>
          <w:bCs/>
          <w:strike/>
          <w:color w:val="000000" w:themeColor="text1"/>
          <w:spacing w:val="-5"/>
          <w:highlight w:val="cyan"/>
        </w:rPr>
        <w:t xml:space="preserve"> </w:t>
      </w:r>
      <w:r w:rsidRPr="00D164F8">
        <w:rPr>
          <w:b/>
          <w:bCs/>
          <w:strike/>
          <w:color w:val="000000" w:themeColor="text1"/>
          <w:highlight w:val="cyan"/>
        </w:rPr>
        <w:t>cui</w:t>
      </w:r>
      <w:r w:rsidRPr="00D164F8">
        <w:rPr>
          <w:b/>
          <w:bCs/>
          <w:strike/>
          <w:color w:val="000000" w:themeColor="text1"/>
          <w:spacing w:val="-5"/>
          <w:highlight w:val="cyan"/>
        </w:rPr>
        <w:t xml:space="preserve"> </w:t>
      </w:r>
      <w:r w:rsidRPr="00D164F8">
        <w:rPr>
          <w:b/>
          <w:bCs/>
          <w:strike/>
          <w:color w:val="000000" w:themeColor="text1"/>
          <w:highlight w:val="cyan"/>
        </w:rPr>
        <w:t>all'articolo</w:t>
      </w:r>
      <w:r w:rsidRPr="00D164F8">
        <w:rPr>
          <w:b/>
          <w:bCs/>
          <w:strike/>
          <w:color w:val="000000" w:themeColor="text1"/>
          <w:spacing w:val="-5"/>
          <w:highlight w:val="cyan"/>
        </w:rPr>
        <w:t xml:space="preserve"> </w:t>
      </w:r>
      <w:r w:rsidRPr="00D164F8">
        <w:rPr>
          <w:b/>
          <w:bCs/>
          <w:strike/>
          <w:color w:val="000000" w:themeColor="text1"/>
          <w:highlight w:val="cyan"/>
        </w:rPr>
        <w:t>34</w:t>
      </w:r>
      <w:r w:rsidRPr="00D164F8">
        <w:rPr>
          <w:b/>
          <w:bCs/>
          <w:strike/>
          <w:color w:val="000000" w:themeColor="text1"/>
          <w:spacing w:val="-5"/>
          <w:highlight w:val="cyan"/>
        </w:rPr>
        <w:t xml:space="preserve"> </w:t>
      </w:r>
      <w:r w:rsidRPr="00D164F8">
        <w:rPr>
          <w:b/>
          <w:bCs/>
          <w:strike/>
          <w:color w:val="000000" w:themeColor="text1"/>
          <w:highlight w:val="cyan"/>
        </w:rPr>
        <w:t>della</w:t>
      </w:r>
      <w:r w:rsidRPr="00D164F8">
        <w:rPr>
          <w:b/>
          <w:bCs/>
          <w:strike/>
          <w:color w:val="000000" w:themeColor="text1"/>
          <w:spacing w:val="-5"/>
          <w:highlight w:val="cyan"/>
        </w:rPr>
        <w:t xml:space="preserve"> </w:t>
      </w:r>
      <w:r w:rsidRPr="00D164F8">
        <w:rPr>
          <w:b/>
          <w:bCs/>
          <w:strike/>
          <w:color w:val="000000" w:themeColor="text1"/>
          <w:highlight w:val="cyan"/>
        </w:rPr>
        <w:t>legge</w:t>
      </w:r>
      <w:r w:rsidRPr="00D164F8">
        <w:rPr>
          <w:b/>
          <w:bCs/>
          <w:strike/>
          <w:color w:val="000000" w:themeColor="text1"/>
          <w:spacing w:val="-5"/>
          <w:highlight w:val="cyan"/>
        </w:rPr>
        <w:t xml:space="preserve"> </w:t>
      </w:r>
      <w:r w:rsidRPr="00D164F8">
        <w:rPr>
          <w:b/>
          <w:bCs/>
          <w:strike/>
          <w:color w:val="000000" w:themeColor="text1"/>
          <w:highlight w:val="cyan"/>
        </w:rPr>
        <w:t>23</w:t>
      </w:r>
      <w:r w:rsidRPr="00D164F8">
        <w:rPr>
          <w:b/>
          <w:bCs/>
          <w:strike/>
          <w:color w:val="000000" w:themeColor="text1"/>
          <w:spacing w:val="-5"/>
          <w:highlight w:val="cyan"/>
        </w:rPr>
        <w:t xml:space="preserve"> </w:t>
      </w:r>
      <w:r w:rsidRPr="00D164F8">
        <w:rPr>
          <w:b/>
          <w:bCs/>
          <w:strike/>
          <w:color w:val="000000" w:themeColor="text1"/>
          <w:highlight w:val="cyan"/>
        </w:rPr>
        <w:t>dicembre</w:t>
      </w:r>
      <w:r w:rsidRPr="00D164F8">
        <w:rPr>
          <w:b/>
          <w:bCs/>
          <w:strike/>
          <w:color w:val="000000" w:themeColor="text1"/>
          <w:spacing w:val="-5"/>
          <w:highlight w:val="cyan"/>
        </w:rPr>
        <w:t xml:space="preserve"> </w:t>
      </w:r>
      <w:r w:rsidRPr="00D164F8">
        <w:rPr>
          <w:b/>
          <w:bCs/>
          <w:strike/>
          <w:color w:val="000000" w:themeColor="text1"/>
          <w:highlight w:val="cyan"/>
        </w:rPr>
        <w:t>2000,</w:t>
      </w:r>
      <w:r w:rsidRPr="00D164F8">
        <w:rPr>
          <w:b/>
          <w:bCs/>
          <w:strike/>
          <w:color w:val="000000" w:themeColor="text1"/>
          <w:spacing w:val="-5"/>
          <w:highlight w:val="cyan"/>
        </w:rPr>
        <w:t xml:space="preserve"> </w:t>
      </w:r>
      <w:r w:rsidRPr="00D164F8">
        <w:rPr>
          <w:b/>
          <w:bCs/>
          <w:strike/>
          <w:color w:val="000000" w:themeColor="text1"/>
          <w:highlight w:val="cyan"/>
        </w:rPr>
        <w:t>n.</w:t>
      </w:r>
      <w:r w:rsidRPr="00D164F8">
        <w:rPr>
          <w:b/>
          <w:bCs/>
          <w:strike/>
          <w:color w:val="000000" w:themeColor="text1"/>
          <w:spacing w:val="-5"/>
          <w:highlight w:val="cyan"/>
        </w:rPr>
        <w:t xml:space="preserve"> </w:t>
      </w:r>
      <w:r w:rsidRPr="00D164F8">
        <w:rPr>
          <w:b/>
          <w:bCs/>
          <w:strike/>
          <w:color w:val="000000" w:themeColor="text1"/>
          <w:highlight w:val="cyan"/>
        </w:rPr>
        <w:t>388,</w:t>
      </w:r>
      <w:r w:rsidRPr="00D164F8">
        <w:rPr>
          <w:b/>
          <w:bCs/>
          <w:strike/>
          <w:color w:val="000000" w:themeColor="text1"/>
          <w:spacing w:val="-5"/>
          <w:highlight w:val="cyan"/>
        </w:rPr>
        <w:t xml:space="preserve"> </w:t>
      </w:r>
      <w:r w:rsidRPr="00D164F8">
        <w:rPr>
          <w:b/>
          <w:bCs/>
          <w:strike/>
          <w:color w:val="000000" w:themeColor="text1"/>
          <w:highlight w:val="cyan"/>
        </w:rPr>
        <w:t>e</w:t>
      </w:r>
      <w:r w:rsidRPr="00D164F8">
        <w:rPr>
          <w:b/>
          <w:bCs/>
          <w:strike/>
          <w:color w:val="000000" w:themeColor="text1"/>
          <w:spacing w:val="-5"/>
          <w:highlight w:val="cyan"/>
        </w:rPr>
        <w:t xml:space="preserve"> </w:t>
      </w:r>
      <w:r w:rsidRPr="00D164F8">
        <w:rPr>
          <w:b/>
          <w:bCs/>
          <w:strike/>
          <w:color w:val="000000" w:themeColor="text1"/>
          <w:highlight w:val="cyan"/>
        </w:rPr>
        <w:t>all'articolo</w:t>
      </w:r>
      <w:r w:rsidRPr="00D164F8">
        <w:rPr>
          <w:b/>
          <w:bCs/>
          <w:strike/>
          <w:color w:val="000000" w:themeColor="text1"/>
          <w:spacing w:val="-58"/>
          <w:highlight w:val="cyan"/>
        </w:rPr>
        <w:t xml:space="preserve"> </w:t>
      </w:r>
      <w:r w:rsidRPr="00D164F8">
        <w:rPr>
          <w:b/>
          <w:bCs/>
          <w:strike/>
          <w:color w:val="000000" w:themeColor="text1"/>
          <w:highlight w:val="cyan"/>
        </w:rPr>
        <w:t>1, comma 53, della legge 24 dicembre 2007, n. 244. Con provvedimento del</w:t>
      </w:r>
      <w:r w:rsidRPr="00D164F8">
        <w:rPr>
          <w:b/>
          <w:bCs/>
          <w:strike/>
          <w:color w:val="000000" w:themeColor="text1"/>
          <w:spacing w:val="1"/>
          <w:highlight w:val="cyan"/>
        </w:rPr>
        <w:t xml:space="preserve"> </w:t>
      </w:r>
      <w:r w:rsidRPr="00D164F8">
        <w:rPr>
          <w:b/>
          <w:bCs/>
          <w:strike/>
          <w:color w:val="000000" w:themeColor="text1"/>
          <w:highlight w:val="cyan"/>
        </w:rPr>
        <w:t>direttore</w:t>
      </w:r>
      <w:r w:rsidRPr="00D164F8">
        <w:rPr>
          <w:b/>
          <w:bCs/>
          <w:strike/>
          <w:color w:val="000000" w:themeColor="text1"/>
          <w:spacing w:val="-15"/>
          <w:highlight w:val="cyan"/>
        </w:rPr>
        <w:t xml:space="preserve"> </w:t>
      </w:r>
      <w:r w:rsidRPr="00D164F8">
        <w:rPr>
          <w:b/>
          <w:bCs/>
          <w:strike/>
          <w:color w:val="000000" w:themeColor="text1"/>
          <w:highlight w:val="cyan"/>
        </w:rPr>
        <w:t>dell'Agenzia</w:t>
      </w:r>
      <w:r w:rsidRPr="00D164F8">
        <w:rPr>
          <w:b/>
          <w:bCs/>
          <w:strike/>
          <w:color w:val="000000" w:themeColor="text1"/>
          <w:spacing w:val="-14"/>
          <w:highlight w:val="cyan"/>
        </w:rPr>
        <w:t xml:space="preserve"> </w:t>
      </w:r>
      <w:r w:rsidRPr="00D164F8">
        <w:rPr>
          <w:b/>
          <w:bCs/>
          <w:strike/>
          <w:color w:val="000000" w:themeColor="text1"/>
          <w:highlight w:val="cyan"/>
        </w:rPr>
        <w:t>delle</w:t>
      </w:r>
      <w:r w:rsidRPr="00D164F8">
        <w:rPr>
          <w:b/>
          <w:bCs/>
          <w:strike/>
          <w:color w:val="000000" w:themeColor="text1"/>
          <w:spacing w:val="-14"/>
          <w:highlight w:val="cyan"/>
        </w:rPr>
        <w:t xml:space="preserve"> </w:t>
      </w:r>
      <w:r w:rsidRPr="00D164F8">
        <w:rPr>
          <w:b/>
          <w:bCs/>
          <w:strike/>
          <w:color w:val="000000" w:themeColor="text1"/>
          <w:highlight w:val="cyan"/>
        </w:rPr>
        <w:t>entrate</w:t>
      </w:r>
      <w:r w:rsidRPr="00D164F8">
        <w:rPr>
          <w:b/>
          <w:bCs/>
          <w:strike/>
          <w:color w:val="000000" w:themeColor="text1"/>
          <w:spacing w:val="-14"/>
          <w:highlight w:val="cyan"/>
        </w:rPr>
        <w:t xml:space="preserve"> </w:t>
      </w:r>
      <w:r w:rsidRPr="00D164F8">
        <w:rPr>
          <w:b/>
          <w:bCs/>
          <w:strike/>
          <w:color w:val="000000" w:themeColor="text1"/>
          <w:highlight w:val="cyan"/>
        </w:rPr>
        <w:t>sono</w:t>
      </w:r>
      <w:r w:rsidRPr="00D164F8">
        <w:rPr>
          <w:b/>
          <w:bCs/>
          <w:strike/>
          <w:color w:val="000000" w:themeColor="text1"/>
          <w:spacing w:val="-14"/>
          <w:highlight w:val="cyan"/>
        </w:rPr>
        <w:t xml:space="preserve"> </w:t>
      </w:r>
      <w:r w:rsidRPr="00D164F8">
        <w:rPr>
          <w:b/>
          <w:bCs/>
          <w:strike/>
          <w:color w:val="000000" w:themeColor="text1"/>
          <w:highlight w:val="cyan"/>
        </w:rPr>
        <w:t>definite</w:t>
      </w:r>
      <w:r w:rsidRPr="00D164F8">
        <w:rPr>
          <w:b/>
          <w:bCs/>
          <w:strike/>
          <w:color w:val="000000" w:themeColor="text1"/>
          <w:spacing w:val="-14"/>
          <w:highlight w:val="cyan"/>
        </w:rPr>
        <w:t xml:space="preserve"> </w:t>
      </w:r>
      <w:r w:rsidRPr="00D164F8">
        <w:rPr>
          <w:b/>
          <w:bCs/>
          <w:strike/>
          <w:color w:val="000000" w:themeColor="text1"/>
          <w:highlight w:val="cyan"/>
        </w:rPr>
        <w:t>le</w:t>
      </w:r>
      <w:r w:rsidRPr="00D164F8">
        <w:rPr>
          <w:b/>
          <w:bCs/>
          <w:strike/>
          <w:color w:val="000000" w:themeColor="text1"/>
          <w:spacing w:val="-14"/>
          <w:highlight w:val="cyan"/>
        </w:rPr>
        <w:t xml:space="preserve"> </w:t>
      </w:r>
      <w:r w:rsidRPr="00D164F8">
        <w:rPr>
          <w:b/>
          <w:bCs/>
          <w:strike/>
          <w:color w:val="000000" w:themeColor="text1"/>
          <w:highlight w:val="cyan"/>
        </w:rPr>
        <w:t>modalità</w:t>
      </w:r>
      <w:r w:rsidRPr="00D164F8">
        <w:rPr>
          <w:b/>
          <w:bCs/>
          <w:strike/>
          <w:color w:val="000000" w:themeColor="text1"/>
          <w:spacing w:val="-14"/>
          <w:highlight w:val="cyan"/>
        </w:rPr>
        <w:t xml:space="preserve"> </w:t>
      </w:r>
      <w:r w:rsidRPr="00D164F8">
        <w:rPr>
          <w:b/>
          <w:bCs/>
          <w:strike/>
          <w:color w:val="000000" w:themeColor="text1"/>
          <w:highlight w:val="cyan"/>
        </w:rPr>
        <w:t>attuative</w:t>
      </w:r>
      <w:r w:rsidRPr="00D164F8">
        <w:rPr>
          <w:b/>
          <w:bCs/>
          <w:strike/>
          <w:color w:val="000000" w:themeColor="text1"/>
          <w:spacing w:val="-14"/>
          <w:highlight w:val="cyan"/>
        </w:rPr>
        <w:t xml:space="preserve"> </w:t>
      </w:r>
      <w:r w:rsidRPr="00D164F8">
        <w:rPr>
          <w:b/>
          <w:bCs/>
          <w:strike/>
          <w:color w:val="000000" w:themeColor="text1"/>
          <w:highlight w:val="cyan"/>
        </w:rPr>
        <w:t>delle</w:t>
      </w:r>
      <w:r w:rsidRPr="00D164F8">
        <w:rPr>
          <w:b/>
          <w:bCs/>
          <w:strike/>
          <w:color w:val="000000" w:themeColor="text1"/>
          <w:spacing w:val="-14"/>
          <w:highlight w:val="cyan"/>
        </w:rPr>
        <w:t xml:space="preserve"> </w:t>
      </w:r>
      <w:r w:rsidRPr="00D164F8">
        <w:rPr>
          <w:b/>
          <w:bCs/>
          <w:strike/>
          <w:color w:val="000000" w:themeColor="text1"/>
          <w:highlight w:val="cyan"/>
        </w:rPr>
        <w:t>di-</w:t>
      </w:r>
      <w:r w:rsidRPr="00D164F8">
        <w:rPr>
          <w:b/>
          <w:bCs/>
          <w:strike/>
          <w:color w:val="000000" w:themeColor="text1"/>
          <w:spacing w:val="-57"/>
          <w:highlight w:val="cyan"/>
        </w:rPr>
        <w:t xml:space="preserve"> </w:t>
      </w:r>
      <w:proofErr w:type="spellStart"/>
      <w:r w:rsidRPr="00D164F8">
        <w:rPr>
          <w:b/>
          <w:bCs/>
          <w:strike/>
          <w:color w:val="000000" w:themeColor="text1"/>
          <w:highlight w:val="cyan"/>
        </w:rPr>
        <w:t>sposizioni</w:t>
      </w:r>
      <w:proofErr w:type="spellEnd"/>
      <w:r w:rsidRPr="00D164F8">
        <w:rPr>
          <w:b/>
          <w:bCs/>
          <w:strike/>
          <w:color w:val="000000" w:themeColor="text1"/>
          <w:spacing w:val="-14"/>
          <w:highlight w:val="cyan"/>
        </w:rPr>
        <w:t xml:space="preserve"> </w:t>
      </w:r>
      <w:r w:rsidRPr="00D164F8">
        <w:rPr>
          <w:b/>
          <w:bCs/>
          <w:strike/>
          <w:color w:val="000000" w:themeColor="text1"/>
          <w:highlight w:val="cyan"/>
        </w:rPr>
        <w:t>relative</w:t>
      </w:r>
      <w:r w:rsidRPr="00D164F8">
        <w:rPr>
          <w:b/>
          <w:bCs/>
          <w:strike/>
          <w:color w:val="000000" w:themeColor="text1"/>
          <w:spacing w:val="-14"/>
          <w:highlight w:val="cyan"/>
        </w:rPr>
        <w:t xml:space="preserve"> </w:t>
      </w:r>
      <w:r w:rsidRPr="00D164F8">
        <w:rPr>
          <w:b/>
          <w:bCs/>
          <w:strike/>
          <w:color w:val="000000" w:themeColor="text1"/>
          <w:highlight w:val="cyan"/>
        </w:rPr>
        <w:t>all'esercizio</w:t>
      </w:r>
      <w:r w:rsidRPr="00D164F8">
        <w:rPr>
          <w:b/>
          <w:bCs/>
          <w:strike/>
          <w:color w:val="000000" w:themeColor="text1"/>
          <w:spacing w:val="-14"/>
          <w:highlight w:val="cyan"/>
        </w:rPr>
        <w:t xml:space="preserve"> </w:t>
      </w:r>
      <w:r w:rsidRPr="00D164F8">
        <w:rPr>
          <w:b/>
          <w:bCs/>
          <w:strike/>
          <w:color w:val="000000" w:themeColor="text1"/>
          <w:highlight w:val="cyan"/>
        </w:rPr>
        <w:t>dell'opzione,</w:t>
      </w:r>
      <w:r w:rsidRPr="00D164F8">
        <w:rPr>
          <w:b/>
          <w:bCs/>
          <w:strike/>
          <w:color w:val="000000" w:themeColor="text1"/>
          <w:spacing w:val="-14"/>
          <w:highlight w:val="cyan"/>
        </w:rPr>
        <w:t xml:space="preserve"> </w:t>
      </w:r>
      <w:r w:rsidRPr="00D164F8">
        <w:rPr>
          <w:b/>
          <w:bCs/>
          <w:strike/>
          <w:color w:val="000000" w:themeColor="text1"/>
          <w:highlight w:val="cyan"/>
        </w:rPr>
        <w:t>da</w:t>
      </w:r>
      <w:r w:rsidRPr="00D164F8">
        <w:rPr>
          <w:b/>
          <w:bCs/>
          <w:strike/>
          <w:color w:val="000000" w:themeColor="text1"/>
          <w:spacing w:val="-14"/>
          <w:highlight w:val="cyan"/>
        </w:rPr>
        <w:t xml:space="preserve"> </w:t>
      </w:r>
      <w:r w:rsidRPr="00D164F8">
        <w:rPr>
          <w:b/>
          <w:bCs/>
          <w:strike/>
          <w:color w:val="000000" w:themeColor="text1"/>
          <w:highlight w:val="cyan"/>
        </w:rPr>
        <w:t>effettuarsi</w:t>
      </w:r>
      <w:r w:rsidRPr="00D164F8">
        <w:rPr>
          <w:b/>
          <w:bCs/>
          <w:strike/>
          <w:color w:val="000000" w:themeColor="text1"/>
          <w:spacing w:val="-13"/>
          <w:highlight w:val="cyan"/>
        </w:rPr>
        <w:t xml:space="preserve"> </w:t>
      </w:r>
      <w:r w:rsidRPr="00D164F8">
        <w:rPr>
          <w:b/>
          <w:bCs/>
          <w:strike/>
          <w:color w:val="000000" w:themeColor="text1"/>
          <w:highlight w:val="cyan"/>
        </w:rPr>
        <w:t>in</w:t>
      </w:r>
      <w:r w:rsidRPr="00D164F8">
        <w:rPr>
          <w:b/>
          <w:bCs/>
          <w:strike/>
          <w:color w:val="000000" w:themeColor="text1"/>
          <w:spacing w:val="-14"/>
          <w:highlight w:val="cyan"/>
        </w:rPr>
        <w:t xml:space="preserve"> </w:t>
      </w:r>
      <w:r w:rsidRPr="00D164F8">
        <w:rPr>
          <w:b/>
          <w:bCs/>
          <w:strike/>
          <w:color w:val="000000" w:themeColor="text1"/>
          <w:highlight w:val="cyan"/>
        </w:rPr>
        <w:t>via</w:t>
      </w:r>
      <w:r w:rsidRPr="00D164F8">
        <w:rPr>
          <w:b/>
          <w:bCs/>
          <w:strike/>
          <w:color w:val="000000" w:themeColor="text1"/>
          <w:spacing w:val="-14"/>
          <w:highlight w:val="cyan"/>
        </w:rPr>
        <w:t xml:space="preserve"> </w:t>
      </w:r>
      <w:r w:rsidRPr="00D164F8">
        <w:rPr>
          <w:b/>
          <w:bCs/>
          <w:strike/>
          <w:color w:val="000000" w:themeColor="text1"/>
          <w:highlight w:val="cyan"/>
        </w:rPr>
        <w:t>telematica''.</w:t>
      </w:r>
      <w:r w:rsidRPr="00D164F8">
        <w:rPr>
          <w:rStyle w:val="Rimandonotaapidipagina"/>
          <w:b/>
          <w:bCs/>
          <w:strike/>
          <w:color w:val="000000" w:themeColor="text1"/>
          <w:highlight w:val="cyan"/>
        </w:rPr>
        <w:footnoteReference w:id="6"/>
      </w:r>
    </w:p>
    <w:p w14:paraId="48571D07" w14:textId="6F4BE2CA" w:rsidR="000F5615" w:rsidRPr="00D164F8" w:rsidRDefault="000F5615" w:rsidP="00BA3F73">
      <w:pPr>
        <w:pStyle w:val="Corpotesto"/>
        <w:spacing w:before="132" w:line="249" w:lineRule="auto"/>
        <w:ind w:left="284" w:right="580" w:firstLine="763"/>
        <w:jc w:val="both"/>
        <w:rPr>
          <w:b/>
          <w:bCs/>
          <w:strike/>
          <w:color w:val="000000" w:themeColor="text1"/>
        </w:rPr>
      </w:pPr>
    </w:p>
    <w:p w14:paraId="6D0C094A" w14:textId="77777777" w:rsidR="000F5615" w:rsidRPr="00D164F8" w:rsidRDefault="000F5615" w:rsidP="000F5615">
      <w:pPr>
        <w:ind w:left="3844"/>
        <w:jc w:val="both"/>
        <w:rPr>
          <w:rFonts w:ascii="Times New Roman" w:hAnsi="Times New Roman" w:cs="Times New Roman"/>
          <w:b/>
          <w:bCs/>
          <w:i/>
          <w:strike/>
          <w:color w:val="000000" w:themeColor="text1"/>
          <w:sz w:val="24"/>
          <w:szCs w:val="24"/>
          <w:highlight w:val="cyan"/>
        </w:rPr>
      </w:pPr>
      <w:r w:rsidRPr="00D164F8">
        <w:rPr>
          <w:rFonts w:ascii="Times New Roman" w:hAnsi="Times New Roman" w:cs="Times New Roman"/>
          <w:b/>
          <w:bCs/>
          <w:strike/>
          <w:color w:val="000000" w:themeColor="text1"/>
          <w:sz w:val="24"/>
          <w:szCs w:val="24"/>
          <w:highlight w:val="cyan"/>
        </w:rPr>
        <w:t>Art. 1-</w:t>
      </w:r>
      <w:r w:rsidRPr="00D164F8">
        <w:rPr>
          <w:rFonts w:ascii="Times New Roman" w:hAnsi="Times New Roman" w:cs="Times New Roman"/>
          <w:b/>
          <w:bCs/>
          <w:i/>
          <w:strike/>
          <w:color w:val="000000" w:themeColor="text1"/>
          <w:sz w:val="24"/>
          <w:szCs w:val="24"/>
          <w:highlight w:val="cyan"/>
        </w:rPr>
        <w:t>bis.</w:t>
      </w:r>
    </w:p>
    <w:p w14:paraId="01CD3E7E" w14:textId="77777777" w:rsidR="000F5615" w:rsidRPr="00D164F8" w:rsidRDefault="000F5615" w:rsidP="000F5615">
      <w:pPr>
        <w:spacing w:before="52" w:line="249" w:lineRule="auto"/>
        <w:ind w:left="2052" w:right="2044" w:firstLine="335"/>
        <w:jc w:val="both"/>
        <w:rPr>
          <w:rFonts w:ascii="Times New Roman" w:hAnsi="Times New Roman" w:cs="Times New Roman"/>
          <w:b/>
          <w:bCs/>
          <w:i/>
          <w:strike/>
          <w:color w:val="000000" w:themeColor="text1"/>
          <w:sz w:val="24"/>
          <w:szCs w:val="24"/>
          <w:highlight w:val="cyan"/>
        </w:rPr>
      </w:pPr>
      <w:r w:rsidRPr="00D164F8">
        <w:rPr>
          <w:rFonts w:ascii="Times New Roman" w:hAnsi="Times New Roman" w:cs="Times New Roman"/>
          <w:b/>
          <w:bCs/>
          <w:i/>
          <w:strike/>
          <w:color w:val="000000" w:themeColor="text1"/>
          <w:sz w:val="24"/>
          <w:szCs w:val="24"/>
          <w:highlight w:val="cyan"/>
        </w:rPr>
        <w:t xml:space="preserve">(Accelerazione delle attività di </w:t>
      </w:r>
      <w:proofErr w:type="spellStart"/>
      <w:r w:rsidRPr="00D164F8">
        <w:rPr>
          <w:rFonts w:ascii="Times New Roman" w:hAnsi="Times New Roman" w:cs="Times New Roman"/>
          <w:b/>
          <w:bCs/>
          <w:i/>
          <w:strike/>
          <w:color w:val="000000" w:themeColor="text1"/>
          <w:sz w:val="24"/>
          <w:szCs w:val="24"/>
          <w:highlight w:val="cyan"/>
        </w:rPr>
        <w:t>liquidazio</w:t>
      </w:r>
      <w:proofErr w:type="spellEnd"/>
      <w:r w:rsidRPr="00D164F8">
        <w:rPr>
          <w:rFonts w:ascii="Times New Roman" w:hAnsi="Times New Roman" w:cs="Times New Roman"/>
          <w:b/>
          <w:bCs/>
          <w:i/>
          <w:strike/>
          <w:color w:val="000000" w:themeColor="text1"/>
          <w:sz w:val="24"/>
          <w:szCs w:val="24"/>
          <w:highlight w:val="cyan"/>
        </w:rPr>
        <w:t>-</w:t>
      </w:r>
      <w:r w:rsidRPr="00D164F8">
        <w:rPr>
          <w:rFonts w:ascii="Times New Roman" w:hAnsi="Times New Roman" w:cs="Times New Roman"/>
          <w:b/>
          <w:bCs/>
          <w:i/>
          <w:strike/>
          <w:color w:val="000000" w:themeColor="text1"/>
          <w:spacing w:val="-57"/>
          <w:sz w:val="24"/>
          <w:szCs w:val="24"/>
          <w:highlight w:val="cyan"/>
        </w:rPr>
        <w:t xml:space="preserve"> </w:t>
      </w:r>
      <w:r w:rsidRPr="00D164F8">
        <w:rPr>
          <w:rFonts w:ascii="Times New Roman" w:hAnsi="Times New Roman" w:cs="Times New Roman"/>
          <w:b/>
          <w:bCs/>
          <w:i/>
          <w:strike/>
          <w:color w:val="000000" w:themeColor="text1"/>
          <w:sz w:val="24"/>
          <w:szCs w:val="24"/>
          <w:highlight w:val="cyan"/>
        </w:rPr>
        <w:t>ne</w:t>
      </w:r>
      <w:r w:rsidRPr="00D164F8">
        <w:rPr>
          <w:rFonts w:ascii="Times New Roman" w:hAnsi="Times New Roman" w:cs="Times New Roman"/>
          <w:b/>
          <w:bCs/>
          <w:i/>
          <w:strike/>
          <w:color w:val="000000" w:themeColor="text1"/>
          <w:spacing w:val="-3"/>
          <w:sz w:val="24"/>
          <w:szCs w:val="24"/>
          <w:highlight w:val="cyan"/>
        </w:rPr>
        <w:t xml:space="preserve"> </w:t>
      </w:r>
      <w:r w:rsidRPr="00D164F8">
        <w:rPr>
          <w:rFonts w:ascii="Times New Roman" w:hAnsi="Times New Roman" w:cs="Times New Roman"/>
          <w:b/>
          <w:bCs/>
          <w:i/>
          <w:strike/>
          <w:color w:val="000000" w:themeColor="text1"/>
          <w:sz w:val="24"/>
          <w:szCs w:val="24"/>
          <w:highlight w:val="cyan"/>
        </w:rPr>
        <w:t>degli</w:t>
      </w:r>
      <w:r w:rsidRPr="00D164F8">
        <w:rPr>
          <w:rFonts w:ascii="Times New Roman" w:hAnsi="Times New Roman" w:cs="Times New Roman"/>
          <w:b/>
          <w:bCs/>
          <w:i/>
          <w:strike/>
          <w:color w:val="000000" w:themeColor="text1"/>
          <w:spacing w:val="-3"/>
          <w:sz w:val="24"/>
          <w:szCs w:val="24"/>
          <w:highlight w:val="cyan"/>
        </w:rPr>
        <w:t xml:space="preserve"> </w:t>
      </w:r>
      <w:r w:rsidRPr="00D164F8">
        <w:rPr>
          <w:rFonts w:ascii="Times New Roman" w:hAnsi="Times New Roman" w:cs="Times New Roman"/>
          <w:b/>
          <w:bCs/>
          <w:i/>
          <w:strike/>
          <w:color w:val="000000" w:themeColor="text1"/>
          <w:sz w:val="24"/>
          <w:szCs w:val="24"/>
          <w:highlight w:val="cyan"/>
        </w:rPr>
        <w:t>indennizzi</w:t>
      </w:r>
      <w:r w:rsidRPr="00D164F8">
        <w:rPr>
          <w:rFonts w:ascii="Times New Roman" w:hAnsi="Times New Roman" w:cs="Times New Roman"/>
          <w:b/>
          <w:bCs/>
          <w:i/>
          <w:strike/>
          <w:color w:val="000000" w:themeColor="text1"/>
          <w:spacing w:val="-2"/>
          <w:sz w:val="24"/>
          <w:szCs w:val="24"/>
          <w:highlight w:val="cyan"/>
        </w:rPr>
        <w:t xml:space="preserve"> </w:t>
      </w:r>
      <w:r w:rsidRPr="00D164F8">
        <w:rPr>
          <w:rFonts w:ascii="Times New Roman" w:hAnsi="Times New Roman" w:cs="Times New Roman"/>
          <w:b/>
          <w:bCs/>
          <w:i/>
          <w:strike/>
          <w:color w:val="000000" w:themeColor="text1"/>
          <w:sz w:val="24"/>
          <w:szCs w:val="24"/>
          <w:highlight w:val="cyan"/>
        </w:rPr>
        <w:t>a</w:t>
      </w:r>
      <w:r w:rsidRPr="00D164F8">
        <w:rPr>
          <w:rFonts w:ascii="Times New Roman" w:hAnsi="Times New Roman" w:cs="Times New Roman"/>
          <w:b/>
          <w:bCs/>
          <w:i/>
          <w:strike/>
          <w:color w:val="000000" w:themeColor="text1"/>
          <w:spacing w:val="-3"/>
          <w:sz w:val="24"/>
          <w:szCs w:val="24"/>
          <w:highlight w:val="cyan"/>
        </w:rPr>
        <w:t xml:space="preserve"> </w:t>
      </w:r>
      <w:r w:rsidRPr="00D164F8">
        <w:rPr>
          <w:rFonts w:ascii="Times New Roman" w:hAnsi="Times New Roman" w:cs="Times New Roman"/>
          <w:b/>
          <w:bCs/>
          <w:i/>
          <w:strike/>
          <w:color w:val="000000" w:themeColor="text1"/>
          <w:sz w:val="24"/>
          <w:szCs w:val="24"/>
          <w:highlight w:val="cyan"/>
        </w:rPr>
        <w:t>favore</w:t>
      </w:r>
      <w:r w:rsidRPr="00D164F8">
        <w:rPr>
          <w:rFonts w:ascii="Times New Roman" w:hAnsi="Times New Roman" w:cs="Times New Roman"/>
          <w:b/>
          <w:bCs/>
          <w:i/>
          <w:strike/>
          <w:color w:val="000000" w:themeColor="text1"/>
          <w:spacing w:val="-3"/>
          <w:sz w:val="24"/>
          <w:szCs w:val="24"/>
          <w:highlight w:val="cyan"/>
        </w:rPr>
        <w:t xml:space="preserve"> </w:t>
      </w:r>
      <w:r w:rsidRPr="00D164F8">
        <w:rPr>
          <w:rFonts w:ascii="Times New Roman" w:hAnsi="Times New Roman" w:cs="Times New Roman"/>
          <w:b/>
          <w:bCs/>
          <w:i/>
          <w:strike/>
          <w:color w:val="000000" w:themeColor="text1"/>
          <w:sz w:val="24"/>
          <w:szCs w:val="24"/>
          <w:highlight w:val="cyan"/>
        </w:rPr>
        <w:t>dei</w:t>
      </w:r>
      <w:r w:rsidRPr="00D164F8">
        <w:rPr>
          <w:rFonts w:ascii="Times New Roman" w:hAnsi="Times New Roman" w:cs="Times New Roman"/>
          <w:b/>
          <w:bCs/>
          <w:i/>
          <w:strike/>
          <w:color w:val="000000" w:themeColor="text1"/>
          <w:spacing w:val="-2"/>
          <w:sz w:val="24"/>
          <w:szCs w:val="24"/>
          <w:highlight w:val="cyan"/>
        </w:rPr>
        <w:t xml:space="preserve"> </w:t>
      </w:r>
      <w:r w:rsidRPr="00D164F8">
        <w:rPr>
          <w:rFonts w:ascii="Times New Roman" w:hAnsi="Times New Roman" w:cs="Times New Roman"/>
          <w:b/>
          <w:bCs/>
          <w:i/>
          <w:strike/>
          <w:color w:val="000000" w:themeColor="text1"/>
          <w:sz w:val="24"/>
          <w:szCs w:val="24"/>
          <w:highlight w:val="cyan"/>
        </w:rPr>
        <w:t>risparmiatori)</w:t>
      </w:r>
    </w:p>
    <w:p w14:paraId="39E31CC0" w14:textId="77777777" w:rsidR="000F5615" w:rsidRPr="00D164F8" w:rsidRDefault="000F5615" w:rsidP="000F5615">
      <w:pPr>
        <w:pStyle w:val="Corpotesto"/>
        <w:jc w:val="both"/>
        <w:rPr>
          <w:b/>
          <w:bCs/>
          <w:i/>
          <w:strike/>
          <w:color w:val="000000" w:themeColor="text1"/>
          <w:highlight w:val="cyan"/>
        </w:rPr>
      </w:pPr>
    </w:p>
    <w:p w14:paraId="58D2B556" w14:textId="77777777" w:rsidR="000F5615" w:rsidRPr="00D164F8" w:rsidRDefault="000F5615" w:rsidP="000F5615">
      <w:pPr>
        <w:pStyle w:val="Paragrafoelenco"/>
        <w:widowControl w:val="0"/>
        <w:numPr>
          <w:ilvl w:val="0"/>
          <w:numId w:val="32"/>
        </w:numPr>
        <w:tabs>
          <w:tab w:val="left" w:pos="1591"/>
        </w:tabs>
        <w:autoSpaceDE w:val="0"/>
        <w:autoSpaceDN w:val="0"/>
        <w:spacing w:after="0" w:line="249" w:lineRule="auto"/>
        <w:ind w:left="284" w:right="581" w:firstLine="763"/>
        <w:contextualSpacing w:val="0"/>
        <w:jc w:val="both"/>
        <w:rPr>
          <w:rFonts w:ascii="Times New Roman" w:hAnsi="Times New Roman" w:cs="Times New Roman"/>
          <w:b/>
          <w:bCs/>
          <w:strike/>
          <w:color w:val="000000" w:themeColor="text1"/>
          <w:sz w:val="24"/>
          <w:szCs w:val="24"/>
          <w:highlight w:val="cyan"/>
        </w:rPr>
      </w:pPr>
      <w:r w:rsidRPr="00D164F8">
        <w:rPr>
          <w:rFonts w:ascii="Times New Roman" w:hAnsi="Times New Roman" w:cs="Times New Roman"/>
          <w:b/>
          <w:bCs/>
          <w:strike/>
          <w:color w:val="000000" w:themeColor="text1"/>
          <w:sz w:val="24"/>
          <w:szCs w:val="24"/>
          <w:highlight w:val="cyan"/>
        </w:rPr>
        <w:t>Al</w:t>
      </w:r>
      <w:r w:rsidRPr="00D164F8">
        <w:rPr>
          <w:rFonts w:ascii="Times New Roman" w:hAnsi="Times New Roman" w:cs="Times New Roman"/>
          <w:b/>
          <w:bCs/>
          <w:strike/>
          <w:color w:val="000000" w:themeColor="text1"/>
          <w:spacing w:val="-3"/>
          <w:sz w:val="24"/>
          <w:szCs w:val="24"/>
          <w:highlight w:val="cyan"/>
        </w:rPr>
        <w:t xml:space="preserve"> </w:t>
      </w:r>
      <w:r w:rsidRPr="00D164F8">
        <w:rPr>
          <w:rFonts w:ascii="Times New Roman" w:hAnsi="Times New Roman" w:cs="Times New Roman"/>
          <w:b/>
          <w:bCs/>
          <w:strike/>
          <w:color w:val="000000" w:themeColor="text1"/>
          <w:sz w:val="24"/>
          <w:szCs w:val="24"/>
          <w:highlight w:val="cyan"/>
        </w:rPr>
        <w:t>fine</w:t>
      </w:r>
      <w:r w:rsidRPr="00D164F8">
        <w:rPr>
          <w:rFonts w:ascii="Times New Roman" w:hAnsi="Times New Roman" w:cs="Times New Roman"/>
          <w:b/>
          <w:bCs/>
          <w:strike/>
          <w:color w:val="000000" w:themeColor="text1"/>
          <w:spacing w:val="-2"/>
          <w:sz w:val="24"/>
          <w:szCs w:val="24"/>
          <w:highlight w:val="cyan"/>
        </w:rPr>
        <w:t xml:space="preserve"> </w:t>
      </w:r>
      <w:r w:rsidRPr="00D164F8">
        <w:rPr>
          <w:rFonts w:ascii="Times New Roman" w:hAnsi="Times New Roman" w:cs="Times New Roman"/>
          <w:b/>
          <w:bCs/>
          <w:strike/>
          <w:color w:val="000000" w:themeColor="text1"/>
          <w:sz w:val="24"/>
          <w:szCs w:val="24"/>
          <w:highlight w:val="cyan"/>
        </w:rPr>
        <w:t>di</w:t>
      </w:r>
      <w:r w:rsidRPr="00D164F8">
        <w:rPr>
          <w:rFonts w:ascii="Times New Roman" w:hAnsi="Times New Roman" w:cs="Times New Roman"/>
          <w:b/>
          <w:bCs/>
          <w:strike/>
          <w:color w:val="000000" w:themeColor="text1"/>
          <w:spacing w:val="-2"/>
          <w:sz w:val="24"/>
          <w:szCs w:val="24"/>
          <w:highlight w:val="cyan"/>
        </w:rPr>
        <w:t xml:space="preserve"> </w:t>
      </w:r>
      <w:r w:rsidRPr="00D164F8">
        <w:rPr>
          <w:rFonts w:ascii="Times New Roman" w:hAnsi="Times New Roman" w:cs="Times New Roman"/>
          <w:b/>
          <w:bCs/>
          <w:strike/>
          <w:color w:val="000000" w:themeColor="text1"/>
          <w:sz w:val="24"/>
          <w:szCs w:val="24"/>
          <w:highlight w:val="cyan"/>
        </w:rPr>
        <w:t>assicurare</w:t>
      </w:r>
      <w:r w:rsidRPr="00D164F8">
        <w:rPr>
          <w:rFonts w:ascii="Times New Roman" w:hAnsi="Times New Roman" w:cs="Times New Roman"/>
          <w:b/>
          <w:bCs/>
          <w:strike/>
          <w:color w:val="000000" w:themeColor="text1"/>
          <w:spacing w:val="-2"/>
          <w:sz w:val="24"/>
          <w:szCs w:val="24"/>
          <w:highlight w:val="cyan"/>
        </w:rPr>
        <w:t xml:space="preserve"> </w:t>
      </w:r>
      <w:r w:rsidRPr="00D164F8">
        <w:rPr>
          <w:rFonts w:ascii="Times New Roman" w:hAnsi="Times New Roman" w:cs="Times New Roman"/>
          <w:b/>
          <w:bCs/>
          <w:strike/>
          <w:color w:val="000000" w:themeColor="text1"/>
          <w:sz w:val="24"/>
          <w:szCs w:val="24"/>
          <w:highlight w:val="cyan"/>
        </w:rPr>
        <w:t>la</w:t>
      </w:r>
      <w:r w:rsidRPr="00D164F8">
        <w:rPr>
          <w:rFonts w:ascii="Times New Roman" w:hAnsi="Times New Roman" w:cs="Times New Roman"/>
          <w:b/>
          <w:bCs/>
          <w:strike/>
          <w:color w:val="000000" w:themeColor="text1"/>
          <w:spacing w:val="-2"/>
          <w:sz w:val="24"/>
          <w:szCs w:val="24"/>
          <w:highlight w:val="cyan"/>
        </w:rPr>
        <w:t xml:space="preserve"> </w:t>
      </w:r>
      <w:r w:rsidRPr="00D164F8">
        <w:rPr>
          <w:rFonts w:ascii="Times New Roman" w:hAnsi="Times New Roman" w:cs="Times New Roman"/>
          <w:b/>
          <w:bCs/>
          <w:strike/>
          <w:color w:val="000000" w:themeColor="text1"/>
          <w:sz w:val="24"/>
          <w:szCs w:val="24"/>
          <w:highlight w:val="cyan"/>
        </w:rPr>
        <w:t>rapida</w:t>
      </w:r>
      <w:r w:rsidRPr="00D164F8">
        <w:rPr>
          <w:rFonts w:ascii="Times New Roman" w:hAnsi="Times New Roman" w:cs="Times New Roman"/>
          <w:b/>
          <w:bCs/>
          <w:strike/>
          <w:color w:val="000000" w:themeColor="text1"/>
          <w:spacing w:val="-2"/>
          <w:sz w:val="24"/>
          <w:szCs w:val="24"/>
          <w:highlight w:val="cyan"/>
        </w:rPr>
        <w:t xml:space="preserve"> </w:t>
      </w:r>
      <w:r w:rsidRPr="00D164F8">
        <w:rPr>
          <w:rFonts w:ascii="Times New Roman" w:hAnsi="Times New Roman" w:cs="Times New Roman"/>
          <w:b/>
          <w:bCs/>
          <w:strike/>
          <w:color w:val="000000" w:themeColor="text1"/>
          <w:sz w:val="24"/>
          <w:szCs w:val="24"/>
          <w:highlight w:val="cyan"/>
        </w:rPr>
        <w:t>erogazione</w:t>
      </w:r>
      <w:r w:rsidRPr="00D164F8">
        <w:rPr>
          <w:rFonts w:ascii="Times New Roman" w:hAnsi="Times New Roman" w:cs="Times New Roman"/>
          <w:b/>
          <w:bCs/>
          <w:strike/>
          <w:color w:val="000000" w:themeColor="text1"/>
          <w:spacing w:val="-2"/>
          <w:sz w:val="24"/>
          <w:szCs w:val="24"/>
          <w:highlight w:val="cyan"/>
        </w:rPr>
        <w:t xml:space="preserve"> </w:t>
      </w:r>
      <w:r w:rsidRPr="00D164F8">
        <w:rPr>
          <w:rFonts w:ascii="Times New Roman" w:hAnsi="Times New Roman" w:cs="Times New Roman"/>
          <w:b/>
          <w:bCs/>
          <w:strike/>
          <w:color w:val="000000" w:themeColor="text1"/>
          <w:sz w:val="24"/>
          <w:szCs w:val="24"/>
          <w:highlight w:val="cyan"/>
        </w:rPr>
        <w:t>degli</w:t>
      </w:r>
      <w:r w:rsidRPr="00D164F8">
        <w:rPr>
          <w:rFonts w:ascii="Times New Roman" w:hAnsi="Times New Roman" w:cs="Times New Roman"/>
          <w:b/>
          <w:bCs/>
          <w:strike/>
          <w:color w:val="000000" w:themeColor="text1"/>
          <w:spacing w:val="-2"/>
          <w:sz w:val="24"/>
          <w:szCs w:val="24"/>
          <w:highlight w:val="cyan"/>
        </w:rPr>
        <w:t xml:space="preserve"> </w:t>
      </w:r>
      <w:r w:rsidRPr="00D164F8">
        <w:rPr>
          <w:rFonts w:ascii="Times New Roman" w:hAnsi="Times New Roman" w:cs="Times New Roman"/>
          <w:b/>
          <w:bCs/>
          <w:strike/>
          <w:color w:val="000000" w:themeColor="text1"/>
          <w:sz w:val="24"/>
          <w:szCs w:val="24"/>
          <w:highlight w:val="cyan"/>
        </w:rPr>
        <w:t>indennizzi</w:t>
      </w:r>
      <w:r w:rsidRPr="00D164F8">
        <w:rPr>
          <w:rFonts w:ascii="Times New Roman" w:hAnsi="Times New Roman" w:cs="Times New Roman"/>
          <w:b/>
          <w:bCs/>
          <w:strike/>
          <w:color w:val="000000" w:themeColor="text1"/>
          <w:spacing w:val="-2"/>
          <w:sz w:val="24"/>
          <w:szCs w:val="24"/>
          <w:highlight w:val="cyan"/>
        </w:rPr>
        <w:t xml:space="preserve"> </w:t>
      </w:r>
      <w:r w:rsidRPr="00D164F8">
        <w:rPr>
          <w:rFonts w:ascii="Times New Roman" w:hAnsi="Times New Roman" w:cs="Times New Roman"/>
          <w:b/>
          <w:bCs/>
          <w:strike/>
          <w:color w:val="000000" w:themeColor="text1"/>
          <w:sz w:val="24"/>
          <w:szCs w:val="24"/>
          <w:highlight w:val="cyan"/>
        </w:rPr>
        <w:t>da</w:t>
      </w:r>
      <w:r w:rsidRPr="00D164F8">
        <w:rPr>
          <w:rFonts w:ascii="Times New Roman" w:hAnsi="Times New Roman" w:cs="Times New Roman"/>
          <w:b/>
          <w:bCs/>
          <w:strike/>
          <w:color w:val="000000" w:themeColor="text1"/>
          <w:spacing w:val="-2"/>
          <w:sz w:val="24"/>
          <w:szCs w:val="24"/>
          <w:highlight w:val="cyan"/>
        </w:rPr>
        <w:t xml:space="preserve"> </w:t>
      </w:r>
      <w:r w:rsidRPr="00D164F8">
        <w:rPr>
          <w:rFonts w:ascii="Times New Roman" w:hAnsi="Times New Roman" w:cs="Times New Roman"/>
          <w:b/>
          <w:bCs/>
          <w:strike/>
          <w:color w:val="000000" w:themeColor="text1"/>
          <w:sz w:val="24"/>
          <w:szCs w:val="24"/>
          <w:highlight w:val="cyan"/>
        </w:rPr>
        <w:t>parte</w:t>
      </w:r>
      <w:r w:rsidRPr="00D164F8">
        <w:rPr>
          <w:rFonts w:ascii="Times New Roman" w:hAnsi="Times New Roman" w:cs="Times New Roman"/>
          <w:b/>
          <w:bCs/>
          <w:strike/>
          <w:color w:val="000000" w:themeColor="text1"/>
          <w:spacing w:val="-57"/>
          <w:sz w:val="24"/>
          <w:szCs w:val="24"/>
          <w:highlight w:val="cyan"/>
        </w:rPr>
        <w:t xml:space="preserve"> </w:t>
      </w:r>
      <w:r w:rsidRPr="00D164F8">
        <w:rPr>
          <w:rFonts w:ascii="Times New Roman" w:hAnsi="Times New Roman" w:cs="Times New Roman"/>
          <w:b/>
          <w:bCs/>
          <w:strike/>
          <w:color w:val="000000" w:themeColor="text1"/>
          <w:sz w:val="24"/>
          <w:szCs w:val="24"/>
          <w:highlight w:val="cyan"/>
        </w:rPr>
        <w:t>del</w:t>
      </w:r>
      <w:r w:rsidRPr="00D164F8">
        <w:rPr>
          <w:rFonts w:ascii="Times New Roman" w:hAnsi="Times New Roman" w:cs="Times New Roman"/>
          <w:b/>
          <w:bCs/>
          <w:strike/>
          <w:color w:val="000000" w:themeColor="text1"/>
          <w:spacing w:val="18"/>
          <w:sz w:val="24"/>
          <w:szCs w:val="24"/>
          <w:highlight w:val="cyan"/>
        </w:rPr>
        <w:t xml:space="preserve"> </w:t>
      </w:r>
      <w:r w:rsidRPr="00D164F8">
        <w:rPr>
          <w:rFonts w:ascii="Times New Roman" w:hAnsi="Times New Roman" w:cs="Times New Roman"/>
          <w:b/>
          <w:bCs/>
          <w:strike/>
          <w:color w:val="000000" w:themeColor="text1"/>
          <w:sz w:val="24"/>
          <w:szCs w:val="24"/>
          <w:highlight w:val="cyan"/>
        </w:rPr>
        <w:t>FIR</w:t>
      </w:r>
      <w:r w:rsidRPr="00D164F8">
        <w:rPr>
          <w:rFonts w:ascii="Times New Roman" w:hAnsi="Times New Roman" w:cs="Times New Roman"/>
          <w:b/>
          <w:bCs/>
          <w:strike/>
          <w:color w:val="000000" w:themeColor="text1"/>
          <w:spacing w:val="18"/>
          <w:sz w:val="24"/>
          <w:szCs w:val="24"/>
          <w:highlight w:val="cyan"/>
        </w:rPr>
        <w:t xml:space="preserve"> </w:t>
      </w:r>
      <w:r w:rsidRPr="00D164F8">
        <w:rPr>
          <w:rFonts w:ascii="Times New Roman" w:hAnsi="Times New Roman" w:cs="Times New Roman"/>
          <w:b/>
          <w:bCs/>
          <w:strike/>
          <w:color w:val="000000" w:themeColor="text1"/>
          <w:sz w:val="24"/>
          <w:szCs w:val="24"/>
          <w:highlight w:val="cyan"/>
        </w:rPr>
        <w:t>istituito</w:t>
      </w:r>
      <w:r w:rsidRPr="00D164F8">
        <w:rPr>
          <w:rFonts w:ascii="Times New Roman" w:hAnsi="Times New Roman" w:cs="Times New Roman"/>
          <w:b/>
          <w:bCs/>
          <w:strike/>
          <w:color w:val="000000" w:themeColor="text1"/>
          <w:spacing w:val="18"/>
          <w:sz w:val="24"/>
          <w:szCs w:val="24"/>
          <w:highlight w:val="cyan"/>
        </w:rPr>
        <w:t xml:space="preserve"> </w:t>
      </w:r>
      <w:r w:rsidRPr="00D164F8">
        <w:rPr>
          <w:rFonts w:ascii="Times New Roman" w:hAnsi="Times New Roman" w:cs="Times New Roman"/>
          <w:b/>
          <w:bCs/>
          <w:strike/>
          <w:color w:val="000000" w:themeColor="text1"/>
          <w:sz w:val="24"/>
          <w:szCs w:val="24"/>
          <w:highlight w:val="cyan"/>
        </w:rPr>
        <w:t>dall'articolo</w:t>
      </w:r>
      <w:r w:rsidRPr="00D164F8">
        <w:rPr>
          <w:rFonts w:ascii="Times New Roman" w:hAnsi="Times New Roman" w:cs="Times New Roman"/>
          <w:b/>
          <w:bCs/>
          <w:strike/>
          <w:color w:val="000000" w:themeColor="text1"/>
          <w:spacing w:val="18"/>
          <w:sz w:val="24"/>
          <w:szCs w:val="24"/>
          <w:highlight w:val="cyan"/>
        </w:rPr>
        <w:t xml:space="preserve"> </w:t>
      </w:r>
      <w:r w:rsidRPr="00D164F8">
        <w:rPr>
          <w:rFonts w:ascii="Times New Roman" w:hAnsi="Times New Roman" w:cs="Times New Roman"/>
          <w:b/>
          <w:bCs/>
          <w:strike/>
          <w:color w:val="000000" w:themeColor="text1"/>
          <w:sz w:val="24"/>
          <w:szCs w:val="24"/>
          <w:highlight w:val="cyan"/>
        </w:rPr>
        <w:t>1,</w:t>
      </w:r>
      <w:r w:rsidRPr="00D164F8">
        <w:rPr>
          <w:rFonts w:ascii="Times New Roman" w:hAnsi="Times New Roman" w:cs="Times New Roman"/>
          <w:b/>
          <w:bCs/>
          <w:strike/>
          <w:color w:val="000000" w:themeColor="text1"/>
          <w:spacing w:val="18"/>
          <w:sz w:val="24"/>
          <w:szCs w:val="24"/>
          <w:highlight w:val="cyan"/>
        </w:rPr>
        <w:t xml:space="preserve"> </w:t>
      </w:r>
      <w:r w:rsidRPr="00D164F8">
        <w:rPr>
          <w:rFonts w:ascii="Times New Roman" w:hAnsi="Times New Roman" w:cs="Times New Roman"/>
          <w:b/>
          <w:bCs/>
          <w:strike/>
          <w:color w:val="000000" w:themeColor="text1"/>
          <w:sz w:val="24"/>
          <w:szCs w:val="24"/>
          <w:highlight w:val="cyan"/>
        </w:rPr>
        <w:t>comma</w:t>
      </w:r>
      <w:r w:rsidRPr="00D164F8">
        <w:rPr>
          <w:rFonts w:ascii="Times New Roman" w:hAnsi="Times New Roman" w:cs="Times New Roman"/>
          <w:b/>
          <w:bCs/>
          <w:strike/>
          <w:color w:val="000000" w:themeColor="text1"/>
          <w:spacing w:val="18"/>
          <w:sz w:val="24"/>
          <w:szCs w:val="24"/>
          <w:highlight w:val="cyan"/>
        </w:rPr>
        <w:t xml:space="preserve"> </w:t>
      </w:r>
      <w:r w:rsidRPr="00D164F8">
        <w:rPr>
          <w:rFonts w:ascii="Times New Roman" w:hAnsi="Times New Roman" w:cs="Times New Roman"/>
          <w:b/>
          <w:bCs/>
          <w:strike/>
          <w:color w:val="000000" w:themeColor="text1"/>
          <w:sz w:val="24"/>
          <w:szCs w:val="24"/>
          <w:highlight w:val="cyan"/>
        </w:rPr>
        <w:t>493,</w:t>
      </w:r>
      <w:r w:rsidRPr="00D164F8">
        <w:rPr>
          <w:rFonts w:ascii="Times New Roman" w:hAnsi="Times New Roman" w:cs="Times New Roman"/>
          <w:b/>
          <w:bCs/>
          <w:strike/>
          <w:color w:val="000000" w:themeColor="text1"/>
          <w:spacing w:val="18"/>
          <w:sz w:val="24"/>
          <w:szCs w:val="24"/>
          <w:highlight w:val="cyan"/>
        </w:rPr>
        <w:t xml:space="preserve"> </w:t>
      </w:r>
      <w:r w:rsidRPr="00D164F8">
        <w:rPr>
          <w:rFonts w:ascii="Times New Roman" w:hAnsi="Times New Roman" w:cs="Times New Roman"/>
          <w:b/>
          <w:bCs/>
          <w:strike/>
          <w:color w:val="000000" w:themeColor="text1"/>
          <w:sz w:val="24"/>
          <w:szCs w:val="24"/>
          <w:highlight w:val="cyan"/>
        </w:rPr>
        <w:t>della</w:t>
      </w:r>
      <w:r w:rsidRPr="00D164F8">
        <w:rPr>
          <w:rFonts w:ascii="Times New Roman" w:hAnsi="Times New Roman" w:cs="Times New Roman"/>
          <w:b/>
          <w:bCs/>
          <w:strike/>
          <w:color w:val="000000" w:themeColor="text1"/>
          <w:spacing w:val="18"/>
          <w:sz w:val="24"/>
          <w:szCs w:val="24"/>
          <w:highlight w:val="cyan"/>
        </w:rPr>
        <w:t xml:space="preserve"> </w:t>
      </w:r>
      <w:r w:rsidRPr="00D164F8">
        <w:rPr>
          <w:rFonts w:ascii="Times New Roman" w:hAnsi="Times New Roman" w:cs="Times New Roman"/>
          <w:b/>
          <w:bCs/>
          <w:strike/>
          <w:color w:val="000000" w:themeColor="text1"/>
          <w:sz w:val="24"/>
          <w:szCs w:val="24"/>
          <w:highlight w:val="cyan"/>
        </w:rPr>
        <w:t>legge</w:t>
      </w:r>
      <w:r w:rsidRPr="00D164F8">
        <w:rPr>
          <w:rFonts w:ascii="Times New Roman" w:hAnsi="Times New Roman" w:cs="Times New Roman"/>
          <w:b/>
          <w:bCs/>
          <w:strike/>
          <w:color w:val="000000" w:themeColor="text1"/>
          <w:spacing w:val="18"/>
          <w:sz w:val="24"/>
          <w:szCs w:val="24"/>
          <w:highlight w:val="cyan"/>
        </w:rPr>
        <w:t xml:space="preserve"> </w:t>
      </w:r>
      <w:r w:rsidRPr="00D164F8">
        <w:rPr>
          <w:rFonts w:ascii="Times New Roman" w:hAnsi="Times New Roman" w:cs="Times New Roman"/>
          <w:b/>
          <w:bCs/>
          <w:strike/>
          <w:color w:val="000000" w:themeColor="text1"/>
          <w:sz w:val="24"/>
          <w:szCs w:val="24"/>
          <w:highlight w:val="cyan"/>
        </w:rPr>
        <w:t>30</w:t>
      </w:r>
      <w:r w:rsidRPr="00D164F8">
        <w:rPr>
          <w:rFonts w:ascii="Times New Roman" w:hAnsi="Times New Roman" w:cs="Times New Roman"/>
          <w:b/>
          <w:bCs/>
          <w:strike/>
          <w:color w:val="000000" w:themeColor="text1"/>
          <w:spacing w:val="18"/>
          <w:sz w:val="24"/>
          <w:szCs w:val="24"/>
          <w:highlight w:val="cyan"/>
        </w:rPr>
        <w:t xml:space="preserve"> </w:t>
      </w:r>
      <w:r w:rsidRPr="00D164F8">
        <w:rPr>
          <w:rFonts w:ascii="Times New Roman" w:hAnsi="Times New Roman" w:cs="Times New Roman"/>
          <w:b/>
          <w:bCs/>
          <w:strike/>
          <w:color w:val="000000" w:themeColor="text1"/>
          <w:sz w:val="24"/>
          <w:szCs w:val="24"/>
          <w:highlight w:val="cyan"/>
        </w:rPr>
        <w:t>dicembre</w:t>
      </w:r>
      <w:r w:rsidRPr="00D164F8">
        <w:rPr>
          <w:rFonts w:ascii="Times New Roman" w:hAnsi="Times New Roman" w:cs="Times New Roman"/>
          <w:b/>
          <w:bCs/>
          <w:strike/>
          <w:color w:val="000000" w:themeColor="text1"/>
          <w:spacing w:val="18"/>
          <w:sz w:val="24"/>
          <w:szCs w:val="24"/>
          <w:highlight w:val="cyan"/>
        </w:rPr>
        <w:t xml:space="preserve"> </w:t>
      </w:r>
      <w:r w:rsidRPr="00D164F8">
        <w:rPr>
          <w:rFonts w:ascii="Times New Roman" w:hAnsi="Times New Roman" w:cs="Times New Roman"/>
          <w:b/>
          <w:bCs/>
          <w:strike/>
          <w:color w:val="000000" w:themeColor="text1"/>
          <w:sz w:val="24"/>
          <w:szCs w:val="24"/>
          <w:highlight w:val="cyan"/>
        </w:rPr>
        <w:t>2018,</w:t>
      </w:r>
    </w:p>
    <w:p w14:paraId="26838EF1" w14:textId="204C51CD" w:rsidR="000F5615" w:rsidRPr="00D164F8" w:rsidRDefault="000F5615" w:rsidP="000F5615">
      <w:pPr>
        <w:pStyle w:val="Corpotesto"/>
        <w:spacing w:before="2" w:line="249" w:lineRule="auto"/>
        <w:ind w:left="284" w:right="580"/>
        <w:jc w:val="both"/>
        <w:rPr>
          <w:b/>
          <w:bCs/>
          <w:color w:val="000000" w:themeColor="text1"/>
        </w:rPr>
      </w:pPr>
      <w:r w:rsidRPr="00D164F8">
        <w:rPr>
          <w:b/>
          <w:bCs/>
          <w:strike/>
          <w:color w:val="000000" w:themeColor="text1"/>
          <w:highlight w:val="cyan"/>
        </w:rPr>
        <w:t>n.</w:t>
      </w:r>
      <w:r w:rsidRPr="00D164F8">
        <w:rPr>
          <w:b/>
          <w:bCs/>
          <w:strike/>
          <w:color w:val="000000" w:themeColor="text1"/>
          <w:spacing w:val="16"/>
          <w:highlight w:val="cyan"/>
        </w:rPr>
        <w:t xml:space="preserve"> </w:t>
      </w:r>
      <w:r w:rsidRPr="00D164F8">
        <w:rPr>
          <w:b/>
          <w:bCs/>
          <w:strike/>
          <w:color w:val="000000" w:themeColor="text1"/>
          <w:highlight w:val="cyan"/>
        </w:rPr>
        <w:t>145</w:t>
      </w:r>
      <w:r w:rsidRPr="00D164F8">
        <w:rPr>
          <w:b/>
          <w:bCs/>
          <w:strike/>
          <w:color w:val="000000" w:themeColor="text1"/>
          <w:spacing w:val="17"/>
          <w:highlight w:val="cyan"/>
        </w:rPr>
        <w:t xml:space="preserve"> </w:t>
      </w:r>
      <w:r w:rsidRPr="00D164F8">
        <w:rPr>
          <w:b/>
          <w:bCs/>
          <w:strike/>
          <w:color w:val="000000" w:themeColor="text1"/>
          <w:highlight w:val="cyan"/>
        </w:rPr>
        <w:t>per</w:t>
      </w:r>
      <w:r w:rsidRPr="00D164F8">
        <w:rPr>
          <w:b/>
          <w:bCs/>
          <w:strike/>
          <w:color w:val="000000" w:themeColor="text1"/>
          <w:spacing w:val="17"/>
          <w:highlight w:val="cyan"/>
        </w:rPr>
        <w:t xml:space="preserve"> </w:t>
      </w:r>
      <w:r w:rsidRPr="00D164F8">
        <w:rPr>
          <w:b/>
          <w:bCs/>
          <w:strike/>
          <w:color w:val="000000" w:themeColor="text1"/>
          <w:highlight w:val="cyan"/>
        </w:rPr>
        <w:t>sostenere</w:t>
      </w:r>
      <w:r w:rsidRPr="00D164F8">
        <w:rPr>
          <w:b/>
          <w:bCs/>
          <w:strike/>
          <w:color w:val="000000" w:themeColor="text1"/>
          <w:spacing w:val="17"/>
          <w:highlight w:val="cyan"/>
        </w:rPr>
        <w:t xml:space="preserve"> </w:t>
      </w:r>
      <w:r w:rsidRPr="00D164F8">
        <w:rPr>
          <w:b/>
          <w:bCs/>
          <w:strike/>
          <w:color w:val="000000" w:themeColor="text1"/>
          <w:highlight w:val="cyan"/>
        </w:rPr>
        <w:t>i</w:t>
      </w:r>
      <w:r w:rsidRPr="00D164F8">
        <w:rPr>
          <w:b/>
          <w:bCs/>
          <w:strike/>
          <w:color w:val="000000" w:themeColor="text1"/>
          <w:spacing w:val="17"/>
          <w:highlight w:val="cyan"/>
        </w:rPr>
        <w:t xml:space="preserve"> </w:t>
      </w:r>
      <w:r w:rsidRPr="00D164F8">
        <w:rPr>
          <w:b/>
          <w:bCs/>
          <w:strike/>
          <w:color w:val="000000" w:themeColor="text1"/>
          <w:highlight w:val="cyan"/>
        </w:rPr>
        <w:t>risparmiatori</w:t>
      </w:r>
      <w:r w:rsidRPr="00D164F8">
        <w:rPr>
          <w:b/>
          <w:bCs/>
          <w:strike/>
          <w:color w:val="000000" w:themeColor="text1"/>
          <w:spacing w:val="17"/>
          <w:highlight w:val="cyan"/>
        </w:rPr>
        <w:t xml:space="preserve"> </w:t>
      </w:r>
      <w:r w:rsidRPr="00D164F8">
        <w:rPr>
          <w:b/>
          <w:bCs/>
          <w:strike/>
          <w:color w:val="000000" w:themeColor="text1"/>
          <w:highlight w:val="cyan"/>
        </w:rPr>
        <w:t>e</w:t>
      </w:r>
      <w:r w:rsidRPr="00D164F8">
        <w:rPr>
          <w:b/>
          <w:bCs/>
          <w:strike/>
          <w:color w:val="000000" w:themeColor="text1"/>
          <w:spacing w:val="16"/>
          <w:highlight w:val="cyan"/>
        </w:rPr>
        <w:t xml:space="preserve"> </w:t>
      </w:r>
      <w:r w:rsidRPr="00D164F8">
        <w:rPr>
          <w:b/>
          <w:bCs/>
          <w:strike/>
          <w:color w:val="000000" w:themeColor="text1"/>
          <w:highlight w:val="cyan"/>
        </w:rPr>
        <w:t>le</w:t>
      </w:r>
      <w:r w:rsidRPr="00D164F8">
        <w:rPr>
          <w:b/>
          <w:bCs/>
          <w:strike/>
          <w:color w:val="000000" w:themeColor="text1"/>
          <w:spacing w:val="17"/>
          <w:highlight w:val="cyan"/>
        </w:rPr>
        <w:t xml:space="preserve"> </w:t>
      </w:r>
      <w:r w:rsidRPr="00D164F8">
        <w:rPr>
          <w:b/>
          <w:bCs/>
          <w:strike/>
          <w:color w:val="000000" w:themeColor="text1"/>
          <w:highlight w:val="cyan"/>
        </w:rPr>
        <w:t>rispettive</w:t>
      </w:r>
      <w:r w:rsidRPr="00D164F8">
        <w:rPr>
          <w:b/>
          <w:bCs/>
          <w:strike/>
          <w:color w:val="000000" w:themeColor="text1"/>
          <w:spacing w:val="17"/>
          <w:highlight w:val="cyan"/>
        </w:rPr>
        <w:t xml:space="preserve"> </w:t>
      </w:r>
      <w:r w:rsidRPr="00D164F8">
        <w:rPr>
          <w:b/>
          <w:bCs/>
          <w:strike/>
          <w:color w:val="000000" w:themeColor="text1"/>
          <w:highlight w:val="cyan"/>
        </w:rPr>
        <w:t>famiglie</w:t>
      </w:r>
      <w:r w:rsidRPr="00D164F8">
        <w:rPr>
          <w:b/>
          <w:bCs/>
          <w:strike/>
          <w:color w:val="000000" w:themeColor="text1"/>
          <w:spacing w:val="17"/>
          <w:highlight w:val="cyan"/>
        </w:rPr>
        <w:t xml:space="preserve"> </w:t>
      </w:r>
      <w:r w:rsidRPr="00D164F8">
        <w:rPr>
          <w:b/>
          <w:bCs/>
          <w:strike/>
          <w:color w:val="000000" w:themeColor="text1"/>
          <w:highlight w:val="cyan"/>
        </w:rPr>
        <w:t>colpiti</w:t>
      </w:r>
      <w:r w:rsidRPr="00D164F8">
        <w:rPr>
          <w:b/>
          <w:bCs/>
          <w:strike/>
          <w:color w:val="000000" w:themeColor="text1"/>
          <w:spacing w:val="17"/>
          <w:highlight w:val="cyan"/>
        </w:rPr>
        <w:t xml:space="preserve"> </w:t>
      </w:r>
      <w:r w:rsidRPr="00D164F8">
        <w:rPr>
          <w:b/>
          <w:bCs/>
          <w:strike/>
          <w:color w:val="000000" w:themeColor="text1"/>
          <w:highlight w:val="cyan"/>
        </w:rPr>
        <w:t>dalla</w:t>
      </w:r>
      <w:r w:rsidRPr="00D164F8">
        <w:rPr>
          <w:b/>
          <w:bCs/>
          <w:strike/>
          <w:color w:val="000000" w:themeColor="text1"/>
          <w:spacing w:val="17"/>
          <w:highlight w:val="cyan"/>
        </w:rPr>
        <w:t xml:space="preserve"> </w:t>
      </w:r>
      <w:r w:rsidRPr="00D164F8">
        <w:rPr>
          <w:b/>
          <w:bCs/>
          <w:strike/>
          <w:color w:val="000000" w:themeColor="text1"/>
          <w:highlight w:val="cyan"/>
        </w:rPr>
        <w:t>cri-</w:t>
      </w:r>
      <w:r w:rsidRPr="00D164F8">
        <w:rPr>
          <w:b/>
          <w:bCs/>
          <w:strike/>
          <w:color w:val="000000" w:themeColor="text1"/>
          <w:spacing w:val="-58"/>
          <w:highlight w:val="cyan"/>
        </w:rPr>
        <w:t xml:space="preserve"> </w:t>
      </w:r>
      <w:r w:rsidRPr="00D164F8">
        <w:rPr>
          <w:b/>
          <w:bCs/>
          <w:strike/>
          <w:color w:val="000000" w:themeColor="text1"/>
          <w:highlight w:val="cyan"/>
        </w:rPr>
        <w:t>si economica conseguente all'emergenza epidemiologica ''COVID-19'', sono</w:t>
      </w:r>
      <w:r w:rsidRPr="00D164F8">
        <w:rPr>
          <w:b/>
          <w:bCs/>
          <w:strike/>
          <w:color w:val="000000" w:themeColor="text1"/>
          <w:spacing w:val="-57"/>
          <w:highlight w:val="cyan"/>
        </w:rPr>
        <w:t xml:space="preserve"> </w:t>
      </w:r>
      <w:r w:rsidRPr="00D164F8">
        <w:rPr>
          <w:b/>
          <w:bCs/>
          <w:strike/>
          <w:color w:val="000000" w:themeColor="text1"/>
          <w:highlight w:val="cyan"/>
        </w:rPr>
        <w:t>nominati cinque nuovi componenti della Commissione tecnica di cui all'arti-</w:t>
      </w:r>
      <w:r w:rsidRPr="00D164F8">
        <w:rPr>
          <w:b/>
          <w:bCs/>
          <w:strike/>
          <w:color w:val="000000" w:themeColor="text1"/>
          <w:spacing w:val="-57"/>
          <w:highlight w:val="cyan"/>
        </w:rPr>
        <w:t xml:space="preserve"> </w:t>
      </w:r>
      <w:r w:rsidRPr="00D164F8">
        <w:rPr>
          <w:b/>
          <w:bCs/>
          <w:strike/>
          <w:color w:val="000000" w:themeColor="text1"/>
          <w:highlight w:val="cyan"/>
        </w:rPr>
        <w:t>colo</w:t>
      </w:r>
      <w:r w:rsidRPr="00D164F8">
        <w:rPr>
          <w:b/>
          <w:bCs/>
          <w:strike/>
          <w:color w:val="000000" w:themeColor="text1"/>
          <w:spacing w:val="-12"/>
          <w:highlight w:val="cyan"/>
        </w:rPr>
        <w:t xml:space="preserve"> </w:t>
      </w:r>
      <w:r w:rsidRPr="00D164F8">
        <w:rPr>
          <w:b/>
          <w:bCs/>
          <w:strike/>
          <w:color w:val="000000" w:themeColor="text1"/>
          <w:highlight w:val="cyan"/>
        </w:rPr>
        <w:t>7</w:t>
      </w:r>
      <w:r w:rsidRPr="00D164F8">
        <w:rPr>
          <w:b/>
          <w:bCs/>
          <w:strike/>
          <w:color w:val="000000" w:themeColor="text1"/>
          <w:spacing w:val="-11"/>
          <w:highlight w:val="cyan"/>
        </w:rPr>
        <w:t xml:space="preserve"> </w:t>
      </w:r>
      <w:r w:rsidRPr="00D164F8">
        <w:rPr>
          <w:b/>
          <w:bCs/>
          <w:strike/>
          <w:color w:val="000000" w:themeColor="text1"/>
          <w:highlight w:val="cyan"/>
        </w:rPr>
        <w:t>del</w:t>
      </w:r>
      <w:r w:rsidRPr="00D164F8">
        <w:rPr>
          <w:b/>
          <w:bCs/>
          <w:strike/>
          <w:color w:val="000000" w:themeColor="text1"/>
          <w:spacing w:val="-11"/>
          <w:highlight w:val="cyan"/>
        </w:rPr>
        <w:t xml:space="preserve"> </w:t>
      </w:r>
      <w:r w:rsidRPr="00D164F8">
        <w:rPr>
          <w:b/>
          <w:bCs/>
          <w:strike/>
          <w:color w:val="000000" w:themeColor="text1"/>
          <w:highlight w:val="cyan"/>
        </w:rPr>
        <w:t>decreto</w:t>
      </w:r>
      <w:r w:rsidRPr="00D164F8">
        <w:rPr>
          <w:b/>
          <w:bCs/>
          <w:strike/>
          <w:color w:val="000000" w:themeColor="text1"/>
          <w:spacing w:val="-11"/>
          <w:highlight w:val="cyan"/>
        </w:rPr>
        <w:t xml:space="preserve"> </w:t>
      </w:r>
      <w:r w:rsidRPr="00D164F8">
        <w:rPr>
          <w:b/>
          <w:bCs/>
          <w:strike/>
          <w:color w:val="000000" w:themeColor="text1"/>
          <w:highlight w:val="cyan"/>
        </w:rPr>
        <w:t>del</w:t>
      </w:r>
      <w:r w:rsidRPr="00D164F8">
        <w:rPr>
          <w:b/>
          <w:bCs/>
          <w:strike/>
          <w:color w:val="000000" w:themeColor="text1"/>
          <w:spacing w:val="-11"/>
          <w:highlight w:val="cyan"/>
        </w:rPr>
        <w:t xml:space="preserve"> </w:t>
      </w:r>
      <w:r w:rsidRPr="00D164F8">
        <w:rPr>
          <w:b/>
          <w:bCs/>
          <w:strike/>
          <w:color w:val="000000" w:themeColor="text1"/>
          <w:highlight w:val="cyan"/>
        </w:rPr>
        <w:t>Ministro</w:t>
      </w:r>
      <w:r w:rsidRPr="00D164F8">
        <w:rPr>
          <w:b/>
          <w:bCs/>
          <w:strike/>
          <w:color w:val="000000" w:themeColor="text1"/>
          <w:spacing w:val="-12"/>
          <w:highlight w:val="cyan"/>
        </w:rPr>
        <w:t xml:space="preserve"> </w:t>
      </w:r>
      <w:r w:rsidRPr="00D164F8">
        <w:rPr>
          <w:b/>
          <w:bCs/>
          <w:strike/>
          <w:color w:val="000000" w:themeColor="text1"/>
          <w:highlight w:val="cyan"/>
        </w:rPr>
        <w:t>dell'economia</w:t>
      </w:r>
      <w:r w:rsidRPr="00D164F8">
        <w:rPr>
          <w:b/>
          <w:bCs/>
          <w:strike/>
          <w:color w:val="000000" w:themeColor="text1"/>
          <w:spacing w:val="-11"/>
          <w:highlight w:val="cyan"/>
        </w:rPr>
        <w:t xml:space="preserve"> </w:t>
      </w:r>
      <w:r w:rsidRPr="00D164F8">
        <w:rPr>
          <w:b/>
          <w:bCs/>
          <w:strike/>
          <w:color w:val="000000" w:themeColor="text1"/>
          <w:highlight w:val="cyan"/>
        </w:rPr>
        <w:t>e</w:t>
      </w:r>
      <w:r w:rsidRPr="00D164F8">
        <w:rPr>
          <w:b/>
          <w:bCs/>
          <w:strike/>
          <w:color w:val="000000" w:themeColor="text1"/>
          <w:spacing w:val="-11"/>
          <w:highlight w:val="cyan"/>
        </w:rPr>
        <w:t xml:space="preserve"> </w:t>
      </w:r>
      <w:r w:rsidRPr="00D164F8">
        <w:rPr>
          <w:b/>
          <w:bCs/>
          <w:strike/>
          <w:color w:val="000000" w:themeColor="text1"/>
          <w:highlight w:val="cyan"/>
        </w:rPr>
        <w:t>delle</w:t>
      </w:r>
      <w:r w:rsidRPr="00D164F8">
        <w:rPr>
          <w:b/>
          <w:bCs/>
          <w:strike/>
          <w:color w:val="000000" w:themeColor="text1"/>
          <w:spacing w:val="-11"/>
          <w:highlight w:val="cyan"/>
        </w:rPr>
        <w:t xml:space="preserve"> </w:t>
      </w:r>
      <w:r w:rsidRPr="00D164F8">
        <w:rPr>
          <w:b/>
          <w:bCs/>
          <w:strike/>
          <w:color w:val="000000" w:themeColor="text1"/>
          <w:highlight w:val="cyan"/>
        </w:rPr>
        <w:t>finanze</w:t>
      </w:r>
      <w:r w:rsidRPr="00D164F8">
        <w:rPr>
          <w:b/>
          <w:bCs/>
          <w:strike/>
          <w:color w:val="000000" w:themeColor="text1"/>
          <w:spacing w:val="-11"/>
          <w:highlight w:val="cyan"/>
        </w:rPr>
        <w:t xml:space="preserve"> </w:t>
      </w:r>
      <w:r w:rsidRPr="00D164F8">
        <w:rPr>
          <w:b/>
          <w:bCs/>
          <w:strike/>
          <w:color w:val="000000" w:themeColor="text1"/>
          <w:highlight w:val="cyan"/>
        </w:rPr>
        <w:t>10</w:t>
      </w:r>
      <w:r w:rsidRPr="00D164F8">
        <w:rPr>
          <w:b/>
          <w:bCs/>
          <w:strike/>
          <w:color w:val="000000" w:themeColor="text1"/>
          <w:spacing w:val="-12"/>
          <w:highlight w:val="cyan"/>
        </w:rPr>
        <w:t xml:space="preserve"> </w:t>
      </w:r>
      <w:r w:rsidRPr="00D164F8">
        <w:rPr>
          <w:b/>
          <w:bCs/>
          <w:strike/>
          <w:color w:val="000000" w:themeColor="text1"/>
          <w:highlight w:val="cyan"/>
        </w:rPr>
        <w:t>maggio</w:t>
      </w:r>
      <w:r w:rsidRPr="00D164F8">
        <w:rPr>
          <w:b/>
          <w:bCs/>
          <w:strike/>
          <w:color w:val="000000" w:themeColor="text1"/>
          <w:spacing w:val="-11"/>
          <w:highlight w:val="cyan"/>
        </w:rPr>
        <w:t xml:space="preserve"> </w:t>
      </w:r>
      <w:r w:rsidRPr="00D164F8">
        <w:rPr>
          <w:b/>
          <w:bCs/>
          <w:strike/>
          <w:color w:val="000000" w:themeColor="text1"/>
          <w:highlight w:val="cyan"/>
        </w:rPr>
        <w:t>2019,</w:t>
      </w:r>
      <w:r w:rsidRPr="00D164F8">
        <w:rPr>
          <w:b/>
          <w:bCs/>
          <w:strike/>
          <w:color w:val="000000" w:themeColor="text1"/>
          <w:spacing w:val="-57"/>
          <w:highlight w:val="cyan"/>
        </w:rPr>
        <w:t xml:space="preserve"> </w:t>
      </w:r>
      <w:r w:rsidRPr="00D164F8">
        <w:rPr>
          <w:b/>
          <w:bCs/>
          <w:strike/>
          <w:color w:val="000000" w:themeColor="text1"/>
          <w:highlight w:val="cyan"/>
        </w:rPr>
        <w:t>pubblicato</w:t>
      </w:r>
      <w:r w:rsidRPr="00D164F8">
        <w:rPr>
          <w:b/>
          <w:bCs/>
          <w:strike/>
          <w:color w:val="000000" w:themeColor="text1"/>
          <w:spacing w:val="-9"/>
          <w:highlight w:val="cyan"/>
        </w:rPr>
        <w:t xml:space="preserve"> </w:t>
      </w:r>
      <w:r w:rsidRPr="00D164F8">
        <w:rPr>
          <w:b/>
          <w:bCs/>
          <w:strike/>
          <w:color w:val="000000" w:themeColor="text1"/>
          <w:highlight w:val="cyan"/>
        </w:rPr>
        <w:t>nella</w:t>
      </w:r>
      <w:r w:rsidRPr="00D164F8">
        <w:rPr>
          <w:b/>
          <w:bCs/>
          <w:strike/>
          <w:color w:val="000000" w:themeColor="text1"/>
          <w:spacing w:val="-8"/>
          <w:highlight w:val="cyan"/>
        </w:rPr>
        <w:t xml:space="preserve"> </w:t>
      </w:r>
      <w:r w:rsidRPr="00D164F8">
        <w:rPr>
          <w:b/>
          <w:bCs/>
          <w:i/>
          <w:strike/>
          <w:color w:val="000000" w:themeColor="text1"/>
          <w:highlight w:val="cyan"/>
        </w:rPr>
        <w:t>Gazzetta</w:t>
      </w:r>
      <w:r w:rsidRPr="00D164F8">
        <w:rPr>
          <w:b/>
          <w:bCs/>
          <w:i/>
          <w:strike/>
          <w:color w:val="000000" w:themeColor="text1"/>
          <w:spacing w:val="-9"/>
          <w:highlight w:val="cyan"/>
        </w:rPr>
        <w:t xml:space="preserve"> </w:t>
      </w:r>
      <w:r w:rsidRPr="00D164F8">
        <w:rPr>
          <w:b/>
          <w:bCs/>
          <w:i/>
          <w:strike/>
          <w:color w:val="000000" w:themeColor="text1"/>
          <w:highlight w:val="cyan"/>
        </w:rPr>
        <w:t>Ufficiale</w:t>
      </w:r>
      <w:r w:rsidRPr="00D164F8">
        <w:rPr>
          <w:b/>
          <w:bCs/>
          <w:i/>
          <w:strike/>
          <w:color w:val="000000" w:themeColor="text1"/>
          <w:spacing w:val="-8"/>
          <w:highlight w:val="cyan"/>
        </w:rPr>
        <w:t xml:space="preserve"> </w:t>
      </w:r>
      <w:r w:rsidRPr="00D164F8">
        <w:rPr>
          <w:b/>
          <w:bCs/>
          <w:strike/>
          <w:color w:val="000000" w:themeColor="text1"/>
          <w:highlight w:val="cyan"/>
        </w:rPr>
        <w:t>11</w:t>
      </w:r>
      <w:r w:rsidRPr="00D164F8">
        <w:rPr>
          <w:b/>
          <w:bCs/>
          <w:strike/>
          <w:color w:val="000000" w:themeColor="text1"/>
          <w:spacing w:val="-9"/>
          <w:highlight w:val="cyan"/>
        </w:rPr>
        <w:t xml:space="preserve"> </w:t>
      </w:r>
      <w:r w:rsidRPr="00D164F8">
        <w:rPr>
          <w:b/>
          <w:bCs/>
          <w:strike/>
          <w:color w:val="000000" w:themeColor="text1"/>
          <w:highlight w:val="cyan"/>
        </w:rPr>
        <w:t>giugno</w:t>
      </w:r>
      <w:r w:rsidRPr="00D164F8">
        <w:rPr>
          <w:b/>
          <w:bCs/>
          <w:strike/>
          <w:color w:val="000000" w:themeColor="text1"/>
          <w:spacing w:val="-9"/>
          <w:highlight w:val="cyan"/>
        </w:rPr>
        <w:t xml:space="preserve"> </w:t>
      </w:r>
      <w:r w:rsidRPr="00D164F8">
        <w:rPr>
          <w:b/>
          <w:bCs/>
          <w:strike/>
          <w:color w:val="000000" w:themeColor="text1"/>
          <w:highlight w:val="cyan"/>
        </w:rPr>
        <w:t>2019</w:t>
      </w:r>
      <w:r w:rsidRPr="00D164F8">
        <w:rPr>
          <w:b/>
          <w:bCs/>
          <w:strike/>
          <w:color w:val="000000" w:themeColor="text1"/>
          <w:spacing w:val="-9"/>
          <w:highlight w:val="cyan"/>
        </w:rPr>
        <w:t xml:space="preserve"> </w:t>
      </w:r>
      <w:r w:rsidRPr="00D164F8">
        <w:rPr>
          <w:b/>
          <w:bCs/>
          <w:strike/>
          <w:color w:val="000000" w:themeColor="text1"/>
          <w:highlight w:val="cyan"/>
        </w:rPr>
        <w:t>n.</w:t>
      </w:r>
      <w:r w:rsidRPr="00D164F8">
        <w:rPr>
          <w:b/>
          <w:bCs/>
          <w:strike/>
          <w:color w:val="000000" w:themeColor="text1"/>
          <w:spacing w:val="-9"/>
          <w:highlight w:val="cyan"/>
        </w:rPr>
        <w:t xml:space="preserve"> </w:t>
      </w:r>
      <w:r w:rsidRPr="00D164F8">
        <w:rPr>
          <w:b/>
          <w:bCs/>
          <w:strike/>
          <w:color w:val="000000" w:themeColor="text1"/>
          <w:highlight w:val="cyan"/>
        </w:rPr>
        <w:t>135,</w:t>
      </w:r>
      <w:r w:rsidRPr="00D164F8">
        <w:rPr>
          <w:b/>
          <w:bCs/>
          <w:strike/>
          <w:color w:val="000000" w:themeColor="text1"/>
          <w:spacing w:val="-9"/>
          <w:highlight w:val="cyan"/>
        </w:rPr>
        <w:t xml:space="preserve"> </w:t>
      </w:r>
      <w:r w:rsidRPr="00D164F8">
        <w:rPr>
          <w:b/>
          <w:bCs/>
          <w:strike/>
          <w:color w:val="000000" w:themeColor="text1"/>
          <w:highlight w:val="cyan"/>
        </w:rPr>
        <w:t>in</w:t>
      </w:r>
      <w:r w:rsidRPr="00D164F8">
        <w:rPr>
          <w:b/>
          <w:bCs/>
          <w:strike/>
          <w:color w:val="000000" w:themeColor="text1"/>
          <w:spacing w:val="-9"/>
          <w:highlight w:val="cyan"/>
        </w:rPr>
        <w:t xml:space="preserve"> </w:t>
      </w:r>
      <w:r w:rsidRPr="00D164F8">
        <w:rPr>
          <w:b/>
          <w:bCs/>
          <w:strike/>
          <w:color w:val="000000" w:themeColor="text1"/>
          <w:highlight w:val="cyan"/>
        </w:rPr>
        <w:t>possesso</w:t>
      </w:r>
      <w:r w:rsidRPr="00D164F8">
        <w:rPr>
          <w:b/>
          <w:bCs/>
          <w:strike/>
          <w:color w:val="000000" w:themeColor="text1"/>
          <w:spacing w:val="-9"/>
          <w:highlight w:val="cyan"/>
        </w:rPr>
        <w:t xml:space="preserve"> </w:t>
      </w:r>
      <w:r w:rsidRPr="00D164F8">
        <w:rPr>
          <w:b/>
          <w:bCs/>
          <w:strike/>
          <w:color w:val="000000" w:themeColor="text1"/>
          <w:highlight w:val="cyan"/>
        </w:rPr>
        <w:t>di</w:t>
      </w:r>
      <w:r w:rsidRPr="00D164F8">
        <w:rPr>
          <w:b/>
          <w:bCs/>
          <w:strike/>
          <w:color w:val="000000" w:themeColor="text1"/>
          <w:spacing w:val="-9"/>
          <w:highlight w:val="cyan"/>
        </w:rPr>
        <w:t xml:space="preserve"> </w:t>
      </w:r>
      <w:r w:rsidRPr="00D164F8">
        <w:rPr>
          <w:b/>
          <w:bCs/>
          <w:strike/>
          <w:color w:val="000000" w:themeColor="text1"/>
          <w:highlight w:val="cyan"/>
        </w:rPr>
        <w:t>ido-</w:t>
      </w:r>
      <w:r w:rsidRPr="00D164F8">
        <w:rPr>
          <w:b/>
          <w:bCs/>
          <w:strike/>
          <w:color w:val="000000" w:themeColor="text1"/>
          <w:spacing w:val="-58"/>
          <w:highlight w:val="cyan"/>
        </w:rPr>
        <w:t xml:space="preserve"> </w:t>
      </w:r>
      <w:r w:rsidRPr="00D164F8">
        <w:rPr>
          <w:b/>
          <w:bCs/>
          <w:strike/>
          <w:color w:val="000000" w:themeColor="text1"/>
          <w:highlight w:val="cyan"/>
        </w:rPr>
        <w:t>nei requisiti di competenza, onorabilità e probità, I cinque nuovi componenti</w:t>
      </w:r>
      <w:r w:rsidRPr="00D164F8">
        <w:rPr>
          <w:b/>
          <w:bCs/>
          <w:strike/>
          <w:color w:val="000000" w:themeColor="text1"/>
          <w:spacing w:val="-57"/>
          <w:highlight w:val="cyan"/>
        </w:rPr>
        <w:t xml:space="preserve"> </w:t>
      </w:r>
      <w:r w:rsidRPr="00D164F8">
        <w:rPr>
          <w:b/>
          <w:bCs/>
          <w:strike/>
          <w:color w:val="000000" w:themeColor="text1"/>
          <w:highlight w:val="cyan"/>
        </w:rPr>
        <w:t>sono</w:t>
      </w:r>
      <w:r w:rsidRPr="00D164F8">
        <w:rPr>
          <w:b/>
          <w:bCs/>
          <w:strike/>
          <w:color w:val="000000" w:themeColor="text1"/>
          <w:spacing w:val="14"/>
          <w:highlight w:val="cyan"/>
        </w:rPr>
        <w:t xml:space="preserve"> </w:t>
      </w:r>
      <w:r w:rsidRPr="00D164F8">
        <w:rPr>
          <w:b/>
          <w:bCs/>
          <w:strike/>
          <w:color w:val="000000" w:themeColor="text1"/>
          <w:highlight w:val="cyan"/>
        </w:rPr>
        <w:t>nominati</w:t>
      </w:r>
      <w:r w:rsidRPr="00D164F8">
        <w:rPr>
          <w:b/>
          <w:bCs/>
          <w:strike/>
          <w:color w:val="000000" w:themeColor="text1"/>
          <w:spacing w:val="15"/>
          <w:highlight w:val="cyan"/>
        </w:rPr>
        <w:t xml:space="preserve"> </w:t>
      </w:r>
      <w:r w:rsidRPr="00D164F8">
        <w:rPr>
          <w:b/>
          <w:bCs/>
          <w:strike/>
          <w:color w:val="000000" w:themeColor="text1"/>
          <w:highlight w:val="cyan"/>
        </w:rPr>
        <w:t>con</w:t>
      </w:r>
      <w:r w:rsidRPr="00D164F8">
        <w:rPr>
          <w:b/>
          <w:bCs/>
          <w:strike/>
          <w:color w:val="000000" w:themeColor="text1"/>
          <w:spacing w:val="14"/>
          <w:highlight w:val="cyan"/>
        </w:rPr>
        <w:t xml:space="preserve"> </w:t>
      </w:r>
      <w:r w:rsidRPr="00D164F8">
        <w:rPr>
          <w:b/>
          <w:bCs/>
          <w:strike/>
          <w:color w:val="000000" w:themeColor="text1"/>
          <w:highlight w:val="cyan"/>
        </w:rPr>
        <w:t>decreto</w:t>
      </w:r>
      <w:r w:rsidRPr="00D164F8">
        <w:rPr>
          <w:b/>
          <w:bCs/>
          <w:strike/>
          <w:color w:val="000000" w:themeColor="text1"/>
          <w:spacing w:val="15"/>
          <w:highlight w:val="cyan"/>
        </w:rPr>
        <w:t xml:space="preserve"> </w:t>
      </w:r>
      <w:r w:rsidRPr="00D164F8">
        <w:rPr>
          <w:b/>
          <w:bCs/>
          <w:strike/>
          <w:color w:val="000000" w:themeColor="text1"/>
          <w:highlight w:val="cyan"/>
        </w:rPr>
        <w:t>del</w:t>
      </w:r>
      <w:r w:rsidRPr="00D164F8">
        <w:rPr>
          <w:b/>
          <w:bCs/>
          <w:strike/>
          <w:color w:val="000000" w:themeColor="text1"/>
          <w:spacing w:val="14"/>
          <w:highlight w:val="cyan"/>
        </w:rPr>
        <w:t xml:space="preserve"> </w:t>
      </w:r>
      <w:r w:rsidRPr="00D164F8">
        <w:rPr>
          <w:b/>
          <w:bCs/>
          <w:strike/>
          <w:color w:val="000000" w:themeColor="text1"/>
          <w:highlight w:val="cyan"/>
        </w:rPr>
        <w:t>Ministero</w:t>
      </w:r>
      <w:r w:rsidRPr="00D164F8">
        <w:rPr>
          <w:b/>
          <w:bCs/>
          <w:strike/>
          <w:color w:val="000000" w:themeColor="text1"/>
          <w:spacing w:val="15"/>
          <w:highlight w:val="cyan"/>
        </w:rPr>
        <w:t xml:space="preserve"> </w:t>
      </w:r>
      <w:r w:rsidRPr="00D164F8">
        <w:rPr>
          <w:b/>
          <w:bCs/>
          <w:strike/>
          <w:color w:val="000000" w:themeColor="text1"/>
          <w:highlight w:val="cyan"/>
        </w:rPr>
        <w:t>dell'economia</w:t>
      </w:r>
      <w:r w:rsidRPr="00D164F8">
        <w:rPr>
          <w:b/>
          <w:bCs/>
          <w:strike/>
          <w:color w:val="000000" w:themeColor="text1"/>
          <w:spacing w:val="15"/>
          <w:highlight w:val="cyan"/>
        </w:rPr>
        <w:t xml:space="preserve"> </w:t>
      </w:r>
      <w:r w:rsidRPr="00D164F8">
        <w:rPr>
          <w:b/>
          <w:bCs/>
          <w:strike/>
          <w:color w:val="000000" w:themeColor="text1"/>
          <w:highlight w:val="cyan"/>
        </w:rPr>
        <w:t>e</w:t>
      </w:r>
      <w:r w:rsidRPr="00D164F8">
        <w:rPr>
          <w:b/>
          <w:bCs/>
          <w:strike/>
          <w:color w:val="000000" w:themeColor="text1"/>
          <w:spacing w:val="14"/>
          <w:highlight w:val="cyan"/>
        </w:rPr>
        <w:t xml:space="preserve"> </w:t>
      </w:r>
      <w:r w:rsidRPr="00D164F8">
        <w:rPr>
          <w:b/>
          <w:bCs/>
          <w:strike/>
          <w:color w:val="000000" w:themeColor="text1"/>
          <w:highlight w:val="cyan"/>
        </w:rPr>
        <w:t>delle</w:t>
      </w:r>
      <w:r w:rsidRPr="00D164F8">
        <w:rPr>
          <w:b/>
          <w:bCs/>
          <w:strike/>
          <w:color w:val="000000" w:themeColor="text1"/>
          <w:spacing w:val="15"/>
          <w:highlight w:val="cyan"/>
        </w:rPr>
        <w:t xml:space="preserve"> </w:t>
      </w:r>
      <w:r w:rsidRPr="00D164F8">
        <w:rPr>
          <w:b/>
          <w:bCs/>
          <w:strike/>
          <w:color w:val="000000" w:themeColor="text1"/>
          <w:highlight w:val="cyan"/>
        </w:rPr>
        <w:t>finanze,</w:t>
      </w:r>
      <w:r w:rsidRPr="00D164F8">
        <w:rPr>
          <w:b/>
          <w:bCs/>
          <w:strike/>
          <w:color w:val="000000" w:themeColor="text1"/>
          <w:spacing w:val="14"/>
          <w:highlight w:val="cyan"/>
        </w:rPr>
        <w:t xml:space="preserve"> </w:t>
      </w:r>
      <w:r w:rsidRPr="00D164F8">
        <w:rPr>
          <w:b/>
          <w:bCs/>
          <w:strike/>
          <w:color w:val="000000" w:themeColor="text1"/>
          <w:highlight w:val="cyan"/>
        </w:rPr>
        <w:t>con</w:t>
      </w:r>
      <w:r w:rsidRPr="00D164F8">
        <w:rPr>
          <w:b/>
          <w:bCs/>
          <w:strike/>
          <w:color w:val="000000" w:themeColor="text1"/>
          <w:spacing w:val="-57"/>
          <w:highlight w:val="cyan"/>
        </w:rPr>
        <w:t xml:space="preserve"> </w:t>
      </w:r>
      <w:r w:rsidRPr="00D164F8">
        <w:rPr>
          <w:b/>
          <w:bCs/>
          <w:strike/>
          <w:color w:val="000000" w:themeColor="text1"/>
          <w:highlight w:val="cyan"/>
        </w:rPr>
        <w:t>il quale è altresì determinato il loro compenso, secondo le modalità e i limiti</w:t>
      </w:r>
      <w:r w:rsidRPr="00D164F8">
        <w:rPr>
          <w:b/>
          <w:bCs/>
          <w:strike/>
          <w:color w:val="000000" w:themeColor="text1"/>
          <w:spacing w:val="-57"/>
          <w:highlight w:val="cyan"/>
        </w:rPr>
        <w:t xml:space="preserve"> </w:t>
      </w:r>
      <w:r w:rsidRPr="00D164F8">
        <w:rPr>
          <w:b/>
          <w:bCs/>
          <w:strike/>
          <w:color w:val="000000" w:themeColor="text1"/>
          <w:highlight w:val="cyan"/>
        </w:rPr>
        <w:t>di spesa previsti nel</w:t>
      </w:r>
      <w:r w:rsidRPr="00D164F8">
        <w:rPr>
          <w:b/>
          <w:bCs/>
          <w:color w:val="000000" w:themeColor="text1"/>
          <w:highlight w:val="cyan"/>
        </w:rPr>
        <w:t xml:space="preserve"> </w:t>
      </w:r>
      <w:r w:rsidRPr="00D164F8">
        <w:rPr>
          <w:b/>
          <w:bCs/>
          <w:strike/>
          <w:color w:val="000000" w:themeColor="text1"/>
          <w:highlight w:val="cyan"/>
        </w:rPr>
        <w:t>comma 501 del citato articolo 1 della legge n. 145 del</w:t>
      </w:r>
      <w:r w:rsidRPr="00D164F8">
        <w:rPr>
          <w:b/>
          <w:bCs/>
          <w:strike/>
          <w:color w:val="000000" w:themeColor="text1"/>
          <w:spacing w:val="1"/>
          <w:highlight w:val="cyan"/>
        </w:rPr>
        <w:t xml:space="preserve"> </w:t>
      </w:r>
      <w:r w:rsidRPr="00D164F8">
        <w:rPr>
          <w:b/>
          <w:bCs/>
          <w:strike/>
          <w:color w:val="000000" w:themeColor="text1"/>
          <w:highlight w:val="cyan"/>
        </w:rPr>
        <w:t>2018 e successive modificazioni, dove nel settimo periodo la parola: ''nove''</w:t>
      </w:r>
      <w:r w:rsidRPr="00D164F8">
        <w:rPr>
          <w:b/>
          <w:bCs/>
          <w:strike/>
          <w:color w:val="000000" w:themeColor="text1"/>
          <w:spacing w:val="1"/>
          <w:highlight w:val="cyan"/>
        </w:rPr>
        <w:t xml:space="preserve"> </w:t>
      </w:r>
      <w:r w:rsidRPr="00D164F8">
        <w:rPr>
          <w:b/>
          <w:bCs/>
          <w:strike/>
          <w:color w:val="000000" w:themeColor="text1"/>
          <w:highlight w:val="cyan"/>
        </w:rPr>
        <w:t>è sostituita dalla seguente: ''quattordici'', Ai relativi oneri si provvede con la</w:t>
      </w:r>
      <w:r w:rsidRPr="00D164F8">
        <w:rPr>
          <w:b/>
          <w:bCs/>
          <w:strike/>
          <w:color w:val="000000" w:themeColor="text1"/>
          <w:spacing w:val="1"/>
          <w:highlight w:val="cyan"/>
        </w:rPr>
        <w:t xml:space="preserve"> </w:t>
      </w:r>
      <w:r w:rsidRPr="00D164F8">
        <w:rPr>
          <w:b/>
          <w:bCs/>
          <w:strike/>
          <w:color w:val="000000" w:themeColor="text1"/>
          <w:highlight w:val="cyan"/>
        </w:rPr>
        <w:t>dotazione</w:t>
      </w:r>
      <w:r w:rsidRPr="00D164F8">
        <w:rPr>
          <w:b/>
          <w:bCs/>
          <w:strike/>
          <w:color w:val="000000" w:themeColor="text1"/>
          <w:spacing w:val="-2"/>
          <w:highlight w:val="cyan"/>
        </w:rPr>
        <w:t xml:space="preserve"> </w:t>
      </w:r>
      <w:r w:rsidRPr="00D164F8">
        <w:rPr>
          <w:b/>
          <w:bCs/>
          <w:strike/>
          <w:color w:val="000000" w:themeColor="text1"/>
          <w:highlight w:val="cyan"/>
        </w:rPr>
        <w:t>di</w:t>
      </w:r>
      <w:r w:rsidRPr="00D164F8">
        <w:rPr>
          <w:b/>
          <w:bCs/>
          <w:strike/>
          <w:color w:val="000000" w:themeColor="text1"/>
          <w:spacing w:val="-2"/>
          <w:highlight w:val="cyan"/>
        </w:rPr>
        <w:t xml:space="preserve"> </w:t>
      </w:r>
      <w:r w:rsidRPr="00D164F8">
        <w:rPr>
          <w:b/>
          <w:bCs/>
          <w:strike/>
          <w:color w:val="000000" w:themeColor="text1"/>
          <w:highlight w:val="cyan"/>
        </w:rPr>
        <w:t>spesa</w:t>
      </w:r>
      <w:r w:rsidRPr="00D164F8">
        <w:rPr>
          <w:b/>
          <w:bCs/>
          <w:strike/>
          <w:color w:val="000000" w:themeColor="text1"/>
          <w:spacing w:val="-2"/>
          <w:highlight w:val="cyan"/>
        </w:rPr>
        <w:t xml:space="preserve"> </w:t>
      </w:r>
      <w:r w:rsidRPr="00D164F8">
        <w:rPr>
          <w:b/>
          <w:bCs/>
          <w:strike/>
          <w:color w:val="000000" w:themeColor="text1"/>
          <w:highlight w:val="cyan"/>
        </w:rPr>
        <w:t>prevista</w:t>
      </w:r>
      <w:r w:rsidRPr="00D164F8">
        <w:rPr>
          <w:b/>
          <w:bCs/>
          <w:strike/>
          <w:color w:val="000000" w:themeColor="text1"/>
          <w:spacing w:val="-2"/>
          <w:highlight w:val="cyan"/>
        </w:rPr>
        <w:t xml:space="preserve"> </w:t>
      </w:r>
      <w:r w:rsidRPr="00D164F8">
        <w:rPr>
          <w:b/>
          <w:bCs/>
          <w:strike/>
          <w:color w:val="000000" w:themeColor="text1"/>
          <w:highlight w:val="cyan"/>
        </w:rPr>
        <w:t>dall'articolo</w:t>
      </w:r>
      <w:r w:rsidRPr="00D164F8">
        <w:rPr>
          <w:b/>
          <w:bCs/>
          <w:strike/>
          <w:color w:val="000000" w:themeColor="text1"/>
          <w:spacing w:val="-2"/>
          <w:highlight w:val="cyan"/>
        </w:rPr>
        <w:t xml:space="preserve"> </w:t>
      </w:r>
      <w:r w:rsidRPr="00D164F8">
        <w:rPr>
          <w:b/>
          <w:bCs/>
          <w:strike/>
          <w:color w:val="000000" w:themeColor="text1"/>
          <w:highlight w:val="cyan"/>
        </w:rPr>
        <w:t>1,</w:t>
      </w:r>
      <w:r w:rsidRPr="00D164F8">
        <w:rPr>
          <w:b/>
          <w:bCs/>
          <w:strike/>
          <w:color w:val="000000" w:themeColor="text1"/>
          <w:spacing w:val="-2"/>
          <w:highlight w:val="cyan"/>
        </w:rPr>
        <w:t xml:space="preserve"> </w:t>
      </w:r>
      <w:r w:rsidRPr="00D164F8">
        <w:rPr>
          <w:b/>
          <w:bCs/>
          <w:strike/>
          <w:color w:val="000000" w:themeColor="text1"/>
          <w:highlight w:val="cyan"/>
        </w:rPr>
        <w:t>comma</w:t>
      </w:r>
      <w:r w:rsidRPr="00D164F8">
        <w:rPr>
          <w:b/>
          <w:bCs/>
          <w:strike/>
          <w:color w:val="000000" w:themeColor="text1"/>
          <w:spacing w:val="-2"/>
          <w:highlight w:val="cyan"/>
        </w:rPr>
        <w:t xml:space="preserve"> </w:t>
      </w:r>
      <w:r w:rsidRPr="00D164F8">
        <w:rPr>
          <w:b/>
          <w:bCs/>
          <w:strike/>
          <w:color w:val="000000" w:themeColor="text1"/>
          <w:highlight w:val="cyan"/>
        </w:rPr>
        <w:t>501,</w:t>
      </w:r>
      <w:r w:rsidRPr="00D164F8">
        <w:rPr>
          <w:b/>
          <w:bCs/>
          <w:strike/>
          <w:color w:val="000000" w:themeColor="text1"/>
          <w:spacing w:val="-2"/>
          <w:highlight w:val="cyan"/>
        </w:rPr>
        <w:t xml:space="preserve"> </w:t>
      </w:r>
      <w:r w:rsidRPr="00D164F8">
        <w:rPr>
          <w:b/>
          <w:bCs/>
          <w:strike/>
          <w:color w:val="000000" w:themeColor="text1"/>
          <w:highlight w:val="cyan"/>
        </w:rPr>
        <w:t>della</w:t>
      </w:r>
      <w:r w:rsidRPr="00D164F8">
        <w:rPr>
          <w:b/>
          <w:bCs/>
          <w:strike/>
          <w:color w:val="000000" w:themeColor="text1"/>
          <w:spacing w:val="-2"/>
          <w:highlight w:val="cyan"/>
        </w:rPr>
        <w:t xml:space="preserve"> </w:t>
      </w:r>
      <w:r w:rsidRPr="00D164F8">
        <w:rPr>
          <w:b/>
          <w:bCs/>
          <w:strike/>
          <w:color w:val="000000" w:themeColor="text1"/>
          <w:highlight w:val="cyan"/>
        </w:rPr>
        <w:t>stessa</w:t>
      </w:r>
      <w:r w:rsidRPr="00D164F8">
        <w:rPr>
          <w:b/>
          <w:bCs/>
          <w:strike/>
          <w:color w:val="000000" w:themeColor="text1"/>
          <w:spacing w:val="-2"/>
          <w:highlight w:val="cyan"/>
        </w:rPr>
        <w:t xml:space="preserve"> </w:t>
      </w:r>
      <w:r w:rsidRPr="00D164F8">
        <w:rPr>
          <w:b/>
          <w:bCs/>
          <w:strike/>
          <w:color w:val="000000" w:themeColor="text1"/>
          <w:highlight w:val="cyan"/>
        </w:rPr>
        <w:t>della</w:t>
      </w:r>
      <w:r w:rsidRPr="00D164F8">
        <w:rPr>
          <w:b/>
          <w:bCs/>
          <w:strike/>
          <w:color w:val="000000" w:themeColor="text1"/>
          <w:spacing w:val="-2"/>
          <w:highlight w:val="cyan"/>
        </w:rPr>
        <w:t xml:space="preserve"> </w:t>
      </w:r>
      <w:proofErr w:type="spellStart"/>
      <w:r w:rsidRPr="00D164F8">
        <w:rPr>
          <w:b/>
          <w:bCs/>
          <w:strike/>
          <w:color w:val="000000" w:themeColor="text1"/>
          <w:highlight w:val="cyan"/>
        </w:rPr>
        <w:t>pre</w:t>
      </w:r>
      <w:proofErr w:type="spellEnd"/>
      <w:r w:rsidRPr="00D164F8">
        <w:rPr>
          <w:b/>
          <w:bCs/>
          <w:strike/>
          <w:color w:val="000000" w:themeColor="text1"/>
          <w:highlight w:val="cyan"/>
        </w:rPr>
        <w:t>-</w:t>
      </w:r>
      <w:r w:rsidRPr="00D164F8">
        <w:rPr>
          <w:b/>
          <w:bCs/>
          <w:strike/>
          <w:color w:val="000000" w:themeColor="text1"/>
          <w:spacing w:val="-58"/>
          <w:highlight w:val="cyan"/>
        </w:rPr>
        <w:t xml:space="preserve"> </w:t>
      </w:r>
      <w:r w:rsidRPr="00D164F8">
        <w:rPr>
          <w:b/>
          <w:bCs/>
          <w:strike/>
          <w:color w:val="000000" w:themeColor="text1"/>
          <w:highlight w:val="cyan"/>
        </w:rPr>
        <w:t>detta legge n. 145 del 2018.</w:t>
      </w:r>
      <w:r w:rsidRPr="00D164F8">
        <w:rPr>
          <w:rStyle w:val="Rimandonotaapidipagina"/>
          <w:b/>
          <w:bCs/>
          <w:strike/>
          <w:color w:val="000000" w:themeColor="text1"/>
          <w:highlight w:val="cyan"/>
        </w:rPr>
        <w:footnoteReference w:id="7"/>
      </w:r>
    </w:p>
    <w:p w14:paraId="0D5C1510" w14:textId="77777777" w:rsidR="00B26087" w:rsidRPr="00D164F8" w:rsidRDefault="00B26087" w:rsidP="00B26087">
      <w:pPr>
        <w:pStyle w:val="Corpotesto"/>
        <w:spacing w:before="132" w:line="249" w:lineRule="auto"/>
        <w:ind w:left="284" w:right="580" w:firstLine="763"/>
        <w:jc w:val="center"/>
        <w:rPr>
          <w:b/>
          <w:bCs/>
          <w:color w:val="000000" w:themeColor="text1"/>
        </w:rPr>
      </w:pPr>
    </w:p>
    <w:p w14:paraId="4D486308" w14:textId="20A0B8CB" w:rsidR="000F5615" w:rsidRPr="00D164F8" w:rsidRDefault="00B26087" w:rsidP="00B26087">
      <w:pPr>
        <w:pStyle w:val="Corpotesto"/>
        <w:spacing w:before="132" w:line="249" w:lineRule="auto"/>
        <w:ind w:left="284" w:right="580" w:firstLine="763"/>
        <w:jc w:val="center"/>
        <w:rPr>
          <w:b/>
          <w:bCs/>
          <w:color w:val="000000" w:themeColor="text1"/>
        </w:rPr>
      </w:pPr>
      <w:r w:rsidRPr="00D164F8">
        <w:rPr>
          <w:b/>
          <w:bCs/>
          <w:color w:val="000000" w:themeColor="text1"/>
        </w:rPr>
        <w:t>Art. 1-sexies</w:t>
      </w:r>
    </w:p>
    <w:p w14:paraId="50DDFD24" w14:textId="77777777" w:rsidR="00B26087" w:rsidRPr="00D164F8" w:rsidRDefault="00B26087" w:rsidP="00B26087">
      <w:pPr>
        <w:pStyle w:val="Corpotesto"/>
        <w:spacing w:before="132" w:line="249" w:lineRule="auto"/>
        <w:ind w:left="284" w:right="580" w:firstLine="763"/>
        <w:jc w:val="center"/>
        <w:rPr>
          <w:b/>
          <w:bCs/>
          <w:color w:val="000000" w:themeColor="text1"/>
        </w:rPr>
      </w:pPr>
    </w:p>
    <w:p w14:paraId="2C503EFB" w14:textId="6F452D29" w:rsidR="009D7A25" w:rsidRPr="00D164F8" w:rsidRDefault="00B26087" w:rsidP="00B26087">
      <w:pPr>
        <w:shd w:val="clear" w:color="auto" w:fill="FFFFFF"/>
        <w:tabs>
          <w:tab w:val="left" w:pos="993"/>
        </w:tabs>
        <w:spacing w:after="120" w:line="240" w:lineRule="auto"/>
        <w:ind w:left="284" w:right="650"/>
        <w:jc w:val="both"/>
        <w:rPr>
          <w:rFonts w:ascii="Times New Roman" w:eastAsia="Times New Roman" w:hAnsi="Times New Roman" w:cs="Times New Roman"/>
          <w:b/>
          <w:iCs/>
          <w:color w:val="000000" w:themeColor="text1"/>
          <w:sz w:val="24"/>
          <w:szCs w:val="24"/>
        </w:rPr>
      </w:pPr>
      <w:r w:rsidRPr="00D164F8">
        <w:rPr>
          <w:rFonts w:ascii="Times New Roman" w:eastAsia="Times New Roman" w:hAnsi="Times New Roman" w:cs="Times New Roman"/>
          <w:b/>
          <w:iCs/>
          <w:color w:val="000000" w:themeColor="text1"/>
          <w:sz w:val="24"/>
          <w:szCs w:val="24"/>
          <w:highlight w:val="darkMagenta"/>
        </w:rPr>
        <w:t xml:space="preserve">l. Al fine di assicurare la rapida erogazione degli indennizzi da parte del FIR istituito dall'articolo 1, comma 493 della legge 30 dicembre 2018, n. 145, per sostenere i risparmiatori e le rispettive famiglie colpiti dalla crisi economica conseguente all'emergenza epidemiologica "Covid 19", all'articolo l, comma 501, della legge 30 </w:t>
      </w:r>
      <w:r w:rsidRPr="00D164F8">
        <w:rPr>
          <w:rFonts w:ascii="Times New Roman" w:eastAsia="Times New Roman" w:hAnsi="Times New Roman" w:cs="Times New Roman"/>
          <w:b/>
          <w:iCs/>
          <w:color w:val="000000" w:themeColor="text1"/>
          <w:sz w:val="24"/>
          <w:szCs w:val="24"/>
          <w:highlight w:val="darkMagenta"/>
        </w:rPr>
        <w:lastRenderedPageBreak/>
        <w:t>dicembre 2018, n. 145 le parole: "La citata Commissione è composta da nove membri in possesso di idonei requisiti di competenza, indipendenza, onorabilità e probità", sono sostituite dalle seguenti: "La citata Commissione è composta da un numero di membri non superiore a 14 unità, in possesso di idonei requisiti di competenza, indipendenza, onorabilità e probità. Resta fermo il limite di spesa, per l'anno 2021, pari a 1,2 milioni di euro previsto dall'articolo 1, comma 501, della predetta legge n. 145 del 2018.</w:t>
      </w:r>
    </w:p>
    <w:p w14:paraId="4BE26AFD" w14:textId="482F57BB" w:rsidR="00B26087" w:rsidRPr="00D164F8" w:rsidRDefault="00B26087"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B458962" w14:textId="77777777" w:rsidR="00B26087" w:rsidRPr="00D164F8" w:rsidRDefault="00B26087"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F39095F" w14:textId="77777777" w:rsidR="00B46585" w:rsidRPr="00D164F8" w:rsidRDefault="00B46585" w:rsidP="00B46585">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Art. 1-bis.</w:t>
      </w:r>
    </w:p>
    <w:p w14:paraId="6A293908" w14:textId="77777777" w:rsidR="00B46585" w:rsidRPr="00D164F8" w:rsidRDefault="00B46585" w:rsidP="00B46585">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(Modifiche all'articolo 110 del decreto-legge 14 agosto 2020, n. 104)</w:t>
      </w:r>
    </w:p>
    <w:p w14:paraId="4A7DD899" w14:textId="77777777" w:rsidR="00B46585" w:rsidRPr="00D164F8" w:rsidRDefault="00B46585" w:rsidP="00B46585">
      <w:pPr>
        <w:jc w:val="both"/>
        <w:rPr>
          <w:rFonts w:ascii="Times New Roman" w:hAnsi="Times New Roman" w:cs="Times New Roman"/>
          <w:b/>
          <w:bCs/>
          <w:color w:val="000000" w:themeColor="text1"/>
          <w:sz w:val="24"/>
          <w:szCs w:val="24"/>
        </w:rPr>
      </w:pPr>
    </w:p>
    <w:p w14:paraId="58EB469D" w14:textId="78F7C2E7" w:rsidR="00B46585" w:rsidRPr="00D164F8" w:rsidRDefault="00B46585" w:rsidP="00B46585">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 All'articolo 110 del decreto legge 14 agosto 2020, n. 104, convertito con modificazioni dalla legge 13 ottobre 2020, n. 126, dopo il comma 4 aggiungere il seguente comma: "4-bis. La rivalutazione può essere eseguita anche nel bilancio relativo all'esercizio immediatamente successivo a quello di cui al comma 2, con esclusivo riferimento ai beni non rivalutati nel bilancio precedente e senza la possibilità di affrancamento del saldo attivo e di riconoscimento degli effetti a fini fiscali, rispettivamente ai sensi dei commi 3 e 4 del presente articolo."</w:t>
      </w:r>
      <w:r w:rsidRPr="00D164F8">
        <w:rPr>
          <w:rStyle w:val="Rimandonotaapidipagina"/>
          <w:rFonts w:ascii="Times New Roman" w:hAnsi="Times New Roman" w:cs="Times New Roman"/>
          <w:b/>
          <w:bCs/>
          <w:color w:val="000000" w:themeColor="text1"/>
          <w:sz w:val="24"/>
          <w:szCs w:val="24"/>
        </w:rPr>
        <w:footnoteReference w:id="8"/>
      </w:r>
    </w:p>
    <w:p w14:paraId="53FD0649" w14:textId="77777777" w:rsidR="00821AA4" w:rsidRPr="00D164F8" w:rsidRDefault="00821AA4" w:rsidP="00B46585">
      <w:pPr>
        <w:jc w:val="both"/>
        <w:rPr>
          <w:rFonts w:ascii="Times New Roman" w:hAnsi="Times New Roman" w:cs="Times New Roman"/>
          <w:b/>
          <w:bCs/>
          <w:color w:val="000000" w:themeColor="text1"/>
          <w:sz w:val="24"/>
          <w:szCs w:val="24"/>
        </w:rPr>
      </w:pPr>
    </w:p>
    <w:p w14:paraId="23793163" w14:textId="7B686D71" w:rsidR="00CB0819" w:rsidRPr="00D164F8" w:rsidRDefault="00CB0819" w:rsidP="00821AA4">
      <w:pPr>
        <w:jc w:val="center"/>
        <w:rPr>
          <w:rFonts w:ascii="Times New Roman" w:hAnsi="Times New Roman" w:cs="Times New Roman"/>
          <w:b/>
          <w:bCs/>
          <w:color w:val="000000" w:themeColor="text1"/>
          <w:sz w:val="24"/>
          <w:szCs w:val="24"/>
        </w:rPr>
      </w:pPr>
    </w:p>
    <w:p w14:paraId="262A543D" w14:textId="77777777" w:rsidR="00CB0819" w:rsidRPr="00D164F8" w:rsidRDefault="00CB0819" w:rsidP="00CB0819">
      <w:pPr>
        <w:jc w:val="center"/>
        <w:rPr>
          <w:rFonts w:ascii="Times New Roman" w:hAnsi="Times New Roman" w:cs="Times New Roman"/>
          <w:b/>
          <w:bCs/>
          <w:strike/>
          <w:color w:val="000000" w:themeColor="text1"/>
          <w:sz w:val="24"/>
          <w:szCs w:val="24"/>
          <w:highlight w:val="cyan"/>
        </w:rPr>
      </w:pPr>
      <w:r w:rsidRPr="00D164F8">
        <w:rPr>
          <w:rFonts w:ascii="Times New Roman" w:hAnsi="Times New Roman" w:cs="Times New Roman"/>
          <w:b/>
          <w:bCs/>
          <w:strike/>
          <w:color w:val="000000" w:themeColor="text1"/>
          <w:sz w:val="24"/>
          <w:szCs w:val="24"/>
          <w:highlight w:val="cyan"/>
        </w:rPr>
        <w:t>Art.1-quater</w:t>
      </w:r>
    </w:p>
    <w:p w14:paraId="40EE6FB8" w14:textId="77777777" w:rsidR="00CB0819" w:rsidRPr="00D164F8" w:rsidRDefault="00CB0819" w:rsidP="00CB0819">
      <w:pPr>
        <w:jc w:val="center"/>
        <w:rPr>
          <w:rFonts w:ascii="Times New Roman" w:hAnsi="Times New Roman" w:cs="Times New Roman"/>
          <w:b/>
          <w:bCs/>
          <w:strike/>
          <w:color w:val="000000" w:themeColor="text1"/>
          <w:sz w:val="24"/>
          <w:szCs w:val="24"/>
          <w:highlight w:val="cyan"/>
        </w:rPr>
      </w:pPr>
      <w:r w:rsidRPr="00D164F8">
        <w:rPr>
          <w:rFonts w:ascii="Times New Roman" w:hAnsi="Times New Roman" w:cs="Times New Roman"/>
          <w:b/>
          <w:bCs/>
          <w:strike/>
          <w:color w:val="000000" w:themeColor="text1"/>
          <w:sz w:val="24"/>
          <w:szCs w:val="24"/>
          <w:highlight w:val="cyan"/>
        </w:rPr>
        <w:t>(Ulteriori disposizioni in materia di opzione per la cessione o per lo sconto in luogo delle detrazioni fiscali)</w:t>
      </w:r>
    </w:p>
    <w:p w14:paraId="71A9541F" w14:textId="77777777" w:rsidR="00CB0819" w:rsidRPr="00D164F8" w:rsidRDefault="00CB0819" w:rsidP="00CB0819">
      <w:pPr>
        <w:jc w:val="center"/>
        <w:rPr>
          <w:rFonts w:ascii="Times New Roman" w:hAnsi="Times New Roman" w:cs="Times New Roman"/>
          <w:b/>
          <w:bCs/>
          <w:strike/>
          <w:color w:val="000000" w:themeColor="text1"/>
          <w:sz w:val="24"/>
          <w:szCs w:val="24"/>
          <w:highlight w:val="cyan"/>
        </w:rPr>
      </w:pPr>
    </w:p>
    <w:p w14:paraId="3611A53E" w14:textId="3C56655C" w:rsidR="00821AA4" w:rsidRPr="00D164F8" w:rsidRDefault="00CB0819" w:rsidP="00821AA4">
      <w:pPr>
        <w:jc w:val="both"/>
        <w:rPr>
          <w:rFonts w:ascii="Times New Roman" w:hAnsi="Times New Roman" w:cs="Times New Roman"/>
          <w:b/>
          <w:bCs/>
          <w:color w:val="000000" w:themeColor="text1"/>
          <w:sz w:val="24"/>
          <w:szCs w:val="24"/>
        </w:rPr>
      </w:pPr>
      <w:r w:rsidRPr="00D164F8">
        <w:rPr>
          <w:rFonts w:ascii="Times New Roman" w:hAnsi="Times New Roman" w:cs="Times New Roman"/>
          <w:b/>
          <w:bCs/>
          <w:strike/>
          <w:color w:val="000000" w:themeColor="text1"/>
          <w:sz w:val="24"/>
          <w:szCs w:val="24"/>
          <w:highlight w:val="cyan"/>
        </w:rPr>
        <w:t>1.</w:t>
      </w:r>
      <w:r w:rsidRPr="00D164F8">
        <w:rPr>
          <w:rFonts w:ascii="Times New Roman" w:hAnsi="Times New Roman" w:cs="Times New Roman"/>
          <w:b/>
          <w:bCs/>
          <w:strike/>
          <w:color w:val="000000" w:themeColor="text1"/>
          <w:sz w:val="24"/>
          <w:szCs w:val="24"/>
          <w:highlight w:val="cyan"/>
        </w:rPr>
        <w:tab/>
        <w:t>All'articolo 121, comma 2, lettera a) del decreto-legge 19 maggio 2020, n. 34, convertito, con modificazioni, dalla legge 7 luglio 2020, n. 77 sostituire le parole: "lettere a) e b)" con le seguenti: "lettere a), b), d) ed e)"</w:t>
      </w:r>
      <w:r w:rsidR="00F53901" w:rsidRPr="00D164F8">
        <w:rPr>
          <w:rFonts w:ascii="Times New Roman" w:hAnsi="Times New Roman" w:cs="Times New Roman"/>
          <w:b/>
          <w:bCs/>
          <w:strike/>
          <w:color w:val="000000" w:themeColor="text1"/>
          <w:sz w:val="24"/>
          <w:szCs w:val="24"/>
          <w:highlight w:val="cyan"/>
        </w:rPr>
        <w:t>.</w:t>
      </w:r>
      <w:r w:rsidR="00821AA4" w:rsidRPr="00D164F8">
        <w:rPr>
          <w:rStyle w:val="Rimandonotaapidipagina"/>
          <w:rFonts w:ascii="Times New Roman" w:hAnsi="Times New Roman" w:cs="Times New Roman"/>
          <w:b/>
          <w:bCs/>
          <w:strike/>
          <w:color w:val="000000" w:themeColor="text1"/>
          <w:sz w:val="24"/>
          <w:szCs w:val="24"/>
          <w:highlight w:val="cyan"/>
        </w:rPr>
        <w:footnoteReference w:id="9"/>
      </w:r>
    </w:p>
    <w:p w14:paraId="11AC6F5D" w14:textId="77777777" w:rsidR="00B46585" w:rsidRPr="00D164F8" w:rsidRDefault="00B4658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D8CDC82" w14:textId="77777777" w:rsidR="009D7A25" w:rsidRPr="00D164F8" w:rsidRDefault="009D7A25" w:rsidP="004A2A67">
      <w:pPr>
        <w:shd w:val="clear" w:color="auto" w:fill="FFFFFF"/>
        <w:tabs>
          <w:tab w:val="left" w:pos="993"/>
        </w:tabs>
        <w:spacing w:after="120" w:line="240" w:lineRule="auto"/>
        <w:jc w:val="center"/>
        <w:rPr>
          <w:rFonts w:ascii="Times New Roman" w:eastAsia="Times New Roman" w:hAnsi="Times New Roman" w:cs="Times New Roman"/>
          <w:bCs/>
          <w:iCs/>
          <w:strike/>
          <w:color w:val="000000" w:themeColor="text1"/>
          <w:sz w:val="24"/>
          <w:szCs w:val="24"/>
          <w:highlight w:val="yellow"/>
        </w:rPr>
      </w:pPr>
      <w:r w:rsidRPr="00D164F8">
        <w:rPr>
          <w:rFonts w:ascii="Times New Roman" w:eastAsia="Times New Roman" w:hAnsi="Times New Roman" w:cs="Times New Roman"/>
          <w:bCs/>
          <w:iCs/>
          <w:strike/>
          <w:color w:val="000000" w:themeColor="text1"/>
          <w:sz w:val="24"/>
          <w:szCs w:val="24"/>
          <w:highlight w:val="yellow"/>
        </w:rPr>
        <w:t>Art. 2.</w:t>
      </w:r>
    </w:p>
    <w:p w14:paraId="3FF418FB" w14:textId="77777777" w:rsidR="009D7A25" w:rsidRPr="00D164F8" w:rsidRDefault="009D7A25" w:rsidP="004A2A67">
      <w:pPr>
        <w:shd w:val="clear" w:color="auto" w:fill="FFFFFF"/>
        <w:tabs>
          <w:tab w:val="left" w:pos="993"/>
        </w:tabs>
        <w:spacing w:after="120" w:line="240" w:lineRule="auto"/>
        <w:jc w:val="center"/>
        <w:rPr>
          <w:rFonts w:ascii="Times New Roman" w:eastAsia="Times New Roman" w:hAnsi="Times New Roman" w:cs="Times New Roman"/>
          <w:bCs/>
          <w:iCs/>
          <w:strike/>
          <w:color w:val="000000" w:themeColor="text1"/>
          <w:sz w:val="24"/>
          <w:szCs w:val="24"/>
          <w:highlight w:val="yellow"/>
        </w:rPr>
      </w:pPr>
    </w:p>
    <w:p w14:paraId="126F200A" w14:textId="77777777" w:rsidR="009D7A25" w:rsidRPr="00D164F8" w:rsidRDefault="009D7A25" w:rsidP="004A2A67">
      <w:pPr>
        <w:shd w:val="clear" w:color="auto" w:fill="FFFFFF"/>
        <w:tabs>
          <w:tab w:val="left" w:pos="993"/>
        </w:tabs>
        <w:spacing w:after="120" w:line="240" w:lineRule="auto"/>
        <w:jc w:val="center"/>
        <w:rPr>
          <w:rFonts w:ascii="Times New Roman" w:eastAsia="Times New Roman" w:hAnsi="Times New Roman" w:cs="Times New Roman"/>
          <w:bCs/>
          <w:iCs/>
          <w:strike/>
          <w:color w:val="000000" w:themeColor="text1"/>
          <w:sz w:val="24"/>
          <w:szCs w:val="24"/>
          <w:highlight w:val="yellow"/>
        </w:rPr>
      </w:pPr>
      <w:r w:rsidRPr="00D164F8">
        <w:rPr>
          <w:rFonts w:ascii="Times New Roman" w:eastAsia="Times New Roman" w:hAnsi="Times New Roman" w:cs="Times New Roman"/>
          <w:bCs/>
          <w:iCs/>
          <w:strike/>
          <w:color w:val="000000" w:themeColor="text1"/>
          <w:sz w:val="24"/>
          <w:szCs w:val="24"/>
          <w:highlight w:val="yellow"/>
        </w:rPr>
        <w:t>(Misure di sostegno ai Comuni a vocazione montana</w:t>
      </w:r>
    </w:p>
    <w:p w14:paraId="4C2CE4B7" w14:textId="77777777" w:rsidR="009D7A25" w:rsidRPr="00D164F8" w:rsidRDefault="009D7A25" w:rsidP="004A2A67">
      <w:pPr>
        <w:shd w:val="clear" w:color="auto" w:fill="FFFFFF"/>
        <w:tabs>
          <w:tab w:val="left" w:pos="993"/>
        </w:tabs>
        <w:spacing w:after="120" w:line="240" w:lineRule="auto"/>
        <w:jc w:val="center"/>
        <w:rPr>
          <w:rFonts w:ascii="Times New Roman" w:eastAsia="Times New Roman" w:hAnsi="Times New Roman" w:cs="Times New Roman"/>
          <w:bCs/>
          <w:iCs/>
          <w:strike/>
          <w:color w:val="000000" w:themeColor="text1"/>
          <w:sz w:val="24"/>
          <w:szCs w:val="24"/>
          <w:highlight w:val="yellow"/>
        </w:rPr>
      </w:pPr>
      <w:r w:rsidRPr="00D164F8">
        <w:rPr>
          <w:rFonts w:ascii="Times New Roman" w:eastAsia="Times New Roman" w:hAnsi="Times New Roman" w:cs="Times New Roman"/>
          <w:bCs/>
          <w:iCs/>
          <w:strike/>
          <w:color w:val="000000" w:themeColor="text1"/>
          <w:sz w:val="24"/>
          <w:szCs w:val="24"/>
          <w:highlight w:val="yellow"/>
        </w:rPr>
        <w:t>appartenenti a comprensori sciistici)</w:t>
      </w:r>
    </w:p>
    <w:p w14:paraId="714F2C73"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strike/>
          <w:color w:val="000000" w:themeColor="text1"/>
          <w:sz w:val="24"/>
          <w:szCs w:val="24"/>
          <w:highlight w:val="yellow"/>
        </w:rPr>
      </w:pPr>
    </w:p>
    <w:p w14:paraId="05692E2B"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strike/>
          <w:color w:val="000000" w:themeColor="text1"/>
          <w:sz w:val="24"/>
          <w:szCs w:val="24"/>
          <w:highlight w:val="yellow"/>
        </w:rPr>
      </w:pPr>
      <w:r w:rsidRPr="00D164F8">
        <w:rPr>
          <w:rFonts w:ascii="Times New Roman" w:eastAsia="Times New Roman" w:hAnsi="Times New Roman" w:cs="Times New Roman"/>
          <w:bCs/>
          <w:iCs/>
          <w:strike/>
          <w:color w:val="000000" w:themeColor="text1"/>
          <w:sz w:val="24"/>
          <w:szCs w:val="24"/>
          <w:highlight w:val="yellow"/>
        </w:rPr>
        <w:t>1. Ferme restando le misure di sostegno già previste a legislazione vigente, è istituito nello stato di previsione del Ministero dell'economia e delle finanze un Fondo con una dotazione di 700 milioni di euro per l'anno 2021 destinato alle Regioni e alle Province autonome di Trento e Bolzano per la concessione di contributi in favore dei soggetti esercenti attività di impresa di vendita di beni o servizi al pubblico, svolte nei Comuni a vocazione montana appartenenti a comprensori sciistici. Con decreto del Ministro del turismo di concerto con il Ministro dell'economia e delle finanze e il Ministro per gli Affari regionali e le autonomie, d'intesa con la Conferenza permanente per i rapporti tra lo Stato, le regioni e le province autonome di Trento e di Bolzano, da adottare entro 30 giorni dalla data di entrata in vigore del presente decreto, le risorse del fondo di cui al primo periodo, sono ripartite, tra le regioni e province autonome sulla base delle presenze turistiche registrate nell'anno 2019 nei comuni classificati dall'ISTAT nelle categorie turistiche E « Comuni con vocazione montana » ed H « Comuni a vocazione montana e con vocazione culturale, storica, artistica e paesaggistica » appartenenti a comprensori sciistici.</w:t>
      </w:r>
    </w:p>
    <w:p w14:paraId="2F1CDACC"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strike/>
          <w:color w:val="000000" w:themeColor="text1"/>
          <w:sz w:val="24"/>
          <w:szCs w:val="24"/>
          <w:highlight w:val="yellow"/>
        </w:rPr>
      </w:pPr>
    </w:p>
    <w:p w14:paraId="0102A046"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strike/>
          <w:color w:val="000000" w:themeColor="text1"/>
          <w:sz w:val="24"/>
          <w:szCs w:val="24"/>
          <w:highlight w:val="yellow"/>
        </w:rPr>
      </w:pPr>
      <w:r w:rsidRPr="00D164F8">
        <w:rPr>
          <w:rFonts w:ascii="Times New Roman" w:eastAsia="Times New Roman" w:hAnsi="Times New Roman" w:cs="Times New Roman"/>
          <w:bCs/>
          <w:iCs/>
          <w:strike/>
          <w:color w:val="000000" w:themeColor="text1"/>
          <w:sz w:val="24"/>
          <w:szCs w:val="24"/>
          <w:highlight w:val="yellow"/>
        </w:rPr>
        <w:t>2. Le regioni e le province autonome, entro 30 giorni dall'emanazione del decreto ministeriale di cui al comma 1, destinano le risorse ripartite in virtù del citato decreto ministeriale, assegnando, per la erogazione in favore dei soggetti esercenti attività di impresa di vendita di beni o servizi al pubblico:</w:t>
      </w:r>
    </w:p>
    <w:p w14:paraId="5CCB60F0"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strike/>
          <w:color w:val="000000" w:themeColor="text1"/>
          <w:sz w:val="24"/>
          <w:szCs w:val="24"/>
          <w:highlight w:val="yellow"/>
        </w:rPr>
      </w:pPr>
    </w:p>
    <w:p w14:paraId="0152CA4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strike/>
          <w:color w:val="000000" w:themeColor="text1"/>
          <w:sz w:val="24"/>
          <w:szCs w:val="24"/>
          <w:highlight w:val="yellow"/>
        </w:rPr>
      </w:pPr>
      <w:r w:rsidRPr="00D164F8">
        <w:rPr>
          <w:rFonts w:ascii="Times New Roman" w:eastAsia="Times New Roman" w:hAnsi="Times New Roman" w:cs="Times New Roman"/>
          <w:bCs/>
          <w:iCs/>
          <w:strike/>
          <w:color w:val="000000" w:themeColor="text1"/>
          <w:sz w:val="24"/>
          <w:szCs w:val="24"/>
          <w:highlight w:val="yellow"/>
        </w:rPr>
        <w:t>a) una quota non inferiore al 70% ai Comuni di cui al comma 1 in ragione dei titoli di accesso a impianti di risalita a fune esistenti in ciascun comune venduti nell'anno 2019;</w:t>
      </w:r>
    </w:p>
    <w:p w14:paraId="6026EB1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strike/>
          <w:color w:val="000000" w:themeColor="text1"/>
          <w:sz w:val="24"/>
          <w:szCs w:val="24"/>
          <w:highlight w:val="yellow"/>
        </w:rPr>
      </w:pPr>
    </w:p>
    <w:p w14:paraId="5015E7BD"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strike/>
          <w:color w:val="000000" w:themeColor="text1"/>
          <w:sz w:val="24"/>
          <w:szCs w:val="24"/>
          <w:highlight w:val="yellow"/>
        </w:rPr>
      </w:pPr>
      <w:r w:rsidRPr="00D164F8">
        <w:rPr>
          <w:rFonts w:ascii="Times New Roman" w:eastAsia="Times New Roman" w:hAnsi="Times New Roman" w:cs="Times New Roman"/>
          <w:bCs/>
          <w:iCs/>
          <w:strike/>
          <w:color w:val="000000" w:themeColor="text1"/>
          <w:sz w:val="24"/>
          <w:szCs w:val="24"/>
          <w:highlight w:val="yellow"/>
        </w:rPr>
        <w:t>b) la restante quota a tutti i comuni del medesimo comprensorio sciistico al quale appartengono i Comuni di cui alla lettera a), per la distribuzione in misura proporzionale al fatturato dei soggetti esercenti attività di impresa di vendita di beni o servizi al pubblico relativo al triennio 2017-2019, nonché in favore dei maestri di sci iscritti in uno degli appositi Albi professionali regionali o provinciali alla data del 14 febbraio 2021, dei maestri di sci iscritti all'Albo professionale per la stagione 2020-2021 e licenziati o che hanno cessato l'attività alla data del 14 febbraio 2021, e delle scuole sci presso le quali i maestri di sci di cui al presente comma risultano operanti alla data ivi indicata, in ragione della media dei compensi o ricavi percepiti nei periodi di imposta 2017-2019.</w:t>
      </w:r>
    </w:p>
    <w:p w14:paraId="736811CD"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strike/>
          <w:color w:val="000000" w:themeColor="text1"/>
          <w:sz w:val="24"/>
          <w:szCs w:val="24"/>
          <w:highlight w:val="yellow"/>
        </w:rPr>
      </w:pPr>
    </w:p>
    <w:p w14:paraId="7A7FE4F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strike/>
          <w:color w:val="000000" w:themeColor="text1"/>
          <w:sz w:val="24"/>
          <w:szCs w:val="24"/>
          <w:highlight w:val="yellow"/>
        </w:rPr>
      </w:pPr>
      <w:r w:rsidRPr="00D164F8">
        <w:rPr>
          <w:rFonts w:ascii="Times New Roman" w:eastAsia="Times New Roman" w:hAnsi="Times New Roman" w:cs="Times New Roman"/>
          <w:bCs/>
          <w:iCs/>
          <w:strike/>
          <w:color w:val="000000" w:themeColor="text1"/>
          <w:sz w:val="24"/>
          <w:szCs w:val="24"/>
          <w:highlight w:val="yellow"/>
        </w:rPr>
        <w:lastRenderedPageBreak/>
        <w:t>3. Ai fini dell'attuazione del comma 2, si applicano le disposizioni di cui all'articolo 1, comma 7, primo periodo. Il contributo di cui al comma 2, lettera b), in favore dei maestri di sci non è cumulabile con le indennità di cui all'articolo 10.</w:t>
      </w:r>
    </w:p>
    <w:p w14:paraId="178110D6"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strike/>
          <w:color w:val="000000" w:themeColor="text1"/>
          <w:sz w:val="24"/>
          <w:szCs w:val="24"/>
          <w:highlight w:val="yellow"/>
        </w:rPr>
      </w:pPr>
    </w:p>
    <w:p w14:paraId="4D6FA181" w14:textId="363D3E3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strike/>
          <w:color w:val="000000" w:themeColor="text1"/>
          <w:sz w:val="24"/>
          <w:szCs w:val="24"/>
        </w:rPr>
      </w:pPr>
      <w:r w:rsidRPr="00D164F8">
        <w:rPr>
          <w:rFonts w:ascii="Times New Roman" w:eastAsia="Times New Roman" w:hAnsi="Times New Roman" w:cs="Times New Roman"/>
          <w:bCs/>
          <w:iCs/>
          <w:strike/>
          <w:color w:val="000000" w:themeColor="text1"/>
          <w:sz w:val="24"/>
          <w:szCs w:val="24"/>
          <w:highlight w:val="yellow"/>
        </w:rPr>
        <w:t>4. Agli oneri derivanti dal comma 1, pari a 700 milioni di euro per l'anno 2021, si provvede ai sensi dell'articolo 42.</w:t>
      </w:r>
    </w:p>
    <w:p w14:paraId="668886E4" w14:textId="1EABBA89" w:rsidR="001713AB" w:rsidRPr="00D164F8" w:rsidRDefault="001713AB" w:rsidP="009D7A25">
      <w:pPr>
        <w:shd w:val="clear" w:color="auto" w:fill="FFFFFF"/>
        <w:tabs>
          <w:tab w:val="left" w:pos="993"/>
        </w:tabs>
        <w:spacing w:after="120" w:line="240" w:lineRule="auto"/>
        <w:jc w:val="both"/>
        <w:rPr>
          <w:rFonts w:ascii="Times New Roman" w:eastAsia="Times New Roman" w:hAnsi="Times New Roman" w:cs="Times New Roman"/>
          <w:bCs/>
          <w:iCs/>
          <w:strike/>
          <w:color w:val="000000" w:themeColor="text1"/>
          <w:sz w:val="24"/>
          <w:szCs w:val="24"/>
        </w:rPr>
      </w:pPr>
    </w:p>
    <w:p w14:paraId="0D0282A9" w14:textId="77777777" w:rsidR="001713AB" w:rsidRPr="00D164F8" w:rsidRDefault="001713AB" w:rsidP="001713AB">
      <w:pPr>
        <w:pStyle w:val="Corpotesto"/>
        <w:spacing w:before="132" w:line="249" w:lineRule="auto"/>
        <w:ind w:right="-58" w:firstLine="763"/>
        <w:jc w:val="center"/>
        <w:rPr>
          <w:b/>
          <w:bCs/>
          <w:color w:val="000000" w:themeColor="text1"/>
          <w:spacing w:val="-12"/>
        </w:rPr>
      </w:pPr>
      <w:r w:rsidRPr="00D164F8">
        <w:rPr>
          <w:b/>
          <w:bCs/>
          <w:color w:val="000000" w:themeColor="text1"/>
        </w:rPr>
        <w:t>Art.</w:t>
      </w:r>
      <w:r w:rsidRPr="00D164F8">
        <w:rPr>
          <w:b/>
          <w:bCs/>
          <w:color w:val="000000" w:themeColor="text1"/>
          <w:spacing w:val="-13"/>
        </w:rPr>
        <w:t xml:space="preserve"> </w:t>
      </w:r>
      <w:r w:rsidRPr="00D164F8">
        <w:rPr>
          <w:b/>
          <w:bCs/>
          <w:color w:val="000000" w:themeColor="text1"/>
        </w:rPr>
        <w:t>2.</w:t>
      </w:r>
    </w:p>
    <w:p w14:paraId="345B363B" w14:textId="77777777" w:rsidR="001713AB" w:rsidRPr="00D164F8" w:rsidRDefault="001713AB" w:rsidP="001713AB">
      <w:pPr>
        <w:pStyle w:val="Corpotesto"/>
        <w:spacing w:before="132" w:line="249" w:lineRule="auto"/>
        <w:ind w:right="-58" w:firstLine="763"/>
        <w:jc w:val="both"/>
        <w:rPr>
          <w:b/>
          <w:bCs/>
          <w:color w:val="000000" w:themeColor="text1"/>
        </w:rPr>
      </w:pPr>
      <w:r w:rsidRPr="00D164F8">
        <w:rPr>
          <w:b/>
          <w:bCs/>
          <w:i/>
          <w:color w:val="000000" w:themeColor="text1"/>
        </w:rPr>
        <w:t>1</w:t>
      </w:r>
      <w:r w:rsidRPr="00D164F8">
        <w:rPr>
          <w:b/>
          <w:bCs/>
          <w:color w:val="000000" w:themeColor="text1"/>
        </w:rPr>
        <w:t>.</w:t>
      </w:r>
      <w:r w:rsidRPr="00D164F8">
        <w:rPr>
          <w:b/>
          <w:bCs/>
          <w:color w:val="000000" w:themeColor="text1"/>
          <w:spacing w:val="-13"/>
        </w:rPr>
        <w:t xml:space="preserve"> </w:t>
      </w:r>
      <w:r w:rsidRPr="00D164F8">
        <w:rPr>
          <w:b/>
          <w:bCs/>
          <w:color w:val="000000" w:themeColor="text1"/>
        </w:rPr>
        <w:t>A</w:t>
      </w:r>
      <w:r w:rsidRPr="00D164F8">
        <w:rPr>
          <w:b/>
          <w:bCs/>
          <w:color w:val="000000" w:themeColor="text1"/>
          <w:spacing w:val="-12"/>
        </w:rPr>
        <w:t xml:space="preserve"> </w:t>
      </w:r>
      <w:r w:rsidRPr="00D164F8">
        <w:rPr>
          <w:b/>
          <w:bCs/>
          <w:color w:val="000000" w:themeColor="text1"/>
        </w:rPr>
        <w:t>fronte</w:t>
      </w:r>
      <w:r w:rsidRPr="00D164F8">
        <w:rPr>
          <w:b/>
          <w:bCs/>
          <w:color w:val="000000" w:themeColor="text1"/>
          <w:spacing w:val="-12"/>
        </w:rPr>
        <w:t xml:space="preserve"> </w:t>
      </w:r>
      <w:r w:rsidRPr="00D164F8">
        <w:rPr>
          <w:b/>
          <w:bCs/>
          <w:color w:val="000000" w:themeColor="text1"/>
        </w:rPr>
        <w:t>della</w:t>
      </w:r>
      <w:r w:rsidRPr="00D164F8">
        <w:rPr>
          <w:b/>
          <w:bCs/>
          <w:color w:val="000000" w:themeColor="text1"/>
          <w:spacing w:val="-12"/>
        </w:rPr>
        <w:t xml:space="preserve"> </w:t>
      </w:r>
      <w:r w:rsidRPr="00D164F8">
        <w:rPr>
          <w:b/>
          <w:bCs/>
          <w:color w:val="000000" w:themeColor="text1"/>
        </w:rPr>
        <w:t>mancata</w:t>
      </w:r>
      <w:r w:rsidRPr="00D164F8">
        <w:rPr>
          <w:b/>
          <w:bCs/>
          <w:color w:val="000000" w:themeColor="text1"/>
          <w:spacing w:val="-13"/>
        </w:rPr>
        <w:t xml:space="preserve"> </w:t>
      </w:r>
      <w:r w:rsidRPr="00D164F8">
        <w:rPr>
          <w:b/>
          <w:bCs/>
          <w:color w:val="000000" w:themeColor="text1"/>
        </w:rPr>
        <w:t>apertura</w:t>
      </w:r>
      <w:r w:rsidRPr="00D164F8">
        <w:rPr>
          <w:b/>
          <w:bCs/>
          <w:color w:val="000000" w:themeColor="text1"/>
          <w:spacing w:val="-12"/>
        </w:rPr>
        <w:t xml:space="preserve"> </w:t>
      </w:r>
      <w:r w:rsidRPr="00D164F8">
        <w:rPr>
          <w:b/>
          <w:bCs/>
          <w:color w:val="000000" w:themeColor="text1"/>
        </w:rPr>
        <w:t>al</w:t>
      </w:r>
      <w:r w:rsidRPr="00D164F8">
        <w:rPr>
          <w:b/>
          <w:bCs/>
          <w:color w:val="000000" w:themeColor="text1"/>
          <w:spacing w:val="-12"/>
        </w:rPr>
        <w:t xml:space="preserve"> </w:t>
      </w:r>
      <w:r w:rsidRPr="00D164F8">
        <w:rPr>
          <w:b/>
          <w:bCs/>
          <w:color w:val="000000" w:themeColor="text1"/>
        </w:rPr>
        <w:t>pubblico</w:t>
      </w:r>
      <w:r w:rsidRPr="00D164F8">
        <w:rPr>
          <w:b/>
          <w:bCs/>
          <w:color w:val="000000" w:themeColor="text1"/>
          <w:spacing w:val="-12"/>
        </w:rPr>
        <w:t xml:space="preserve"> </w:t>
      </w:r>
      <w:r w:rsidRPr="00D164F8">
        <w:rPr>
          <w:b/>
          <w:bCs/>
          <w:color w:val="000000" w:themeColor="text1"/>
        </w:rPr>
        <w:t>della</w:t>
      </w:r>
      <w:r w:rsidRPr="00D164F8">
        <w:rPr>
          <w:b/>
          <w:bCs/>
          <w:color w:val="000000" w:themeColor="text1"/>
          <w:spacing w:val="-13"/>
        </w:rPr>
        <w:t xml:space="preserve"> </w:t>
      </w:r>
      <w:r w:rsidRPr="00D164F8">
        <w:rPr>
          <w:b/>
          <w:bCs/>
          <w:color w:val="000000" w:themeColor="text1"/>
        </w:rPr>
        <w:t>stagione</w:t>
      </w:r>
      <w:r w:rsidRPr="00D164F8">
        <w:rPr>
          <w:b/>
          <w:bCs/>
          <w:color w:val="000000" w:themeColor="text1"/>
          <w:spacing w:val="-57"/>
        </w:rPr>
        <w:t xml:space="preserve"> </w:t>
      </w:r>
      <w:r w:rsidRPr="00D164F8">
        <w:rPr>
          <w:b/>
          <w:bCs/>
          <w:color w:val="000000" w:themeColor="text1"/>
        </w:rPr>
        <w:t xml:space="preserve">sciistica invernale 2020/2021 e ferme restando le misure di sostegno già </w:t>
      </w:r>
      <w:proofErr w:type="spellStart"/>
      <w:r w:rsidRPr="00D164F8">
        <w:rPr>
          <w:b/>
          <w:bCs/>
          <w:color w:val="000000" w:themeColor="text1"/>
        </w:rPr>
        <w:t>pre</w:t>
      </w:r>
      <w:proofErr w:type="spellEnd"/>
      <w:r w:rsidRPr="00D164F8">
        <w:rPr>
          <w:b/>
          <w:bCs/>
          <w:color w:val="000000" w:themeColor="text1"/>
        </w:rPr>
        <w:t>-</w:t>
      </w:r>
      <w:r w:rsidRPr="00D164F8">
        <w:rPr>
          <w:b/>
          <w:bCs/>
          <w:color w:val="000000" w:themeColor="text1"/>
          <w:spacing w:val="-57"/>
        </w:rPr>
        <w:t xml:space="preserve"> </w:t>
      </w:r>
      <w:r w:rsidRPr="00D164F8">
        <w:rPr>
          <w:b/>
          <w:bCs/>
          <w:color w:val="000000" w:themeColor="text1"/>
        </w:rPr>
        <w:t>viste a legislazione vigente, è istituito nello stato di previsione del Ministero</w:t>
      </w:r>
      <w:r w:rsidRPr="00D164F8">
        <w:rPr>
          <w:b/>
          <w:bCs/>
          <w:color w:val="000000" w:themeColor="text1"/>
          <w:spacing w:val="-57"/>
        </w:rPr>
        <w:t xml:space="preserve"> </w:t>
      </w:r>
      <w:r w:rsidRPr="00D164F8">
        <w:rPr>
          <w:b/>
          <w:bCs/>
          <w:color w:val="000000" w:themeColor="text1"/>
        </w:rPr>
        <w:t>del</w:t>
      </w:r>
      <w:r w:rsidRPr="00D164F8">
        <w:rPr>
          <w:b/>
          <w:bCs/>
          <w:color w:val="000000" w:themeColor="text1"/>
          <w:spacing w:val="-15"/>
        </w:rPr>
        <w:t xml:space="preserve"> </w:t>
      </w:r>
      <w:r w:rsidRPr="00D164F8">
        <w:rPr>
          <w:b/>
          <w:bCs/>
          <w:color w:val="000000" w:themeColor="text1"/>
        </w:rPr>
        <w:t>turismo</w:t>
      </w:r>
      <w:r w:rsidRPr="00D164F8">
        <w:rPr>
          <w:b/>
          <w:bCs/>
          <w:color w:val="000000" w:themeColor="text1"/>
          <w:spacing w:val="-15"/>
        </w:rPr>
        <w:t xml:space="preserve"> </w:t>
      </w:r>
      <w:r w:rsidRPr="00D164F8">
        <w:rPr>
          <w:b/>
          <w:bCs/>
          <w:color w:val="000000" w:themeColor="text1"/>
        </w:rPr>
        <w:t>un</w:t>
      </w:r>
      <w:r w:rsidRPr="00D164F8">
        <w:rPr>
          <w:b/>
          <w:bCs/>
          <w:color w:val="000000" w:themeColor="text1"/>
          <w:spacing w:val="-15"/>
        </w:rPr>
        <w:t xml:space="preserve"> </w:t>
      </w:r>
      <w:r w:rsidRPr="00D164F8">
        <w:rPr>
          <w:b/>
          <w:bCs/>
          <w:color w:val="000000" w:themeColor="text1"/>
        </w:rPr>
        <w:t>Fondo</w:t>
      </w:r>
      <w:r w:rsidRPr="00D164F8">
        <w:rPr>
          <w:b/>
          <w:bCs/>
          <w:color w:val="000000" w:themeColor="text1"/>
          <w:spacing w:val="-15"/>
        </w:rPr>
        <w:t xml:space="preserve"> </w:t>
      </w:r>
      <w:r w:rsidRPr="00D164F8">
        <w:rPr>
          <w:b/>
          <w:bCs/>
          <w:color w:val="000000" w:themeColor="text1"/>
        </w:rPr>
        <w:t>con</w:t>
      </w:r>
      <w:r w:rsidRPr="00D164F8">
        <w:rPr>
          <w:b/>
          <w:bCs/>
          <w:color w:val="000000" w:themeColor="text1"/>
          <w:spacing w:val="-15"/>
        </w:rPr>
        <w:t xml:space="preserve"> </w:t>
      </w:r>
      <w:r w:rsidRPr="00D164F8">
        <w:rPr>
          <w:b/>
          <w:bCs/>
          <w:color w:val="000000" w:themeColor="text1"/>
        </w:rPr>
        <w:t>una</w:t>
      </w:r>
      <w:r w:rsidRPr="00D164F8">
        <w:rPr>
          <w:b/>
          <w:bCs/>
          <w:color w:val="000000" w:themeColor="text1"/>
          <w:spacing w:val="-15"/>
        </w:rPr>
        <w:t xml:space="preserve"> </w:t>
      </w:r>
      <w:r w:rsidRPr="00D164F8">
        <w:rPr>
          <w:b/>
          <w:bCs/>
          <w:color w:val="000000" w:themeColor="text1"/>
        </w:rPr>
        <w:t>dotazione</w:t>
      </w:r>
      <w:r w:rsidRPr="00D164F8">
        <w:rPr>
          <w:b/>
          <w:bCs/>
          <w:color w:val="000000" w:themeColor="text1"/>
          <w:spacing w:val="-15"/>
        </w:rPr>
        <w:t xml:space="preserve"> </w:t>
      </w:r>
      <w:r w:rsidRPr="00D164F8">
        <w:rPr>
          <w:b/>
          <w:bCs/>
          <w:color w:val="000000" w:themeColor="text1"/>
        </w:rPr>
        <w:t>di</w:t>
      </w:r>
      <w:r w:rsidRPr="00D164F8">
        <w:rPr>
          <w:b/>
          <w:bCs/>
          <w:color w:val="000000" w:themeColor="text1"/>
          <w:spacing w:val="-15"/>
        </w:rPr>
        <w:t xml:space="preserve"> </w:t>
      </w:r>
      <w:r w:rsidRPr="00D164F8">
        <w:rPr>
          <w:b/>
          <w:bCs/>
          <w:color w:val="000000" w:themeColor="text1"/>
        </w:rPr>
        <w:t>700</w:t>
      </w:r>
      <w:r w:rsidRPr="00D164F8">
        <w:rPr>
          <w:b/>
          <w:bCs/>
          <w:color w:val="000000" w:themeColor="text1"/>
          <w:spacing w:val="-15"/>
        </w:rPr>
        <w:t xml:space="preserve"> </w:t>
      </w:r>
      <w:r w:rsidRPr="00D164F8">
        <w:rPr>
          <w:b/>
          <w:bCs/>
          <w:color w:val="000000" w:themeColor="text1"/>
        </w:rPr>
        <w:t>milioni</w:t>
      </w:r>
      <w:r w:rsidRPr="00D164F8">
        <w:rPr>
          <w:b/>
          <w:bCs/>
          <w:color w:val="000000" w:themeColor="text1"/>
          <w:spacing w:val="-15"/>
        </w:rPr>
        <w:t xml:space="preserve"> </w:t>
      </w:r>
      <w:r w:rsidRPr="00D164F8">
        <w:rPr>
          <w:b/>
          <w:bCs/>
          <w:color w:val="000000" w:themeColor="text1"/>
        </w:rPr>
        <w:t>di</w:t>
      </w:r>
      <w:r w:rsidRPr="00D164F8">
        <w:rPr>
          <w:b/>
          <w:bCs/>
          <w:color w:val="000000" w:themeColor="text1"/>
          <w:spacing w:val="-15"/>
        </w:rPr>
        <w:t xml:space="preserve"> </w:t>
      </w:r>
      <w:r w:rsidRPr="00D164F8">
        <w:rPr>
          <w:b/>
          <w:bCs/>
          <w:color w:val="000000" w:themeColor="text1"/>
        </w:rPr>
        <w:t>euro</w:t>
      </w:r>
      <w:r w:rsidRPr="00D164F8">
        <w:rPr>
          <w:b/>
          <w:bCs/>
          <w:color w:val="000000" w:themeColor="text1"/>
          <w:spacing w:val="-15"/>
        </w:rPr>
        <w:t xml:space="preserve"> </w:t>
      </w:r>
      <w:r w:rsidRPr="00D164F8">
        <w:rPr>
          <w:b/>
          <w:bCs/>
          <w:color w:val="000000" w:themeColor="text1"/>
        </w:rPr>
        <w:t>per</w:t>
      </w:r>
      <w:r w:rsidRPr="00D164F8">
        <w:rPr>
          <w:b/>
          <w:bCs/>
          <w:color w:val="000000" w:themeColor="text1"/>
          <w:spacing w:val="-14"/>
        </w:rPr>
        <w:t xml:space="preserve"> </w:t>
      </w:r>
      <w:r w:rsidRPr="00D164F8">
        <w:rPr>
          <w:b/>
          <w:bCs/>
          <w:color w:val="000000" w:themeColor="text1"/>
        </w:rPr>
        <w:t>l'anno</w:t>
      </w:r>
      <w:r w:rsidRPr="00D164F8">
        <w:rPr>
          <w:b/>
          <w:bCs/>
          <w:color w:val="000000" w:themeColor="text1"/>
          <w:spacing w:val="-15"/>
        </w:rPr>
        <w:t xml:space="preserve"> </w:t>
      </w:r>
      <w:r w:rsidRPr="00D164F8">
        <w:rPr>
          <w:b/>
          <w:bCs/>
          <w:color w:val="000000" w:themeColor="text1"/>
        </w:rPr>
        <w:t>2021</w:t>
      </w:r>
      <w:r w:rsidRPr="00D164F8">
        <w:rPr>
          <w:b/>
          <w:bCs/>
          <w:color w:val="000000" w:themeColor="text1"/>
          <w:spacing w:val="-58"/>
        </w:rPr>
        <w:t xml:space="preserve"> </w:t>
      </w:r>
      <w:r w:rsidRPr="00D164F8">
        <w:rPr>
          <w:b/>
          <w:bCs/>
          <w:color w:val="000000" w:themeColor="text1"/>
        </w:rPr>
        <w:t>destinato alla concessione di contributi in favore di soggetti esercenti attività</w:t>
      </w:r>
      <w:r w:rsidRPr="00D164F8">
        <w:rPr>
          <w:b/>
          <w:bCs/>
          <w:color w:val="000000" w:themeColor="text1"/>
          <w:spacing w:val="-57"/>
        </w:rPr>
        <w:t xml:space="preserve"> </w:t>
      </w:r>
      <w:r w:rsidRPr="00D164F8">
        <w:rPr>
          <w:b/>
          <w:bCs/>
          <w:color w:val="000000" w:themeColor="text1"/>
        </w:rPr>
        <w:t>di impresa di vendita di beni o servizi al pubblico, svolte nei Comuni ubicati</w:t>
      </w:r>
      <w:r w:rsidRPr="00D164F8">
        <w:rPr>
          <w:b/>
          <w:bCs/>
          <w:color w:val="000000" w:themeColor="text1"/>
          <w:spacing w:val="-57"/>
        </w:rPr>
        <w:t xml:space="preserve"> </w:t>
      </w:r>
      <w:r w:rsidRPr="00D164F8">
        <w:rPr>
          <w:b/>
          <w:bCs/>
          <w:color w:val="000000" w:themeColor="text1"/>
        </w:rPr>
        <w:t>all'interno di comprensori sciistici.</w:t>
      </w:r>
    </w:p>
    <w:p w14:paraId="2A3C4F0D" w14:textId="77777777" w:rsidR="001713AB" w:rsidRPr="00D164F8" w:rsidRDefault="001713AB" w:rsidP="001713AB">
      <w:pPr>
        <w:pStyle w:val="Paragrafoelenco"/>
        <w:widowControl w:val="0"/>
        <w:numPr>
          <w:ilvl w:val="0"/>
          <w:numId w:val="32"/>
        </w:numPr>
        <w:tabs>
          <w:tab w:val="left" w:pos="1607"/>
        </w:tabs>
        <w:autoSpaceDE w:val="0"/>
        <w:autoSpaceDN w:val="0"/>
        <w:spacing w:before="127" w:after="0" w:line="249" w:lineRule="auto"/>
        <w:ind w:left="0" w:right="-58" w:firstLine="763"/>
        <w:contextualSpacing w:val="0"/>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Le risorse del Fondo di cui al comma 1 sono ripartite secondo le</w:t>
      </w:r>
      <w:r w:rsidRPr="00D164F8">
        <w:rPr>
          <w:rFonts w:ascii="Times New Roman" w:hAnsi="Times New Roman" w:cs="Times New Roman"/>
          <w:b/>
          <w:bCs/>
          <w:color w:val="000000" w:themeColor="text1"/>
          <w:spacing w:val="1"/>
          <w:sz w:val="24"/>
          <w:szCs w:val="24"/>
        </w:rPr>
        <w:t xml:space="preserve"> </w:t>
      </w:r>
      <w:r w:rsidRPr="00D164F8">
        <w:rPr>
          <w:rFonts w:ascii="Times New Roman" w:hAnsi="Times New Roman" w:cs="Times New Roman"/>
          <w:b/>
          <w:bCs/>
          <w:color w:val="000000" w:themeColor="text1"/>
          <w:sz w:val="24"/>
          <w:szCs w:val="24"/>
        </w:rPr>
        <w:t>seguenti modalità:</w:t>
      </w:r>
    </w:p>
    <w:p w14:paraId="66B1627D" w14:textId="77777777" w:rsidR="001713AB" w:rsidRPr="00D164F8" w:rsidRDefault="001713AB" w:rsidP="001713AB">
      <w:pPr>
        <w:pStyle w:val="Paragrafoelenco"/>
        <w:widowControl w:val="0"/>
        <w:numPr>
          <w:ilvl w:val="1"/>
          <w:numId w:val="32"/>
        </w:numPr>
        <w:tabs>
          <w:tab w:val="left" w:pos="1866"/>
        </w:tabs>
        <w:autoSpaceDE w:val="0"/>
        <w:autoSpaceDN w:val="0"/>
        <w:spacing w:before="122" w:after="0" w:line="249" w:lineRule="auto"/>
        <w:ind w:left="0" w:right="-58" w:firstLine="1003"/>
        <w:contextualSpacing w:val="0"/>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430 milioni di euro sono erogati con provvedimento del Mini-</w:t>
      </w:r>
      <w:r w:rsidRPr="00D164F8">
        <w:rPr>
          <w:rFonts w:ascii="Times New Roman" w:hAnsi="Times New Roman" w:cs="Times New Roman"/>
          <w:b/>
          <w:bCs/>
          <w:color w:val="000000" w:themeColor="text1"/>
          <w:spacing w:val="1"/>
          <w:sz w:val="24"/>
          <w:szCs w:val="24"/>
        </w:rPr>
        <w:t xml:space="preserve"> </w:t>
      </w:r>
      <w:r w:rsidRPr="00D164F8">
        <w:rPr>
          <w:rFonts w:ascii="Times New Roman" w:hAnsi="Times New Roman" w:cs="Times New Roman"/>
          <w:b/>
          <w:bCs/>
          <w:color w:val="000000" w:themeColor="text1"/>
          <w:sz w:val="24"/>
          <w:szCs w:val="24"/>
        </w:rPr>
        <w:t>stero</w:t>
      </w:r>
      <w:r w:rsidRPr="00D164F8">
        <w:rPr>
          <w:rFonts w:ascii="Times New Roman" w:hAnsi="Times New Roman" w:cs="Times New Roman"/>
          <w:b/>
          <w:bCs/>
          <w:color w:val="000000" w:themeColor="text1"/>
          <w:spacing w:val="-8"/>
          <w:sz w:val="24"/>
          <w:szCs w:val="24"/>
        </w:rPr>
        <w:t xml:space="preserve"> </w:t>
      </w:r>
      <w:r w:rsidRPr="00D164F8">
        <w:rPr>
          <w:rFonts w:ascii="Times New Roman" w:hAnsi="Times New Roman" w:cs="Times New Roman"/>
          <w:b/>
          <w:bCs/>
          <w:color w:val="000000" w:themeColor="text1"/>
          <w:sz w:val="24"/>
          <w:szCs w:val="24"/>
        </w:rPr>
        <w:t>del</w:t>
      </w:r>
      <w:r w:rsidRPr="00D164F8">
        <w:rPr>
          <w:rFonts w:ascii="Times New Roman" w:hAnsi="Times New Roman" w:cs="Times New Roman"/>
          <w:b/>
          <w:bCs/>
          <w:color w:val="000000" w:themeColor="text1"/>
          <w:spacing w:val="-7"/>
          <w:sz w:val="24"/>
          <w:szCs w:val="24"/>
        </w:rPr>
        <w:t xml:space="preserve"> </w:t>
      </w:r>
      <w:r w:rsidRPr="00D164F8">
        <w:rPr>
          <w:rFonts w:ascii="Times New Roman" w:hAnsi="Times New Roman" w:cs="Times New Roman"/>
          <w:b/>
          <w:bCs/>
          <w:color w:val="000000" w:themeColor="text1"/>
          <w:sz w:val="24"/>
          <w:szCs w:val="24"/>
        </w:rPr>
        <w:t>turismo</w:t>
      </w:r>
      <w:r w:rsidRPr="00D164F8">
        <w:rPr>
          <w:rFonts w:ascii="Times New Roman" w:hAnsi="Times New Roman" w:cs="Times New Roman"/>
          <w:b/>
          <w:bCs/>
          <w:color w:val="000000" w:themeColor="text1"/>
          <w:spacing w:val="-7"/>
          <w:sz w:val="24"/>
          <w:szCs w:val="24"/>
        </w:rPr>
        <w:t xml:space="preserve"> </w:t>
      </w:r>
      <w:r w:rsidRPr="00D164F8">
        <w:rPr>
          <w:rFonts w:ascii="Times New Roman" w:hAnsi="Times New Roman" w:cs="Times New Roman"/>
          <w:b/>
          <w:bCs/>
          <w:color w:val="000000" w:themeColor="text1"/>
          <w:sz w:val="24"/>
          <w:szCs w:val="24"/>
        </w:rPr>
        <w:t>di</w:t>
      </w:r>
      <w:r w:rsidRPr="00D164F8">
        <w:rPr>
          <w:rFonts w:ascii="Times New Roman" w:hAnsi="Times New Roman" w:cs="Times New Roman"/>
          <w:b/>
          <w:bCs/>
          <w:color w:val="000000" w:themeColor="text1"/>
          <w:spacing w:val="-8"/>
          <w:sz w:val="24"/>
          <w:szCs w:val="24"/>
        </w:rPr>
        <w:t xml:space="preserve"> </w:t>
      </w:r>
      <w:r w:rsidRPr="00D164F8">
        <w:rPr>
          <w:rFonts w:ascii="Times New Roman" w:hAnsi="Times New Roman" w:cs="Times New Roman"/>
          <w:b/>
          <w:bCs/>
          <w:color w:val="000000" w:themeColor="text1"/>
          <w:sz w:val="24"/>
          <w:szCs w:val="24"/>
        </w:rPr>
        <w:t>concerto</w:t>
      </w:r>
      <w:r w:rsidRPr="00D164F8">
        <w:rPr>
          <w:rFonts w:ascii="Times New Roman" w:hAnsi="Times New Roman" w:cs="Times New Roman"/>
          <w:b/>
          <w:bCs/>
          <w:color w:val="000000" w:themeColor="text1"/>
          <w:spacing w:val="-7"/>
          <w:sz w:val="24"/>
          <w:szCs w:val="24"/>
        </w:rPr>
        <w:t xml:space="preserve"> </w:t>
      </w:r>
      <w:r w:rsidRPr="00D164F8">
        <w:rPr>
          <w:rFonts w:ascii="Times New Roman" w:hAnsi="Times New Roman" w:cs="Times New Roman"/>
          <w:b/>
          <w:bCs/>
          <w:color w:val="000000" w:themeColor="text1"/>
          <w:sz w:val="24"/>
          <w:szCs w:val="24"/>
        </w:rPr>
        <w:t>con</w:t>
      </w:r>
      <w:r w:rsidRPr="00D164F8">
        <w:rPr>
          <w:rFonts w:ascii="Times New Roman" w:hAnsi="Times New Roman" w:cs="Times New Roman"/>
          <w:b/>
          <w:bCs/>
          <w:color w:val="000000" w:themeColor="text1"/>
          <w:spacing w:val="-7"/>
          <w:sz w:val="24"/>
          <w:szCs w:val="24"/>
        </w:rPr>
        <w:t xml:space="preserve"> </w:t>
      </w:r>
      <w:r w:rsidRPr="00D164F8">
        <w:rPr>
          <w:rFonts w:ascii="Times New Roman" w:hAnsi="Times New Roman" w:cs="Times New Roman"/>
          <w:b/>
          <w:bCs/>
          <w:color w:val="000000" w:themeColor="text1"/>
          <w:sz w:val="24"/>
          <w:szCs w:val="24"/>
        </w:rPr>
        <w:t>il</w:t>
      </w:r>
      <w:r w:rsidRPr="00D164F8">
        <w:rPr>
          <w:rFonts w:ascii="Times New Roman" w:hAnsi="Times New Roman" w:cs="Times New Roman"/>
          <w:b/>
          <w:bCs/>
          <w:color w:val="000000" w:themeColor="text1"/>
          <w:spacing w:val="-8"/>
          <w:sz w:val="24"/>
          <w:szCs w:val="24"/>
        </w:rPr>
        <w:t xml:space="preserve"> </w:t>
      </w:r>
      <w:r w:rsidRPr="00D164F8">
        <w:rPr>
          <w:rFonts w:ascii="Times New Roman" w:hAnsi="Times New Roman" w:cs="Times New Roman"/>
          <w:b/>
          <w:bCs/>
          <w:color w:val="000000" w:themeColor="text1"/>
          <w:sz w:val="24"/>
          <w:szCs w:val="24"/>
        </w:rPr>
        <w:t>Ministero</w:t>
      </w:r>
      <w:r w:rsidRPr="00D164F8">
        <w:rPr>
          <w:rFonts w:ascii="Times New Roman" w:hAnsi="Times New Roman" w:cs="Times New Roman"/>
          <w:b/>
          <w:bCs/>
          <w:color w:val="000000" w:themeColor="text1"/>
          <w:spacing w:val="-7"/>
          <w:sz w:val="24"/>
          <w:szCs w:val="24"/>
        </w:rPr>
        <w:t xml:space="preserve"> </w:t>
      </w:r>
      <w:r w:rsidRPr="00D164F8">
        <w:rPr>
          <w:rFonts w:ascii="Times New Roman" w:hAnsi="Times New Roman" w:cs="Times New Roman"/>
          <w:b/>
          <w:bCs/>
          <w:color w:val="000000" w:themeColor="text1"/>
          <w:sz w:val="24"/>
          <w:szCs w:val="24"/>
        </w:rPr>
        <w:t>dell'economia</w:t>
      </w:r>
      <w:r w:rsidRPr="00D164F8">
        <w:rPr>
          <w:rFonts w:ascii="Times New Roman" w:hAnsi="Times New Roman" w:cs="Times New Roman"/>
          <w:b/>
          <w:bCs/>
          <w:color w:val="000000" w:themeColor="text1"/>
          <w:spacing w:val="-7"/>
          <w:sz w:val="24"/>
          <w:szCs w:val="24"/>
        </w:rPr>
        <w:t xml:space="preserve"> </w:t>
      </w:r>
      <w:r w:rsidRPr="00D164F8">
        <w:rPr>
          <w:rFonts w:ascii="Times New Roman" w:hAnsi="Times New Roman" w:cs="Times New Roman"/>
          <w:b/>
          <w:bCs/>
          <w:color w:val="000000" w:themeColor="text1"/>
          <w:sz w:val="24"/>
          <w:szCs w:val="24"/>
        </w:rPr>
        <w:t>e</w:t>
      </w:r>
      <w:r w:rsidRPr="00D164F8">
        <w:rPr>
          <w:rFonts w:ascii="Times New Roman" w:hAnsi="Times New Roman" w:cs="Times New Roman"/>
          <w:b/>
          <w:bCs/>
          <w:color w:val="000000" w:themeColor="text1"/>
          <w:spacing w:val="-7"/>
          <w:sz w:val="24"/>
          <w:szCs w:val="24"/>
        </w:rPr>
        <w:t xml:space="preserve"> </w:t>
      </w:r>
      <w:r w:rsidRPr="00D164F8">
        <w:rPr>
          <w:rFonts w:ascii="Times New Roman" w:hAnsi="Times New Roman" w:cs="Times New Roman"/>
          <w:b/>
          <w:bCs/>
          <w:color w:val="000000" w:themeColor="text1"/>
          <w:sz w:val="24"/>
          <w:szCs w:val="24"/>
        </w:rPr>
        <w:t>delle</w:t>
      </w:r>
      <w:r w:rsidRPr="00D164F8">
        <w:rPr>
          <w:rFonts w:ascii="Times New Roman" w:hAnsi="Times New Roman" w:cs="Times New Roman"/>
          <w:b/>
          <w:bCs/>
          <w:color w:val="000000" w:themeColor="text1"/>
          <w:spacing w:val="-8"/>
          <w:sz w:val="24"/>
          <w:szCs w:val="24"/>
        </w:rPr>
        <w:t xml:space="preserve"> </w:t>
      </w:r>
      <w:r w:rsidRPr="00D164F8">
        <w:rPr>
          <w:rFonts w:ascii="Times New Roman" w:hAnsi="Times New Roman" w:cs="Times New Roman"/>
          <w:b/>
          <w:bCs/>
          <w:color w:val="000000" w:themeColor="text1"/>
          <w:sz w:val="24"/>
          <w:szCs w:val="24"/>
        </w:rPr>
        <w:t>finanze</w:t>
      </w:r>
      <w:r w:rsidRPr="00D164F8">
        <w:rPr>
          <w:rFonts w:ascii="Times New Roman" w:hAnsi="Times New Roman" w:cs="Times New Roman"/>
          <w:b/>
          <w:bCs/>
          <w:color w:val="000000" w:themeColor="text1"/>
          <w:spacing w:val="-7"/>
          <w:sz w:val="24"/>
          <w:szCs w:val="24"/>
        </w:rPr>
        <w:t xml:space="preserve"> </w:t>
      </w:r>
      <w:r w:rsidRPr="00D164F8">
        <w:rPr>
          <w:rFonts w:ascii="Times New Roman" w:hAnsi="Times New Roman" w:cs="Times New Roman"/>
          <w:b/>
          <w:bCs/>
          <w:color w:val="000000" w:themeColor="text1"/>
          <w:sz w:val="24"/>
          <w:szCs w:val="24"/>
        </w:rPr>
        <w:t>in</w:t>
      </w:r>
      <w:r w:rsidRPr="00D164F8">
        <w:rPr>
          <w:rFonts w:ascii="Times New Roman" w:hAnsi="Times New Roman" w:cs="Times New Roman"/>
          <w:b/>
          <w:bCs/>
          <w:color w:val="000000" w:themeColor="text1"/>
          <w:spacing w:val="-58"/>
          <w:sz w:val="24"/>
          <w:szCs w:val="24"/>
        </w:rPr>
        <w:t xml:space="preserve"> </w:t>
      </w:r>
      <w:r w:rsidRPr="00D164F8">
        <w:rPr>
          <w:rFonts w:ascii="Times New Roman" w:hAnsi="Times New Roman" w:cs="Times New Roman"/>
          <w:b/>
          <w:bCs/>
          <w:color w:val="000000" w:themeColor="text1"/>
          <w:sz w:val="24"/>
          <w:szCs w:val="24"/>
        </w:rPr>
        <w:t>favore degli esercenti attività di impianti di risalita a fune con un contributo</w:t>
      </w:r>
      <w:r w:rsidRPr="00D164F8">
        <w:rPr>
          <w:rFonts w:ascii="Times New Roman" w:hAnsi="Times New Roman" w:cs="Times New Roman"/>
          <w:b/>
          <w:bCs/>
          <w:color w:val="000000" w:themeColor="text1"/>
          <w:spacing w:val="1"/>
          <w:sz w:val="24"/>
          <w:szCs w:val="24"/>
        </w:rPr>
        <w:t xml:space="preserve"> </w:t>
      </w:r>
      <w:r w:rsidRPr="00D164F8">
        <w:rPr>
          <w:rFonts w:ascii="Times New Roman" w:hAnsi="Times New Roman" w:cs="Times New Roman"/>
          <w:b/>
          <w:bCs/>
          <w:color w:val="000000" w:themeColor="text1"/>
          <w:sz w:val="24"/>
          <w:szCs w:val="24"/>
        </w:rPr>
        <w:t>stabilito</w:t>
      </w:r>
      <w:r w:rsidRPr="00D164F8">
        <w:rPr>
          <w:rFonts w:ascii="Times New Roman" w:hAnsi="Times New Roman" w:cs="Times New Roman"/>
          <w:b/>
          <w:bCs/>
          <w:color w:val="000000" w:themeColor="text1"/>
          <w:spacing w:val="-3"/>
          <w:sz w:val="24"/>
          <w:szCs w:val="24"/>
        </w:rPr>
        <w:t xml:space="preserve"> </w:t>
      </w:r>
      <w:r w:rsidRPr="00D164F8">
        <w:rPr>
          <w:rFonts w:ascii="Times New Roman" w:hAnsi="Times New Roman" w:cs="Times New Roman"/>
          <w:b/>
          <w:bCs/>
          <w:color w:val="000000" w:themeColor="text1"/>
          <w:sz w:val="24"/>
          <w:szCs w:val="24"/>
        </w:rPr>
        <w:t>nella</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misura</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del</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70</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per</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cento</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dell'importo</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corrispondente</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alla</w:t>
      </w:r>
      <w:r w:rsidRPr="00D164F8">
        <w:rPr>
          <w:rFonts w:ascii="Times New Roman" w:hAnsi="Times New Roman" w:cs="Times New Roman"/>
          <w:b/>
          <w:bCs/>
          <w:color w:val="000000" w:themeColor="text1"/>
          <w:spacing w:val="-3"/>
          <w:sz w:val="24"/>
          <w:szCs w:val="24"/>
        </w:rPr>
        <w:t xml:space="preserve"> </w:t>
      </w:r>
      <w:r w:rsidRPr="00D164F8">
        <w:rPr>
          <w:rFonts w:ascii="Times New Roman" w:hAnsi="Times New Roman" w:cs="Times New Roman"/>
          <w:b/>
          <w:bCs/>
          <w:color w:val="000000" w:themeColor="text1"/>
          <w:sz w:val="24"/>
          <w:szCs w:val="24"/>
        </w:rPr>
        <w:t>media</w:t>
      </w:r>
      <w:r w:rsidRPr="00D164F8">
        <w:rPr>
          <w:rFonts w:ascii="Times New Roman" w:hAnsi="Times New Roman" w:cs="Times New Roman"/>
          <w:b/>
          <w:bCs/>
          <w:color w:val="000000" w:themeColor="text1"/>
          <w:spacing w:val="-57"/>
          <w:sz w:val="24"/>
          <w:szCs w:val="24"/>
        </w:rPr>
        <w:t xml:space="preserve"> </w:t>
      </w:r>
      <w:r w:rsidRPr="00D164F8">
        <w:rPr>
          <w:rFonts w:ascii="Times New Roman" w:hAnsi="Times New Roman" w:cs="Times New Roman"/>
          <w:b/>
          <w:bCs/>
          <w:color w:val="000000" w:themeColor="text1"/>
          <w:sz w:val="24"/>
          <w:szCs w:val="24"/>
        </w:rPr>
        <w:t>dei ricavi di biglietteria negli anni 2017-2019 come risultanti dai relativi bi-</w:t>
      </w:r>
      <w:r w:rsidRPr="00D164F8">
        <w:rPr>
          <w:rFonts w:ascii="Times New Roman" w:hAnsi="Times New Roman" w:cs="Times New Roman"/>
          <w:b/>
          <w:bCs/>
          <w:color w:val="000000" w:themeColor="text1"/>
          <w:spacing w:val="1"/>
          <w:sz w:val="24"/>
          <w:szCs w:val="24"/>
        </w:rPr>
        <w:t xml:space="preserve"> </w:t>
      </w:r>
      <w:r w:rsidRPr="00D164F8">
        <w:rPr>
          <w:rFonts w:ascii="Times New Roman" w:hAnsi="Times New Roman" w:cs="Times New Roman"/>
          <w:b/>
          <w:bCs/>
          <w:color w:val="000000" w:themeColor="text1"/>
          <w:sz w:val="24"/>
          <w:szCs w:val="24"/>
        </w:rPr>
        <w:t>lanci di esercizio depositati, ridotta al 70 per cento per l'incidenza dei costi</w:t>
      </w:r>
      <w:r w:rsidRPr="00D164F8">
        <w:rPr>
          <w:rFonts w:ascii="Times New Roman" w:hAnsi="Times New Roman" w:cs="Times New Roman"/>
          <w:b/>
          <w:bCs/>
          <w:color w:val="000000" w:themeColor="text1"/>
          <w:spacing w:val="1"/>
          <w:sz w:val="24"/>
          <w:szCs w:val="24"/>
        </w:rPr>
        <w:t xml:space="preserve"> </w:t>
      </w:r>
      <w:r w:rsidRPr="00D164F8">
        <w:rPr>
          <w:rFonts w:ascii="Times New Roman" w:hAnsi="Times New Roman" w:cs="Times New Roman"/>
          <w:b/>
          <w:bCs/>
          <w:color w:val="000000" w:themeColor="text1"/>
          <w:sz w:val="24"/>
          <w:szCs w:val="24"/>
        </w:rPr>
        <w:t>fissi sostenuti;</w:t>
      </w:r>
    </w:p>
    <w:p w14:paraId="3E1C3B2A" w14:textId="77777777" w:rsidR="001713AB" w:rsidRPr="00D164F8" w:rsidRDefault="001713AB" w:rsidP="001713AB">
      <w:pPr>
        <w:pStyle w:val="Paragrafoelenco"/>
        <w:widowControl w:val="0"/>
        <w:numPr>
          <w:ilvl w:val="1"/>
          <w:numId w:val="32"/>
        </w:numPr>
        <w:tabs>
          <w:tab w:val="left" w:pos="1840"/>
        </w:tabs>
        <w:autoSpaceDE w:val="0"/>
        <w:autoSpaceDN w:val="0"/>
        <w:spacing w:before="127" w:after="0" w:line="249" w:lineRule="auto"/>
        <w:ind w:left="0" w:right="-58" w:firstLine="1003"/>
        <w:contextualSpacing w:val="0"/>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40</w:t>
      </w:r>
      <w:r w:rsidRPr="00D164F8">
        <w:rPr>
          <w:rFonts w:ascii="Times New Roman" w:hAnsi="Times New Roman" w:cs="Times New Roman"/>
          <w:b/>
          <w:bCs/>
          <w:color w:val="000000" w:themeColor="text1"/>
          <w:spacing w:val="-12"/>
          <w:sz w:val="24"/>
          <w:szCs w:val="24"/>
        </w:rPr>
        <w:t xml:space="preserve"> </w:t>
      </w:r>
      <w:r w:rsidRPr="00D164F8">
        <w:rPr>
          <w:rFonts w:ascii="Times New Roman" w:hAnsi="Times New Roman" w:cs="Times New Roman"/>
          <w:b/>
          <w:bCs/>
          <w:color w:val="000000" w:themeColor="text1"/>
          <w:sz w:val="24"/>
          <w:szCs w:val="24"/>
        </w:rPr>
        <w:t>milioni</w:t>
      </w:r>
      <w:r w:rsidRPr="00D164F8">
        <w:rPr>
          <w:rFonts w:ascii="Times New Roman" w:hAnsi="Times New Roman" w:cs="Times New Roman"/>
          <w:b/>
          <w:bCs/>
          <w:color w:val="000000" w:themeColor="text1"/>
          <w:spacing w:val="-12"/>
          <w:sz w:val="24"/>
          <w:szCs w:val="24"/>
        </w:rPr>
        <w:t xml:space="preserve"> </w:t>
      </w:r>
      <w:r w:rsidRPr="00D164F8">
        <w:rPr>
          <w:rFonts w:ascii="Times New Roman" w:hAnsi="Times New Roman" w:cs="Times New Roman"/>
          <w:b/>
          <w:bCs/>
          <w:color w:val="000000" w:themeColor="text1"/>
          <w:sz w:val="24"/>
          <w:szCs w:val="24"/>
        </w:rPr>
        <w:t>di</w:t>
      </w:r>
      <w:r w:rsidRPr="00D164F8">
        <w:rPr>
          <w:rFonts w:ascii="Times New Roman" w:hAnsi="Times New Roman" w:cs="Times New Roman"/>
          <w:b/>
          <w:bCs/>
          <w:color w:val="000000" w:themeColor="text1"/>
          <w:spacing w:val="-12"/>
          <w:sz w:val="24"/>
          <w:szCs w:val="24"/>
        </w:rPr>
        <w:t xml:space="preserve"> </w:t>
      </w:r>
      <w:r w:rsidRPr="00D164F8">
        <w:rPr>
          <w:rFonts w:ascii="Times New Roman" w:hAnsi="Times New Roman" w:cs="Times New Roman"/>
          <w:b/>
          <w:bCs/>
          <w:color w:val="000000" w:themeColor="text1"/>
          <w:sz w:val="24"/>
          <w:szCs w:val="24"/>
        </w:rPr>
        <w:t>euro</w:t>
      </w:r>
      <w:r w:rsidRPr="00D164F8">
        <w:rPr>
          <w:rFonts w:ascii="Times New Roman" w:hAnsi="Times New Roman" w:cs="Times New Roman"/>
          <w:b/>
          <w:bCs/>
          <w:color w:val="000000" w:themeColor="text1"/>
          <w:spacing w:val="-12"/>
          <w:sz w:val="24"/>
          <w:szCs w:val="24"/>
        </w:rPr>
        <w:t xml:space="preserve"> </w:t>
      </w:r>
      <w:r w:rsidRPr="00D164F8">
        <w:rPr>
          <w:rFonts w:ascii="Times New Roman" w:hAnsi="Times New Roman" w:cs="Times New Roman"/>
          <w:b/>
          <w:bCs/>
          <w:color w:val="000000" w:themeColor="text1"/>
          <w:sz w:val="24"/>
          <w:szCs w:val="24"/>
        </w:rPr>
        <w:t>sono</w:t>
      </w:r>
      <w:r w:rsidRPr="00D164F8">
        <w:rPr>
          <w:rFonts w:ascii="Times New Roman" w:hAnsi="Times New Roman" w:cs="Times New Roman"/>
          <w:b/>
          <w:bCs/>
          <w:color w:val="000000" w:themeColor="text1"/>
          <w:spacing w:val="-12"/>
          <w:sz w:val="24"/>
          <w:szCs w:val="24"/>
        </w:rPr>
        <w:t xml:space="preserve"> </w:t>
      </w:r>
      <w:r w:rsidRPr="00D164F8">
        <w:rPr>
          <w:rFonts w:ascii="Times New Roman" w:hAnsi="Times New Roman" w:cs="Times New Roman"/>
          <w:b/>
          <w:bCs/>
          <w:color w:val="000000" w:themeColor="text1"/>
          <w:sz w:val="24"/>
          <w:szCs w:val="24"/>
        </w:rPr>
        <w:t>erogati</w:t>
      </w:r>
      <w:r w:rsidRPr="00D164F8">
        <w:rPr>
          <w:rFonts w:ascii="Times New Roman" w:hAnsi="Times New Roman" w:cs="Times New Roman"/>
          <w:b/>
          <w:bCs/>
          <w:color w:val="000000" w:themeColor="text1"/>
          <w:spacing w:val="-12"/>
          <w:sz w:val="24"/>
          <w:szCs w:val="24"/>
        </w:rPr>
        <w:t xml:space="preserve"> </w:t>
      </w:r>
      <w:r w:rsidRPr="00D164F8">
        <w:rPr>
          <w:rFonts w:ascii="Times New Roman" w:hAnsi="Times New Roman" w:cs="Times New Roman"/>
          <w:b/>
          <w:bCs/>
          <w:color w:val="000000" w:themeColor="text1"/>
          <w:sz w:val="24"/>
          <w:szCs w:val="24"/>
        </w:rPr>
        <w:t>in</w:t>
      </w:r>
      <w:r w:rsidRPr="00D164F8">
        <w:rPr>
          <w:rFonts w:ascii="Times New Roman" w:hAnsi="Times New Roman" w:cs="Times New Roman"/>
          <w:b/>
          <w:bCs/>
          <w:color w:val="000000" w:themeColor="text1"/>
          <w:spacing w:val="-12"/>
          <w:sz w:val="24"/>
          <w:szCs w:val="24"/>
        </w:rPr>
        <w:t xml:space="preserve"> </w:t>
      </w:r>
      <w:r w:rsidRPr="00D164F8">
        <w:rPr>
          <w:rFonts w:ascii="Times New Roman" w:hAnsi="Times New Roman" w:cs="Times New Roman"/>
          <w:b/>
          <w:bCs/>
          <w:color w:val="000000" w:themeColor="text1"/>
          <w:sz w:val="24"/>
          <w:szCs w:val="24"/>
        </w:rPr>
        <w:t>favore</w:t>
      </w:r>
      <w:r w:rsidRPr="00D164F8">
        <w:rPr>
          <w:rFonts w:ascii="Times New Roman" w:hAnsi="Times New Roman" w:cs="Times New Roman"/>
          <w:b/>
          <w:bCs/>
          <w:color w:val="000000" w:themeColor="text1"/>
          <w:spacing w:val="-12"/>
          <w:sz w:val="24"/>
          <w:szCs w:val="24"/>
        </w:rPr>
        <w:t xml:space="preserve"> </w:t>
      </w:r>
      <w:r w:rsidRPr="00D164F8">
        <w:rPr>
          <w:rFonts w:ascii="Times New Roman" w:hAnsi="Times New Roman" w:cs="Times New Roman"/>
          <w:b/>
          <w:bCs/>
          <w:color w:val="000000" w:themeColor="text1"/>
          <w:sz w:val="24"/>
          <w:szCs w:val="24"/>
        </w:rPr>
        <w:t>dei</w:t>
      </w:r>
      <w:r w:rsidRPr="00D164F8">
        <w:rPr>
          <w:rFonts w:ascii="Times New Roman" w:hAnsi="Times New Roman" w:cs="Times New Roman"/>
          <w:b/>
          <w:bCs/>
          <w:color w:val="000000" w:themeColor="text1"/>
          <w:spacing w:val="-12"/>
          <w:sz w:val="24"/>
          <w:szCs w:val="24"/>
        </w:rPr>
        <w:t xml:space="preserve"> </w:t>
      </w:r>
      <w:r w:rsidRPr="00D164F8">
        <w:rPr>
          <w:rFonts w:ascii="Times New Roman" w:hAnsi="Times New Roman" w:cs="Times New Roman"/>
          <w:b/>
          <w:bCs/>
          <w:color w:val="000000" w:themeColor="text1"/>
          <w:sz w:val="24"/>
          <w:szCs w:val="24"/>
        </w:rPr>
        <w:t>maestri</w:t>
      </w:r>
      <w:r w:rsidRPr="00D164F8">
        <w:rPr>
          <w:rFonts w:ascii="Times New Roman" w:hAnsi="Times New Roman" w:cs="Times New Roman"/>
          <w:b/>
          <w:bCs/>
          <w:color w:val="000000" w:themeColor="text1"/>
          <w:spacing w:val="-12"/>
          <w:sz w:val="24"/>
          <w:szCs w:val="24"/>
        </w:rPr>
        <w:t xml:space="preserve"> </w:t>
      </w:r>
      <w:r w:rsidRPr="00D164F8">
        <w:rPr>
          <w:rFonts w:ascii="Times New Roman" w:hAnsi="Times New Roman" w:cs="Times New Roman"/>
          <w:b/>
          <w:bCs/>
          <w:color w:val="000000" w:themeColor="text1"/>
          <w:sz w:val="24"/>
          <w:szCs w:val="24"/>
        </w:rPr>
        <w:t>di</w:t>
      </w:r>
      <w:r w:rsidRPr="00D164F8">
        <w:rPr>
          <w:rFonts w:ascii="Times New Roman" w:hAnsi="Times New Roman" w:cs="Times New Roman"/>
          <w:b/>
          <w:bCs/>
          <w:color w:val="000000" w:themeColor="text1"/>
          <w:spacing w:val="-12"/>
          <w:sz w:val="24"/>
          <w:szCs w:val="24"/>
        </w:rPr>
        <w:t xml:space="preserve"> </w:t>
      </w:r>
      <w:r w:rsidRPr="00D164F8">
        <w:rPr>
          <w:rFonts w:ascii="Times New Roman" w:hAnsi="Times New Roman" w:cs="Times New Roman"/>
          <w:b/>
          <w:bCs/>
          <w:color w:val="000000" w:themeColor="text1"/>
          <w:sz w:val="24"/>
          <w:szCs w:val="24"/>
        </w:rPr>
        <w:t>sci</w:t>
      </w:r>
      <w:r w:rsidRPr="00D164F8">
        <w:rPr>
          <w:rFonts w:ascii="Times New Roman" w:hAnsi="Times New Roman" w:cs="Times New Roman"/>
          <w:b/>
          <w:bCs/>
          <w:color w:val="000000" w:themeColor="text1"/>
          <w:spacing w:val="-12"/>
          <w:sz w:val="24"/>
          <w:szCs w:val="24"/>
        </w:rPr>
        <w:t xml:space="preserve"> </w:t>
      </w:r>
      <w:r w:rsidRPr="00D164F8">
        <w:rPr>
          <w:rFonts w:ascii="Times New Roman" w:hAnsi="Times New Roman" w:cs="Times New Roman"/>
          <w:b/>
          <w:bCs/>
          <w:color w:val="000000" w:themeColor="text1"/>
          <w:sz w:val="24"/>
          <w:szCs w:val="24"/>
        </w:rPr>
        <w:t>iscritti</w:t>
      </w:r>
      <w:r w:rsidRPr="00D164F8">
        <w:rPr>
          <w:rFonts w:ascii="Times New Roman" w:hAnsi="Times New Roman" w:cs="Times New Roman"/>
          <w:b/>
          <w:bCs/>
          <w:color w:val="000000" w:themeColor="text1"/>
          <w:spacing w:val="-58"/>
          <w:sz w:val="24"/>
          <w:szCs w:val="24"/>
        </w:rPr>
        <w:t xml:space="preserve"> </w:t>
      </w:r>
      <w:r w:rsidRPr="00D164F8">
        <w:rPr>
          <w:rFonts w:ascii="Times New Roman" w:hAnsi="Times New Roman" w:cs="Times New Roman"/>
          <w:b/>
          <w:bCs/>
          <w:color w:val="000000" w:themeColor="text1"/>
          <w:sz w:val="24"/>
          <w:szCs w:val="24"/>
        </w:rPr>
        <w:t>negli</w:t>
      </w:r>
      <w:r w:rsidRPr="00D164F8">
        <w:rPr>
          <w:rFonts w:ascii="Times New Roman" w:hAnsi="Times New Roman" w:cs="Times New Roman"/>
          <w:b/>
          <w:bCs/>
          <w:color w:val="000000" w:themeColor="text1"/>
          <w:spacing w:val="-14"/>
          <w:sz w:val="24"/>
          <w:szCs w:val="24"/>
        </w:rPr>
        <w:t xml:space="preserve"> </w:t>
      </w:r>
      <w:r w:rsidRPr="00D164F8">
        <w:rPr>
          <w:rFonts w:ascii="Times New Roman" w:hAnsi="Times New Roman" w:cs="Times New Roman"/>
          <w:b/>
          <w:bCs/>
          <w:color w:val="000000" w:themeColor="text1"/>
          <w:sz w:val="24"/>
          <w:szCs w:val="24"/>
        </w:rPr>
        <w:t>appositi</w:t>
      </w:r>
      <w:r w:rsidRPr="00D164F8">
        <w:rPr>
          <w:rFonts w:ascii="Times New Roman" w:hAnsi="Times New Roman" w:cs="Times New Roman"/>
          <w:b/>
          <w:bCs/>
          <w:color w:val="000000" w:themeColor="text1"/>
          <w:spacing w:val="-14"/>
          <w:sz w:val="24"/>
          <w:szCs w:val="24"/>
        </w:rPr>
        <w:t xml:space="preserve"> </w:t>
      </w:r>
      <w:r w:rsidRPr="00D164F8">
        <w:rPr>
          <w:rFonts w:ascii="Times New Roman" w:hAnsi="Times New Roman" w:cs="Times New Roman"/>
          <w:b/>
          <w:bCs/>
          <w:color w:val="000000" w:themeColor="text1"/>
          <w:sz w:val="24"/>
          <w:szCs w:val="24"/>
        </w:rPr>
        <w:t>albi</w:t>
      </w:r>
      <w:r w:rsidRPr="00D164F8">
        <w:rPr>
          <w:rFonts w:ascii="Times New Roman" w:hAnsi="Times New Roman" w:cs="Times New Roman"/>
          <w:b/>
          <w:bCs/>
          <w:color w:val="000000" w:themeColor="text1"/>
          <w:spacing w:val="-14"/>
          <w:sz w:val="24"/>
          <w:szCs w:val="24"/>
        </w:rPr>
        <w:t xml:space="preserve"> </w:t>
      </w:r>
      <w:r w:rsidRPr="00D164F8">
        <w:rPr>
          <w:rFonts w:ascii="Times New Roman" w:hAnsi="Times New Roman" w:cs="Times New Roman"/>
          <w:b/>
          <w:bCs/>
          <w:color w:val="000000" w:themeColor="text1"/>
          <w:sz w:val="24"/>
          <w:szCs w:val="24"/>
        </w:rPr>
        <w:t>professionali</w:t>
      </w:r>
      <w:r w:rsidRPr="00D164F8">
        <w:rPr>
          <w:rFonts w:ascii="Times New Roman" w:hAnsi="Times New Roman" w:cs="Times New Roman"/>
          <w:b/>
          <w:bCs/>
          <w:color w:val="000000" w:themeColor="text1"/>
          <w:spacing w:val="-13"/>
          <w:sz w:val="24"/>
          <w:szCs w:val="24"/>
        </w:rPr>
        <w:t xml:space="preserve"> </w:t>
      </w:r>
      <w:r w:rsidRPr="00D164F8">
        <w:rPr>
          <w:rFonts w:ascii="Times New Roman" w:hAnsi="Times New Roman" w:cs="Times New Roman"/>
          <w:b/>
          <w:bCs/>
          <w:color w:val="000000" w:themeColor="text1"/>
          <w:sz w:val="24"/>
          <w:szCs w:val="24"/>
        </w:rPr>
        <w:t>e</w:t>
      </w:r>
      <w:r w:rsidRPr="00D164F8">
        <w:rPr>
          <w:rFonts w:ascii="Times New Roman" w:hAnsi="Times New Roman" w:cs="Times New Roman"/>
          <w:b/>
          <w:bCs/>
          <w:color w:val="000000" w:themeColor="text1"/>
          <w:spacing w:val="-14"/>
          <w:sz w:val="24"/>
          <w:szCs w:val="24"/>
        </w:rPr>
        <w:t xml:space="preserve"> </w:t>
      </w:r>
      <w:r w:rsidRPr="00D164F8">
        <w:rPr>
          <w:rFonts w:ascii="Times New Roman" w:hAnsi="Times New Roman" w:cs="Times New Roman"/>
          <w:b/>
          <w:bCs/>
          <w:color w:val="000000" w:themeColor="text1"/>
          <w:sz w:val="24"/>
          <w:szCs w:val="24"/>
        </w:rPr>
        <w:t>delle</w:t>
      </w:r>
      <w:r w:rsidRPr="00D164F8">
        <w:rPr>
          <w:rFonts w:ascii="Times New Roman" w:hAnsi="Times New Roman" w:cs="Times New Roman"/>
          <w:b/>
          <w:bCs/>
          <w:color w:val="000000" w:themeColor="text1"/>
          <w:spacing w:val="-14"/>
          <w:sz w:val="24"/>
          <w:szCs w:val="24"/>
        </w:rPr>
        <w:t xml:space="preserve"> </w:t>
      </w:r>
      <w:r w:rsidRPr="00D164F8">
        <w:rPr>
          <w:rFonts w:ascii="Times New Roman" w:hAnsi="Times New Roman" w:cs="Times New Roman"/>
          <w:b/>
          <w:bCs/>
          <w:color w:val="000000" w:themeColor="text1"/>
          <w:sz w:val="24"/>
          <w:szCs w:val="24"/>
        </w:rPr>
        <w:t>scuole</w:t>
      </w:r>
      <w:r w:rsidRPr="00D164F8">
        <w:rPr>
          <w:rFonts w:ascii="Times New Roman" w:hAnsi="Times New Roman" w:cs="Times New Roman"/>
          <w:b/>
          <w:bCs/>
          <w:color w:val="000000" w:themeColor="text1"/>
          <w:spacing w:val="-13"/>
          <w:sz w:val="24"/>
          <w:szCs w:val="24"/>
        </w:rPr>
        <w:t xml:space="preserve"> </w:t>
      </w:r>
      <w:r w:rsidRPr="00D164F8">
        <w:rPr>
          <w:rFonts w:ascii="Times New Roman" w:hAnsi="Times New Roman" w:cs="Times New Roman"/>
          <w:b/>
          <w:bCs/>
          <w:color w:val="000000" w:themeColor="text1"/>
          <w:sz w:val="24"/>
          <w:szCs w:val="24"/>
        </w:rPr>
        <w:t>di</w:t>
      </w:r>
      <w:r w:rsidRPr="00D164F8">
        <w:rPr>
          <w:rFonts w:ascii="Times New Roman" w:hAnsi="Times New Roman" w:cs="Times New Roman"/>
          <w:b/>
          <w:bCs/>
          <w:color w:val="000000" w:themeColor="text1"/>
          <w:spacing w:val="-14"/>
          <w:sz w:val="24"/>
          <w:szCs w:val="24"/>
        </w:rPr>
        <w:t xml:space="preserve"> </w:t>
      </w:r>
      <w:r w:rsidRPr="00D164F8">
        <w:rPr>
          <w:rFonts w:ascii="Times New Roman" w:hAnsi="Times New Roman" w:cs="Times New Roman"/>
          <w:b/>
          <w:bCs/>
          <w:color w:val="000000" w:themeColor="text1"/>
          <w:sz w:val="24"/>
          <w:szCs w:val="24"/>
        </w:rPr>
        <w:t>sci</w:t>
      </w:r>
      <w:r w:rsidRPr="00D164F8">
        <w:rPr>
          <w:rFonts w:ascii="Times New Roman" w:hAnsi="Times New Roman" w:cs="Times New Roman"/>
          <w:b/>
          <w:bCs/>
          <w:color w:val="000000" w:themeColor="text1"/>
          <w:spacing w:val="-14"/>
          <w:sz w:val="24"/>
          <w:szCs w:val="24"/>
        </w:rPr>
        <w:t xml:space="preserve"> </w:t>
      </w:r>
      <w:r w:rsidRPr="00D164F8">
        <w:rPr>
          <w:rFonts w:ascii="Times New Roman" w:hAnsi="Times New Roman" w:cs="Times New Roman"/>
          <w:b/>
          <w:bCs/>
          <w:color w:val="000000" w:themeColor="text1"/>
          <w:sz w:val="24"/>
          <w:szCs w:val="24"/>
        </w:rPr>
        <w:t>presso</w:t>
      </w:r>
      <w:r w:rsidRPr="00D164F8">
        <w:rPr>
          <w:rFonts w:ascii="Times New Roman" w:hAnsi="Times New Roman" w:cs="Times New Roman"/>
          <w:b/>
          <w:bCs/>
          <w:color w:val="000000" w:themeColor="text1"/>
          <w:spacing w:val="-13"/>
          <w:sz w:val="24"/>
          <w:szCs w:val="24"/>
        </w:rPr>
        <w:t xml:space="preserve"> </w:t>
      </w:r>
      <w:r w:rsidRPr="00D164F8">
        <w:rPr>
          <w:rFonts w:ascii="Times New Roman" w:hAnsi="Times New Roman" w:cs="Times New Roman"/>
          <w:b/>
          <w:bCs/>
          <w:color w:val="000000" w:themeColor="text1"/>
          <w:sz w:val="24"/>
          <w:szCs w:val="24"/>
        </w:rPr>
        <w:t>le</w:t>
      </w:r>
      <w:r w:rsidRPr="00D164F8">
        <w:rPr>
          <w:rFonts w:ascii="Times New Roman" w:hAnsi="Times New Roman" w:cs="Times New Roman"/>
          <w:b/>
          <w:bCs/>
          <w:color w:val="000000" w:themeColor="text1"/>
          <w:spacing w:val="-14"/>
          <w:sz w:val="24"/>
          <w:szCs w:val="24"/>
        </w:rPr>
        <w:t xml:space="preserve"> </w:t>
      </w:r>
      <w:r w:rsidRPr="00D164F8">
        <w:rPr>
          <w:rFonts w:ascii="Times New Roman" w:hAnsi="Times New Roman" w:cs="Times New Roman"/>
          <w:b/>
          <w:bCs/>
          <w:color w:val="000000" w:themeColor="text1"/>
          <w:sz w:val="24"/>
          <w:szCs w:val="24"/>
        </w:rPr>
        <w:t>quali</w:t>
      </w:r>
      <w:r w:rsidRPr="00D164F8">
        <w:rPr>
          <w:rFonts w:ascii="Times New Roman" w:hAnsi="Times New Roman" w:cs="Times New Roman"/>
          <w:b/>
          <w:bCs/>
          <w:color w:val="000000" w:themeColor="text1"/>
          <w:spacing w:val="-14"/>
          <w:sz w:val="24"/>
          <w:szCs w:val="24"/>
        </w:rPr>
        <w:t xml:space="preserve"> </w:t>
      </w:r>
      <w:r w:rsidRPr="00D164F8">
        <w:rPr>
          <w:rFonts w:ascii="Times New Roman" w:hAnsi="Times New Roman" w:cs="Times New Roman"/>
          <w:b/>
          <w:bCs/>
          <w:color w:val="000000" w:themeColor="text1"/>
          <w:sz w:val="24"/>
          <w:szCs w:val="24"/>
        </w:rPr>
        <w:t>i</w:t>
      </w:r>
      <w:r w:rsidRPr="00D164F8">
        <w:rPr>
          <w:rFonts w:ascii="Times New Roman" w:hAnsi="Times New Roman" w:cs="Times New Roman"/>
          <w:b/>
          <w:bCs/>
          <w:color w:val="000000" w:themeColor="text1"/>
          <w:spacing w:val="-14"/>
          <w:sz w:val="24"/>
          <w:szCs w:val="24"/>
        </w:rPr>
        <w:t xml:space="preserve"> </w:t>
      </w:r>
      <w:r w:rsidRPr="00D164F8">
        <w:rPr>
          <w:rFonts w:ascii="Times New Roman" w:hAnsi="Times New Roman" w:cs="Times New Roman"/>
          <w:b/>
          <w:bCs/>
          <w:color w:val="000000" w:themeColor="text1"/>
          <w:sz w:val="24"/>
          <w:szCs w:val="24"/>
        </w:rPr>
        <w:t>maestri</w:t>
      </w:r>
      <w:r w:rsidRPr="00D164F8">
        <w:rPr>
          <w:rFonts w:ascii="Times New Roman" w:hAnsi="Times New Roman" w:cs="Times New Roman"/>
          <w:b/>
          <w:bCs/>
          <w:color w:val="000000" w:themeColor="text1"/>
          <w:spacing w:val="-13"/>
          <w:sz w:val="24"/>
          <w:szCs w:val="24"/>
        </w:rPr>
        <w:t xml:space="preserve"> </w:t>
      </w:r>
      <w:r w:rsidRPr="00D164F8">
        <w:rPr>
          <w:rFonts w:ascii="Times New Roman" w:hAnsi="Times New Roman" w:cs="Times New Roman"/>
          <w:b/>
          <w:bCs/>
          <w:color w:val="000000" w:themeColor="text1"/>
          <w:sz w:val="24"/>
          <w:szCs w:val="24"/>
        </w:rPr>
        <w:t>di</w:t>
      </w:r>
      <w:r w:rsidRPr="00D164F8">
        <w:rPr>
          <w:rFonts w:ascii="Times New Roman" w:hAnsi="Times New Roman" w:cs="Times New Roman"/>
          <w:b/>
          <w:bCs/>
          <w:color w:val="000000" w:themeColor="text1"/>
          <w:spacing w:val="-58"/>
          <w:sz w:val="24"/>
          <w:szCs w:val="24"/>
        </w:rPr>
        <w:t xml:space="preserve"> </w:t>
      </w:r>
      <w:r w:rsidRPr="00D164F8">
        <w:rPr>
          <w:rFonts w:ascii="Times New Roman" w:hAnsi="Times New Roman" w:cs="Times New Roman"/>
          <w:b/>
          <w:bCs/>
          <w:color w:val="000000" w:themeColor="text1"/>
          <w:sz w:val="24"/>
          <w:szCs w:val="24"/>
        </w:rPr>
        <w:t>sci</w:t>
      </w:r>
      <w:r w:rsidRPr="00D164F8">
        <w:rPr>
          <w:rFonts w:ascii="Times New Roman" w:hAnsi="Times New Roman" w:cs="Times New Roman"/>
          <w:b/>
          <w:bCs/>
          <w:color w:val="000000" w:themeColor="text1"/>
          <w:spacing w:val="-13"/>
          <w:sz w:val="24"/>
          <w:szCs w:val="24"/>
        </w:rPr>
        <w:t xml:space="preserve"> </w:t>
      </w:r>
      <w:r w:rsidRPr="00D164F8">
        <w:rPr>
          <w:rFonts w:ascii="Times New Roman" w:hAnsi="Times New Roman" w:cs="Times New Roman"/>
          <w:b/>
          <w:bCs/>
          <w:color w:val="000000" w:themeColor="text1"/>
          <w:sz w:val="24"/>
          <w:szCs w:val="24"/>
        </w:rPr>
        <w:t>di</w:t>
      </w:r>
      <w:r w:rsidRPr="00D164F8">
        <w:rPr>
          <w:rFonts w:ascii="Times New Roman" w:hAnsi="Times New Roman" w:cs="Times New Roman"/>
          <w:b/>
          <w:bCs/>
          <w:color w:val="000000" w:themeColor="text1"/>
          <w:spacing w:val="-13"/>
          <w:sz w:val="24"/>
          <w:szCs w:val="24"/>
        </w:rPr>
        <w:t xml:space="preserve"> </w:t>
      </w:r>
      <w:r w:rsidRPr="00D164F8">
        <w:rPr>
          <w:rFonts w:ascii="Times New Roman" w:hAnsi="Times New Roman" w:cs="Times New Roman"/>
          <w:b/>
          <w:bCs/>
          <w:color w:val="000000" w:themeColor="text1"/>
          <w:sz w:val="24"/>
          <w:szCs w:val="24"/>
        </w:rPr>
        <w:t>cui</w:t>
      </w:r>
      <w:r w:rsidRPr="00D164F8">
        <w:rPr>
          <w:rFonts w:ascii="Times New Roman" w:hAnsi="Times New Roman" w:cs="Times New Roman"/>
          <w:b/>
          <w:bCs/>
          <w:color w:val="000000" w:themeColor="text1"/>
          <w:spacing w:val="-13"/>
          <w:sz w:val="24"/>
          <w:szCs w:val="24"/>
        </w:rPr>
        <w:t xml:space="preserve"> </w:t>
      </w:r>
      <w:r w:rsidRPr="00D164F8">
        <w:rPr>
          <w:rFonts w:ascii="Times New Roman" w:hAnsi="Times New Roman" w:cs="Times New Roman"/>
          <w:b/>
          <w:bCs/>
          <w:color w:val="000000" w:themeColor="text1"/>
          <w:sz w:val="24"/>
          <w:szCs w:val="24"/>
        </w:rPr>
        <w:t>al</w:t>
      </w:r>
      <w:r w:rsidRPr="00D164F8">
        <w:rPr>
          <w:rFonts w:ascii="Times New Roman" w:hAnsi="Times New Roman" w:cs="Times New Roman"/>
          <w:b/>
          <w:bCs/>
          <w:color w:val="000000" w:themeColor="text1"/>
          <w:spacing w:val="-13"/>
          <w:sz w:val="24"/>
          <w:szCs w:val="24"/>
        </w:rPr>
        <w:t xml:space="preserve"> </w:t>
      </w:r>
      <w:r w:rsidRPr="00D164F8">
        <w:rPr>
          <w:rFonts w:ascii="Times New Roman" w:hAnsi="Times New Roman" w:cs="Times New Roman"/>
          <w:b/>
          <w:bCs/>
          <w:color w:val="000000" w:themeColor="text1"/>
          <w:sz w:val="24"/>
          <w:szCs w:val="24"/>
        </w:rPr>
        <w:t>presente</w:t>
      </w:r>
      <w:r w:rsidRPr="00D164F8">
        <w:rPr>
          <w:rFonts w:ascii="Times New Roman" w:hAnsi="Times New Roman" w:cs="Times New Roman"/>
          <w:b/>
          <w:bCs/>
          <w:color w:val="000000" w:themeColor="text1"/>
          <w:spacing w:val="-13"/>
          <w:sz w:val="24"/>
          <w:szCs w:val="24"/>
        </w:rPr>
        <w:t xml:space="preserve"> </w:t>
      </w:r>
      <w:r w:rsidRPr="00D164F8">
        <w:rPr>
          <w:rFonts w:ascii="Times New Roman" w:hAnsi="Times New Roman" w:cs="Times New Roman"/>
          <w:b/>
          <w:bCs/>
          <w:color w:val="000000" w:themeColor="text1"/>
          <w:sz w:val="24"/>
          <w:szCs w:val="24"/>
        </w:rPr>
        <w:t>comma</w:t>
      </w:r>
      <w:r w:rsidRPr="00D164F8">
        <w:rPr>
          <w:rFonts w:ascii="Times New Roman" w:hAnsi="Times New Roman" w:cs="Times New Roman"/>
          <w:b/>
          <w:bCs/>
          <w:color w:val="000000" w:themeColor="text1"/>
          <w:spacing w:val="-13"/>
          <w:sz w:val="24"/>
          <w:szCs w:val="24"/>
        </w:rPr>
        <w:t xml:space="preserve"> </w:t>
      </w:r>
      <w:r w:rsidRPr="00D164F8">
        <w:rPr>
          <w:rFonts w:ascii="Times New Roman" w:hAnsi="Times New Roman" w:cs="Times New Roman"/>
          <w:b/>
          <w:bCs/>
          <w:color w:val="000000" w:themeColor="text1"/>
          <w:sz w:val="24"/>
          <w:szCs w:val="24"/>
        </w:rPr>
        <w:t>risultano</w:t>
      </w:r>
      <w:r w:rsidRPr="00D164F8">
        <w:rPr>
          <w:rFonts w:ascii="Times New Roman" w:hAnsi="Times New Roman" w:cs="Times New Roman"/>
          <w:b/>
          <w:bCs/>
          <w:color w:val="000000" w:themeColor="text1"/>
          <w:spacing w:val="-13"/>
          <w:sz w:val="24"/>
          <w:szCs w:val="24"/>
        </w:rPr>
        <w:t xml:space="preserve"> </w:t>
      </w:r>
      <w:r w:rsidRPr="00D164F8">
        <w:rPr>
          <w:rFonts w:ascii="Times New Roman" w:hAnsi="Times New Roman" w:cs="Times New Roman"/>
          <w:b/>
          <w:bCs/>
          <w:color w:val="000000" w:themeColor="text1"/>
          <w:sz w:val="24"/>
          <w:szCs w:val="24"/>
        </w:rPr>
        <w:t>operanti.</w:t>
      </w:r>
      <w:r w:rsidRPr="00D164F8">
        <w:rPr>
          <w:rFonts w:ascii="Times New Roman" w:hAnsi="Times New Roman" w:cs="Times New Roman"/>
          <w:b/>
          <w:bCs/>
          <w:color w:val="000000" w:themeColor="text1"/>
          <w:spacing w:val="-13"/>
          <w:sz w:val="24"/>
          <w:szCs w:val="24"/>
        </w:rPr>
        <w:t xml:space="preserve"> </w:t>
      </w:r>
      <w:r w:rsidRPr="00D164F8">
        <w:rPr>
          <w:rFonts w:ascii="Times New Roman" w:hAnsi="Times New Roman" w:cs="Times New Roman"/>
          <w:b/>
          <w:bCs/>
          <w:color w:val="000000" w:themeColor="text1"/>
          <w:sz w:val="24"/>
          <w:szCs w:val="24"/>
        </w:rPr>
        <w:t>Gli</w:t>
      </w:r>
      <w:r w:rsidRPr="00D164F8">
        <w:rPr>
          <w:rFonts w:ascii="Times New Roman" w:hAnsi="Times New Roman" w:cs="Times New Roman"/>
          <w:b/>
          <w:bCs/>
          <w:color w:val="000000" w:themeColor="text1"/>
          <w:spacing w:val="-13"/>
          <w:sz w:val="24"/>
          <w:szCs w:val="24"/>
        </w:rPr>
        <w:t xml:space="preserve"> </w:t>
      </w:r>
      <w:r w:rsidRPr="00D164F8">
        <w:rPr>
          <w:rFonts w:ascii="Times New Roman" w:hAnsi="Times New Roman" w:cs="Times New Roman"/>
          <w:b/>
          <w:bCs/>
          <w:color w:val="000000" w:themeColor="text1"/>
          <w:sz w:val="24"/>
          <w:szCs w:val="24"/>
        </w:rPr>
        <w:t>importi</w:t>
      </w:r>
      <w:r w:rsidRPr="00D164F8">
        <w:rPr>
          <w:rFonts w:ascii="Times New Roman" w:hAnsi="Times New Roman" w:cs="Times New Roman"/>
          <w:b/>
          <w:bCs/>
          <w:color w:val="000000" w:themeColor="text1"/>
          <w:spacing w:val="-13"/>
          <w:sz w:val="24"/>
          <w:szCs w:val="24"/>
        </w:rPr>
        <w:t xml:space="preserve"> </w:t>
      </w:r>
      <w:r w:rsidRPr="00D164F8">
        <w:rPr>
          <w:rFonts w:ascii="Times New Roman" w:hAnsi="Times New Roman" w:cs="Times New Roman"/>
          <w:b/>
          <w:bCs/>
          <w:color w:val="000000" w:themeColor="text1"/>
          <w:sz w:val="24"/>
          <w:szCs w:val="24"/>
        </w:rPr>
        <w:t>di</w:t>
      </w:r>
      <w:r w:rsidRPr="00D164F8">
        <w:rPr>
          <w:rFonts w:ascii="Times New Roman" w:hAnsi="Times New Roman" w:cs="Times New Roman"/>
          <w:b/>
          <w:bCs/>
          <w:color w:val="000000" w:themeColor="text1"/>
          <w:spacing w:val="-13"/>
          <w:sz w:val="24"/>
          <w:szCs w:val="24"/>
        </w:rPr>
        <w:t xml:space="preserve"> </w:t>
      </w:r>
      <w:r w:rsidRPr="00D164F8">
        <w:rPr>
          <w:rFonts w:ascii="Times New Roman" w:hAnsi="Times New Roman" w:cs="Times New Roman"/>
          <w:b/>
          <w:bCs/>
          <w:color w:val="000000" w:themeColor="text1"/>
          <w:sz w:val="24"/>
          <w:szCs w:val="24"/>
        </w:rPr>
        <w:t>cui</w:t>
      </w:r>
      <w:r w:rsidRPr="00D164F8">
        <w:rPr>
          <w:rFonts w:ascii="Times New Roman" w:hAnsi="Times New Roman" w:cs="Times New Roman"/>
          <w:b/>
          <w:bCs/>
          <w:color w:val="000000" w:themeColor="text1"/>
          <w:spacing w:val="-13"/>
          <w:sz w:val="24"/>
          <w:szCs w:val="24"/>
        </w:rPr>
        <w:t xml:space="preserve"> </w:t>
      </w:r>
      <w:r w:rsidRPr="00D164F8">
        <w:rPr>
          <w:rFonts w:ascii="Times New Roman" w:hAnsi="Times New Roman" w:cs="Times New Roman"/>
          <w:b/>
          <w:bCs/>
          <w:color w:val="000000" w:themeColor="text1"/>
          <w:sz w:val="24"/>
          <w:szCs w:val="24"/>
        </w:rPr>
        <w:t>alla</w:t>
      </w:r>
      <w:r w:rsidRPr="00D164F8">
        <w:rPr>
          <w:rFonts w:ascii="Times New Roman" w:hAnsi="Times New Roman" w:cs="Times New Roman"/>
          <w:b/>
          <w:bCs/>
          <w:color w:val="000000" w:themeColor="text1"/>
          <w:spacing w:val="-13"/>
          <w:sz w:val="24"/>
          <w:szCs w:val="24"/>
        </w:rPr>
        <w:t xml:space="preserve"> </w:t>
      </w:r>
      <w:r w:rsidRPr="00D164F8">
        <w:rPr>
          <w:rFonts w:ascii="Times New Roman" w:hAnsi="Times New Roman" w:cs="Times New Roman"/>
          <w:b/>
          <w:bCs/>
          <w:color w:val="000000" w:themeColor="text1"/>
          <w:sz w:val="24"/>
          <w:szCs w:val="24"/>
        </w:rPr>
        <w:t>presente</w:t>
      </w:r>
      <w:r w:rsidRPr="00D164F8">
        <w:rPr>
          <w:rFonts w:ascii="Times New Roman" w:hAnsi="Times New Roman" w:cs="Times New Roman"/>
          <w:b/>
          <w:bCs/>
          <w:color w:val="000000" w:themeColor="text1"/>
          <w:spacing w:val="-58"/>
          <w:sz w:val="24"/>
          <w:szCs w:val="24"/>
        </w:rPr>
        <w:t xml:space="preserve"> </w:t>
      </w:r>
      <w:r w:rsidRPr="00D164F8">
        <w:rPr>
          <w:rFonts w:ascii="Times New Roman" w:hAnsi="Times New Roman" w:cs="Times New Roman"/>
          <w:b/>
          <w:bCs/>
          <w:color w:val="000000" w:themeColor="text1"/>
          <w:sz w:val="24"/>
          <w:szCs w:val="24"/>
        </w:rPr>
        <w:t>lettera sono distribuiti alle singole Regioni e Province autonome di Trento e</w:t>
      </w:r>
      <w:r w:rsidRPr="00D164F8">
        <w:rPr>
          <w:rFonts w:ascii="Times New Roman" w:hAnsi="Times New Roman" w:cs="Times New Roman"/>
          <w:b/>
          <w:bCs/>
          <w:color w:val="000000" w:themeColor="text1"/>
          <w:spacing w:val="1"/>
          <w:sz w:val="24"/>
          <w:szCs w:val="24"/>
        </w:rPr>
        <w:t xml:space="preserve"> </w:t>
      </w:r>
      <w:r w:rsidRPr="00D164F8">
        <w:rPr>
          <w:rFonts w:ascii="Times New Roman" w:hAnsi="Times New Roman" w:cs="Times New Roman"/>
          <w:b/>
          <w:bCs/>
          <w:color w:val="000000" w:themeColor="text1"/>
          <w:sz w:val="24"/>
          <w:szCs w:val="24"/>
        </w:rPr>
        <w:t>Bolzano con decreto del Ministero del turismo di concerto con il Ministero</w:t>
      </w:r>
      <w:r w:rsidRPr="00D164F8">
        <w:rPr>
          <w:rFonts w:ascii="Times New Roman" w:hAnsi="Times New Roman" w:cs="Times New Roman"/>
          <w:b/>
          <w:bCs/>
          <w:color w:val="000000" w:themeColor="text1"/>
          <w:spacing w:val="1"/>
          <w:sz w:val="24"/>
          <w:szCs w:val="24"/>
        </w:rPr>
        <w:t xml:space="preserve"> </w:t>
      </w:r>
      <w:r w:rsidRPr="00D164F8">
        <w:rPr>
          <w:rFonts w:ascii="Times New Roman" w:hAnsi="Times New Roman" w:cs="Times New Roman"/>
          <w:b/>
          <w:bCs/>
          <w:color w:val="000000" w:themeColor="text1"/>
          <w:sz w:val="24"/>
          <w:szCs w:val="24"/>
        </w:rPr>
        <w:t>dell'economia e delle finanze, d'intesa con la Conferenza Permanente per i</w:t>
      </w:r>
      <w:r w:rsidRPr="00D164F8">
        <w:rPr>
          <w:rFonts w:ascii="Times New Roman" w:hAnsi="Times New Roman" w:cs="Times New Roman"/>
          <w:b/>
          <w:bCs/>
          <w:color w:val="000000" w:themeColor="text1"/>
          <w:spacing w:val="1"/>
          <w:sz w:val="24"/>
          <w:szCs w:val="24"/>
        </w:rPr>
        <w:t xml:space="preserve"> </w:t>
      </w:r>
      <w:r w:rsidRPr="00D164F8">
        <w:rPr>
          <w:rFonts w:ascii="Times New Roman" w:hAnsi="Times New Roman" w:cs="Times New Roman"/>
          <w:b/>
          <w:bCs/>
          <w:color w:val="000000" w:themeColor="text1"/>
          <w:sz w:val="24"/>
          <w:szCs w:val="24"/>
        </w:rPr>
        <w:t>rapporti</w:t>
      </w:r>
      <w:r w:rsidRPr="00D164F8">
        <w:rPr>
          <w:rFonts w:ascii="Times New Roman" w:hAnsi="Times New Roman" w:cs="Times New Roman"/>
          <w:b/>
          <w:bCs/>
          <w:color w:val="000000" w:themeColor="text1"/>
          <w:spacing w:val="-15"/>
          <w:sz w:val="24"/>
          <w:szCs w:val="24"/>
        </w:rPr>
        <w:t xml:space="preserve"> </w:t>
      </w:r>
      <w:r w:rsidRPr="00D164F8">
        <w:rPr>
          <w:rFonts w:ascii="Times New Roman" w:hAnsi="Times New Roman" w:cs="Times New Roman"/>
          <w:b/>
          <w:bCs/>
          <w:color w:val="000000" w:themeColor="text1"/>
          <w:sz w:val="24"/>
          <w:szCs w:val="24"/>
        </w:rPr>
        <w:t>tra</w:t>
      </w:r>
      <w:r w:rsidRPr="00D164F8">
        <w:rPr>
          <w:rFonts w:ascii="Times New Roman" w:hAnsi="Times New Roman" w:cs="Times New Roman"/>
          <w:b/>
          <w:bCs/>
          <w:color w:val="000000" w:themeColor="text1"/>
          <w:spacing w:val="-15"/>
          <w:sz w:val="24"/>
          <w:szCs w:val="24"/>
        </w:rPr>
        <w:t xml:space="preserve"> </w:t>
      </w:r>
      <w:r w:rsidRPr="00D164F8">
        <w:rPr>
          <w:rFonts w:ascii="Times New Roman" w:hAnsi="Times New Roman" w:cs="Times New Roman"/>
          <w:b/>
          <w:bCs/>
          <w:color w:val="000000" w:themeColor="text1"/>
          <w:sz w:val="24"/>
          <w:szCs w:val="24"/>
        </w:rPr>
        <w:t>lo</w:t>
      </w:r>
      <w:r w:rsidRPr="00D164F8">
        <w:rPr>
          <w:rFonts w:ascii="Times New Roman" w:hAnsi="Times New Roman" w:cs="Times New Roman"/>
          <w:b/>
          <w:bCs/>
          <w:color w:val="000000" w:themeColor="text1"/>
          <w:spacing w:val="-15"/>
          <w:sz w:val="24"/>
          <w:szCs w:val="24"/>
        </w:rPr>
        <w:t xml:space="preserve"> </w:t>
      </w:r>
      <w:r w:rsidRPr="00D164F8">
        <w:rPr>
          <w:rFonts w:ascii="Times New Roman" w:hAnsi="Times New Roman" w:cs="Times New Roman"/>
          <w:b/>
          <w:bCs/>
          <w:color w:val="000000" w:themeColor="text1"/>
          <w:sz w:val="24"/>
          <w:szCs w:val="24"/>
        </w:rPr>
        <w:t>Stato,</w:t>
      </w:r>
      <w:r w:rsidRPr="00D164F8">
        <w:rPr>
          <w:rFonts w:ascii="Times New Roman" w:hAnsi="Times New Roman" w:cs="Times New Roman"/>
          <w:b/>
          <w:bCs/>
          <w:color w:val="000000" w:themeColor="text1"/>
          <w:spacing w:val="-15"/>
          <w:sz w:val="24"/>
          <w:szCs w:val="24"/>
        </w:rPr>
        <w:t xml:space="preserve"> </w:t>
      </w:r>
      <w:r w:rsidRPr="00D164F8">
        <w:rPr>
          <w:rFonts w:ascii="Times New Roman" w:hAnsi="Times New Roman" w:cs="Times New Roman"/>
          <w:b/>
          <w:bCs/>
          <w:color w:val="000000" w:themeColor="text1"/>
          <w:sz w:val="24"/>
          <w:szCs w:val="24"/>
        </w:rPr>
        <w:t>le</w:t>
      </w:r>
      <w:r w:rsidRPr="00D164F8">
        <w:rPr>
          <w:rFonts w:ascii="Times New Roman" w:hAnsi="Times New Roman" w:cs="Times New Roman"/>
          <w:b/>
          <w:bCs/>
          <w:color w:val="000000" w:themeColor="text1"/>
          <w:spacing w:val="-15"/>
          <w:sz w:val="24"/>
          <w:szCs w:val="24"/>
        </w:rPr>
        <w:t xml:space="preserve"> </w:t>
      </w:r>
      <w:r w:rsidRPr="00D164F8">
        <w:rPr>
          <w:rFonts w:ascii="Times New Roman" w:hAnsi="Times New Roman" w:cs="Times New Roman"/>
          <w:b/>
          <w:bCs/>
          <w:color w:val="000000" w:themeColor="text1"/>
          <w:sz w:val="24"/>
          <w:szCs w:val="24"/>
        </w:rPr>
        <w:t>Regioni</w:t>
      </w:r>
      <w:r w:rsidRPr="00D164F8">
        <w:rPr>
          <w:rFonts w:ascii="Times New Roman" w:hAnsi="Times New Roman" w:cs="Times New Roman"/>
          <w:b/>
          <w:bCs/>
          <w:color w:val="000000" w:themeColor="text1"/>
          <w:spacing w:val="-15"/>
          <w:sz w:val="24"/>
          <w:szCs w:val="24"/>
        </w:rPr>
        <w:t xml:space="preserve"> </w:t>
      </w:r>
      <w:r w:rsidRPr="00D164F8">
        <w:rPr>
          <w:rFonts w:ascii="Times New Roman" w:hAnsi="Times New Roman" w:cs="Times New Roman"/>
          <w:b/>
          <w:bCs/>
          <w:color w:val="000000" w:themeColor="text1"/>
          <w:sz w:val="24"/>
          <w:szCs w:val="24"/>
        </w:rPr>
        <w:t>e</w:t>
      </w:r>
      <w:r w:rsidRPr="00D164F8">
        <w:rPr>
          <w:rFonts w:ascii="Times New Roman" w:hAnsi="Times New Roman" w:cs="Times New Roman"/>
          <w:b/>
          <w:bCs/>
          <w:color w:val="000000" w:themeColor="text1"/>
          <w:spacing w:val="-15"/>
          <w:sz w:val="24"/>
          <w:szCs w:val="24"/>
        </w:rPr>
        <w:t xml:space="preserve"> </w:t>
      </w:r>
      <w:r w:rsidRPr="00D164F8">
        <w:rPr>
          <w:rFonts w:ascii="Times New Roman" w:hAnsi="Times New Roman" w:cs="Times New Roman"/>
          <w:b/>
          <w:bCs/>
          <w:color w:val="000000" w:themeColor="text1"/>
          <w:sz w:val="24"/>
          <w:szCs w:val="24"/>
        </w:rPr>
        <w:t>le</w:t>
      </w:r>
      <w:r w:rsidRPr="00D164F8">
        <w:rPr>
          <w:rFonts w:ascii="Times New Roman" w:hAnsi="Times New Roman" w:cs="Times New Roman"/>
          <w:b/>
          <w:bCs/>
          <w:color w:val="000000" w:themeColor="text1"/>
          <w:spacing w:val="-15"/>
          <w:sz w:val="24"/>
          <w:szCs w:val="24"/>
        </w:rPr>
        <w:t xml:space="preserve"> </w:t>
      </w:r>
      <w:r w:rsidRPr="00D164F8">
        <w:rPr>
          <w:rFonts w:ascii="Times New Roman" w:hAnsi="Times New Roman" w:cs="Times New Roman"/>
          <w:b/>
          <w:bCs/>
          <w:color w:val="000000" w:themeColor="text1"/>
          <w:sz w:val="24"/>
          <w:szCs w:val="24"/>
        </w:rPr>
        <w:t>province</w:t>
      </w:r>
      <w:r w:rsidRPr="00D164F8">
        <w:rPr>
          <w:rFonts w:ascii="Times New Roman" w:hAnsi="Times New Roman" w:cs="Times New Roman"/>
          <w:b/>
          <w:bCs/>
          <w:color w:val="000000" w:themeColor="text1"/>
          <w:spacing w:val="-15"/>
          <w:sz w:val="24"/>
          <w:szCs w:val="24"/>
        </w:rPr>
        <w:t xml:space="preserve"> </w:t>
      </w:r>
      <w:r w:rsidRPr="00D164F8">
        <w:rPr>
          <w:rFonts w:ascii="Times New Roman" w:hAnsi="Times New Roman" w:cs="Times New Roman"/>
          <w:b/>
          <w:bCs/>
          <w:color w:val="000000" w:themeColor="text1"/>
          <w:sz w:val="24"/>
          <w:szCs w:val="24"/>
        </w:rPr>
        <w:t>autonome</w:t>
      </w:r>
      <w:r w:rsidRPr="00D164F8">
        <w:rPr>
          <w:rFonts w:ascii="Times New Roman" w:hAnsi="Times New Roman" w:cs="Times New Roman"/>
          <w:b/>
          <w:bCs/>
          <w:color w:val="000000" w:themeColor="text1"/>
          <w:spacing w:val="-15"/>
          <w:sz w:val="24"/>
          <w:szCs w:val="24"/>
        </w:rPr>
        <w:t xml:space="preserve"> </w:t>
      </w:r>
      <w:r w:rsidRPr="00D164F8">
        <w:rPr>
          <w:rFonts w:ascii="Times New Roman" w:hAnsi="Times New Roman" w:cs="Times New Roman"/>
          <w:b/>
          <w:bCs/>
          <w:color w:val="000000" w:themeColor="text1"/>
          <w:sz w:val="24"/>
          <w:szCs w:val="24"/>
        </w:rPr>
        <w:t>di</w:t>
      </w:r>
      <w:r w:rsidRPr="00D164F8">
        <w:rPr>
          <w:rFonts w:ascii="Times New Roman" w:hAnsi="Times New Roman" w:cs="Times New Roman"/>
          <w:b/>
          <w:bCs/>
          <w:color w:val="000000" w:themeColor="text1"/>
          <w:spacing w:val="-15"/>
          <w:sz w:val="24"/>
          <w:szCs w:val="24"/>
        </w:rPr>
        <w:t xml:space="preserve"> </w:t>
      </w:r>
      <w:r w:rsidRPr="00D164F8">
        <w:rPr>
          <w:rFonts w:ascii="Times New Roman" w:hAnsi="Times New Roman" w:cs="Times New Roman"/>
          <w:b/>
          <w:bCs/>
          <w:color w:val="000000" w:themeColor="text1"/>
          <w:sz w:val="24"/>
          <w:szCs w:val="24"/>
        </w:rPr>
        <w:t>Trento</w:t>
      </w:r>
      <w:r w:rsidRPr="00D164F8">
        <w:rPr>
          <w:rFonts w:ascii="Times New Roman" w:hAnsi="Times New Roman" w:cs="Times New Roman"/>
          <w:b/>
          <w:bCs/>
          <w:color w:val="000000" w:themeColor="text1"/>
          <w:spacing w:val="-15"/>
          <w:sz w:val="24"/>
          <w:szCs w:val="24"/>
        </w:rPr>
        <w:t xml:space="preserve"> </w:t>
      </w:r>
      <w:r w:rsidRPr="00D164F8">
        <w:rPr>
          <w:rFonts w:ascii="Times New Roman" w:hAnsi="Times New Roman" w:cs="Times New Roman"/>
          <w:b/>
          <w:bCs/>
          <w:color w:val="000000" w:themeColor="text1"/>
          <w:sz w:val="24"/>
          <w:szCs w:val="24"/>
        </w:rPr>
        <w:t>e</w:t>
      </w:r>
      <w:r w:rsidRPr="00D164F8">
        <w:rPr>
          <w:rFonts w:ascii="Times New Roman" w:hAnsi="Times New Roman" w:cs="Times New Roman"/>
          <w:b/>
          <w:bCs/>
          <w:color w:val="000000" w:themeColor="text1"/>
          <w:spacing w:val="-15"/>
          <w:sz w:val="24"/>
          <w:szCs w:val="24"/>
        </w:rPr>
        <w:t xml:space="preserve"> </w:t>
      </w:r>
      <w:r w:rsidRPr="00D164F8">
        <w:rPr>
          <w:rFonts w:ascii="Times New Roman" w:hAnsi="Times New Roman" w:cs="Times New Roman"/>
          <w:b/>
          <w:bCs/>
          <w:color w:val="000000" w:themeColor="text1"/>
          <w:sz w:val="24"/>
          <w:szCs w:val="24"/>
        </w:rPr>
        <w:t>di</w:t>
      </w:r>
      <w:r w:rsidRPr="00D164F8">
        <w:rPr>
          <w:rFonts w:ascii="Times New Roman" w:hAnsi="Times New Roman" w:cs="Times New Roman"/>
          <w:b/>
          <w:bCs/>
          <w:color w:val="000000" w:themeColor="text1"/>
          <w:spacing w:val="-15"/>
          <w:sz w:val="24"/>
          <w:szCs w:val="24"/>
        </w:rPr>
        <w:t xml:space="preserve"> </w:t>
      </w:r>
      <w:r w:rsidRPr="00D164F8">
        <w:rPr>
          <w:rFonts w:ascii="Times New Roman" w:hAnsi="Times New Roman" w:cs="Times New Roman"/>
          <w:b/>
          <w:bCs/>
          <w:color w:val="000000" w:themeColor="text1"/>
          <w:sz w:val="24"/>
          <w:szCs w:val="24"/>
        </w:rPr>
        <w:t>Bolzano,</w:t>
      </w:r>
      <w:r w:rsidRPr="00D164F8">
        <w:rPr>
          <w:rFonts w:ascii="Times New Roman" w:hAnsi="Times New Roman" w:cs="Times New Roman"/>
          <w:b/>
          <w:bCs/>
          <w:color w:val="000000" w:themeColor="text1"/>
          <w:spacing w:val="-58"/>
          <w:sz w:val="24"/>
          <w:szCs w:val="24"/>
        </w:rPr>
        <w:t xml:space="preserve"> </w:t>
      </w:r>
      <w:r w:rsidRPr="00D164F8">
        <w:rPr>
          <w:rFonts w:ascii="Times New Roman" w:hAnsi="Times New Roman" w:cs="Times New Roman"/>
          <w:b/>
          <w:bCs/>
          <w:color w:val="000000" w:themeColor="text1"/>
          <w:sz w:val="24"/>
          <w:szCs w:val="24"/>
        </w:rPr>
        <w:t>in base al numero degli iscritti negli albi professionali regionali e provinciali</w:t>
      </w:r>
      <w:r w:rsidRPr="00D164F8">
        <w:rPr>
          <w:rFonts w:ascii="Times New Roman" w:hAnsi="Times New Roman" w:cs="Times New Roman"/>
          <w:b/>
          <w:bCs/>
          <w:color w:val="000000" w:themeColor="text1"/>
          <w:spacing w:val="-57"/>
          <w:sz w:val="24"/>
          <w:szCs w:val="24"/>
        </w:rPr>
        <w:t xml:space="preserve"> </w:t>
      </w:r>
      <w:r w:rsidRPr="00D164F8">
        <w:rPr>
          <w:rFonts w:ascii="Times New Roman" w:hAnsi="Times New Roman" w:cs="Times New Roman"/>
          <w:b/>
          <w:bCs/>
          <w:color w:val="000000" w:themeColor="text1"/>
          <w:sz w:val="24"/>
          <w:szCs w:val="24"/>
        </w:rPr>
        <w:t>alla</w:t>
      </w:r>
      <w:r w:rsidRPr="00D164F8">
        <w:rPr>
          <w:rFonts w:ascii="Times New Roman" w:hAnsi="Times New Roman" w:cs="Times New Roman"/>
          <w:b/>
          <w:bCs/>
          <w:color w:val="000000" w:themeColor="text1"/>
          <w:spacing w:val="-8"/>
          <w:sz w:val="24"/>
          <w:szCs w:val="24"/>
        </w:rPr>
        <w:t xml:space="preserve"> </w:t>
      </w:r>
      <w:r w:rsidRPr="00D164F8">
        <w:rPr>
          <w:rFonts w:ascii="Times New Roman" w:hAnsi="Times New Roman" w:cs="Times New Roman"/>
          <w:b/>
          <w:bCs/>
          <w:color w:val="000000" w:themeColor="text1"/>
          <w:sz w:val="24"/>
          <w:szCs w:val="24"/>
        </w:rPr>
        <w:t>data</w:t>
      </w:r>
      <w:r w:rsidRPr="00D164F8">
        <w:rPr>
          <w:rFonts w:ascii="Times New Roman" w:hAnsi="Times New Roman" w:cs="Times New Roman"/>
          <w:b/>
          <w:bCs/>
          <w:color w:val="000000" w:themeColor="text1"/>
          <w:spacing w:val="-8"/>
          <w:sz w:val="24"/>
          <w:szCs w:val="24"/>
        </w:rPr>
        <w:t xml:space="preserve"> </w:t>
      </w:r>
      <w:r w:rsidRPr="00D164F8">
        <w:rPr>
          <w:rFonts w:ascii="Times New Roman" w:hAnsi="Times New Roman" w:cs="Times New Roman"/>
          <w:b/>
          <w:bCs/>
          <w:color w:val="000000" w:themeColor="text1"/>
          <w:sz w:val="24"/>
          <w:szCs w:val="24"/>
        </w:rPr>
        <w:t>del</w:t>
      </w:r>
      <w:r w:rsidRPr="00D164F8">
        <w:rPr>
          <w:rFonts w:ascii="Times New Roman" w:hAnsi="Times New Roman" w:cs="Times New Roman"/>
          <w:b/>
          <w:bCs/>
          <w:color w:val="000000" w:themeColor="text1"/>
          <w:spacing w:val="-8"/>
          <w:sz w:val="24"/>
          <w:szCs w:val="24"/>
        </w:rPr>
        <w:t xml:space="preserve"> </w:t>
      </w:r>
      <w:r w:rsidRPr="00D164F8">
        <w:rPr>
          <w:rFonts w:ascii="Times New Roman" w:hAnsi="Times New Roman" w:cs="Times New Roman"/>
          <w:b/>
          <w:bCs/>
          <w:color w:val="000000" w:themeColor="text1"/>
          <w:sz w:val="24"/>
          <w:szCs w:val="24"/>
        </w:rPr>
        <w:t>14</w:t>
      </w:r>
      <w:r w:rsidRPr="00D164F8">
        <w:rPr>
          <w:rFonts w:ascii="Times New Roman" w:hAnsi="Times New Roman" w:cs="Times New Roman"/>
          <w:b/>
          <w:bCs/>
          <w:color w:val="000000" w:themeColor="text1"/>
          <w:spacing w:val="-8"/>
          <w:sz w:val="24"/>
          <w:szCs w:val="24"/>
        </w:rPr>
        <w:t xml:space="preserve"> </w:t>
      </w:r>
      <w:r w:rsidRPr="00D164F8">
        <w:rPr>
          <w:rFonts w:ascii="Times New Roman" w:hAnsi="Times New Roman" w:cs="Times New Roman"/>
          <w:b/>
          <w:bCs/>
          <w:color w:val="000000" w:themeColor="text1"/>
          <w:sz w:val="24"/>
          <w:szCs w:val="24"/>
        </w:rPr>
        <w:t>febbraio</w:t>
      </w:r>
      <w:r w:rsidRPr="00D164F8">
        <w:rPr>
          <w:rFonts w:ascii="Times New Roman" w:hAnsi="Times New Roman" w:cs="Times New Roman"/>
          <w:b/>
          <w:bCs/>
          <w:color w:val="000000" w:themeColor="text1"/>
          <w:spacing w:val="-8"/>
          <w:sz w:val="24"/>
          <w:szCs w:val="24"/>
        </w:rPr>
        <w:t xml:space="preserve"> </w:t>
      </w:r>
      <w:r w:rsidRPr="00D164F8">
        <w:rPr>
          <w:rFonts w:ascii="Times New Roman" w:hAnsi="Times New Roman" w:cs="Times New Roman"/>
          <w:b/>
          <w:bCs/>
          <w:color w:val="000000" w:themeColor="text1"/>
          <w:sz w:val="24"/>
          <w:szCs w:val="24"/>
        </w:rPr>
        <w:t>2021.</w:t>
      </w:r>
      <w:r w:rsidRPr="00D164F8">
        <w:rPr>
          <w:rFonts w:ascii="Times New Roman" w:hAnsi="Times New Roman" w:cs="Times New Roman"/>
          <w:b/>
          <w:bCs/>
          <w:color w:val="000000" w:themeColor="text1"/>
          <w:spacing w:val="-8"/>
          <w:sz w:val="24"/>
          <w:szCs w:val="24"/>
        </w:rPr>
        <w:t xml:space="preserve"> </w:t>
      </w:r>
      <w:r w:rsidRPr="00D164F8">
        <w:rPr>
          <w:rFonts w:ascii="Times New Roman" w:hAnsi="Times New Roman" w:cs="Times New Roman"/>
          <w:b/>
          <w:bCs/>
          <w:color w:val="000000" w:themeColor="text1"/>
          <w:sz w:val="24"/>
          <w:szCs w:val="24"/>
        </w:rPr>
        <w:t>Le</w:t>
      </w:r>
      <w:r w:rsidRPr="00D164F8">
        <w:rPr>
          <w:rFonts w:ascii="Times New Roman" w:hAnsi="Times New Roman" w:cs="Times New Roman"/>
          <w:b/>
          <w:bCs/>
          <w:color w:val="000000" w:themeColor="text1"/>
          <w:spacing w:val="-8"/>
          <w:sz w:val="24"/>
          <w:szCs w:val="24"/>
        </w:rPr>
        <w:t xml:space="preserve"> </w:t>
      </w:r>
      <w:r w:rsidRPr="00D164F8">
        <w:rPr>
          <w:rFonts w:ascii="Times New Roman" w:hAnsi="Times New Roman" w:cs="Times New Roman"/>
          <w:b/>
          <w:bCs/>
          <w:color w:val="000000" w:themeColor="text1"/>
          <w:sz w:val="24"/>
          <w:szCs w:val="24"/>
        </w:rPr>
        <w:t>Regioni</w:t>
      </w:r>
      <w:r w:rsidRPr="00D164F8">
        <w:rPr>
          <w:rFonts w:ascii="Times New Roman" w:hAnsi="Times New Roman" w:cs="Times New Roman"/>
          <w:b/>
          <w:bCs/>
          <w:color w:val="000000" w:themeColor="text1"/>
          <w:spacing w:val="-8"/>
          <w:sz w:val="24"/>
          <w:szCs w:val="24"/>
        </w:rPr>
        <w:t xml:space="preserve"> </w:t>
      </w:r>
      <w:r w:rsidRPr="00D164F8">
        <w:rPr>
          <w:rFonts w:ascii="Times New Roman" w:hAnsi="Times New Roman" w:cs="Times New Roman"/>
          <w:b/>
          <w:bCs/>
          <w:color w:val="000000" w:themeColor="text1"/>
          <w:sz w:val="24"/>
          <w:szCs w:val="24"/>
        </w:rPr>
        <w:t>e</w:t>
      </w:r>
      <w:r w:rsidRPr="00D164F8">
        <w:rPr>
          <w:rFonts w:ascii="Times New Roman" w:hAnsi="Times New Roman" w:cs="Times New Roman"/>
          <w:b/>
          <w:bCs/>
          <w:color w:val="000000" w:themeColor="text1"/>
          <w:spacing w:val="-8"/>
          <w:sz w:val="24"/>
          <w:szCs w:val="24"/>
        </w:rPr>
        <w:t xml:space="preserve"> </w:t>
      </w:r>
      <w:r w:rsidRPr="00D164F8">
        <w:rPr>
          <w:rFonts w:ascii="Times New Roman" w:hAnsi="Times New Roman" w:cs="Times New Roman"/>
          <w:b/>
          <w:bCs/>
          <w:color w:val="000000" w:themeColor="text1"/>
          <w:sz w:val="24"/>
          <w:szCs w:val="24"/>
        </w:rPr>
        <w:t>le</w:t>
      </w:r>
      <w:r w:rsidRPr="00D164F8">
        <w:rPr>
          <w:rFonts w:ascii="Times New Roman" w:hAnsi="Times New Roman" w:cs="Times New Roman"/>
          <w:b/>
          <w:bCs/>
          <w:color w:val="000000" w:themeColor="text1"/>
          <w:spacing w:val="-8"/>
          <w:sz w:val="24"/>
          <w:szCs w:val="24"/>
        </w:rPr>
        <w:t xml:space="preserve"> </w:t>
      </w:r>
      <w:r w:rsidRPr="00D164F8">
        <w:rPr>
          <w:rFonts w:ascii="Times New Roman" w:hAnsi="Times New Roman" w:cs="Times New Roman"/>
          <w:b/>
          <w:bCs/>
          <w:color w:val="000000" w:themeColor="text1"/>
          <w:sz w:val="24"/>
          <w:szCs w:val="24"/>
        </w:rPr>
        <w:t>province</w:t>
      </w:r>
      <w:r w:rsidRPr="00D164F8">
        <w:rPr>
          <w:rFonts w:ascii="Times New Roman" w:hAnsi="Times New Roman" w:cs="Times New Roman"/>
          <w:b/>
          <w:bCs/>
          <w:color w:val="000000" w:themeColor="text1"/>
          <w:spacing w:val="-8"/>
          <w:sz w:val="24"/>
          <w:szCs w:val="24"/>
        </w:rPr>
        <w:t xml:space="preserve"> </w:t>
      </w:r>
      <w:r w:rsidRPr="00D164F8">
        <w:rPr>
          <w:rFonts w:ascii="Times New Roman" w:hAnsi="Times New Roman" w:cs="Times New Roman"/>
          <w:b/>
          <w:bCs/>
          <w:color w:val="000000" w:themeColor="text1"/>
          <w:sz w:val="24"/>
          <w:szCs w:val="24"/>
        </w:rPr>
        <w:t>autonome</w:t>
      </w:r>
      <w:r w:rsidRPr="00D164F8">
        <w:rPr>
          <w:rFonts w:ascii="Times New Roman" w:hAnsi="Times New Roman" w:cs="Times New Roman"/>
          <w:b/>
          <w:bCs/>
          <w:color w:val="000000" w:themeColor="text1"/>
          <w:spacing w:val="-8"/>
          <w:sz w:val="24"/>
          <w:szCs w:val="24"/>
        </w:rPr>
        <w:t xml:space="preserve"> </w:t>
      </w:r>
      <w:r w:rsidRPr="00D164F8">
        <w:rPr>
          <w:rFonts w:ascii="Times New Roman" w:hAnsi="Times New Roman" w:cs="Times New Roman"/>
          <w:b/>
          <w:bCs/>
          <w:color w:val="000000" w:themeColor="text1"/>
          <w:sz w:val="24"/>
          <w:szCs w:val="24"/>
        </w:rPr>
        <w:t>di</w:t>
      </w:r>
      <w:r w:rsidRPr="00D164F8">
        <w:rPr>
          <w:rFonts w:ascii="Times New Roman" w:hAnsi="Times New Roman" w:cs="Times New Roman"/>
          <w:b/>
          <w:bCs/>
          <w:color w:val="000000" w:themeColor="text1"/>
          <w:spacing w:val="-8"/>
          <w:sz w:val="24"/>
          <w:szCs w:val="24"/>
        </w:rPr>
        <w:t xml:space="preserve"> </w:t>
      </w:r>
      <w:r w:rsidRPr="00D164F8">
        <w:rPr>
          <w:rFonts w:ascii="Times New Roman" w:hAnsi="Times New Roman" w:cs="Times New Roman"/>
          <w:b/>
          <w:bCs/>
          <w:color w:val="000000" w:themeColor="text1"/>
          <w:sz w:val="24"/>
          <w:szCs w:val="24"/>
        </w:rPr>
        <w:t>Trento</w:t>
      </w:r>
      <w:r w:rsidRPr="00D164F8">
        <w:rPr>
          <w:rFonts w:ascii="Times New Roman" w:hAnsi="Times New Roman" w:cs="Times New Roman"/>
          <w:b/>
          <w:bCs/>
          <w:color w:val="000000" w:themeColor="text1"/>
          <w:spacing w:val="-8"/>
          <w:sz w:val="24"/>
          <w:szCs w:val="24"/>
        </w:rPr>
        <w:t xml:space="preserve"> </w:t>
      </w:r>
      <w:r w:rsidRPr="00D164F8">
        <w:rPr>
          <w:rFonts w:ascii="Times New Roman" w:hAnsi="Times New Roman" w:cs="Times New Roman"/>
          <w:b/>
          <w:bCs/>
          <w:color w:val="000000" w:themeColor="text1"/>
          <w:sz w:val="24"/>
          <w:szCs w:val="24"/>
        </w:rPr>
        <w:t>e</w:t>
      </w:r>
      <w:r w:rsidRPr="00D164F8">
        <w:rPr>
          <w:rFonts w:ascii="Times New Roman" w:hAnsi="Times New Roman" w:cs="Times New Roman"/>
          <w:b/>
          <w:bCs/>
          <w:color w:val="000000" w:themeColor="text1"/>
          <w:spacing w:val="-58"/>
          <w:sz w:val="24"/>
          <w:szCs w:val="24"/>
        </w:rPr>
        <w:t xml:space="preserve"> </w:t>
      </w:r>
      <w:r w:rsidRPr="00D164F8">
        <w:rPr>
          <w:rFonts w:ascii="Times New Roman" w:hAnsi="Times New Roman" w:cs="Times New Roman"/>
          <w:b/>
          <w:bCs/>
          <w:color w:val="000000" w:themeColor="text1"/>
          <w:sz w:val="24"/>
          <w:szCs w:val="24"/>
        </w:rPr>
        <w:t>Bolzano provvedono con proprio provvedimento a definire criteri e modalità</w:t>
      </w:r>
      <w:r w:rsidRPr="00D164F8">
        <w:rPr>
          <w:rFonts w:ascii="Times New Roman" w:hAnsi="Times New Roman" w:cs="Times New Roman"/>
          <w:b/>
          <w:bCs/>
          <w:color w:val="000000" w:themeColor="text1"/>
          <w:spacing w:val="-57"/>
          <w:sz w:val="24"/>
          <w:szCs w:val="24"/>
        </w:rPr>
        <w:t xml:space="preserve"> </w:t>
      </w:r>
      <w:r w:rsidRPr="00D164F8">
        <w:rPr>
          <w:rFonts w:ascii="Times New Roman" w:hAnsi="Times New Roman" w:cs="Times New Roman"/>
          <w:b/>
          <w:bCs/>
          <w:color w:val="000000" w:themeColor="text1"/>
          <w:sz w:val="24"/>
          <w:szCs w:val="24"/>
        </w:rPr>
        <w:t>di assegnazione dei contributi ai beneficiari;</w:t>
      </w:r>
    </w:p>
    <w:p w14:paraId="5C16875C" w14:textId="77777777" w:rsidR="001713AB" w:rsidRPr="00D164F8" w:rsidRDefault="001713AB" w:rsidP="001713AB">
      <w:pPr>
        <w:pStyle w:val="Paragrafoelenco"/>
        <w:widowControl w:val="0"/>
        <w:numPr>
          <w:ilvl w:val="1"/>
          <w:numId w:val="32"/>
        </w:numPr>
        <w:tabs>
          <w:tab w:val="left" w:pos="1849"/>
        </w:tabs>
        <w:autoSpaceDE w:val="0"/>
        <w:autoSpaceDN w:val="0"/>
        <w:spacing w:before="11" w:after="0" w:line="249" w:lineRule="auto"/>
        <w:ind w:left="0" w:right="-58" w:firstLine="1003"/>
        <w:contextualSpacing w:val="0"/>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230 milioni di euro sono assegnati alle Regioni e alle province</w:t>
      </w:r>
      <w:r w:rsidRPr="00D164F8">
        <w:rPr>
          <w:rFonts w:ascii="Times New Roman" w:hAnsi="Times New Roman" w:cs="Times New Roman"/>
          <w:b/>
          <w:bCs/>
          <w:color w:val="000000" w:themeColor="text1"/>
          <w:spacing w:val="1"/>
          <w:sz w:val="24"/>
          <w:szCs w:val="24"/>
        </w:rPr>
        <w:t xml:space="preserve"> </w:t>
      </w:r>
      <w:r w:rsidRPr="00D164F8">
        <w:rPr>
          <w:rFonts w:ascii="Times New Roman" w:hAnsi="Times New Roman" w:cs="Times New Roman"/>
          <w:b/>
          <w:bCs/>
          <w:color w:val="000000" w:themeColor="text1"/>
          <w:sz w:val="24"/>
          <w:szCs w:val="24"/>
        </w:rPr>
        <w:t>autonome</w:t>
      </w:r>
      <w:r w:rsidRPr="00D164F8">
        <w:rPr>
          <w:rFonts w:ascii="Times New Roman" w:hAnsi="Times New Roman" w:cs="Times New Roman"/>
          <w:b/>
          <w:bCs/>
          <w:color w:val="000000" w:themeColor="text1"/>
          <w:spacing w:val="-12"/>
          <w:sz w:val="24"/>
          <w:szCs w:val="24"/>
        </w:rPr>
        <w:t xml:space="preserve"> </w:t>
      </w:r>
      <w:r w:rsidRPr="00D164F8">
        <w:rPr>
          <w:rFonts w:ascii="Times New Roman" w:hAnsi="Times New Roman" w:cs="Times New Roman"/>
          <w:b/>
          <w:bCs/>
          <w:color w:val="000000" w:themeColor="text1"/>
          <w:sz w:val="24"/>
          <w:szCs w:val="24"/>
        </w:rPr>
        <w:t>di</w:t>
      </w:r>
      <w:r w:rsidRPr="00D164F8">
        <w:rPr>
          <w:rFonts w:ascii="Times New Roman" w:hAnsi="Times New Roman" w:cs="Times New Roman"/>
          <w:b/>
          <w:bCs/>
          <w:color w:val="000000" w:themeColor="text1"/>
          <w:spacing w:val="-12"/>
          <w:sz w:val="24"/>
          <w:szCs w:val="24"/>
        </w:rPr>
        <w:t xml:space="preserve"> </w:t>
      </w:r>
      <w:r w:rsidRPr="00D164F8">
        <w:rPr>
          <w:rFonts w:ascii="Times New Roman" w:hAnsi="Times New Roman" w:cs="Times New Roman"/>
          <w:b/>
          <w:bCs/>
          <w:color w:val="000000" w:themeColor="text1"/>
          <w:sz w:val="24"/>
          <w:szCs w:val="24"/>
        </w:rPr>
        <w:t>Trento</w:t>
      </w:r>
      <w:r w:rsidRPr="00D164F8">
        <w:rPr>
          <w:rFonts w:ascii="Times New Roman" w:hAnsi="Times New Roman" w:cs="Times New Roman"/>
          <w:b/>
          <w:bCs/>
          <w:color w:val="000000" w:themeColor="text1"/>
          <w:spacing w:val="-12"/>
          <w:sz w:val="24"/>
          <w:szCs w:val="24"/>
        </w:rPr>
        <w:t xml:space="preserve"> </w:t>
      </w:r>
      <w:r w:rsidRPr="00D164F8">
        <w:rPr>
          <w:rFonts w:ascii="Times New Roman" w:hAnsi="Times New Roman" w:cs="Times New Roman"/>
          <w:b/>
          <w:bCs/>
          <w:color w:val="000000" w:themeColor="text1"/>
          <w:sz w:val="24"/>
          <w:szCs w:val="24"/>
        </w:rPr>
        <w:t>e</w:t>
      </w:r>
      <w:r w:rsidRPr="00D164F8">
        <w:rPr>
          <w:rFonts w:ascii="Times New Roman" w:hAnsi="Times New Roman" w:cs="Times New Roman"/>
          <w:b/>
          <w:bCs/>
          <w:color w:val="000000" w:themeColor="text1"/>
          <w:spacing w:val="-12"/>
          <w:sz w:val="24"/>
          <w:szCs w:val="24"/>
        </w:rPr>
        <w:t xml:space="preserve"> </w:t>
      </w:r>
      <w:r w:rsidRPr="00D164F8">
        <w:rPr>
          <w:rFonts w:ascii="Times New Roman" w:hAnsi="Times New Roman" w:cs="Times New Roman"/>
          <w:b/>
          <w:bCs/>
          <w:color w:val="000000" w:themeColor="text1"/>
          <w:sz w:val="24"/>
          <w:szCs w:val="24"/>
        </w:rPr>
        <w:t>di</w:t>
      </w:r>
      <w:r w:rsidRPr="00D164F8">
        <w:rPr>
          <w:rFonts w:ascii="Times New Roman" w:hAnsi="Times New Roman" w:cs="Times New Roman"/>
          <w:b/>
          <w:bCs/>
          <w:color w:val="000000" w:themeColor="text1"/>
          <w:spacing w:val="-12"/>
          <w:sz w:val="24"/>
          <w:szCs w:val="24"/>
        </w:rPr>
        <w:t xml:space="preserve"> </w:t>
      </w:r>
      <w:r w:rsidRPr="00D164F8">
        <w:rPr>
          <w:rFonts w:ascii="Times New Roman" w:hAnsi="Times New Roman" w:cs="Times New Roman"/>
          <w:b/>
          <w:bCs/>
          <w:color w:val="000000" w:themeColor="text1"/>
          <w:sz w:val="24"/>
          <w:szCs w:val="24"/>
        </w:rPr>
        <w:t>Bolzano,</w:t>
      </w:r>
      <w:r w:rsidRPr="00D164F8">
        <w:rPr>
          <w:rFonts w:ascii="Times New Roman" w:hAnsi="Times New Roman" w:cs="Times New Roman"/>
          <w:b/>
          <w:bCs/>
          <w:color w:val="000000" w:themeColor="text1"/>
          <w:spacing w:val="-12"/>
          <w:sz w:val="24"/>
          <w:szCs w:val="24"/>
        </w:rPr>
        <w:t xml:space="preserve"> </w:t>
      </w:r>
      <w:r w:rsidRPr="00D164F8">
        <w:rPr>
          <w:rFonts w:ascii="Times New Roman" w:hAnsi="Times New Roman" w:cs="Times New Roman"/>
          <w:b/>
          <w:bCs/>
          <w:color w:val="000000" w:themeColor="text1"/>
          <w:sz w:val="24"/>
          <w:szCs w:val="24"/>
        </w:rPr>
        <w:t>come</w:t>
      </w:r>
      <w:r w:rsidRPr="00D164F8">
        <w:rPr>
          <w:rFonts w:ascii="Times New Roman" w:hAnsi="Times New Roman" w:cs="Times New Roman"/>
          <w:b/>
          <w:bCs/>
          <w:color w:val="000000" w:themeColor="text1"/>
          <w:spacing w:val="-12"/>
          <w:sz w:val="24"/>
          <w:szCs w:val="24"/>
        </w:rPr>
        <w:t xml:space="preserve"> </w:t>
      </w:r>
      <w:r w:rsidRPr="00D164F8">
        <w:rPr>
          <w:rFonts w:ascii="Times New Roman" w:hAnsi="Times New Roman" w:cs="Times New Roman"/>
          <w:b/>
          <w:bCs/>
          <w:color w:val="000000" w:themeColor="text1"/>
          <w:sz w:val="24"/>
          <w:szCs w:val="24"/>
        </w:rPr>
        <w:t>da</w:t>
      </w:r>
      <w:r w:rsidRPr="00D164F8">
        <w:rPr>
          <w:rFonts w:ascii="Times New Roman" w:hAnsi="Times New Roman" w:cs="Times New Roman"/>
          <w:b/>
          <w:bCs/>
          <w:color w:val="000000" w:themeColor="text1"/>
          <w:spacing w:val="-12"/>
          <w:sz w:val="24"/>
          <w:szCs w:val="24"/>
        </w:rPr>
        <w:t xml:space="preserve"> </w:t>
      </w:r>
      <w:r w:rsidRPr="00D164F8">
        <w:rPr>
          <w:rFonts w:ascii="Times New Roman" w:hAnsi="Times New Roman" w:cs="Times New Roman"/>
          <w:b/>
          <w:bCs/>
          <w:color w:val="000000" w:themeColor="text1"/>
          <w:sz w:val="24"/>
          <w:szCs w:val="24"/>
        </w:rPr>
        <w:t>tabella</w:t>
      </w:r>
      <w:r w:rsidRPr="00D164F8">
        <w:rPr>
          <w:rFonts w:ascii="Times New Roman" w:hAnsi="Times New Roman" w:cs="Times New Roman"/>
          <w:b/>
          <w:bCs/>
          <w:color w:val="000000" w:themeColor="text1"/>
          <w:spacing w:val="-12"/>
          <w:sz w:val="24"/>
          <w:szCs w:val="24"/>
        </w:rPr>
        <w:t xml:space="preserve"> </w:t>
      </w:r>
      <w:r w:rsidRPr="00D164F8">
        <w:rPr>
          <w:rFonts w:ascii="Times New Roman" w:hAnsi="Times New Roman" w:cs="Times New Roman"/>
          <w:b/>
          <w:bCs/>
          <w:color w:val="000000" w:themeColor="text1"/>
          <w:sz w:val="24"/>
          <w:szCs w:val="24"/>
        </w:rPr>
        <w:t>di</w:t>
      </w:r>
      <w:r w:rsidRPr="00D164F8">
        <w:rPr>
          <w:rFonts w:ascii="Times New Roman" w:hAnsi="Times New Roman" w:cs="Times New Roman"/>
          <w:b/>
          <w:bCs/>
          <w:color w:val="000000" w:themeColor="text1"/>
          <w:spacing w:val="-12"/>
          <w:sz w:val="24"/>
          <w:szCs w:val="24"/>
        </w:rPr>
        <w:t xml:space="preserve"> </w:t>
      </w:r>
      <w:r w:rsidRPr="00D164F8">
        <w:rPr>
          <w:rFonts w:ascii="Times New Roman" w:hAnsi="Times New Roman" w:cs="Times New Roman"/>
          <w:b/>
          <w:bCs/>
          <w:color w:val="000000" w:themeColor="text1"/>
          <w:sz w:val="24"/>
          <w:szCs w:val="24"/>
        </w:rPr>
        <w:t>riparto</w:t>
      </w:r>
      <w:r w:rsidRPr="00D164F8">
        <w:rPr>
          <w:rFonts w:ascii="Times New Roman" w:hAnsi="Times New Roman" w:cs="Times New Roman"/>
          <w:b/>
          <w:bCs/>
          <w:color w:val="000000" w:themeColor="text1"/>
          <w:spacing w:val="-12"/>
          <w:sz w:val="24"/>
          <w:szCs w:val="24"/>
        </w:rPr>
        <w:t xml:space="preserve"> </w:t>
      </w:r>
      <w:r w:rsidRPr="00D164F8">
        <w:rPr>
          <w:rFonts w:ascii="Times New Roman" w:hAnsi="Times New Roman" w:cs="Times New Roman"/>
          <w:b/>
          <w:bCs/>
          <w:color w:val="000000" w:themeColor="text1"/>
          <w:sz w:val="24"/>
          <w:szCs w:val="24"/>
        </w:rPr>
        <w:t>di</w:t>
      </w:r>
      <w:r w:rsidRPr="00D164F8">
        <w:rPr>
          <w:rFonts w:ascii="Times New Roman" w:hAnsi="Times New Roman" w:cs="Times New Roman"/>
          <w:b/>
          <w:bCs/>
          <w:color w:val="000000" w:themeColor="text1"/>
          <w:spacing w:val="-12"/>
          <w:sz w:val="24"/>
          <w:szCs w:val="24"/>
        </w:rPr>
        <w:t xml:space="preserve"> </w:t>
      </w:r>
      <w:r w:rsidRPr="00D164F8">
        <w:rPr>
          <w:rFonts w:ascii="Times New Roman" w:hAnsi="Times New Roman" w:cs="Times New Roman"/>
          <w:b/>
          <w:bCs/>
          <w:color w:val="000000" w:themeColor="text1"/>
          <w:sz w:val="24"/>
          <w:szCs w:val="24"/>
        </w:rPr>
        <w:t>cui</w:t>
      </w:r>
      <w:r w:rsidRPr="00D164F8">
        <w:rPr>
          <w:rFonts w:ascii="Times New Roman" w:hAnsi="Times New Roman" w:cs="Times New Roman"/>
          <w:b/>
          <w:bCs/>
          <w:color w:val="000000" w:themeColor="text1"/>
          <w:spacing w:val="-12"/>
          <w:sz w:val="24"/>
          <w:szCs w:val="24"/>
        </w:rPr>
        <w:t xml:space="preserve"> </w:t>
      </w:r>
      <w:r w:rsidRPr="00D164F8">
        <w:rPr>
          <w:rFonts w:ascii="Times New Roman" w:hAnsi="Times New Roman" w:cs="Times New Roman"/>
          <w:b/>
          <w:bCs/>
          <w:color w:val="000000" w:themeColor="text1"/>
          <w:sz w:val="24"/>
          <w:szCs w:val="24"/>
        </w:rPr>
        <w:t>all'Allegato</w:t>
      </w:r>
      <w:r w:rsidRPr="00D164F8">
        <w:rPr>
          <w:rFonts w:ascii="Times New Roman" w:hAnsi="Times New Roman" w:cs="Times New Roman"/>
          <w:b/>
          <w:bCs/>
          <w:color w:val="000000" w:themeColor="text1"/>
          <w:spacing w:val="-57"/>
          <w:sz w:val="24"/>
          <w:szCs w:val="24"/>
        </w:rPr>
        <w:t xml:space="preserve"> </w:t>
      </w:r>
      <w:r w:rsidRPr="00D164F8">
        <w:rPr>
          <w:rFonts w:ascii="Times New Roman" w:hAnsi="Times New Roman" w:cs="Times New Roman"/>
          <w:b/>
          <w:bCs/>
          <w:color w:val="000000" w:themeColor="text1"/>
          <w:sz w:val="24"/>
          <w:szCs w:val="24"/>
        </w:rPr>
        <w:t>A al presente provvedimento, per essere erogati in favore delle imprese turi-</w:t>
      </w:r>
      <w:r w:rsidRPr="00D164F8">
        <w:rPr>
          <w:rFonts w:ascii="Times New Roman" w:hAnsi="Times New Roman" w:cs="Times New Roman"/>
          <w:b/>
          <w:bCs/>
          <w:color w:val="000000" w:themeColor="text1"/>
          <w:spacing w:val="-57"/>
          <w:sz w:val="24"/>
          <w:szCs w:val="24"/>
        </w:rPr>
        <w:t xml:space="preserve"> </w:t>
      </w:r>
      <w:proofErr w:type="spellStart"/>
      <w:r w:rsidRPr="00D164F8">
        <w:rPr>
          <w:rFonts w:ascii="Times New Roman" w:hAnsi="Times New Roman" w:cs="Times New Roman"/>
          <w:b/>
          <w:bCs/>
          <w:color w:val="000000" w:themeColor="text1"/>
          <w:sz w:val="24"/>
          <w:szCs w:val="24"/>
        </w:rPr>
        <w:t>stiche</w:t>
      </w:r>
      <w:proofErr w:type="spellEnd"/>
      <w:r w:rsidRPr="00D164F8">
        <w:rPr>
          <w:rFonts w:ascii="Times New Roman" w:hAnsi="Times New Roman" w:cs="Times New Roman"/>
          <w:b/>
          <w:bCs/>
          <w:color w:val="000000" w:themeColor="text1"/>
          <w:sz w:val="24"/>
          <w:szCs w:val="24"/>
        </w:rPr>
        <w:t>,</w:t>
      </w:r>
      <w:r w:rsidRPr="00D164F8">
        <w:rPr>
          <w:rFonts w:ascii="Times New Roman" w:hAnsi="Times New Roman" w:cs="Times New Roman"/>
          <w:b/>
          <w:bCs/>
          <w:color w:val="000000" w:themeColor="text1"/>
          <w:spacing w:val="-5"/>
          <w:sz w:val="24"/>
          <w:szCs w:val="24"/>
        </w:rPr>
        <w:t xml:space="preserve"> </w:t>
      </w:r>
      <w:r w:rsidRPr="00D164F8">
        <w:rPr>
          <w:rFonts w:ascii="Times New Roman" w:hAnsi="Times New Roman" w:cs="Times New Roman"/>
          <w:b/>
          <w:bCs/>
          <w:color w:val="000000" w:themeColor="text1"/>
          <w:sz w:val="24"/>
          <w:szCs w:val="24"/>
        </w:rPr>
        <w:t>come</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definite</w:t>
      </w:r>
      <w:r w:rsidRPr="00D164F8">
        <w:rPr>
          <w:rFonts w:ascii="Times New Roman" w:hAnsi="Times New Roman" w:cs="Times New Roman"/>
          <w:b/>
          <w:bCs/>
          <w:color w:val="000000" w:themeColor="text1"/>
          <w:spacing w:val="-5"/>
          <w:sz w:val="24"/>
          <w:szCs w:val="24"/>
        </w:rPr>
        <w:t xml:space="preserve"> </w:t>
      </w:r>
      <w:r w:rsidRPr="00D164F8">
        <w:rPr>
          <w:rFonts w:ascii="Times New Roman" w:hAnsi="Times New Roman" w:cs="Times New Roman"/>
          <w:b/>
          <w:bCs/>
          <w:color w:val="000000" w:themeColor="text1"/>
          <w:sz w:val="24"/>
          <w:szCs w:val="24"/>
        </w:rPr>
        <w:t>ai</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sensi</w:t>
      </w:r>
      <w:r w:rsidRPr="00D164F8">
        <w:rPr>
          <w:rFonts w:ascii="Times New Roman" w:hAnsi="Times New Roman" w:cs="Times New Roman"/>
          <w:b/>
          <w:bCs/>
          <w:color w:val="000000" w:themeColor="text1"/>
          <w:spacing w:val="-5"/>
          <w:sz w:val="24"/>
          <w:szCs w:val="24"/>
        </w:rPr>
        <w:t xml:space="preserve"> </w:t>
      </w:r>
      <w:r w:rsidRPr="00D164F8">
        <w:rPr>
          <w:rFonts w:ascii="Times New Roman" w:hAnsi="Times New Roman" w:cs="Times New Roman"/>
          <w:b/>
          <w:bCs/>
          <w:color w:val="000000" w:themeColor="text1"/>
          <w:sz w:val="24"/>
          <w:szCs w:val="24"/>
        </w:rPr>
        <w:t>dell'articolo</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4</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del</w:t>
      </w:r>
      <w:r w:rsidRPr="00D164F8">
        <w:rPr>
          <w:rFonts w:ascii="Times New Roman" w:hAnsi="Times New Roman" w:cs="Times New Roman"/>
          <w:b/>
          <w:bCs/>
          <w:color w:val="000000" w:themeColor="text1"/>
          <w:spacing w:val="-5"/>
          <w:sz w:val="24"/>
          <w:szCs w:val="24"/>
        </w:rPr>
        <w:t xml:space="preserve"> </w:t>
      </w:r>
      <w:r w:rsidRPr="00D164F8">
        <w:rPr>
          <w:rFonts w:ascii="Times New Roman" w:hAnsi="Times New Roman" w:cs="Times New Roman"/>
          <w:b/>
          <w:bCs/>
          <w:color w:val="000000" w:themeColor="text1"/>
          <w:sz w:val="24"/>
          <w:szCs w:val="24"/>
        </w:rPr>
        <w:t>decreto</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legislativo</w:t>
      </w:r>
      <w:r w:rsidRPr="00D164F8">
        <w:rPr>
          <w:rFonts w:ascii="Times New Roman" w:hAnsi="Times New Roman" w:cs="Times New Roman"/>
          <w:b/>
          <w:bCs/>
          <w:color w:val="000000" w:themeColor="text1"/>
          <w:spacing w:val="-5"/>
          <w:sz w:val="24"/>
          <w:szCs w:val="24"/>
        </w:rPr>
        <w:t xml:space="preserve"> </w:t>
      </w:r>
      <w:r w:rsidRPr="00D164F8">
        <w:rPr>
          <w:rFonts w:ascii="Times New Roman" w:hAnsi="Times New Roman" w:cs="Times New Roman"/>
          <w:b/>
          <w:bCs/>
          <w:color w:val="000000" w:themeColor="text1"/>
          <w:sz w:val="24"/>
          <w:szCs w:val="24"/>
        </w:rPr>
        <w:t>23</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maggio</w:t>
      </w:r>
      <w:r w:rsidRPr="00D164F8">
        <w:rPr>
          <w:rFonts w:ascii="Times New Roman" w:hAnsi="Times New Roman" w:cs="Times New Roman"/>
          <w:b/>
          <w:bCs/>
          <w:color w:val="000000" w:themeColor="text1"/>
          <w:spacing w:val="-58"/>
          <w:sz w:val="24"/>
          <w:szCs w:val="24"/>
        </w:rPr>
        <w:t xml:space="preserve"> </w:t>
      </w:r>
      <w:r w:rsidRPr="00D164F8">
        <w:rPr>
          <w:rFonts w:ascii="Times New Roman" w:hAnsi="Times New Roman" w:cs="Times New Roman"/>
          <w:b/>
          <w:bCs/>
          <w:color w:val="000000" w:themeColor="text1"/>
          <w:spacing w:val="-1"/>
          <w:sz w:val="24"/>
          <w:szCs w:val="24"/>
        </w:rPr>
        <w:t>2011,</w:t>
      </w:r>
      <w:r w:rsidRPr="00D164F8">
        <w:rPr>
          <w:rFonts w:ascii="Times New Roman" w:hAnsi="Times New Roman" w:cs="Times New Roman"/>
          <w:b/>
          <w:bCs/>
          <w:color w:val="000000" w:themeColor="text1"/>
          <w:spacing w:val="-14"/>
          <w:sz w:val="24"/>
          <w:szCs w:val="24"/>
        </w:rPr>
        <w:t xml:space="preserve"> </w:t>
      </w:r>
      <w:r w:rsidRPr="00D164F8">
        <w:rPr>
          <w:rFonts w:ascii="Times New Roman" w:hAnsi="Times New Roman" w:cs="Times New Roman"/>
          <w:b/>
          <w:bCs/>
          <w:color w:val="000000" w:themeColor="text1"/>
          <w:spacing w:val="-1"/>
          <w:sz w:val="24"/>
          <w:szCs w:val="24"/>
        </w:rPr>
        <w:t>n.</w:t>
      </w:r>
      <w:r w:rsidRPr="00D164F8">
        <w:rPr>
          <w:rFonts w:ascii="Times New Roman" w:hAnsi="Times New Roman" w:cs="Times New Roman"/>
          <w:b/>
          <w:bCs/>
          <w:color w:val="000000" w:themeColor="text1"/>
          <w:spacing w:val="-14"/>
          <w:sz w:val="24"/>
          <w:szCs w:val="24"/>
        </w:rPr>
        <w:t xml:space="preserve"> </w:t>
      </w:r>
      <w:r w:rsidRPr="00D164F8">
        <w:rPr>
          <w:rFonts w:ascii="Times New Roman" w:hAnsi="Times New Roman" w:cs="Times New Roman"/>
          <w:b/>
          <w:bCs/>
          <w:color w:val="000000" w:themeColor="text1"/>
          <w:spacing w:val="-1"/>
          <w:sz w:val="24"/>
          <w:szCs w:val="24"/>
        </w:rPr>
        <w:t>79,</w:t>
      </w:r>
      <w:r w:rsidRPr="00D164F8">
        <w:rPr>
          <w:rFonts w:ascii="Times New Roman" w:hAnsi="Times New Roman" w:cs="Times New Roman"/>
          <w:b/>
          <w:bCs/>
          <w:color w:val="000000" w:themeColor="text1"/>
          <w:spacing w:val="-13"/>
          <w:sz w:val="24"/>
          <w:szCs w:val="24"/>
        </w:rPr>
        <w:t xml:space="preserve"> </w:t>
      </w:r>
      <w:r w:rsidRPr="00D164F8">
        <w:rPr>
          <w:rFonts w:ascii="Times New Roman" w:hAnsi="Times New Roman" w:cs="Times New Roman"/>
          <w:b/>
          <w:bCs/>
          <w:color w:val="000000" w:themeColor="text1"/>
          <w:spacing w:val="-1"/>
          <w:sz w:val="24"/>
          <w:szCs w:val="24"/>
        </w:rPr>
        <w:t>localizzate</w:t>
      </w:r>
      <w:r w:rsidRPr="00D164F8">
        <w:rPr>
          <w:rFonts w:ascii="Times New Roman" w:hAnsi="Times New Roman" w:cs="Times New Roman"/>
          <w:b/>
          <w:bCs/>
          <w:color w:val="000000" w:themeColor="text1"/>
          <w:spacing w:val="-14"/>
          <w:sz w:val="24"/>
          <w:szCs w:val="24"/>
        </w:rPr>
        <w:t xml:space="preserve"> </w:t>
      </w:r>
      <w:r w:rsidRPr="00D164F8">
        <w:rPr>
          <w:rFonts w:ascii="Times New Roman" w:hAnsi="Times New Roman" w:cs="Times New Roman"/>
          <w:b/>
          <w:bCs/>
          <w:color w:val="000000" w:themeColor="text1"/>
          <w:sz w:val="24"/>
          <w:szCs w:val="24"/>
        </w:rPr>
        <w:t>nei</w:t>
      </w:r>
      <w:r w:rsidRPr="00D164F8">
        <w:rPr>
          <w:rFonts w:ascii="Times New Roman" w:hAnsi="Times New Roman" w:cs="Times New Roman"/>
          <w:b/>
          <w:bCs/>
          <w:color w:val="000000" w:themeColor="text1"/>
          <w:spacing w:val="-13"/>
          <w:sz w:val="24"/>
          <w:szCs w:val="24"/>
        </w:rPr>
        <w:t xml:space="preserve"> </w:t>
      </w:r>
      <w:r w:rsidRPr="00D164F8">
        <w:rPr>
          <w:rFonts w:ascii="Times New Roman" w:hAnsi="Times New Roman" w:cs="Times New Roman"/>
          <w:b/>
          <w:bCs/>
          <w:color w:val="000000" w:themeColor="text1"/>
          <w:sz w:val="24"/>
          <w:szCs w:val="24"/>
        </w:rPr>
        <w:t>Comuni</w:t>
      </w:r>
      <w:r w:rsidRPr="00D164F8">
        <w:rPr>
          <w:rFonts w:ascii="Times New Roman" w:hAnsi="Times New Roman" w:cs="Times New Roman"/>
          <w:b/>
          <w:bCs/>
          <w:color w:val="000000" w:themeColor="text1"/>
          <w:spacing w:val="-14"/>
          <w:sz w:val="24"/>
          <w:szCs w:val="24"/>
        </w:rPr>
        <w:t xml:space="preserve"> </w:t>
      </w:r>
      <w:r w:rsidRPr="00D164F8">
        <w:rPr>
          <w:rFonts w:ascii="Times New Roman" w:hAnsi="Times New Roman" w:cs="Times New Roman"/>
          <w:b/>
          <w:bCs/>
          <w:color w:val="000000" w:themeColor="text1"/>
          <w:sz w:val="24"/>
          <w:szCs w:val="24"/>
        </w:rPr>
        <w:t>ubicati</w:t>
      </w:r>
      <w:r w:rsidRPr="00D164F8">
        <w:rPr>
          <w:rFonts w:ascii="Times New Roman" w:hAnsi="Times New Roman" w:cs="Times New Roman"/>
          <w:b/>
          <w:bCs/>
          <w:color w:val="000000" w:themeColor="text1"/>
          <w:spacing w:val="-13"/>
          <w:sz w:val="24"/>
          <w:szCs w:val="24"/>
        </w:rPr>
        <w:t xml:space="preserve"> </w:t>
      </w:r>
      <w:r w:rsidRPr="00D164F8">
        <w:rPr>
          <w:rFonts w:ascii="Times New Roman" w:hAnsi="Times New Roman" w:cs="Times New Roman"/>
          <w:b/>
          <w:bCs/>
          <w:color w:val="000000" w:themeColor="text1"/>
          <w:sz w:val="24"/>
          <w:szCs w:val="24"/>
        </w:rPr>
        <w:t>all'interno</w:t>
      </w:r>
      <w:r w:rsidRPr="00D164F8">
        <w:rPr>
          <w:rFonts w:ascii="Times New Roman" w:hAnsi="Times New Roman" w:cs="Times New Roman"/>
          <w:b/>
          <w:bCs/>
          <w:color w:val="000000" w:themeColor="text1"/>
          <w:spacing w:val="-14"/>
          <w:sz w:val="24"/>
          <w:szCs w:val="24"/>
        </w:rPr>
        <w:t xml:space="preserve"> </w:t>
      </w:r>
      <w:r w:rsidRPr="00D164F8">
        <w:rPr>
          <w:rFonts w:ascii="Times New Roman" w:hAnsi="Times New Roman" w:cs="Times New Roman"/>
          <w:b/>
          <w:bCs/>
          <w:color w:val="000000" w:themeColor="text1"/>
          <w:sz w:val="24"/>
          <w:szCs w:val="24"/>
        </w:rPr>
        <w:t>di</w:t>
      </w:r>
      <w:r w:rsidRPr="00D164F8">
        <w:rPr>
          <w:rFonts w:ascii="Times New Roman" w:hAnsi="Times New Roman" w:cs="Times New Roman"/>
          <w:b/>
          <w:bCs/>
          <w:color w:val="000000" w:themeColor="text1"/>
          <w:spacing w:val="-13"/>
          <w:sz w:val="24"/>
          <w:szCs w:val="24"/>
        </w:rPr>
        <w:t xml:space="preserve"> </w:t>
      </w:r>
      <w:r w:rsidRPr="00D164F8">
        <w:rPr>
          <w:rFonts w:ascii="Times New Roman" w:hAnsi="Times New Roman" w:cs="Times New Roman"/>
          <w:b/>
          <w:bCs/>
          <w:color w:val="000000" w:themeColor="text1"/>
          <w:sz w:val="24"/>
          <w:szCs w:val="24"/>
        </w:rPr>
        <w:t>comprensori</w:t>
      </w:r>
      <w:r w:rsidRPr="00D164F8">
        <w:rPr>
          <w:rFonts w:ascii="Times New Roman" w:hAnsi="Times New Roman" w:cs="Times New Roman"/>
          <w:b/>
          <w:bCs/>
          <w:color w:val="000000" w:themeColor="text1"/>
          <w:spacing w:val="-14"/>
          <w:sz w:val="24"/>
          <w:szCs w:val="24"/>
        </w:rPr>
        <w:t xml:space="preserve"> </w:t>
      </w:r>
      <w:r w:rsidRPr="00D164F8">
        <w:rPr>
          <w:rFonts w:ascii="Times New Roman" w:hAnsi="Times New Roman" w:cs="Times New Roman"/>
          <w:b/>
          <w:bCs/>
          <w:color w:val="000000" w:themeColor="text1"/>
          <w:sz w:val="24"/>
          <w:szCs w:val="24"/>
        </w:rPr>
        <w:t>sciistici.</w:t>
      </w:r>
      <w:r w:rsidRPr="00D164F8">
        <w:rPr>
          <w:rFonts w:ascii="Times New Roman" w:hAnsi="Times New Roman" w:cs="Times New Roman"/>
          <w:b/>
          <w:bCs/>
          <w:color w:val="000000" w:themeColor="text1"/>
          <w:spacing w:val="-57"/>
          <w:sz w:val="24"/>
          <w:szCs w:val="24"/>
        </w:rPr>
        <w:t xml:space="preserve"> </w:t>
      </w:r>
      <w:r w:rsidRPr="00D164F8">
        <w:rPr>
          <w:rFonts w:ascii="Times New Roman" w:hAnsi="Times New Roman" w:cs="Times New Roman"/>
          <w:b/>
          <w:bCs/>
          <w:color w:val="000000" w:themeColor="text1"/>
          <w:sz w:val="24"/>
          <w:szCs w:val="24"/>
        </w:rPr>
        <w:t>A</w:t>
      </w:r>
      <w:r w:rsidRPr="00D164F8">
        <w:rPr>
          <w:rFonts w:ascii="Times New Roman" w:hAnsi="Times New Roman" w:cs="Times New Roman"/>
          <w:b/>
          <w:bCs/>
          <w:color w:val="000000" w:themeColor="text1"/>
          <w:spacing w:val="-11"/>
          <w:sz w:val="24"/>
          <w:szCs w:val="24"/>
        </w:rPr>
        <w:t xml:space="preserve"> </w:t>
      </w:r>
      <w:r w:rsidRPr="00D164F8">
        <w:rPr>
          <w:rFonts w:ascii="Times New Roman" w:hAnsi="Times New Roman" w:cs="Times New Roman"/>
          <w:b/>
          <w:bCs/>
          <w:color w:val="000000" w:themeColor="text1"/>
          <w:sz w:val="24"/>
          <w:szCs w:val="24"/>
        </w:rPr>
        <w:t>tal</w:t>
      </w:r>
      <w:r w:rsidRPr="00D164F8">
        <w:rPr>
          <w:rFonts w:ascii="Times New Roman" w:hAnsi="Times New Roman" w:cs="Times New Roman"/>
          <w:b/>
          <w:bCs/>
          <w:color w:val="000000" w:themeColor="text1"/>
          <w:spacing w:val="-11"/>
          <w:sz w:val="24"/>
          <w:szCs w:val="24"/>
        </w:rPr>
        <w:t xml:space="preserve"> </w:t>
      </w:r>
      <w:r w:rsidRPr="00D164F8">
        <w:rPr>
          <w:rFonts w:ascii="Times New Roman" w:hAnsi="Times New Roman" w:cs="Times New Roman"/>
          <w:b/>
          <w:bCs/>
          <w:color w:val="000000" w:themeColor="text1"/>
          <w:sz w:val="24"/>
          <w:szCs w:val="24"/>
        </w:rPr>
        <w:t>fine,</w:t>
      </w:r>
      <w:r w:rsidRPr="00D164F8">
        <w:rPr>
          <w:rFonts w:ascii="Times New Roman" w:hAnsi="Times New Roman" w:cs="Times New Roman"/>
          <w:b/>
          <w:bCs/>
          <w:color w:val="000000" w:themeColor="text1"/>
          <w:spacing w:val="-11"/>
          <w:sz w:val="24"/>
          <w:szCs w:val="24"/>
        </w:rPr>
        <w:t xml:space="preserve"> </w:t>
      </w:r>
      <w:r w:rsidRPr="00D164F8">
        <w:rPr>
          <w:rFonts w:ascii="Times New Roman" w:hAnsi="Times New Roman" w:cs="Times New Roman"/>
          <w:b/>
          <w:bCs/>
          <w:color w:val="000000" w:themeColor="text1"/>
          <w:sz w:val="24"/>
          <w:szCs w:val="24"/>
        </w:rPr>
        <w:t>le</w:t>
      </w:r>
      <w:r w:rsidRPr="00D164F8">
        <w:rPr>
          <w:rFonts w:ascii="Times New Roman" w:hAnsi="Times New Roman" w:cs="Times New Roman"/>
          <w:b/>
          <w:bCs/>
          <w:color w:val="000000" w:themeColor="text1"/>
          <w:spacing w:val="-11"/>
          <w:sz w:val="24"/>
          <w:szCs w:val="24"/>
        </w:rPr>
        <w:t xml:space="preserve"> </w:t>
      </w:r>
      <w:r w:rsidRPr="00D164F8">
        <w:rPr>
          <w:rFonts w:ascii="Times New Roman" w:hAnsi="Times New Roman" w:cs="Times New Roman"/>
          <w:b/>
          <w:bCs/>
          <w:color w:val="000000" w:themeColor="text1"/>
          <w:sz w:val="24"/>
          <w:szCs w:val="24"/>
        </w:rPr>
        <w:t>Regioni</w:t>
      </w:r>
      <w:r w:rsidRPr="00D164F8">
        <w:rPr>
          <w:rFonts w:ascii="Times New Roman" w:hAnsi="Times New Roman" w:cs="Times New Roman"/>
          <w:b/>
          <w:bCs/>
          <w:color w:val="000000" w:themeColor="text1"/>
          <w:spacing w:val="-11"/>
          <w:sz w:val="24"/>
          <w:szCs w:val="24"/>
        </w:rPr>
        <w:t xml:space="preserve"> </w:t>
      </w:r>
      <w:r w:rsidRPr="00D164F8">
        <w:rPr>
          <w:rFonts w:ascii="Times New Roman" w:hAnsi="Times New Roman" w:cs="Times New Roman"/>
          <w:b/>
          <w:bCs/>
          <w:color w:val="000000" w:themeColor="text1"/>
          <w:sz w:val="24"/>
          <w:szCs w:val="24"/>
        </w:rPr>
        <w:t>e</w:t>
      </w:r>
      <w:r w:rsidRPr="00D164F8">
        <w:rPr>
          <w:rFonts w:ascii="Times New Roman" w:hAnsi="Times New Roman" w:cs="Times New Roman"/>
          <w:b/>
          <w:bCs/>
          <w:color w:val="000000" w:themeColor="text1"/>
          <w:spacing w:val="-11"/>
          <w:sz w:val="24"/>
          <w:szCs w:val="24"/>
        </w:rPr>
        <w:t xml:space="preserve"> </w:t>
      </w:r>
      <w:r w:rsidRPr="00D164F8">
        <w:rPr>
          <w:rFonts w:ascii="Times New Roman" w:hAnsi="Times New Roman" w:cs="Times New Roman"/>
          <w:b/>
          <w:bCs/>
          <w:color w:val="000000" w:themeColor="text1"/>
          <w:sz w:val="24"/>
          <w:szCs w:val="24"/>
        </w:rPr>
        <w:t>le</w:t>
      </w:r>
      <w:r w:rsidRPr="00D164F8">
        <w:rPr>
          <w:rFonts w:ascii="Times New Roman" w:hAnsi="Times New Roman" w:cs="Times New Roman"/>
          <w:b/>
          <w:bCs/>
          <w:color w:val="000000" w:themeColor="text1"/>
          <w:spacing w:val="-11"/>
          <w:sz w:val="24"/>
          <w:szCs w:val="24"/>
        </w:rPr>
        <w:t xml:space="preserve"> </w:t>
      </w:r>
      <w:r w:rsidRPr="00D164F8">
        <w:rPr>
          <w:rFonts w:ascii="Times New Roman" w:hAnsi="Times New Roman" w:cs="Times New Roman"/>
          <w:b/>
          <w:bCs/>
          <w:color w:val="000000" w:themeColor="text1"/>
          <w:sz w:val="24"/>
          <w:szCs w:val="24"/>
        </w:rPr>
        <w:t>province</w:t>
      </w:r>
      <w:r w:rsidRPr="00D164F8">
        <w:rPr>
          <w:rFonts w:ascii="Times New Roman" w:hAnsi="Times New Roman" w:cs="Times New Roman"/>
          <w:b/>
          <w:bCs/>
          <w:color w:val="000000" w:themeColor="text1"/>
          <w:spacing w:val="-11"/>
          <w:sz w:val="24"/>
          <w:szCs w:val="24"/>
        </w:rPr>
        <w:t xml:space="preserve"> </w:t>
      </w:r>
      <w:r w:rsidRPr="00D164F8">
        <w:rPr>
          <w:rFonts w:ascii="Times New Roman" w:hAnsi="Times New Roman" w:cs="Times New Roman"/>
          <w:b/>
          <w:bCs/>
          <w:color w:val="000000" w:themeColor="text1"/>
          <w:sz w:val="24"/>
          <w:szCs w:val="24"/>
        </w:rPr>
        <w:t>autonome</w:t>
      </w:r>
      <w:r w:rsidRPr="00D164F8">
        <w:rPr>
          <w:rFonts w:ascii="Times New Roman" w:hAnsi="Times New Roman" w:cs="Times New Roman"/>
          <w:b/>
          <w:bCs/>
          <w:color w:val="000000" w:themeColor="text1"/>
          <w:spacing w:val="-11"/>
          <w:sz w:val="24"/>
          <w:szCs w:val="24"/>
        </w:rPr>
        <w:t xml:space="preserve"> </w:t>
      </w:r>
      <w:r w:rsidRPr="00D164F8">
        <w:rPr>
          <w:rFonts w:ascii="Times New Roman" w:hAnsi="Times New Roman" w:cs="Times New Roman"/>
          <w:b/>
          <w:bCs/>
          <w:color w:val="000000" w:themeColor="text1"/>
          <w:sz w:val="24"/>
          <w:szCs w:val="24"/>
        </w:rPr>
        <w:t>di</w:t>
      </w:r>
      <w:r w:rsidRPr="00D164F8">
        <w:rPr>
          <w:rFonts w:ascii="Times New Roman" w:hAnsi="Times New Roman" w:cs="Times New Roman"/>
          <w:b/>
          <w:bCs/>
          <w:color w:val="000000" w:themeColor="text1"/>
          <w:spacing w:val="-11"/>
          <w:sz w:val="24"/>
          <w:szCs w:val="24"/>
        </w:rPr>
        <w:t xml:space="preserve"> </w:t>
      </w:r>
      <w:r w:rsidRPr="00D164F8">
        <w:rPr>
          <w:rFonts w:ascii="Times New Roman" w:hAnsi="Times New Roman" w:cs="Times New Roman"/>
          <w:b/>
          <w:bCs/>
          <w:color w:val="000000" w:themeColor="text1"/>
          <w:sz w:val="24"/>
          <w:szCs w:val="24"/>
        </w:rPr>
        <w:t>Trento</w:t>
      </w:r>
      <w:r w:rsidRPr="00D164F8">
        <w:rPr>
          <w:rFonts w:ascii="Times New Roman" w:hAnsi="Times New Roman" w:cs="Times New Roman"/>
          <w:b/>
          <w:bCs/>
          <w:color w:val="000000" w:themeColor="text1"/>
          <w:spacing w:val="-11"/>
          <w:sz w:val="24"/>
          <w:szCs w:val="24"/>
        </w:rPr>
        <w:t xml:space="preserve"> </w:t>
      </w:r>
      <w:r w:rsidRPr="00D164F8">
        <w:rPr>
          <w:rFonts w:ascii="Times New Roman" w:hAnsi="Times New Roman" w:cs="Times New Roman"/>
          <w:b/>
          <w:bCs/>
          <w:color w:val="000000" w:themeColor="text1"/>
          <w:sz w:val="24"/>
          <w:szCs w:val="24"/>
        </w:rPr>
        <w:t>e</w:t>
      </w:r>
      <w:r w:rsidRPr="00D164F8">
        <w:rPr>
          <w:rFonts w:ascii="Times New Roman" w:hAnsi="Times New Roman" w:cs="Times New Roman"/>
          <w:b/>
          <w:bCs/>
          <w:color w:val="000000" w:themeColor="text1"/>
          <w:spacing w:val="-11"/>
          <w:sz w:val="24"/>
          <w:szCs w:val="24"/>
        </w:rPr>
        <w:t xml:space="preserve"> </w:t>
      </w:r>
      <w:r w:rsidRPr="00D164F8">
        <w:rPr>
          <w:rFonts w:ascii="Times New Roman" w:hAnsi="Times New Roman" w:cs="Times New Roman"/>
          <w:b/>
          <w:bCs/>
          <w:color w:val="000000" w:themeColor="text1"/>
          <w:sz w:val="24"/>
          <w:szCs w:val="24"/>
        </w:rPr>
        <w:t>Bolzano</w:t>
      </w:r>
      <w:r w:rsidRPr="00D164F8">
        <w:rPr>
          <w:rFonts w:ascii="Times New Roman" w:hAnsi="Times New Roman" w:cs="Times New Roman"/>
          <w:b/>
          <w:bCs/>
          <w:color w:val="000000" w:themeColor="text1"/>
          <w:spacing w:val="-11"/>
          <w:sz w:val="24"/>
          <w:szCs w:val="24"/>
        </w:rPr>
        <w:t xml:space="preserve"> </w:t>
      </w:r>
      <w:r w:rsidRPr="00D164F8">
        <w:rPr>
          <w:rFonts w:ascii="Times New Roman" w:hAnsi="Times New Roman" w:cs="Times New Roman"/>
          <w:b/>
          <w:bCs/>
          <w:color w:val="000000" w:themeColor="text1"/>
          <w:sz w:val="24"/>
          <w:szCs w:val="24"/>
        </w:rPr>
        <w:t>provvedono</w:t>
      </w:r>
      <w:r w:rsidRPr="00D164F8">
        <w:rPr>
          <w:rFonts w:ascii="Times New Roman" w:hAnsi="Times New Roman" w:cs="Times New Roman"/>
          <w:b/>
          <w:bCs/>
          <w:color w:val="000000" w:themeColor="text1"/>
          <w:spacing w:val="-58"/>
          <w:sz w:val="24"/>
          <w:szCs w:val="24"/>
        </w:rPr>
        <w:t xml:space="preserve"> </w:t>
      </w:r>
      <w:r w:rsidRPr="00D164F8">
        <w:rPr>
          <w:rFonts w:ascii="Times New Roman" w:hAnsi="Times New Roman" w:cs="Times New Roman"/>
          <w:b/>
          <w:bCs/>
          <w:color w:val="000000" w:themeColor="text1"/>
          <w:sz w:val="24"/>
          <w:szCs w:val="24"/>
        </w:rPr>
        <w:t>con</w:t>
      </w:r>
      <w:r w:rsidRPr="00D164F8">
        <w:rPr>
          <w:rFonts w:ascii="Times New Roman" w:hAnsi="Times New Roman" w:cs="Times New Roman"/>
          <w:b/>
          <w:bCs/>
          <w:color w:val="000000" w:themeColor="text1"/>
          <w:spacing w:val="-9"/>
          <w:sz w:val="24"/>
          <w:szCs w:val="24"/>
        </w:rPr>
        <w:t xml:space="preserve"> </w:t>
      </w:r>
      <w:r w:rsidRPr="00D164F8">
        <w:rPr>
          <w:rFonts w:ascii="Times New Roman" w:hAnsi="Times New Roman" w:cs="Times New Roman"/>
          <w:b/>
          <w:bCs/>
          <w:color w:val="000000" w:themeColor="text1"/>
          <w:sz w:val="24"/>
          <w:szCs w:val="24"/>
        </w:rPr>
        <w:t>proprio</w:t>
      </w:r>
      <w:r w:rsidRPr="00D164F8">
        <w:rPr>
          <w:rFonts w:ascii="Times New Roman" w:hAnsi="Times New Roman" w:cs="Times New Roman"/>
          <w:b/>
          <w:bCs/>
          <w:color w:val="000000" w:themeColor="text1"/>
          <w:spacing w:val="-9"/>
          <w:sz w:val="24"/>
          <w:szCs w:val="24"/>
        </w:rPr>
        <w:t xml:space="preserve"> </w:t>
      </w:r>
      <w:r w:rsidRPr="00D164F8">
        <w:rPr>
          <w:rFonts w:ascii="Times New Roman" w:hAnsi="Times New Roman" w:cs="Times New Roman"/>
          <w:b/>
          <w:bCs/>
          <w:color w:val="000000" w:themeColor="text1"/>
          <w:sz w:val="24"/>
          <w:szCs w:val="24"/>
        </w:rPr>
        <w:t>provvedimento</w:t>
      </w:r>
      <w:r w:rsidRPr="00D164F8">
        <w:rPr>
          <w:rFonts w:ascii="Times New Roman" w:hAnsi="Times New Roman" w:cs="Times New Roman"/>
          <w:b/>
          <w:bCs/>
          <w:color w:val="000000" w:themeColor="text1"/>
          <w:spacing w:val="-9"/>
          <w:sz w:val="24"/>
          <w:szCs w:val="24"/>
        </w:rPr>
        <w:t xml:space="preserve"> </w:t>
      </w:r>
      <w:r w:rsidRPr="00D164F8">
        <w:rPr>
          <w:rFonts w:ascii="Times New Roman" w:hAnsi="Times New Roman" w:cs="Times New Roman"/>
          <w:b/>
          <w:bCs/>
          <w:color w:val="000000" w:themeColor="text1"/>
          <w:sz w:val="24"/>
          <w:szCs w:val="24"/>
        </w:rPr>
        <w:t>a</w:t>
      </w:r>
      <w:r w:rsidRPr="00D164F8">
        <w:rPr>
          <w:rFonts w:ascii="Times New Roman" w:hAnsi="Times New Roman" w:cs="Times New Roman"/>
          <w:b/>
          <w:bCs/>
          <w:color w:val="000000" w:themeColor="text1"/>
          <w:spacing w:val="-9"/>
          <w:sz w:val="24"/>
          <w:szCs w:val="24"/>
        </w:rPr>
        <w:t xml:space="preserve"> </w:t>
      </w:r>
      <w:r w:rsidRPr="00D164F8">
        <w:rPr>
          <w:rFonts w:ascii="Times New Roman" w:hAnsi="Times New Roman" w:cs="Times New Roman"/>
          <w:b/>
          <w:bCs/>
          <w:color w:val="000000" w:themeColor="text1"/>
          <w:sz w:val="24"/>
          <w:szCs w:val="24"/>
        </w:rPr>
        <w:t>definire</w:t>
      </w:r>
      <w:r w:rsidRPr="00D164F8">
        <w:rPr>
          <w:rFonts w:ascii="Times New Roman" w:hAnsi="Times New Roman" w:cs="Times New Roman"/>
          <w:b/>
          <w:bCs/>
          <w:color w:val="000000" w:themeColor="text1"/>
          <w:spacing w:val="-9"/>
          <w:sz w:val="24"/>
          <w:szCs w:val="24"/>
        </w:rPr>
        <w:t xml:space="preserve"> </w:t>
      </w:r>
      <w:r w:rsidRPr="00D164F8">
        <w:rPr>
          <w:rFonts w:ascii="Times New Roman" w:hAnsi="Times New Roman" w:cs="Times New Roman"/>
          <w:b/>
          <w:bCs/>
          <w:color w:val="000000" w:themeColor="text1"/>
          <w:sz w:val="24"/>
          <w:szCs w:val="24"/>
        </w:rPr>
        <w:t>comprensori</w:t>
      </w:r>
      <w:r w:rsidRPr="00D164F8">
        <w:rPr>
          <w:rFonts w:ascii="Times New Roman" w:hAnsi="Times New Roman" w:cs="Times New Roman"/>
          <w:b/>
          <w:bCs/>
          <w:color w:val="000000" w:themeColor="text1"/>
          <w:spacing w:val="-9"/>
          <w:sz w:val="24"/>
          <w:szCs w:val="24"/>
        </w:rPr>
        <w:t xml:space="preserve"> </w:t>
      </w:r>
      <w:r w:rsidRPr="00D164F8">
        <w:rPr>
          <w:rFonts w:ascii="Times New Roman" w:hAnsi="Times New Roman" w:cs="Times New Roman"/>
          <w:b/>
          <w:bCs/>
          <w:color w:val="000000" w:themeColor="text1"/>
          <w:sz w:val="24"/>
          <w:szCs w:val="24"/>
        </w:rPr>
        <w:t>sciistici</w:t>
      </w:r>
      <w:r w:rsidRPr="00D164F8">
        <w:rPr>
          <w:rFonts w:ascii="Times New Roman" w:hAnsi="Times New Roman" w:cs="Times New Roman"/>
          <w:b/>
          <w:bCs/>
          <w:color w:val="000000" w:themeColor="text1"/>
          <w:spacing w:val="-9"/>
          <w:sz w:val="24"/>
          <w:szCs w:val="24"/>
        </w:rPr>
        <w:t xml:space="preserve"> </w:t>
      </w:r>
      <w:r w:rsidRPr="00D164F8">
        <w:rPr>
          <w:rFonts w:ascii="Times New Roman" w:hAnsi="Times New Roman" w:cs="Times New Roman"/>
          <w:b/>
          <w:bCs/>
          <w:color w:val="000000" w:themeColor="text1"/>
          <w:sz w:val="24"/>
          <w:szCs w:val="24"/>
        </w:rPr>
        <w:t>e</w:t>
      </w:r>
      <w:r w:rsidRPr="00D164F8">
        <w:rPr>
          <w:rFonts w:ascii="Times New Roman" w:hAnsi="Times New Roman" w:cs="Times New Roman"/>
          <w:b/>
          <w:bCs/>
          <w:color w:val="000000" w:themeColor="text1"/>
          <w:spacing w:val="-9"/>
          <w:sz w:val="24"/>
          <w:szCs w:val="24"/>
        </w:rPr>
        <w:t xml:space="preserve"> </w:t>
      </w:r>
      <w:r w:rsidRPr="00D164F8">
        <w:rPr>
          <w:rFonts w:ascii="Times New Roman" w:hAnsi="Times New Roman" w:cs="Times New Roman"/>
          <w:b/>
          <w:bCs/>
          <w:color w:val="000000" w:themeColor="text1"/>
          <w:sz w:val="24"/>
          <w:szCs w:val="24"/>
        </w:rPr>
        <w:t>i</w:t>
      </w:r>
      <w:r w:rsidRPr="00D164F8">
        <w:rPr>
          <w:rFonts w:ascii="Times New Roman" w:hAnsi="Times New Roman" w:cs="Times New Roman"/>
          <w:b/>
          <w:bCs/>
          <w:color w:val="000000" w:themeColor="text1"/>
          <w:spacing w:val="-9"/>
          <w:sz w:val="24"/>
          <w:szCs w:val="24"/>
        </w:rPr>
        <w:t xml:space="preserve"> </w:t>
      </w:r>
      <w:r w:rsidRPr="00D164F8">
        <w:rPr>
          <w:rFonts w:ascii="Times New Roman" w:hAnsi="Times New Roman" w:cs="Times New Roman"/>
          <w:b/>
          <w:bCs/>
          <w:color w:val="000000" w:themeColor="text1"/>
          <w:sz w:val="24"/>
          <w:szCs w:val="24"/>
        </w:rPr>
        <w:t>Comuni</w:t>
      </w:r>
      <w:r w:rsidRPr="00D164F8">
        <w:rPr>
          <w:rFonts w:ascii="Times New Roman" w:hAnsi="Times New Roman" w:cs="Times New Roman"/>
          <w:b/>
          <w:bCs/>
          <w:color w:val="000000" w:themeColor="text1"/>
          <w:spacing w:val="-9"/>
          <w:sz w:val="24"/>
          <w:szCs w:val="24"/>
        </w:rPr>
        <w:t xml:space="preserve"> </w:t>
      </w:r>
      <w:r w:rsidRPr="00D164F8">
        <w:rPr>
          <w:rFonts w:ascii="Times New Roman" w:hAnsi="Times New Roman" w:cs="Times New Roman"/>
          <w:b/>
          <w:bCs/>
          <w:color w:val="000000" w:themeColor="text1"/>
          <w:sz w:val="24"/>
          <w:szCs w:val="24"/>
        </w:rPr>
        <w:t>al</w:t>
      </w:r>
      <w:r w:rsidRPr="00D164F8">
        <w:rPr>
          <w:rFonts w:ascii="Times New Roman" w:hAnsi="Times New Roman" w:cs="Times New Roman"/>
          <w:b/>
          <w:bCs/>
          <w:color w:val="000000" w:themeColor="text1"/>
          <w:spacing w:val="-9"/>
          <w:sz w:val="24"/>
          <w:szCs w:val="24"/>
        </w:rPr>
        <w:t xml:space="preserve"> </w:t>
      </w:r>
      <w:r w:rsidRPr="00D164F8">
        <w:rPr>
          <w:rFonts w:ascii="Times New Roman" w:hAnsi="Times New Roman" w:cs="Times New Roman"/>
          <w:b/>
          <w:bCs/>
          <w:color w:val="000000" w:themeColor="text1"/>
          <w:sz w:val="24"/>
          <w:szCs w:val="24"/>
        </w:rPr>
        <w:t>loro</w:t>
      </w:r>
      <w:r w:rsidRPr="00D164F8">
        <w:rPr>
          <w:rFonts w:ascii="Times New Roman" w:hAnsi="Times New Roman" w:cs="Times New Roman"/>
          <w:b/>
          <w:bCs/>
          <w:color w:val="000000" w:themeColor="text1"/>
          <w:spacing w:val="-58"/>
          <w:sz w:val="24"/>
          <w:szCs w:val="24"/>
        </w:rPr>
        <w:t xml:space="preserve"> </w:t>
      </w:r>
      <w:r w:rsidRPr="00D164F8">
        <w:rPr>
          <w:rFonts w:ascii="Times New Roman" w:hAnsi="Times New Roman" w:cs="Times New Roman"/>
          <w:b/>
          <w:bCs/>
          <w:color w:val="000000" w:themeColor="text1"/>
          <w:spacing w:val="-1"/>
          <w:sz w:val="24"/>
          <w:szCs w:val="24"/>
        </w:rPr>
        <w:t>interno</w:t>
      </w:r>
      <w:r w:rsidRPr="00D164F8">
        <w:rPr>
          <w:rFonts w:ascii="Times New Roman" w:hAnsi="Times New Roman" w:cs="Times New Roman"/>
          <w:b/>
          <w:bCs/>
          <w:color w:val="000000" w:themeColor="text1"/>
          <w:spacing w:val="-14"/>
          <w:sz w:val="24"/>
          <w:szCs w:val="24"/>
        </w:rPr>
        <w:t xml:space="preserve"> </w:t>
      </w:r>
      <w:r w:rsidRPr="00D164F8">
        <w:rPr>
          <w:rFonts w:ascii="Times New Roman" w:hAnsi="Times New Roman" w:cs="Times New Roman"/>
          <w:b/>
          <w:bCs/>
          <w:color w:val="000000" w:themeColor="text1"/>
          <w:spacing w:val="-1"/>
          <w:sz w:val="24"/>
          <w:szCs w:val="24"/>
        </w:rPr>
        <w:t>ubicati.</w:t>
      </w:r>
      <w:r w:rsidRPr="00D164F8">
        <w:rPr>
          <w:rFonts w:ascii="Times New Roman" w:hAnsi="Times New Roman" w:cs="Times New Roman"/>
          <w:b/>
          <w:bCs/>
          <w:color w:val="000000" w:themeColor="text1"/>
          <w:spacing w:val="-14"/>
          <w:sz w:val="24"/>
          <w:szCs w:val="24"/>
        </w:rPr>
        <w:t xml:space="preserve"> </w:t>
      </w:r>
      <w:r w:rsidRPr="00D164F8">
        <w:rPr>
          <w:rFonts w:ascii="Times New Roman" w:hAnsi="Times New Roman" w:cs="Times New Roman"/>
          <w:b/>
          <w:bCs/>
          <w:color w:val="000000" w:themeColor="text1"/>
          <w:sz w:val="24"/>
          <w:szCs w:val="24"/>
        </w:rPr>
        <w:t>Con</w:t>
      </w:r>
      <w:r w:rsidRPr="00D164F8">
        <w:rPr>
          <w:rFonts w:ascii="Times New Roman" w:hAnsi="Times New Roman" w:cs="Times New Roman"/>
          <w:b/>
          <w:bCs/>
          <w:color w:val="000000" w:themeColor="text1"/>
          <w:spacing w:val="-14"/>
          <w:sz w:val="24"/>
          <w:szCs w:val="24"/>
        </w:rPr>
        <w:t xml:space="preserve"> </w:t>
      </w:r>
      <w:r w:rsidRPr="00D164F8">
        <w:rPr>
          <w:rFonts w:ascii="Times New Roman" w:hAnsi="Times New Roman" w:cs="Times New Roman"/>
          <w:b/>
          <w:bCs/>
          <w:color w:val="000000" w:themeColor="text1"/>
          <w:sz w:val="24"/>
          <w:szCs w:val="24"/>
        </w:rPr>
        <w:t>il</w:t>
      </w:r>
      <w:r w:rsidRPr="00D164F8">
        <w:rPr>
          <w:rFonts w:ascii="Times New Roman" w:hAnsi="Times New Roman" w:cs="Times New Roman"/>
          <w:b/>
          <w:bCs/>
          <w:color w:val="000000" w:themeColor="text1"/>
          <w:spacing w:val="-14"/>
          <w:sz w:val="24"/>
          <w:szCs w:val="24"/>
        </w:rPr>
        <w:t xml:space="preserve"> </w:t>
      </w:r>
      <w:r w:rsidRPr="00D164F8">
        <w:rPr>
          <w:rFonts w:ascii="Times New Roman" w:hAnsi="Times New Roman" w:cs="Times New Roman"/>
          <w:b/>
          <w:bCs/>
          <w:color w:val="000000" w:themeColor="text1"/>
          <w:sz w:val="24"/>
          <w:szCs w:val="24"/>
        </w:rPr>
        <w:t>medesimo</w:t>
      </w:r>
      <w:r w:rsidRPr="00D164F8">
        <w:rPr>
          <w:rFonts w:ascii="Times New Roman" w:hAnsi="Times New Roman" w:cs="Times New Roman"/>
          <w:b/>
          <w:bCs/>
          <w:color w:val="000000" w:themeColor="text1"/>
          <w:spacing w:val="-14"/>
          <w:sz w:val="24"/>
          <w:szCs w:val="24"/>
        </w:rPr>
        <w:t xml:space="preserve"> </w:t>
      </w:r>
      <w:r w:rsidRPr="00D164F8">
        <w:rPr>
          <w:rFonts w:ascii="Times New Roman" w:hAnsi="Times New Roman" w:cs="Times New Roman"/>
          <w:b/>
          <w:bCs/>
          <w:color w:val="000000" w:themeColor="text1"/>
          <w:sz w:val="24"/>
          <w:szCs w:val="24"/>
        </w:rPr>
        <w:t>provvedimento</w:t>
      </w:r>
      <w:r w:rsidRPr="00D164F8">
        <w:rPr>
          <w:rFonts w:ascii="Times New Roman" w:hAnsi="Times New Roman" w:cs="Times New Roman"/>
          <w:b/>
          <w:bCs/>
          <w:color w:val="000000" w:themeColor="text1"/>
          <w:spacing w:val="-14"/>
          <w:sz w:val="24"/>
          <w:szCs w:val="24"/>
        </w:rPr>
        <w:t xml:space="preserve"> </w:t>
      </w:r>
      <w:r w:rsidRPr="00D164F8">
        <w:rPr>
          <w:rFonts w:ascii="Times New Roman" w:hAnsi="Times New Roman" w:cs="Times New Roman"/>
          <w:b/>
          <w:bCs/>
          <w:color w:val="000000" w:themeColor="text1"/>
          <w:sz w:val="24"/>
          <w:szCs w:val="24"/>
        </w:rPr>
        <w:t>provvedono</w:t>
      </w:r>
      <w:r w:rsidRPr="00D164F8">
        <w:rPr>
          <w:rFonts w:ascii="Times New Roman" w:hAnsi="Times New Roman" w:cs="Times New Roman"/>
          <w:b/>
          <w:bCs/>
          <w:color w:val="000000" w:themeColor="text1"/>
          <w:spacing w:val="-13"/>
          <w:sz w:val="24"/>
          <w:szCs w:val="24"/>
        </w:rPr>
        <w:t xml:space="preserve"> </w:t>
      </w:r>
      <w:r w:rsidRPr="00D164F8">
        <w:rPr>
          <w:rFonts w:ascii="Times New Roman" w:hAnsi="Times New Roman" w:cs="Times New Roman"/>
          <w:b/>
          <w:bCs/>
          <w:color w:val="000000" w:themeColor="text1"/>
          <w:sz w:val="24"/>
          <w:szCs w:val="24"/>
        </w:rPr>
        <w:t>altresì</w:t>
      </w:r>
      <w:r w:rsidRPr="00D164F8">
        <w:rPr>
          <w:rFonts w:ascii="Times New Roman" w:hAnsi="Times New Roman" w:cs="Times New Roman"/>
          <w:b/>
          <w:bCs/>
          <w:color w:val="000000" w:themeColor="text1"/>
          <w:spacing w:val="-14"/>
          <w:sz w:val="24"/>
          <w:szCs w:val="24"/>
        </w:rPr>
        <w:t xml:space="preserve"> </w:t>
      </w:r>
      <w:r w:rsidRPr="00D164F8">
        <w:rPr>
          <w:rFonts w:ascii="Times New Roman" w:hAnsi="Times New Roman" w:cs="Times New Roman"/>
          <w:b/>
          <w:bCs/>
          <w:color w:val="000000" w:themeColor="text1"/>
          <w:sz w:val="24"/>
          <w:szCs w:val="24"/>
        </w:rPr>
        <w:t>a</w:t>
      </w:r>
      <w:r w:rsidRPr="00D164F8">
        <w:rPr>
          <w:rFonts w:ascii="Times New Roman" w:hAnsi="Times New Roman" w:cs="Times New Roman"/>
          <w:b/>
          <w:bCs/>
          <w:color w:val="000000" w:themeColor="text1"/>
          <w:spacing w:val="-14"/>
          <w:sz w:val="24"/>
          <w:szCs w:val="24"/>
        </w:rPr>
        <w:t xml:space="preserve"> </w:t>
      </w:r>
      <w:r w:rsidRPr="00D164F8">
        <w:rPr>
          <w:rFonts w:ascii="Times New Roman" w:hAnsi="Times New Roman" w:cs="Times New Roman"/>
          <w:b/>
          <w:bCs/>
          <w:color w:val="000000" w:themeColor="text1"/>
          <w:sz w:val="24"/>
          <w:szCs w:val="24"/>
        </w:rPr>
        <w:t>definire</w:t>
      </w:r>
      <w:r w:rsidRPr="00D164F8">
        <w:rPr>
          <w:rFonts w:ascii="Times New Roman" w:hAnsi="Times New Roman" w:cs="Times New Roman"/>
          <w:b/>
          <w:bCs/>
          <w:color w:val="000000" w:themeColor="text1"/>
          <w:spacing w:val="-58"/>
          <w:sz w:val="24"/>
          <w:szCs w:val="24"/>
        </w:rPr>
        <w:t xml:space="preserve"> </w:t>
      </w:r>
      <w:r w:rsidRPr="00D164F8">
        <w:rPr>
          <w:rFonts w:ascii="Times New Roman" w:hAnsi="Times New Roman" w:cs="Times New Roman"/>
          <w:b/>
          <w:bCs/>
          <w:color w:val="000000" w:themeColor="text1"/>
          <w:sz w:val="24"/>
          <w:szCs w:val="24"/>
        </w:rPr>
        <w:t>criteri e modalità di assegnazione dei contributi a titolo di ristoro.</w:t>
      </w:r>
    </w:p>
    <w:p w14:paraId="6753AABD" w14:textId="77777777" w:rsidR="001713AB" w:rsidRPr="00D164F8" w:rsidRDefault="001713AB" w:rsidP="001713AB">
      <w:pPr>
        <w:pStyle w:val="Corpotesto"/>
        <w:spacing w:before="1"/>
        <w:ind w:right="-58"/>
        <w:jc w:val="both"/>
        <w:rPr>
          <w:b/>
          <w:bCs/>
          <w:color w:val="000000" w:themeColor="text1"/>
        </w:rPr>
      </w:pPr>
    </w:p>
    <w:p w14:paraId="0FC9F818" w14:textId="77777777" w:rsidR="001713AB" w:rsidRPr="00D164F8" w:rsidRDefault="001713AB" w:rsidP="001713AB">
      <w:pPr>
        <w:pStyle w:val="Paragrafoelenco"/>
        <w:widowControl w:val="0"/>
        <w:numPr>
          <w:ilvl w:val="0"/>
          <w:numId w:val="32"/>
        </w:numPr>
        <w:tabs>
          <w:tab w:val="left" w:pos="1593"/>
        </w:tabs>
        <w:autoSpaceDE w:val="0"/>
        <w:autoSpaceDN w:val="0"/>
        <w:spacing w:before="90" w:after="0" w:line="249" w:lineRule="auto"/>
        <w:ind w:left="0" w:right="-58" w:firstLine="763"/>
        <w:contextualSpacing w:val="0"/>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Ai fini dell'attuazione del comma 2, si applicano le disposizioni di</w:t>
      </w:r>
      <w:r w:rsidRPr="00D164F8">
        <w:rPr>
          <w:rFonts w:ascii="Times New Roman" w:hAnsi="Times New Roman" w:cs="Times New Roman"/>
          <w:b/>
          <w:bCs/>
          <w:color w:val="000000" w:themeColor="text1"/>
          <w:spacing w:val="-57"/>
          <w:sz w:val="24"/>
          <w:szCs w:val="24"/>
        </w:rPr>
        <w:t xml:space="preserve"> </w:t>
      </w:r>
      <w:r w:rsidRPr="00D164F8">
        <w:rPr>
          <w:rFonts w:ascii="Times New Roman" w:hAnsi="Times New Roman" w:cs="Times New Roman"/>
          <w:b/>
          <w:bCs/>
          <w:color w:val="000000" w:themeColor="text1"/>
          <w:sz w:val="24"/>
          <w:szCs w:val="24"/>
        </w:rPr>
        <w:t xml:space="preserve">cui all'articolo 1, </w:t>
      </w:r>
      <w:r w:rsidRPr="00D164F8">
        <w:rPr>
          <w:rFonts w:ascii="Times New Roman" w:hAnsi="Times New Roman" w:cs="Times New Roman"/>
          <w:b/>
          <w:bCs/>
          <w:color w:val="000000" w:themeColor="text1"/>
          <w:sz w:val="24"/>
          <w:szCs w:val="24"/>
        </w:rPr>
        <w:lastRenderedPageBreak/>
        <w:t>comma 7, primo periodo. Il contributo di cui al comma 2,</w:t>
      </w:r>
      <w:r w:rsidRPr="00D164F8">
        <w:rPr>
          <w:rFonts w:ascii="Times New Roman" w:hAnsi="Times New Roman" w:cs="Times New Roman"/>
          <w:b/>
          <w:bCs/>
          <w:color w:val="000000" w:themeColor="text1"/>
          <w:spacing w:val="1"/>
          <w:sz w:val="24"/>
          <w:szCs w:val="24"/>
        </w:rPr>
        <w:t xml:space="preserve"> </w:t>
      </w:r>
      <w:r w:rsidRPr="00D164F8">
        <w:rPr>
          <w:rFonts w:ascii="Times New Roman" w:hAnsi="Times New Roman" w:cs="Times New Roman"/>
          <w:b/>
          <w:bCs/>
          <w:color w:val="000000" w:themeColor="text1"/>
          <w:sz w:val="24"/>
          <w:szCs w:val="24"/>
        </w:rPr>
        <w:t>lettera</w:t>
      </w:r>
      <w:r w:rsidRPr="00D164F8">
        <w:rPr>
          <w:rFonts w:ascii="Times New Roman" w:hAnsi="Times New Roman" w:cs="Times New Roman"/>
          <w:b/>
          <w:bCs/>
          <w:color w:val="000000" w:themeColor="text1"/>
          <w:spacing w:val="-6"/>
          <w:sz w:val="24"/>
          <w:szCs w:val="24"/>
        </w:rPr>
        <w:t xml:space="preserve"> </w:t>
      </w:r>
      <w:r w:rsidRPr="00D164F8">
        <w:rPr>
          <w:rFonts w:ascii="Times New Roman" w:hAnsi="Times New Roman" w:cs="Times New Roman"/>
          <w:b/>
          <w:bCs/>
          <w:i/>
          <w:color w:val="000000" w:themeColor="text1"/>
          <w:sz w:val="24"/>
          <w:szCs w:val="24"/>
        </w:rPr>
        <w:t>b)</w:t>
      </w:r>
      <w:r w:rsidRPr="00D164F8">
        <w:rPr>
          <w:rFonts w:ascii="Times New Roman" w:hAnsi="Times New Roman" w:cs="Times New Roman"/>
          <w:b/>
          <w:bCs/>
          <w:color w:val="000000" w:themeColor="text1"/>
          <w:sz w:val="24"/>
          <w:szCs w:val="24"/>
        </w:rPr>
        <w:t>,</w:t>
      </w:r>
      <w:r w:rsidRPr="00D164F8">
        <w:rPr>
          <w:rFonts w:ascii="Times New Roman" w:hAnsi="Times New Roman" w:cs="Times New Roman"/>
          <w:b/>
          <w:bCs/>
          <w:color w:val="000000" w:themeColor="text1"/>
          <w:spacing w:val="-6"/>
          <w:sz w:val="24"/>
          <w:szCs w:val="24"/>
        </w:rPr>
        <w:t xml:space="preserve"> </w:t>
      </w:r>
      <w:r w:rsidRPr="00D164F8">
        <w:rPr>
          <w:rFonts w:ascii="Times New Roman" w:hAnsi="Times New Roman" w:cs="Times New Roman"/>
          <w:b/>
          <w:bCs/>
          <w:color w:val="000000" w:themeColor="text1"/>
          <w:sz w:val="24"/>
          <w:szCs w:val="24"/>
        </w:rPr>
        <w:t>in</w:t>
      </w:r>
      <w:r w:rsidRPr="00D164F8">
        <w:rPr>
          <w:rFonts w:ascii="Times New Roman" w:hAnsi="Times New Roman" w:cs="Times New Roman"/>
          <w:b/>
          <w:bCs/>
          <w:color w:val="000000" w:themeColor="text1"/>
          <w:spacing w:val="-6"/>
          <w:sz w:val="24"/>
          <w:szCs w:val="24"/>
        </w:rPr>
        <w:t xml:space="preserve"> </w:t>
      </w:r>
      <w:r w:rsidRPr="00D164F8">
        <w:rPr>
          <w:rFonts w:ascii="Times New Roman" w:hAnsi="Times New Roman" w:cs="Times New Roman"/>
          <w:b/>
          <w:bCs/>
          <w:color w:val="000000" w:themeColor="text1"/>
          <w:sz w:val="24"/>
          <w:szCs w:val="24"/>
        </w:rPr>
        <w:t>favore</w:t>
      </w:r>
      <w:r w:rsidRPr="00D164F8">
        <w:rPr>
          <w:rFonts w:ascii="Times New Roman" w:hAnsi="Times New Roman" w:cs="Times New Roman"/>
          <w:b/>
          <w:bCs/>
          <w:color w:val="000000" w:themeColor="text1"/>
          <w:spacing w:val="-5"/>
          <w:sz w:val="24"/>
          <w:szCs w:val="24"/>
        </w:rPr>
        <w:t xml:space="preserve"> </w:t>
      </w:r>
      <w:r w:rsidRPr="00D164F8">
        <w:rPr>
          <w:rFonts w:ascii="Times New Roman" w:hAnsi="Times New Roman" w:cs="Times New Roman"/>
          <w:b/>
          <w:bCs/>
          <w:color w:val="000000" w:themeColor="text1"/>
          <w:sz w:val="24"/>
          <w:szCs w:val="24"/>
        </w:rPr>
        <w:t>dei</w:t>
      </w:r>
      <w:r w:rsidRPr="00D164F8">
        <w:rPr>
          <w:rFonts w:ascii="Times New Roman" w:hAnsi="Times New Roman" w:cs="Times New Roman"/>
          <w:b/>
          <w:bCs/>
          <w:color w:val="000000" w:themeColor="text1"/>
          <w:spacing w:val="-6"/>
          <w:sz w:val="24"/>
          <w:szCs w:val="24"/>
        </w:rPr>
        <w:t xml:space="preserve"> </w:t>
      </w:r>
      <w:r w:rsidRPr="00D164F8">
        <w:rPr>
          <w:rFonts w:ascii="Times New Roman" w:hAnsi="Times New Roman" w:cs="Times New Roman"/>
          <w:b/>
          <w:bCs/>
          <w:color w:val="000000" w:themeColor="text1"/>
          <w:sz w:val="24"/>
          <w:szCs w:val="24"/>
        </w:rPr>
        <w:t>maestri</w:t>
      </w:r>
      <w:r w:rsidRPr="00D164F8">
        <w:rPr>
          <w:rFonts w:ascii="Times New Roman" w:hAnsi="Times New Roman" w:cs="Times New Roman"/>
          <w:b/>
          <w:bCs/>
          <w:color w:val="000000" w:themeColor="text1"/>
          <w:spacing w:val="-6"/>
          <w:sz w:val="24"/>
          <w:szCs w:val="24"/>
        </w:rPr>
        <w:t xml:space="preserve"> </w:t>
      </w:r>
      <w:r w:rsidRPr="00D164F8">
        <w:rPr>
          <w:rFonts w:ascii="Times New Roman" w:hAnsi="Times New Roman" w:cs="Times New Roman"/>
          <w:b/>
          <w:bCs/>
          <w:color w:val="000000" w:themeColor="text1"/>
          <w:sz w:val="24"/>
          <w:szCs w:val="24"/>
        </w:rPr>
        <w:t>di</w:t>
      </w:r>
      <w:r w:rsidRPr="00D164F8">
        <w:rPr>
          <w:rFonts w:ascii="Times New Roman" w:hAnsi="Times New Roman" w:cs="Times New Roman"/>
          <w:b/>
          <w:bCs/>
          <w:color w:val="000000" w:themeColor="text1"/>
          <w:spacing w:val="-5"/>
          <w:sz w:val="24"/>
          <w:szCs w:val="24"/>
        </w:rPr>
        <w:t xml:space="preserve"> </w:t>
      </w:r>
      <w:r w:rsidRPr="00D164F8">
        <w:rPr>
          <w:rFonts w:ascii="Times New Roman" w:hAnsi="Times New Roman" w:cs="Times New Roman"/>
          <w:b/>
          <w:bCs/>
          <w:color w:val="000000" w:themeColor="text1"/>
          <w:sz w:val="24"/>
          <w:szCs w:val="24"/>
        </w:rPr>
        <w:t>sci</w:t>
      </w:r>
      <w:r w:rsidRPr="00D164F8">
        <w:rPr>
          <w:rFonts w:ascii="Times New Roman" w:hAnsi="Times New Roman" w:cs="Times New Roman"/>
          <w:b/>
          <w:bCs/>
          <w:color w:val="000000" w:themeColor="text1"/>
          <w:spacing w:val="-6"/>
          <w:sz w:val="24"/>
          <w:szCs w:val="24"/>
        </w:rPr>
        <w:t xml:space="preserve"> </w:t>
      </w:r>
      <w:r w:rsidRPr="00D164F8">
        <w:rPr>
          <w:rFonts w:ascii="Times New Roman" w:hAnsi="Times New Roman" w:cs="Times New Roman"/>
          <w:b/>
          <w:bCs/>
          <w:color w:val="000000" w:themeColor="text1"/>
          <w:sz w:val="24"/>
          <w:szCs w:val="24"/>
        </w:rPr>
        <w:t>non</w:t>
      </w:r>
      <w:r w:rsidRPr="00D164F8">
        <w:rPr>
          <w:rFonts w:ascii="Times New Roman" w:hAnsi="Times New Roman" w:cs="Times New Roman"/>
          <w:b/>
          <w:bCs/>
          <w:color w:val="000000" w:themeColor="text1"/>
          <w:spacing w:val="-6"/>
          <w:sz w:val="24"/>
          <w:szCs w:val="24"/>
        </w:rPr>
        <w:t xml:space="preserve"> </w:t>
      </w:r>
      <w:r w:rsidRPr="00D164F8">
        <w:rPr>
          <w:rFonts w:ascii="Times New Roman" w:hAnsi="Times New Roman" w:cs="Times New Roman"/>
          <w:b/>
          <w:bCs/>
          <w:color w:val="000000" w:themeColor="text1"/>
          <w:sz w:val="24"/>
          <w:szCs w:val="24"/>
        </w:rPr>
        <w:t>è</w:t>
      </w:r>
      <w:r w:rsidRPr="00D164F8">
        <w:rPr>
          <w:rFonts w:ascii="Times New Roman" w:hAnsi="Times New Roman" w:cs="Times New Roman"/>
          <w:b/>
          <w:bCs/>
          <w:color w:val="000000" w:themeColor="text1"/>
          <w:spacing w:val="-5"/>
          <w:sz w:val="24"/>
          <w:szCs w:val="24"/>
        </w:rPr>
        <w:t xml:space="preserve"> </w:t>
      </w:r>
      <w:r w:rsidRPr="00D164F8">
        <w:rPr>
          <w:rFonts w:ascii="Times New Roman" w:hAnsi="Times New Roman" w:cs="Times New Roman"/>
          <w:b/>
          <w:bCs/>
          <w:color w:val="000000" w:themeColor="text1"/>
          <w:sz w:val="24"/>
          <w:szCs w:val="24"/>
        </w:rPr>
        <w:t>cumulabile</w:t>
      </w:r>
      <w:r w:rsidRPr="00D164F8">
        <w:rPr>
          <w:rFonts w:ascii="Times New Roman" w:hAnsi="Times New Roman" w:cs="Times New Roman"/>
          <w:b/>
          <w:bCs/>
          <w:color w:val="000000" w:themeColor="text1"/>
          <w:spacing w:val="-6"/>
          <w:sz w:val="24"/>
          <w:szCs w:val="24"/>
        </w:rPr>
        <w:t xml:space="preserve"> </w:t>
      </w:r>
      <w:r w:rsidRPr="00D164F8">
        <w:rPr>
          <w:rFonts w:ascii="Times New Roman" w:hAnsi="Times New Roman" w:cs="Times New Roman"/>
          <w:b/>
          <w:bCs/>
          <w:color w:val="000000" w:themeColor="text1"/>
          <w:sz w:val="24"/>
          <w:szCs w:val="24"/>
        </w:rPr>
        <w:t>con</w:t>
      </w:r>
      <w:r w:rsidRPr="00D164F8">
        <w:rPr>
          <w:rFonts w:ascii="Times New Roman" w:hAnsi="Times New Roman" w:cs="Times New Roman"/>
          <w:b/>
          <w:bCs/>
          <w:color w:val="000000" w:themeColor="text1"/>
          <w:spacing w:val="-6"/>
          <w:sz w:val="24"/>
          <w:szCs w:val="24"/>
        </w:rPr>
        <w:t xml:space="preserve"> </w:t>
      </w:r>
      <w:r w:rsidRPr="00D164F8">
        <w:rPr>
          <w:rFonts w:ascii="Times New Roman" w:hAnsi="Times New Roman" w:cs="Times New Roman"/>
          <w:b/>
          <w:bCs/>
          <w:color w:val="000000" w:themeColor="text1"/>
          <w:sz w:val="24"/>
          <w:szCs w:val="24"/>
        </w:rPr>
        <w:t>le</w:t>
      </w:r>
      <w:r w:rsidRPr="00D164F8">
        <w:rPr>
          <w:rFonts w:ascii="Times New Roman" w:hAnsi="Times New Roman" w:cs="Times New Roman"/>
          <w:b/>
          <w:bCs/>
          <w:color w:val="000000" w:themeColor="text1"/>
          <w:spacing w:val="-5"/>
          <w:sz w:val="24"/>
          <w:szCs w:val="24"/>
        </w:rPr>
        <w:t xml:space="preserve"> </w:t>
      </w:r>
      <w:r w:rsidRPr="00D164F8">
        <w:rPr>
          <w:rFonts w:ascii="Times New Roman" w:hAnsi="Times New Roman" w:cs="Times New Roman"/>
          <w:b/>
          <w:bCs/>
          <w:color w:val="000000" w:themeColor="text1"/>
          <w:sz w:val="24"/>
          <w:szCs w:val="24"/>
        </w:rPr>
        <w:t>indennità</w:t>
      </w:r>
      <w:r w:rsidRPr="00D164F8">
        <w:rPr>
          <w:rFonts w:ascii="Times New Roman" w:hAnsi="Times New Roman" w:cs="Times New Roman"/>
          <w:b/>
          <w:bCs/>
          <w:color w:val="000000" w:themeColor="text1"/>
          <w:spacing w:val="-6"/>
          <w:sz w:val="24"/>
          <w:szCs w:val="24"/>
        </w:rPr>
        <w:t xml:space="preserve"> </w:t>
      </w:r>
      <w:r w:rsidRPr="00D164F8">
        <w:rPr>
          <w:rFonts w:ascii="Times New Roman" w:hAnsi="Times New Roman" w:cs="Times New Roman"/>
          <w:b/>
          <w:bCs/>
          <w:color w:val="000000" w:themeColor="text1"/>
          <w:sz w:val="24"/>
          <w:szCs w:val="24"/>
        </w:rPr>
        <w:t>di</w:t>
      </w:r>
      <w:r w:rsidRPr="00D164F8">
        <w:rPr>
          <w:rFonts w:ascii="Times New Roman" w:hAnsi="Times New Roman" w:cs="Times New Roman"/>
          <w:b/>
          <w:bCs/>
          <w:color w:val="000000" w:themeColor="text1"/>
          <w:spacing w:val="-6"/>
          <w:sz w:val="24"/>
          <w:szCs w:val="24"/>
        </w:rPr>
        <w:t xml:space="preserve"> </w:t>
      </w:r>
      <w:r w:rsidRPr="00D164F8">
        <w:rPr>
          <w:rFonts w:ascii="Times New Roman" w:hAnsi="Times New Roman" w:cs="Times New Roman"/>
          <w:b/>
          <w:bCs/>
          <w:color w:val="000000" w:themeColor="text1"/>
          <w:sz w:val="24"/>
          <w:szCs w:val="24"/>
        </w:rPr>
        <w:t>cui</w:t>
      </w:r>
      <w:r w:rsidRPr="00D164F8">
        <w:rPr>
          <w:rFonts w:ascii="Times New Roman" w:hAnsi="Times New Roman" w:cs="Times New Roman"/>
          <w:b/>
          <w:bCs/>
          <w:color w:val="000000" w:themeColor="text1"/>
          <w:spacing w:val="-57"/>
          <w:sz w:val="24"/>
          <w:szCs w:val="24"/>
        </w:rPr>
        <w:t xml:space="preserve"> </w:t>
      </w:r>
      <w:r w:rsidRPr="00D164F8">
        <w:rPr>
          <w:rFonts w:ascii="Times New Roman" w:hAnsi="Times New Roman" w:cs="Times New Roman"/>
          <w:b/>
          <w:bCs/>
          <w:color w:val="000000" w:themeColor="text1"/>
          <w:sz w:val="24"/>
          <w:szCs w:val="24"/>
        </w:rPr>
        <w:t>all'articolo 10.</w:t>
      </w:r>
    </w:p>
    <w:p w14:paraId="523F659E" w14:textId="77777777" w:rsidR="001713AB" w:rsidRPr="00D164F8" w:rsidRDefault="001713AB" w:rsidP="001713AB">
      <w:pPr>
        <w:pStyle w:val="Paragrafoelenco"/>
        <w:widowControl w:val="0"/>
        <w:numPr>
          <w:ilvl w:val="0"/>
          <w:numId w:val="32"/>
        </w:numPr>
        <w:tabs>
          <w:tab w:val="left" w:pos="1600"/>
        </w:tabs>
        <w:autoSpaceDE w:val="0"/>
        <w:autoSpaceDN w:val="0"/>
        <w:spacing w:before="124" w:after="0" w:line="249" w:lineRule="auto"/>
        <w:ind w:left="0" w:right="-58" w:firstLine="763"/>
        <w:contextualSpacing w:val="0"/>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I contributi di cui al presente articolo sono riconosciuti ed erogati</w:t>
      </w:r>
      <w:r w:rsidRPr="00D164F8">
        <w:rPr>
          <w:rFonts w:ascii="Times New Roman" w:hAnsi="Times New Roman" w:cs="Times New Roman"/>
          <w:b/>
          <w:bCs/>
          <w:color w:val="000000" w:themeColor="text1"/>
          <w:spacing w:val="1"/>
          <w:sz w:val="24"/>
          <w:szCs w:val="24"/>
        </w:rPr>
        <w:t xml:space="preserve"> </w:t>
      </w:r>
      <w:r w:rsidRPr="00D164F8">
        <w:rPr>
          <w:rFonts w:ascii="Times New Roman" w:hAnsi="Times New Roman" w:cs="Times New Roman"/>
          <w:b/>
          <w:bCs/>
          <w:color w:val="000000" w:themeColor="text1"/>
          <w:sz w:val="24"/>
          <w:szCs w:val="24"/>
        </w:rPr>
        <w:t>in conformità al ''Quadro temporaneo per le misure di aiuto di stato a soste-</w:t>
      </w:r>
      <w:r w:rsidRPr="00D164F8">
        <w:rPr>
          <w:rFonts w:ascii="Times New Roman" w:hAnsi="Times New Roman" w:cs="Times New Roman"/>
          <w:b/>
          <w:bCs/>
          <w:color w:val="000000" w:themeColor="text1"/>
          <w:spacing w:val="1"/>
          <w:sz w:val="24"/>
          <w:szCs w:val="24"/>
        </w:rPr>
        <w:t xml:space="preserve"> </w:t>
      </w:r>
      <w:proofErr w:type="spellStart"/>
      <w:r w:rsidRPr="00D164F8">
        <w:rPr>
          <w:rFonts w:ascii="Times New Roman" w:hAnsi="Times New Roman" w:cs="Times New Roman"/>
          <w:b/>
          <w:bCs/>
          <w:color w:val="000000" w:themeColor="text1"/>
          <w:sz w:val="24"/>
          <w:szCs w:val="24"/>
        </w:rPr>
        <w:t>gno</w:t>
      </w:r>
      <w:proofErr w:type="spellEnd"/>
      <w:r w:rsidRPr="00D164F8">
        <w:rPr>
          <w:rFonts w:ascii="Times New Roman" w:hAnsi="Times New Roman" w:cs="Times New Roman"/>
          <w:b/>
          <w:bCs/>
          <w:color w:val="000000" w:themeColor="text1"/>
          <w:sz w:val="24"/>
          <w:szCs w:val="24"/>
        </w:rPr>
        <w:t xml:space="preserve"> dell'economia nell'attuale emergenza del COVID-19'', di cui alla </w:t>
      </w:r>
      <w:proofErr w:type="spellStart"/>
      <w:r w:rsidRPr="00D164F8">
        <w:rPr>
          <w:rFonts w:ascii="Times New Roman" w:hAnsi="Times New Roman" w:cs="Times New Roman"/>
          <w:b/>
          <w:bCs/>
          <w:color w:val="000000" w:themeColor="text1"/>
          <w:sz w:val="24"/>
          <w:szCs w:val="24"/>
        </w:rPr>
        <w:t>Comu</w:t>
      </w:r>
      <w:proofErr w:type="spellEnd"/>
      <w:r w:rsidRPr="00D164F8">
        <w:rPr>
          <w:rFonts w:ascii="Times New Roman" w:hAnsi="Times New Roman" w:cs="Times New Roman"/>
          <w:b/>
          <w:bCs/>
          <w:color w:val="000000" w:themeColor="text1"/>
          <w:sz w:val="24"/>
          <w:szCs w:val="24"/>
        </w:rPr>
        <w:t>-</w:t>
      </w:r>
      <w:r w:rsidRPr="00D164F8">
        <w:rPr>
          <w:rFonts w:ascii="Times New Roman" w:hAnsi="Times New Roman" w:cs="Times New Roman"/>
          <w:b/>
          <w:bCs/>
          <w:color w:val="000000" w:themeColor="text1"/>
          <w:spacing w:val="-57"/>
          <w:sz w:val="24"/>
          <w:szCs w:val="24"/>
        </w:rPr>
        <w:t xml:space="preserve"> </w:t>
      </w:r>
      <w:proofErr w:type="spellStart"/>
      <w:r w:rsidRPr="00D164F8">
        <w:rPr>
          <w:rFonts w:ascii="Times New Roman" w:hAnsi="Times New Roman" w:cs="Times New Roman"/>
          <w:b/>
          <w:bCs/>
          <w:color w:val="000000" w:themeColor="text1"/>
          <w:sz w:val="24"/>
          <w:szCs w:val="24"/>
        </w:rPr>
        <w:t>nicazione</w:t>
      </w:r>
      <w:proofErr w:type="spellEnd"/>
      <w:r w:rsidRPr="00D164F8">
        <w:rPr>
          <w:rFonts w:ascii="Times New Roman" w:hAnsi="Times New Roman" w:cs="Times New Roman"/>
          <w:b/>
          <w:bCs/>
          <w:color w:val="000000" w:themeColor="text1"/>
          <w:spacing w:val="-3"/>
          <w:sz w:val="24"/>
          <w:szCs w:val="24"/>
        </w:rPr>
        <w:t xml:space="preserve"> </w:t>
      </w:r>
      <w:r w:rsidRPr="00D164F8">
        <w:rPr>
          <w:rFonts w:ascii="Times New Roman" w:hAnsi="Times New Roman" w:cs="Times New Roman"/>
          <w:b/>
          <w:bCs/>
          <w:color w:val="000000" w:themeColor="text1"/>
          <w:sz w:val="24"/>
          <w:szCs w:val="24"/>
        </w:rPr>
        <w:t>della</w:t>
      </w:r>
      <w:r w:rsidRPr="00D164F8">
        <w:rPr>
          <w:rFonts w:ascii="Times New Roman" w:hAnsi="Times New Roman" w:cs="Times New Roman"/>
          <w:b/>
          <w:bCs/>
          <w:color w:val="000000" w:themeColor="text1"/>
          <w:spacing w:val="-3"/>
          <w:sz w:val="24"/>
          <w:szCs w:val="24"/>
        </w:rPr>
        <w:t xml:space="preserve"> </w:t>
      </w:r>
      <w:r w:rsidRPr="00D164F8">
        <w:rPr>
          <w:rFonts w:ascii="Times New Roman" w:hAnsi="Times New Roman" w:cs="Times New Roman"/>
          <w:b/>
          <w:bCs/>
          <w:color w:val="000000" w:themeColor="text1"/>
          <w:sz w:val="24"/>
          <w:szCs w:val="24"/>
        </w:rPr>
        <w:t>Commissione</w:t>
      </w:r>
      <w:r w:rsidRPr="00D164F8">
        <w:rPr>
          <w:rFonts w:ascii="Times New Roman" w:hAnsi="Times New Roman" w:cs="Times New Roman"/>
          <w:b/>
          <w:bCs/>
          <w:color w:val="000000" w:themeColor="text1"/>
          <w:spacing w:val="-3"/>
          <w:sz w:val="24"/>
          <w:szCs w:val="24"/>
        </w:rPr>
        <w:t xml:space="preserve"> </w:t>
      </w:r>
      <w:r w:rsidRPr="00D164F8">
        <w:rPr>
          <w:rFonts w:ascii="Times New Roman" w:hAnsi="Times New Roman" w:cs="Times New Roman"/>
          <w:b/>
          <w:bCs/>
          <w:color w:val="000000" w:themeColor="text1"/>
          <w:sz w:val="24"/>
          <w:szCs w:val="24"/>
        </w:rPr>
        <w:t>del</w:t>
      </w:r>
      <w:r w:rsidRPr="00D164F8">
        <w:rPr>
          <w:rFonts w:ascii="Times New Roman" w:hAnsi="Times New Roman" w:cs="Times New Roman"/>
          <w:b/>
          <w:bCs/>
          <w:color w:val="000000" w:themeColor="text1"/>
          <w:spacing w:val="-3"/>
          <w:sz w:val="24"/>
          <w:szCs w:val="24"/>
        </w:rPr>
        <w:t xml:space="preserve"> </w:t>
      </w:r>
      <w:r w:rsidRPr="00D164F8">
        <w:rPr>
          <w:rFonts w:ascii="Times New Roman" w:hAnsi="Times New Roman" w:cs="Times New Roman"/>
          <w:b/>
          <w:bCs/>
          <w:color w:val="000000" w:themeColor="text1"/>
          <w:sz w:val="24"/>
          <w:szCs w:val="24"/>
        </w:rPr>
        <w:t>19</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marzo</w:t>
      </w:r>
      <w:r w:rsidRPr="00D164F8">
        <w:rPr>
          <w:rFonts w:ascii="Times New Roman" w:hAnsi="Times New Roman" w:cs="Times New Roman"/>
          <w:b/>
          <w:bCs/>
          <w:color w:val="000000" w:themeColor="text1"/>
          <w:spacing w:val="-3"/>
          <w:sz w:val="24"/>
          <w:szCs w:val="24"/>
        </w:rPr>
        <w:t xml:space="preserve"> </w:t>
      </w:r>
      <w:r w:rsidRPr="00D164F8">
        <w:rPr>
          <w:rFonts w:ascii="Times New Roman" w:hAnsi="Times New Roman" w:cs="Times New Roman"/>
          <w:b/>
          <w:bCs/>
          <w:color w:val="000000" w:themeColor="text1"/>
          <w:sz w:val="24"/>
          <w:szCs w:val="24"/>
        </w:rPr>
        <w:t>2020,</w:t>
      </w:r>
      <w:r w:rsidRPr="00D164F8">
        <w:rPr>
          <w:rFonts w:ascii="Times New Roman" w:hAnsi="Times New Roman" w:cs="Times New Roman"/>
          <w:b/>
          <w:bCs/>
          <w:color w:val="000000" w:themeColor="text1"/>
          <w:spacing w:val="-3"/>
          <w:sz w:val="24"/>
          <w:szCs w:val="24"/>
        </w:rPr>
        <w:t xml:space="preserve"> </w:t>
      </w:r>
      <w:r w:rsidRPr="00D164F8">
        <w:rPr>
          <w:rFonts w:ascii="Times New Roman" w:hAnsi="Times New Roman" w:cs="Times New Roman"/>
          <w:b/>
          <w:bCs/>
          <w:color w:val="000000" w:themeColor="text1"/>
          <w:sz w:val="24"/>
          <w:szCs w:val="24"/>
        </w:rPr>
        <w:t>C(2020)1863,</w:t>
      </w:r>
      <w:r w:rsidRPr="00D164F8">
        <w:rPr>
          <w:rFonts w:ascii="Times New Roman" w:hAnsi="Times New Roman" w:cs="Times New Roman"/>
          <w:b/>
          <w:bCs/>
          <w:color w:val="000000" w:themeColor="text1"/>
          <w:spacing w:val="-3"/>
          <w:sz w:val="24"/>
          <w:szCs w:val="24"/>
        </w:rPr>
        <w:t xml:space="preserve"> </w:t>
      </w:r>
      <w:r w:rsidRPr="00D164F8">
        <w:rPr>
          <w:rFonts w:ascii="Times New Roman" w:hAnsi="Times New Roman" w:cs="Times New Roman"/>
          <w:b/>
          <w:bCs/>
          <w:color w:val="000000" w:themeColor="text1"/>
          <w:sz w:val="24"/>
          <w:szCs w:val="24"/>
        </w:rPr>
        <w:t>e</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successive</w:t>
      </w:r>
      <w:r w:rsidRPr="00D164F8">
        <w:rPr>
          <w:rFonts w:ascii="Times New Roman" w:hAnsi="Times New Roman" w:cs="Times New Roman"/>
          <w:b/>
          <w:bCs/>
          <w:color w:val="000000" w:themeColor="text1"/>
          <w:spacing w:val="-58"/>
          <w:sz w:val="24"/>
          <w:szCs w:val="24"/>
        </w:rPr>
        <w:t xml:space="preserve"> </w:t>
      </w:r>
      <w:r w:rsidRPr="00D164F8">
        <w:rPr>
          <w:rFonts w:ascii="Times New Roman" w:hAnsi="Times New Roman" w:cs="Times New Roman"/>
          <w:b/>
          <w:bCs/>
          <w:color w:val="000000" w:themeColor="text1"/>
          <w:sz w:val="24"/>
          <w:szCs w:val="24"/>
        </w:rPr>
        <w:t xml:space="preserve">modificazioni, nonché, quanto alle previsioni di cui al comma 2, lettera </w:t>
      </w:r>
      <w:r w:rsidRPr="00D164F8">
        <w:rPr>
          <w:rFonts w:ascii="Times New Roman" w:hAnsi="Times New Roman" w:cs="Times New Roman"/>
          <w:b/>
          <w:bCs/>
          <w:i/>
          <w:color w:val="000000" w:themeColor="text1"/>
          <w:sz w:val="24"/>
          <w:szCs w:val="24"/>
        </w:rPr>
        <w:t>a)</w:t>
      </w:r>
      <w:r w:rsidRPr="00D164F8">
        <w:rPr>
          <w:rFonts w:ascii="Times New Roman" w:hAnsi="Times New Roman" w:cs="Times New Roman"/>
          <w:b/>
          <w:bCs/>
          <w:i/>
          <w:color w:val="000000" w:themeColor="text1"/>
          <w:spacing w:val="1"/>
          <w:sz w:val="24"/>
          <w:szCs w:val="24"/>
        </w:rPr>
        <w:t xml:space="preserve"> </w:t>
      </w:r>
      <w:r w:rsidRPr="00D164F8">
        <w:rPr>
          <w:rFonts w:ascii="Times New Roman" w:hAnsi="Times New Roman" w:cs="Times New Roman"/>
          <w:b/>
          <w:bCs/>
          <w:color w:val="000000" w:themeColor="text1"/>
          <w:sz w:val="24"/>
          <w:szCs w:val="24"/>
        </w:rPr>
        <w:t xml:space="preserve">del presente articolo, all'articolo 107, paragrafo 2, lettera </w:t>
      </w:r>
      <w:r w:rsidRPr="00D164F8">
        <w:rPr>
          <w:rFonts w:ascii="Times New Roman" w:hAnsi="Times New Roman" w:cs="Times New Roman"/>
          <w:b/>
          <w:bCs/>
          <w:i/>
          <w:color w:val="000000" w:themeColor="text1"/>
          <w:sz w:val="24"/>
          <w:szCs w:val="24"/>
        </w:rPr>
        <w:t>b)</w:t>
      </w:r>
      <w:r w:rsidRPr="00D164F8">
        <w:rPr>
          <w:rFonts w:ascii="Times New Roman" w:hAnsi="Times New Roman" w:cs="Times New Roman"/>
          <w:b/>
          <w:bCs/>
          <w:color w:val="000000" w:themeColor="text1"/>
          <w:sz w:val="24"/>
          <w:szCs w:val="24"/>
        </w:rPr>
        <w:t>, del Trattato sul</w:t>
      </w:r>
      <w:r w:rsidRPr="00D164F8">
        <w:rPr>
          <w:rFonts w:ascii="Times New Roman" w:hAnsi="Times New Roman" w:cs="Times New Roman"/>
          <w:b/>
          <w:bCs/>
          <w:color w:val="000000" w:themeColor="text1"/>
          <w:spacing w:val="1"/>
          <w:sz w:val="24"/>
          <w:szCs w:val="24"/>
        </w:rPr>
        <w:t xml:space="preserve"> </w:t>
      </w:r>
      <w:r w:rsidRPr="00D164F8">
        <w:rPr>
          <w:rFonts w:ascii="Times New Roman" w:hAnsi="Times New Roman" w:cs="Times New Roman"/>
          <w:b/>
          <w:bCs/>
          <w:color w:val="000000" w:themeColor="text1"/>
          <w:sz w:val="24"/>
          <w:szCs w:val="24"/>
        </w:rPr>
        <w:t xml:space="preserve">funzionamento dell'Unione europea, previa autorizzazione della </w:t>
      </w:r>
      <w:proofErr w:type="spellStart"/>
      <w:r w:rsidRPr="00D164F8">
        <w:rPr>
          <w:rFonts w:ascii="Times New Roman" w:hAnsi="Times New Roman" w:cs="Times New Roman"/>
          <w:b/>
          <w:bCs/>
          <w:color w:val="000000" w:themeColor="text1"/>
          <w:sz w:val="24"/>
          <w:szCs w:val="24"/>
        </w:rPr>
        <w:t>Commissio</w:t>
      </w:r>
      <w:proofErr w:type="spellEnd"/>
      <w:r w:rsidRPr="00D164F8">
        <w:rPr>
          <w:rFonts w:ascii="Times New Roman" w:hAnsi="Times New Roman" w:cs="Times New Roman"/>
          <w:b/>
          <w:bCs/>
          <w:color w:val="000000" w:themeColor="text1"/>
          <w:sz w:val="24"/>
          <w:szCs w:val="24"/>
        </w:rPr>
        <w:t>-</w:t>
      </w:r>
      <w:r w:rsidRPr="00D164F8">
        <w:rPr>
          <w:rFonts w:ascii="Times New Roman" w:hAnsi="Times New Roman" w:cs="Times New Roman"/>
          <w:b/>
          <w:bCs/>
          <w:color w:val="000000" w:themeColor="text1"/>
          <w:spacing w:val="-57"/>
          <w:sz w:val="24"/>
          <w:szCs w:val="24"/>
        </w:rPr>
        <w:t xml:space="preserve"> </w:t>
      </w:r>
      <w:r w:rsidRPr="00D164F8">
        <w:rPr>
          <w:rFonts w:ascii="Times New Roman" w:hAnsi="Times New Roman" w:cs="Times New Roman"/>
          <w:b/>
          <w:bCs/>
          <w:color w:val="000000" w:themeColor="text1"/>
          <w:sz w:val="24"/>
          <w:szCs w:val="24"/>
        </w:rPr>
        <w:t>ne europea, ai sensi dell'articolo 108, paragrafo 3, del Trattato sul funziona-</w:t>
      </w:r>
      <w:r w:rsidRPr="00D164F8">
        <w:rPr>
          <w:rFonts w:ascii="Times New Roman" w:hAnsi="Times New Roman" w:cs="Times New Roman"/>
          <w:b/>
          <w:bCs/>
          <w:color w:val="000000" w:themeColor="text1"/>
          <w:spacing w:val="1"/>
          <w:sz w:val="24"/>
          <w:szCs w:val="24"/>
        </w:rPr>
        <w:t xml:space="preserve"> </w:t>
      </w:r>
      <w:r w:rsidRPr="00D164F8">
        <w:rPr>
          <w:rFonts w:ascii="Times New Roman" w:hAnsi="Times New Roman" w:cs="Times New Roman"/>
          <w:b/>
          <w:bCs/>
          <w:color w:val="000000" w:themeColor="text1"/>
          <w:sz w:val="24"/>
          <w:szCs w:val="24"/>
        </w:rPr>
        <w:t>mento dell'Unione europea.</w:t>
      </w:r>
    </w:p>
    <w:p w14:paraId="652A4160" w14:textId="39690645" w:rsidR="001713AB" w:rsidRPr="00D164F8" w:rsidRDefault="001713AB" w:rsidP="001713AB">
      <w:pPr>
        <w:pStyle w:val="Paragrafoelenco"/>
        <w:widowControl w:val="0"/>
        <w:numPr>
          <w:ilvl w:val="0"/>
          <w:numId w:val="32"/>
        </w:numPr>
        <w:tabs>
          <w:tab w:val="left" w:pos="1588"/>
        </w:tabs>
        <w:autoSpaceDE w:val="0"/>
        <w:autoSpaceDN w:val="0"/>
        <w:spacing w:before="9" w:after="0" w:line="249" w:lineRule="auto"/>
        <w:ind w:left="0" w:right="-58" w:firstLine="763"/>
        <w:contextualSpacing w:val="0"/>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Agli</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oneri</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derivanti</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dal</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presente</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articolo</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pari</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a</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700</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milioni</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di</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euro</w:t>
      </w:r>
      <w:r w:rsidRPr="00D164F8">
        <w:rPr>
          <w:rFonts w:ascii="Times New Roman" w:hAnsi="Times New Roman" w:cs="Times New Roman"/>
          <w:b/>
          <w:bCs/>
          <w:color w:val="000000" w:themeColor="text1"/>
          <w:spacing w:val="-58"/>
          <w:sz w:val="24"/>
          <w:szCs w:val="24"/>
        </w:rPr>
        <w:t xml:space="preserve"> </w:t>
      </w:r>
      <w:r w:rsidRPr="00D164F8">
        <w:rPr>
          <w:rFonts w:ascii="Times New Roman" w:hAnsi="Times New Roman" w:cs="Times New Roman"/>
          <w:b/>
          <w:bCs/>
          <w:color w:val="000000" w:themeColor="text1"/>
          <w:sz w:val="24"/>
          <w:szCs w:val="24"/>
        </w:rPr>
        <w:t>per</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l'anno</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2021</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si</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provvede</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per</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700</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milioni</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di</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euro</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ai</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sensi</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dell'articolo</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42.</w:t>
      </w:r>
    </w:p>
    <w:p w14:paraId="0D22631B" w14:textId="3659DC89" w:rsidR="00650147" w:rsidRPr="00D164F8" w:rsidRDefault="00650147" w:rsidP="00650147">
      <w:pPr>
        <w:widowControl w:val="0"/>
        <w:tabs>
          <w:tab w:val="left" w:pos="1588"/>
        </w:tabs>
        <w:autoSpaceDE w:val="0"/>
        <w:autoSpaceDN w:val="0"/>
        <w:spacing w:before="9" w:after="0" w:line="249" w:lineRule="auto"/>
        <w:ind w:right="-58"/>
        <w:jc w:val="both"/>
        <w:rPr>
          <w:rFonts w:ascii="Times New Roman" w:hAnsi="Times New Roman" w:cs="Times New Roman"/>
          <w:b/>
          <w:bCs/>
          <w:color w:val="000000" w:themeColor="text1"/>
          <w:sz w:val="24"/>
          <w:szCs w:val="24"/>
        </w:rPr>
      </w:pPr>
    </w:p>
    <w:p w14:paraId="56895D09" w14:textId="77777777" w:rsidR="00650147" w:rsidRPr="00D164F8" w:rsidRDefault="00650147" w:rsidP="00650147">
      <w:pPr>
        <w:widowControl w:val="0"/>
        <w:tabs>
          <w:tab w:val="left" w:pos="1588"/>
        </w:tabs>
        <w:autoSpaceDE w:val="0"/>
        <w:autoSpaceDN w:val="0"/>
        <w:spacing w:before="9" w:after="0" w:line="249" w:lineRule="auto"/>
        <w:ind w:right="-58"/>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Allegato A</w:t>
      </w:r>
    </w:p>
    <w:p w14:paraId="6EC300CA" w14:textId="77777777" w:rsidR="00650147" w:rsidRPr="00D164F8" w:rsidRDefault="00650147" w:rsidP="00650147">
      <w:pPr>
        <w:widowControl w:val="0"/>
        <w:tabs>
          <w:tab w:val="left" w:pos="1588"/>
        </w:tabs>
        <w:autoSpaceDE w:val="0"/>
        <w:autoSpaceDN w:val="0"/>
        <w:spacing w:before="9" w:after="0" w:line="249" w:lineRule="auto"/>
        <w:ind w:right="-58"/>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Riparto risorse di cui all'articolo 2, comma 2 lettera c)</w:t>
      </w:r>
    </w:p>
    <w:p w14:paraId="4A0237B9" w14:textId="77777777" w:rsidR="00650147" w:rsidRPr="00D164F8" w:rsidRDefault="00650147" w:rsidP="00650147">
      <w:pPr>
        <w:widowControl w:val="0"/>
        <w:tabs>
          <w:tab w:val="left" w:pos="1588"/>
        </w:tabs>
        <w:autoSpaceDE w:val="0"/>
        <w:autoSpaceDN w:val="0"/>
        <w:spacing w:before="9" w:after="0" w:line="249" w:lineRule="auto"/>
        <w:ind w:right="-58"/>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REGIONE QUOTA SPETTANTE</w:t>
      </w:r>
    </w:p>
    <w:p w14:paraId="5220953D" w14:textId="77777777" w:rsidR="00650147" w:rsidRPr="00D164F8" w:rsidRDefault="00650147" w:rsidP="00650147">
      <w:pPr>
        <w:widowControl w:val="0"/>
        <w:tabs>
          <w:tab w:val="left" w:pos="1588"/>
        </w:tabs>
        <w:autoSpaceDE w:val="0"/>
        <w:autoSpaceDN w:val="0"/>
        <w:spacing w:before="9" w:after="0" w:line="249" w:lineRule="auto"/>
        <w:ind w:right="-58"/>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BOLZANO e 64.400.000</w:t>
      </w:r>
    </w:p>
    <w:p w14:paraId="470A279E" w14:textId="77777777" w:rsidR="00650147" w:rsidRPr="00D164F8" w:rsidRDefault="00650147" w:rsidP="00650147">
      <w:pPr>
        <w:widowControl w:val="0"/>
        <w:tabs>
          <w:tab w:val="left" w:pos="1588"/>
        </w:tabs>
        <w:autoSpaceDE w:val="0"/>
        <w:autoSpaceDN w:val="0"/>
        <w:spacing w:before="9" w:after="0" w:line="249" w:lineRule="auto"/>
        <w:ind w:right="-58"/>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TRENTO e 50.600.000</w:t>
      </w:r>
    </w:p>
    <w:p w14:paraId="6B9EA5CC" w14:textId="77777777" w:rsidR="00650147" w:rsidRPr="00D164F8" w:rsidRDefault="00650147" w:rsidP="00650147">
      <w:pPr>
        <w:widowControl w:val="0"/>
        <w:tabs>
          <w:tab w:val="left" w:pos="1588"/>
        </w:tabs>
        <w:autoSpaceDE w:val="0"/>
        <w:autoSpaceDN w:val="0"/>
        <w:spacing w:before="9" w:after="0" w:line="249" w:lineRule="auto"/>
        <w:ind w:right="-58"/>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VENETO e 24.774.995</w:t>
      </w:r>
    </w:p>
    <w:p w14:paraId="404B754D" w14:textId="77777777" w:rsidR="00650147" w:rsidRPr="00D164F8" w:rsidRDefault="00650147" w:rsidP="00650147">
      <w:pPr>
        <w:widowControl w:val="0"/>
        <w:tabs>
          <w:tab w:val="left" w:pos="1588"/>
        </w:tabs>
        <w:autoSpaceDE w:val="0"/>
        <w:autoSpaceDN w:val="0"/>
        <w:spacing w:before="9" w:after="0" w:line="249" w:lineRule="auto"/>
        <w:ind w:right="-58"/>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LOMBARDIA e 24.057.883</w:t>
      </w:r>
    </w:p>
    <w:p w14:paraId="29DFDDEC" w14:textId="77777777" w:rsidR="00650147" w:rsidRPr="00D164F8" w:rsidRDefault="00650147" w:rsidP="00650147">
      <w:pPr>
        <w:widowControl w:val="0"/>
        <w:tabs>
          <w:tab w:val="left" w:pos="1588"/>
        </w:tabs>
        <w:autoSpaceDE w:val="0"/>
        <w:autoSpaceDN w:val="0"/>
        <w:spacing w:before="9" w:after="0" w:line="249" w:lineRule="auto"/>
        <w:ind w:right="-58"/>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VALLE D'AOSTA e 20.435.083</w:t>
      </w:r>
    </w:p>
    <w:p w14:paraId="0C515D23" w14:textId="77777777" w:rsidR="00650147" w:rsidRPr="00D164F8" w:rsidRDefault="00650147" w:rsidP="00650147">
      <w:pPr>
        <w:widowControl w:val="0"/>
        <w:tabs>
          <w:tab w:val="left" w:pos="1588"/>
        </w:tabs>
        <w:autoSpaceDE w:val="0"/>
        <w:autoSpaceDN w:val="0"/>
        <w:spacing w:before="9" w:after="0" w:line="249" w:lineRule="auto"/>
        <w:ind w:right="-58"/>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PIEMONTE e 18.783.151</w:t>
      </w:r>
    </w:p>
    <w:p w14:paraId="286EB63F" w14:textId="77777777" w:rsidR="00650147" w:rsidRPr="00D164F8" w:rsidRDefault="00650147" w:rsidP="00650147">
      <w:pPr>
        <w:widowControl w:val="0"/>
        <w:tabs>
          <w:tab w:val="left" w:pos="1588"/>
        </w:tabs>
        <w:autoSpaceDE w:val="0"/>
        <w:autoSpaceDN w:val="0"/>
        <w:spacing w:before="9" w:after="0" w:line="249" w:lineRule="auto"/>
        <w:ind w:right="-58"/>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ABRUZZO e 5.931.068</w:t>
      </w:r>
    </w:p>
    <w:p w14:paraId="3A526102" w14:textId="77777777" w:rsidR="00650147" w:rsidRPr="00D164F8" w:rsidRDefault="00650147" w:rsidP="00650147">
      <w:pPr>
        <w:widowControl w:val="0"/>
        <w:tabs>
          <w:tab w:val="left" w:pos="1588"/>
        </w:tabs>
        <w:autoSpaceDE w:val="0"/>
        <w:autoSpaceDN w:val="0"/>
        <w:spacing w:before="9" w:after="0" w:line="249" w:lineRule="auto"/>
        <w:ind w:right="-58"/>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FRIULI e 3.794.994</w:t>
      </w:r>
    </w:p>
    <w:p w14:paraId="05606691" w14:textId="77777777" w:rsidR="00650147" w:rsidRPr="00D164F8" w:rsidRDefault="00650147" w:rsidP="00650147">
      <w:pPr>
        <w:widowControl w:val="0"/>
        <w:tabs>
          <w:tab w:val="left" w:pos="1588"/>
        </w:tabs>
        <w:autoSpaceDE w:val="0"/>
        <w:autoSpaceDN w:val="0"/>
        <w:spacing w:before="9" w:after="0" w:line="249" w:lineRule="auto"/>
        <w:ind w:right="-58"/>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EMILIA R e 3.721.052</w:t>
      </w:r>
    </w:p>
    <w:p w14:paraId="5E4B7E2C" w14:textId="77777777" w:rsidR="00650147" w:rsidRPr="00D164F8" w:rsidRDefault="00650147" w:rsidP="00650147">
      <w:pPr>
        <w:widowControl w:val="0"/>
        <w:tabs>
          <w:tab w:val="left" w:pos="1588"/>
        </w:tabs>
        <w:autoSpaceDE w:val="0"/>
        <w:autoSpaceDN w:val="0"/>
        <w:spacing w:before="9" w:after="0" w:line="249" w:lineRule="auto"/>
        <w:ind w:right="-58"/>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MARCHE e 2.768.442</w:t>
      </w:r>
    </w:p>
    <w:p w14:paraId="1134525A" w14:textId="77777777" w:rsidR="00650147" w:rsidRPr="00D164F8" w:rsidRDefault="00650147" w:rsidP="00650147">
      <w:pPr>
        <w:widowControl w:val="0"/>
        <w:tabs>
          <w:tab w:val="left" w:pos="1588"/>
        </w:tabs>
        <w:autoSpaceDE w:val="0"/>
        <w:autoSpaceDN w:val="0"/>
        <w:spacing w:before="9" w:after="0" w:line="249" w:lineRule="auto"/>
        <w:ind w:right="-58"/>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TOSCANA e 2.538.480</w:t>
      </w:r>
    </w:p>
    <w:p w14:paraId="1F47FD8C" w14:textId="77777777" w:rsidR="00650147" w:rsidRPr="00D164F8" w:rsidRDefault="00650147" w:rsidP="00650147">
      <w:pPr>
        <w:widowControl w:val="0"/>
        <w:tabs>
          <w:tab w:val="left" w:pos="1588"/>
        </w:tabs>
        <w:autoSpaceDE w:val="0"/>
        <w:autoSpaceDN w:val="0"/>
        <w:spacing w:before="9" w:after="0" w:line="249" w:lineRule="auto"/>
        <w:ind w:right="-58"/>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SICILIA e 2.042.130</w:t>
      </w:r>
    </w:p>
    <w:p w14:paraId="27D695D7" w14:textId="77777777" w:rsidR="00650147" w:rsidRPr="00D164F8" w:rsidRDefault="00650147" w:rsidP="00650147">
      <w:pPr>
        <w:widowControl w:val="0"/>
        <w:tabs>
          <w:tab w:val="left" w:pos="1588"/>
        </w:tabs>
        <w:autoSpaceDE w:val="0"/>
        <w:autoSpaceDN w:val="0"/>
        <w:spacing w:before="9" w:after="0" w:line="249" w:lineRule="auto"/>
        <w:ind w:right="-58"/>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BASILICATA e 1.695.175</w:t>
      </w:r>
    </w:p>
    <w:p w14:paraId="6E3F1280" w14:textId="77777777" w:rsidR="00650147" w:rsidRPr="00D164F8" w:rsidRDefault="00650147" w:rsidP="00650147">
      <w:pPr>
        <w:widowControl w:val="0"/>
        <w:tabs>
          <w:tab w:val="left" w:pos="1588"/>
        </w:tabs>
        <w:autoSpaceDE w:val="0"/>
        <w:autoSpaceDN w:val="0"/>
        <w:spacing w:before="9" w:after="0" w:line="249" w:lineRule="auto"/>
        <w:ind w:right="-58"/>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UMBRIA e 1.530.266</w:t>
      </w:r>
    </w:p>
    <w:p w14:paraId="04B59797" w14:textId="77777777" w:rsidR="00650147" w:rsidRPr="00D164F8" w:rsidRDefault="00650147" w:rsidP="00650147">
      <w:pPr>
        <w:widowControl w:val="0"/>
        <w:tabs>
          <w:tab w:val="left" w:pos="1588"/>
        </w:tabs>
        <w:autoSpaceDE w:val="0"/>
        <w:autoSpaceDN w:val="0"/>
        <w:spacing w:before="9" w:after="0" w:line="249" w:lineRule="auto"/>
        <w:ind w:right="-58"/>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CALABRIA e 1.113.732</w:t>
      </w:r>
    </w:p>
    <w:p w14:paraId="45851C4D" w14:textId="77777777" w:rsidR="00650147" w:rsidRPr="00D164F8" w:rsidRDefault="00650147" w:rsidP="00650147">
      <w:pPr>
        <w:widowControl w:val="0"/>
        <w:tabs>
          <w:tab w:val="left" w:pos="1588"/>
        </w:tabs>
        <w:autoSpaceDE w:val="0"/>
        <w:autoSpaceDN w:val="0"/>
        <w:spacing w:before="9" w:after="0" w:line="249" w:lineRule="auto"/>
        <w:ind w:right="-58"/>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CAMPANIA e 743.720</w:t>
      </w:r>
    </w:p>
    <w:p w14:paraId="1E9B8267" w14:textId="77777777" w:rsidR="00650147" w:rsidRPr="00D164F8" w:rsidRDefault="00650147" w:rsidP="00650147">
      <w:pPr>
        <w:widowControl w:val="0"/>
        <w:tabs>
          <w:tab w:val="left" w:pos="1588"/>
        </w:tabs>
        <w:autoSpaceDE w:val="0"/>
        <w:autoSpaceDN w:val="0"/>
        <w:spacing w:before="9" w:after="0" w:line="249" w:lineRule="auto"/>
        <w:ind w:right="-58"/>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MOLISE e 409.494</w:t>
      </w:r>
    </w:p>
    <w:p w14:paraId="4EE66762" w14:textId="77777777" w:rsidR="00650147" w:rsidRPr="00D164F8" w:rsidRDefault="00650147" w:rsidP="00650147">
      <w:pPr>
        <w:widowControl w:val="0"/>
        <w:tabs>
          <w:tab w:val="left" w:pos="1588"/>
        </w:tabs>
        <w:autoSpaceDE w:val="0"/>
        <w:autoSpaceDN w:val="0"/>
        <w:spacing w:before="9" w:after="0" w:line="249" w:lineRule="auto"/>
        <w:ind w:right="-58"/>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LIGURIA e 352.380</w:t>
      </w:r>
    </w:p>
    <w:p w14:paraId="7818FCC1" w14:textId="77777777" w:rsidR="00650147" w:rsidRPr="00D164F8" w:rsidRDefault="00650147" w:rsidP="00650147">
      <w:pPr>
        <w:widowControl w:val="0"/>
        <w:tabs>
          <w:tab w:val="left" w:pos="1588"/>
        </w:tabs>
        <w:autoSpaceDE w:val="0"/>
        <w:autoSpaceDN w:val="0"/>
        <w:spacing w:before="9" w:after="0" w:line="249" w:lineRule="auto"/>
        <w:ind w:right="-58"/>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LAZIO e 172.042</w:t>
      </w:r>
    </w:p>
    <w:p w14:paraId="71A5765D" w14:textId="77777777" w:rsidR="00650147" w:rsidRPr="00D164F8" w:rsidRDefault="00650147" w:rsidP="00650147">
      <w:pPr>
        <w:widowControl w:val="0"/>
        <w:tabs>
          <w:tab w:val="left" w:pos="1588"/>
        </w:tabs>
        <w:autoSpaceDE w:val="0"/>
        <w:autoSpaceDN w:val="0"/>
        <w:spacing w:before="9" w:after="0" w:line="249" w:lineRule="auto"/>
        <w:ind w:right="-58"/>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SARDEGNA e 101.116</w:t>
      </w:r>
    </w:p>
    <w:p w14:paraId="73BAD088" w14:textId="77777777" w:rsidR="00650147" w:rsidRPr="00D164F8" w:rsidRDefault="00650147" w:rsidP="00650147">
      <w:pPr>
        <w:widowControl w:val="0"/>
        <w:tabs>
          <w:tab w:val="left" w:pos="1588"/>
        </w:tabs>
        <w:autoSpaceDE w:val="0"/>
        <w:autoSpaceDN w:val="0"/>
        <w:spacing w:before="9" w:after="0" w:line="249" w:lineRule="auto"/>
        <w:ind w:right="-58"/>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PUGLIA e 34.796</w:t>
      </w:r>
    </w:p>
    <w:p w14:paraId="63B401BF" w14:textId="08A8557C" w:rsidR="00650147" w:rsidRPr="00D164F8" w:rsidRDefault="00650147" w:rsidP="00650147">
      <w:pPr>
        <w:widowControl w:val="0"/>
        <w:tabs>
          <w:tab w:val="left" w:pos="1588"/>
        </w:tabs>
        <w:autoSpaceDE w:val="0"/>
        <w:autoSpaceDN w:val="0"/>
        <w:spacing w:before="9" w:after="0" w:line="249" w:lineRule="auto"/>
        <w:ind w:right="-58"/>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lastRenderedPageBreak/>
        <w:t>TOTALE e 230.000.000</w:t>
      </w:r>
      <w:r w:rsidRPr="00D164F8">
        <w:rPr>
          <w:rStyle w:val="Rimandonotaapidipagina"/>
          <w:rFonts w:ascii="Times New Roman" w:hAnsi="Times New Roman" w:cs="Times New Roman"/>
          <w:color w:val="000000" w:themeColor="text1"/>
          <w:sz w:val="24"/>
          <w:szCs w:val="24"/>
        </w:rPr>
        <w:footnoteReference w:id="10"/>
      </w:r>
    </w:p>
    <w:p w14:paraId="3D1FEE37" w14:textId="77777777" w:rsidR="001713AB" w:rsidRPr="00D164F8" w:rsidRDefault="001713AB" w:rsidP="009D7A25">
      <w:pPr>
        <w:shd w:val="clear" w:color="auto" w:fill="FFFFFF"/>
        <w:tabs>
          <w:tab w:val="left" w:pos="993"/>
        </w:tabs>
        <w:spacing w:after="120" w:line="240" w:lineRule="auto"/>
        <w:jc w:val="both"/>
        <w:rPr>
          <w:rFonts w:ascii="Times New Roman" w:eastAsia="Times New Roman" w:hAnsi="Times New Roman" w:cs="Times New Roman"/>
          <w:bCs/>
          <w:iCs/>
          <w:strike/>
          <w:color w:val="000000" w:themeColor="text1"/>
          <w:sz w:val="24"/>
          <w:szCs w:val="24"/>
        </w:rPr>
      </w:pPr>
    </w:p>
    <w:p w14:paraId="4E93C1C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57EE3EA" w14:textId="77777777" w:rsidR="009D7A25" w:rsidRPr="00D164F8" w:rsidRDefault="009D7A25" w:rsidP="004A2A67">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3.</w:t>
      </w:r>
    </w:p>
    <w:p w14:paraId="3FFA46F3" w14:textId="77777777" w:rsidR="009D7A25" w:rsidRPr="00D164F8" w:rsidRDefault="009D7A25" w:rsidP="004A2A67">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7F80A1EE" w14:textId="77777777" w:rsidR="009D7A25" w:rsidRPr="00D164F8" w:rsidRDefault="009D7A25" w:rsidP="004A2A67">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(Fondo autonomi e professionisti)</w:t>
      </w:r>
    </w:p>
    <w:p w14:paraId="04D11682"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4593431"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 All'articolo 1 della legge 30 dicembre 2020, n. 178, sono apportate le seguenti modificazioni:</w:t>
      </w:r>
    </w:p>
    <w:p w14:paraId="4D343A21"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7A6E74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a) al comma 20 le parole </w:t>
      </w:r>
      <w:proofErr w:type="gramStart"/>
      <w:r w:rsidRPr="00D164F8">
        <w:rPr>
          <w:rFonts w:ascii="Times New Roman" w:eastAsia="Times New Roman" w:hAnsi="Times New Roman" w:cs="Times New Roman"/>
          <w:bCs/>
          <w:iCs/>
          <w:color w:val="000000" w:themeColor="text1"/>
          <w:sz w:val="24"/>
          <w:szCs w:val="24"/>
        </w:rPr>
        <w:t>« 1.000</w:t>
      </w:r>
      <w:proofErr w:type="gramEnd"/>
      <w:r w:rsidRPr="00D164F8">
        <w:rPr>
          <w:rFonts w:ascii="Times New Roman" w:eastAsia="Times New Roman" w:hAnsi="Times New Roman" w:cs="Times New Roman"/>
          <w:bCs/>
          <w:iCs/>
          <w:color w:val="000000" w:themeColor="text1"/>
          <w:sz w:val="24"/>
          <w:szCs w:val="24"/>
        </w:rPr>
        <w:t xml:space="preserve"> milioni di euro per l'anno 2021 » sono sostituite dalle seguenti: « 2.500 milioni di euro per l'anno 2021 »;</w:t>
      </w:r>
    </w:p>
    <w:p w14:paraId="09030F6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5725A8D"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b) dopo il comma 22 è inserito il seguente:</w:t>
      </w:r>
    </w:p>
    <w:p w14:paraId="1F08AA4B"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A79B54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roofErr w:type="gramStart"/>
      <w:r w:rsidRPr="00D164F8">
        <w:rPr>
          <w:rFonts w:ascii="Times New Roman" w:eastAsia="Times New Roman" w:hAnsi="Times New Roman" w:cs="Times New Roman"/>
          <w:bCs/>
          <w:iCs/>
          <w:color w:val="000000" w:themeColor="text1"/>
          <w:sz w:val="24"/>
          <w:szCs w:val="24"/>
        </w:rPr>
        <w:t>« 22</w:t>
      </w:r>
      <w:proofErr w:type="gramEnd"/>
      <w:r w:rsidRPr="00D164F8">
        <w:rPr>
          <w:rFonts w:ascii="Times New Roman" w:eastAsia="Times New Roman" w:hAnsi="Times New Roman" w:cs="Times New Roman"/>
          <w:bCs/>
          <w:iCs/>
          <w:color w:val="000000" w:themeColor="text1"/>
          <w:sz w:val="24"/>
          <w:szCs w:val="24"/>
        </w:rPr>
        <w:t>-bis. Il beneficio previsto ai commi da 20 a 22 è concesso ai sensi della sezione 3.1 della Comunicazione della Commissione europea recante un “Quadro temporaneo per le misure di aiuto di Stato a sostegno dell'economia nell'attuale emergenza del COVID-19” e nei limiti ed alle condizioni di cui alla medesima Comunicazione. L'efficacia delle suddette disposizioni è subordinata, ai sensi dell'articolo 108, paragrafo 3, del Trattato sul funzionamento dell'Unione europea, all'autorizzazione della Commissione europea</w:t>
      </w:r>
      <w:proofErr w:type="gramStart"/>
      <w:r w:rsidRPr="00D164F8">
        <w:rPr>
          <w:rFonts w:ascii="Times New Roman" w:eastAsia="Times New Roman" w:hAnsi="Times New Roman" w:cs="Times New Roman"/>
          <w:bCs/>
          <w:iCs/>
          <w:color w:val="000000" w:themeColor="text1"/>
          <w:sz w:val="24"/>
          <w:szCs w:val="24"/>
        </w:rPr>
        <w:t>. »</w:t>
      </w:r>
      <w:proofErr w:type="gramEnd"/>
      <w:r w:rsidRPr="00D164F8">
        <w:rPr>
          <w:rFonts w:ascii="Times New Roman" w:eastAsia="Times New Roman" w:hAnsi="Times New Roman" w:cs="Times New Roman"/>
          <w:bCs/>
          <w:iCs/>
          <w:color w:val="000000" w:themeColor="text1"/>
          <w:sz w:val="24"/>
          <w:szCs w:val="24"/>
        </w:rPr>
        <w:t>.</w:t>
      </w:r>
    </w:p>
    <w:p w14:paraId="1A2BF07C"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2B5856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2. Agli oneri derivanti dal presente articolo, pari a 1.500 milioni di euro per l'anno 2021 si provvede ai sensi dell'articolo 42.</w:t>
      </w:r>
    </w:p>
    <w:p w14:paraId="28CBE81C"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1944148" w14:textId="77777777" w:rsidR="009D7A25" w:rsidRPr="00D164F8" w:rsidRDefault="009D7A25" w:rsidP="004A2A67">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4.</w:t>
      </w:r>
    </w:p>
    <w:p w14:paraId="1F992918" w14:textId="77777777" w:rsidR="009D7A25" w:rsidRPr="00D164F8" w:rsidRDefault="009D7A25" w:rsidP="004A2A67">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51CA5190" w14:textId="77777777" w:rsidR="009D7A25" w:rsidRPr="00D164F8" w:rsidRDefault="009D7A25" w:rsidP="004A2A67">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(Proroga del periodo di sospensione delle attività dell'agente</w:t>
      </w:r>
    </w:p>
    <w:p w14:paraId="59A7E4F7" w14:textId="77777777" w:rsidR="009D7A25" w:rsidRPr="00D164F8" w:rsidRDefault="009D7A25" w:rsidP="004A2A67">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della riscossione e annullamento dei carichi)</w:t>
      </w:r>
    </w:p>
    <w:p w14:paraId="1907C7E7"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A8C992C"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lastRenderedPageBreak/>
        <w:t>1. All'articolo 68 del decreto-legge 17 marzo 2020, n. 18, convertito, con modificazioni, dalla legge 24 aprile 2020, n. 27, sono apportate le seguenti modificazioni:</w:t>
      </w:r>
    </w:p>
    <w:p w14:paraId="5EDD05EC"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0391FE0"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a) al comma 1, le parole </w:t>
      </w:r>
      <w:proofErr w:type="gramStart"/>
      <w:r w:rsidRPr="00D164F8">
        <w:rPr>
          <w:rFonts w:ascii="Times New Roman" w:eastAsia="Times New Roman" w:hAnsi="Times New Roman" w:cs="Times New Roman"/>
          <w:bCs/>
          <w:iCs/>
          <w:color w:val="000000" w:themeColor="text1"/>
          <w:sz w:val="24"/>
          <w:szCs w:val="24"/>
        </w:rPr>
        <w:t>« 28</w:t>
      </w:r>
      <w:proofErr w:type="gramEnd"/>
      <w:r w:rsidRPr="00D164F8">
        <w:rPr>
          <w:rFonts w:ascii="Times New Roman" w:eastAsia="Times New Roman" w:hAnsi="Times New Roman" w:cs="Times New Roman"/>
          <w:bCs/>
          <w:iCs/>
          <w:color w:val="000000" w:themeColor="text1"/>
          <w:sz w:val="24"/>
          <w:szCs w:val="24"/>
        </w:rPr>
        <w:t xml:space="preserve"> febbraio » sono sostituite dalle seguenti: « 30 aprile »;</w:t>
      </w:r>
    </w:p>
    <w:p w14:paraId="0A88B8DC"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A28734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b) il comma 3 è sostituito dal seguente: </w:t>
      </w:r>
      <w:proofErr w:type="gramStart"/>
      <w:r w:rsidRPr="00D164F8">
        <w:rPr>
          <w:rFonts w:ascii="Times New Roman" w:eastAsia="Times New Roman" w:hAnsi="Times New Roman" w:cs="Times New Roman"/>
          <w:bCs/>
          <w:iCs/>
          <w:color w:val="000000" w:themeColor="text1"/>
          <w:sz w:val="24"/>
          <w:szCs w:val="24"/>
        </w:rPr>
        <w:t>« 3</w:t>
      </w:r>
      <w:proofErr w:type="gramEnd"/>
      <w:r w:rsidRPr="00D164F8">
        <w:rPr>
          <w:rFonts w:ascii="Times New Roman" w:eastAsia="Times New Roman" w:hAnsi="Times New Roman" w:cs="Times New Roman"/>
          <w:bCs/>
          <w:iCs/>
          <w:color w:val="000000" w:themeColor="text1"/>
          <w:sz w:val="24"/>
          <w:szCs w:val="24"/>
        </w:rPr>
        <w:t>. Il versamento delle rate da corrispondere nell'anno 2020 e di quelle da corrispondere il 28 febbraio, il 31 marzo, il 31 maggio e il 31 luglio 2021 delle definizioni di cui agli articoli 3 e 5 del decreto-legge 23 ottobre 2018, n. 119, convertito, con modificazioni, dalla legge 17 dicembre 2018, n. 136, all'articolo 16-bis del decreto-legge 30 aprile 2019, n. 34, convertito, con modificazioni, dalla legge 28 giugno 2019, n. 58, e all'articolo 1, commi 190 e 193, della legge 30 dicembre 2018, n. 145, è considerato tempestivo e non determina l'inefficacia delle stesse definizioni se effettuato integralmente, con applicazione delle disposizioni di cui all'articolo 3, comma 14-bis, del medesimo decreto-legge n. 119 del 2018:</w:t>
      </w:r>
    </w:p>
    <w:p w14:paraId="3CDBAD8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29D1777"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 entro il 31 luglio 2021, relativamente alle rate in scadenza nell'anno 2020;</w:t>
      </w:r>
    </w:p>
    <w:p w14:paraId="6F9A20F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6F0BEA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b) entro il 30 novembre 2021, relativamente alle rate in scadenza il 28 febbraio, il 31 marzo, il 31 maggio e il 31 luglio 2021</w:t>
      </w:r>
      <w:proofErr w:type="gramStart"/>
      <w:r w:rsidRPr="00D164F8">
        <w:rPr>
          <w:rFonts w:ascii="Times New Roman" w:eastAsia="Times New Roman" w:hAnsi="Times New Roman" w:cs="Times New Roman"/>
          <w:bCs/>
          <w:iCs/>
          <w:color w:val="000000" w:themeColor="text1"/>
          <w:sz w:val="24"/>
          <w:szCs w:val="24"/>
        </w:rPr>
        <w:t>. »</w:t>
      </w:r>
      <w:proofErr w:type="gramEnd"/>
      <w:r w:rsidRPr="00D164F8">
        <w:rPr>
          <w:rFonts w:ascii="Times New Roman" w:eastAsia="Times New Roman" w:hAnsi="Times New Roman" w:cs="Times New Roman"/>
          <w:bCs/>
          <w:iCs/>
          <w:color w:val="000000" w:themeColor="text1"/>
          <w:sz w:val="24"/>
          <w:szCs w:val="24"/>
        </w:rPr>
        <w:t>;</w:t>
      </w:r>
    </w:p>
    <w:p w14:paraId="5CCE518C"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721B5BF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c) il comma 4 è sostituito dal seguente: </w:t>
      </w:r>
      <w:proofErr w:type="gramStart"/>
      <w:r w:rsidRPr="00D164F8">
        <w:rPr>
          <w:rFonts w:ascii="Times New Roman" w:eastAsia="Times New Roman" w:hAnsi="Times New Roman" w:cs="Times New Roman"/>
          <w:bCs/>
          <w:iCs/>
          <w:color w:val="000000" w:themeColor="text1"/>
          <w:sz w:val="24"/>
          <w:szCs w:val="24"/>
        </w:rPr>
        <w:t>« 4</w:t>
      </w:r>
      <w:proofErr w:type="gramEnd"/>
      <w:r w:rsidRPr="00D164F8">
        <w:rPr>
          <w:rFonts w:ascii="Times New Roman" w:eastAsia="Times New Roman" w:hAnsi="Times New Roman" w:cs="Times New Roman"/>
          <w:bCs/>
          <w:iCs/>
          <w:color w:val="000000" w:themeColor="text1"/>
          <w:sz w:val="24"/>
          <w:szCs w:val="24"/>
        </w:rPr>
        <w:t>. In considerazione delle previsioni contenute nei commi 1 e 2 del presente articolo, e in deroga alle disposizioni di cui all'articolo 19, comma 1, del decreto legislativo 13 aprile 1999, n. 112, le comunicazioni di inesigibilità relative alle quote affidate agli agenti della riscossione nell'anno 2018, nell'anno 2019, nell'anno 2020 e nell'anno 2021 sono presentate, rispettivamente, entro il 31 dicembre 2023, entro il 31 dicembre 2024, entro il 31 dicembre 2025 e entro il 31 dicembre 2026</w:t>
      </w:r>
      <w:proofErr w:type="gramStart"/>
      <w:r w:rsidRPr="00D164F8">
        <w:rPr>
          <w:rFonts w:ascii="Times New Roman" w:eastAsia="Times New Roman" w:hAnsi="Times New Roman" w:cs="Times New Roman"/>
          <w:bCs/>
          <w:iCs/>
          <w:color w:val="000000" w:themeColor="text1"/>
          <w:sz w:val="24"/>
          <w:szCs w:val="24"/>
        </w:rPr>
        <w:t>. »</w:t>
      </w:r>
      <w:proofErr w:type="gramEnd"/>
      <w:r w:rsidRPr="00D164F8">
        <w:rPr>
          <w:rFonts w:ascii="Times New Roman" w:eastAsia="Times New Roman" w:hAnsi="Times New Roman" w:cs="Times New Roman"/>
          <w:bCs/>
          <w:iCs/>
          <w:color w:val="000000" w:themeColor="text1"/>
          <w:sz w:val="24"/>
          <w:szCs w:val="24"/>
        </w:rPr>
        <w:t>;</w:t>
      </w:r>
    </w:p>
    <w:p w14:paraId="1EA5344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2D4791D"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d) il comma 4-bis è sostituito dal seguente: </w:t>
      </w:r>
      <w:proofErr w:type="gramStart"/>
      <w:r w:rsidRPr="00D164F8">
        <w:rPr>
          <w:rFonts w:ascii="Times New Roman" w:eastAsia="Times New Roman" w:hAnsi="Times New Roman" w:cs="Times New Roman"/>
          <w:bCs/>
          <w:iCs/>
          <w:color w:val="000000" w:themeColor="text1"/>
          <w:sz w:val="24"/>
          <w:szCs w:val="24"/>
        </w:rPr>
        <w:t>« 4</w:t>
      </w:r>
      <w:proofErr w:type="gramEnd"/>
      <w:r w:rsidRPr="00D164F8">
        <w:rPr>
          <w:rFonts w:ascii="Times New Roman" w:eastAsia="Times New Roman" w:hAnsi="Times New Roman" w:cs="Times New Roman"/>
          <w:bCs/>
          <w:iCs/>
          <w:color w:val="000000" w:themeColor="text1"/>
          <w:sz w:val="24"/>
          <w:szCs w:val="24"/>
        </w:rPr>
        <w:t>-bis. Con riferimento ai carichi, relativi alle entrate tributarie e non tributarie, affidati all'agente della riscossione durante il periodo di sospensione di cui ai commi 1 e 2-bis e, successivamente, fino alla data del 31 dicembre 2021, nonché, anche se affidati dopo lo stesso 31 dicembre 2021, a quelli relativi alle dichiarazioni di cui all'articolo 157, comma 3, lettere a), b), e c), del decreto-legge 19 maggio 2020, n. 34, convertito, con modificazioni, dalla legge 17 luglio 2020, n. 77, sono prorogati:</w:t>
      </w:r>
    </w:p>
    <w:p w14:paraId="6C373323"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CB1AB3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 di dodici mesi, il termine di cui all'articolo 19, comma 2, lettera a), del decreto legislativo 13 aprile 1999, n. 112;</w:t>
      </w:r>
    </w:p>
    <w:p w14:paraId="6703482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3F4102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lastRenderedPageBreak/>
        <w:t>b) di ventiquattro mesi, anche in deroga alle disposizioni dell'articolo 3, comma 3, della legge 27 luglio 2000, n. 212, e a ogni altra disposizione di legge vigente, i termini di decadenza e prescrizione relativi alle stesse entrate</w:t>
      </w:r>
      <w:proofErr w:type="gramStart"/>
      <w:r w:rsidRPr="00D164F8">
        <w:rPr>
          <w:rFonts w:ascii="Times New Roman" w:eastAsia="Times New Roman" w:hAnsi="Times New Roman" w:cs="Times New Roman"/>
          <w:bCs/>
          <w:iCs/>
          <w:color w:val="000000" w:themeColor="text1"/>
          <w:sz w:val="24"/>
          <w:szCs w:val="24"/>
        </w:rPr>
        <w:t>. »</w:t>
      </w:r>
      <w:proofErr w:type="gramEnd"/>
      <w:r w:rsidRPr="00D164F8">
        <w:rPr>
          <w:rFonts w:ascii="Times New Roman" w:eastAsia="Times New Roman" w:hAnsi="Times New Roman" w:cs="Times New Roman"/>
          <w:bCs/>
          <w:iCs/>
          <w:color w:val="000000" w:themeColor="text1"/>
          <w:sz w:val="24"/>
          <w:szCs w:val="24"/>
        </w:rPr>
        <w:t>.</w:t>
      </w:r>
    </w:p>
    <w:p w14:paraId="451D92E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A99416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2. All'articolo 152, comma 1, del decreto-legge 19 maggio 2020, n. 34, convertito, con modificazioni, dalla legge 17 luglio 2020, n. 77, le parole: </w:t>
      </w:r>
      <w:proofErr w:type="gramStart"/>
      <w:r w:rsidRPr="00D164F8">
        <w:rPr>
          <w:rFonts w:ascii="Times New Roman" w:eastAsia="Times New Roman" w:hAnsi="Times New Roman" w:cs="Times New Roman"/>
          <w:bCs/>
          <w:iCs/>
          <w:color w:val="000000" w:themeColor="text1"/>
          <w:sz w:val="24"/>
          <w:szCs w:val="24"/>
        </w:rPr>
        <w:t>« 28</w:t>
      </w:r>
      <w:proofErr w:type="gramEnd"/>
      <w:r w:rsidRPr="00D164F8">
        <w:rPr>
          <w:rFonts w:ascii="Times New Roman" w:eastAsia="Times New Roman" w:hAnsi="Times New Roman" w:cs="Times New Roman"/>
          <w:bCs/>
          <w:iCs/>
          <w:color w:val="000000" w:themeColor="text1"/>
          <w:sz w:val="24"/>
          <w:szCs w:val="24"/>
        </w:rPr>
        <w:t xml:space="preserve"> febbraio » sono sostituite dalle seguenti: « 30 aprile ».</w:t>
      </w:r>
    </w:p>
    <w:p w14:paraId="046E903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0A0581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3. Restano validi gli atti e i provvedimenti adottati e gli adempimenti svolti dall'agente della riscossione nel periodo dal 1° marzo 2021 alla data di entrata in vigore del presente decreto e sono fatti salvi gli effetti prodottisi e i rapporti giuridici sorti sulla base dei medesimi; restano altresì acquisiti, relativamente ai versamenti eventualmente eseguiti nello stesso periodo, gli interessi di mora corrisposti ai sensi dell'articolo 30, comma 1, del decreto del Presidente della Repubblica 29 settembre 1973, n. 602, nonché le sanzioni e le somme aggiuntive corrisposte ai sensi dell'articolo 27, comma 1, del decreto legislativo 26 febbraio 1999, n. 46. Agli accantonamenti effettuati e alle somme accreditate nel predetto periodo all'agente della riscossione e ai soggetti di cui all'articolo 52, comma 5, lettera b), del decreto legislativo 15 dicembre 1997, n. 446, si applicano le disposizioni dell'articolo 152, comma 1, terzo periodo, del decreto-legge 19 maggio 2020, n. 34, convertito, con modificazioni, dalla legge 17 luglio 2020, n. 77; alle verifiche di cui all'articolo 48-bis, comma 1, del decreto del Presidente della Repubblica 29 settembre 1973, n. 602, effettuate nello stesso periodo si applicano le disposizioni dell'articolo 153, comma 1, secondo periodo, del citato decreto-legge n. 34 del 2020.</w:t>
      </w:r>
    </w:p>
    <w:p w14:paraId="42613637"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669A21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4. Sono automaticamente annullati i debiti di importo residuo, alla data di entrata in vigore del presente decreto, fino a 5.000 euro, comprensivo di capitale, interessi per ritardata iscrizione a ruolo e sanzioni, risultanti dai singoli carichi affidati agli agenti della riscossione dal 1° gennaio 2000 al 31 dicembre 2010, ancorché ricompresi nelle definizioni di cui all'articolo 3 del decreto-legge 23 ottobre 2018, n. 119, convertito, con modificazioni, dalla legge 17 dicembre 2018, n. 136, all'articolo 16-bis del decreto-legge 30 aprile 2019, n. 34, convertito, con modificazioni, dalla legge 28 giugno 2019, n. 58, e all'articolo 1, commi da 184 a 198, della legge 30 dicembre 2018, n. 145 delle persone fisiche che hanno conseguito, nel periodo d'imposta 2019, un reddito imponibile ai fini delle imposte sui redditi fino a 30.000 euro e dei soggetti diversi dalle persone fisiche che hanno conseguito, nel periodo d'imposta in corso alla data del 31 dicembre 2019, un reddito imponibile ai fini delle imposte sui redditi fino a 30.000 euro.</w:t>
      </w:r>
    </w:p>
    <w:p w14:paraId="3D7D0CF9"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1678F8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5. Con decreto del Ministero dell'economia e delle finanze, da adottarsi entro trenta giorni dalla data di entrata in vigore della legge di conversione del presente decreto, sono stabilite le modalità e le date dell'annullamento dei debiti di cui al comma 4 del presente articolo, del relativo discarico e della conseguente eliminazione dalle scritture patrimoniali degli enti creditori. Per gli enti di cui all'articolo 2 del decreto legislativo 23 giugno 2011, n. 118, il decreto ministeriale di cui al precedente periodo disciplina le modalità del riaccertamento straordinario dei residui attivi cancellati in attuazione del comma 4, prevedendo la facoltà di ripianare l'eventuale maggiore disavanzo in non più di dieci annualità a decorrere </w:t>
      </w:r>
      <w:r w:rsidRPr="00D164F8">
        <w:rPr>
          <w:rFonts w:ascii="Times New Roman" w:eastAsia="Times New Roman" w:hAnsi="Times New Roman" w:cs="Times New Roman"/>
          <w:bCs/>
          <w:iCs/>
          <w:color w:val="000000" w:themeColor="text1"/>
          <w:sz w:val="24"/>
          <w:szCs w:val="24"/>
        </w:rPr>
        <w:lastRenderedPageBreak/>
        <w:t>dall'esercizio finanziario in cui è effettuato il riaccertamento, in quote annuali costanti. Si applicano le disposizioni di cui all'articolo 1, comma 529, della legge 24 dicembre 2012, n. 228. Restano definitivamente acquisite le somme versate anteriormente alla data dell'annullamento.</w:t>
      </w:r>
    </w:p>
    <w:p w14:paraId="7CF9735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8CBFB1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6. Fino alla data stabilita dal decreto ministeriale di cui al comma 5 è sospesa la riscossione di tutti i debiti di importo residuo, alla data di entrata in vigore del presente decreto, fino a 5.000 euro, comprensivo di capitale, interessi per ritardata iscrizione a ruolo e sanzioni, risultanti dai singoli carichi affidati agli agenti della riscossione dal 1° gennaio 2000 al 31 dicembre 2010 e sono sospesi i relativi termini di prescrizione.</w:t>
      </w:r>
    </w:p>
    <w:p w14:paraId="146CCF91"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D63AD37"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7. Per il rimborso delle spese di notifica della cartella di pagamento previste dall'articolo 17 del decreto legislativo 13 aprile 1999, n. 112, nella formulazione tempo per tempo vigente, nonché di quelle per le procedure esecutive, relative alle quote, erariali e non, diverse da quelle di cui all'articolo 4, comma 1, del decreto-legge 23 ottobre 2018, n. 119, convertito, con modificazioni, dalla legge 17 dicembre 2018, n. 136, e annullate ai sensi del comma 4 del presente articolo, l'agente della riscossione presenta, entro la data stabilita con il decreto ministeriale previsto dal comma 5 del presente articolo, sulla base dei crediti risultanti dal proprio bilancio al 31 dicembre 2020, e fatte salve le anticipazioni eventualmente ottenute, apposita richiesta al Ministero dell'economia e delle finanze. Il rimborso è effettuato, con oneri a carico del bilancio dello Stato, in due rate, la prima, di ammontare non inferiore al 70% del totale, scadente il 31 dicembre 2021, e la seconda per l'ammontare residuo, scadente il 30 giugno 2022.</w:t>
      </w:r>
    </w:p>
    <w:p w14:paraId="63F8F20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06977E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8. Restano ferme, per i debiti ivi contemplati, le disposizioni di cui all'articolo 4 del citato decreto-legge n. 119 del 2018. Il rimborso, a favore dell'agente della riscossione, delle spese di notifica della cartella di pagamento relative alle quote annullate ai sensi del comma 1 del medesimo articolo 4 del decreto-legge n. 119 del 2018, e non ancora saldate alla data di entrata in vigore del presente decreto è effettuato in un numero massimo di venti rate annuali di pari importo, con oneri a carico del singolo ente creditore; il pagamento della prima di tali rate è effettuato entro il 31 dicembre 2021 e, a tal fine, l'agente della riscossione presenta apposita richiesta all'ente creditore, entro il 30 settembre 2021, sulla base dei crediti risultanti dal proprio bilancio al 31 dicembre 2020.</w:t>
      </w:r>
    </w:p>
    <w:p w14:paraId="49294A02"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00902F2"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9. Le disposizioni di cui ai commi da 4 a 8 non si applicano ai debiti relativi ai carichi di cui all'articolo 3, comma 16, lettere a), b) e c), del citato decreto-legge n. 119 del 2018, nonché alle risorse proprie tradizionali previste dall'articolo 2, paragrafo 1, lettera a), delle decisioni 2007/436/CE, </w:t>
      </w:r>
      <w:proofErr w:type="spellStart"/>
      <w:r w:rsidRPr="00D164F8">
        <w:rPr>
          <w:rFonts w:ascii="Times New Roman" w:eastAsia="Times New Roman" w:hAnsi="Times New Roman" w:cs="Times New Roman"/>
          <w:bCs/>
          <w:iCs/>
          <w:color w:val="000000" w:themeColor="text1"/>
          <w:sz w:val="24"/>
          <w:szCs w:val="24"/>
        </w:rPr>
        <w:t>Euratom</w:t>
      </w:r>
      <w:proofErr w:type="spellEnd"/>
      <w:r w:rsidRPr="00D164F8">
        <w:rPr>
          <w:rFonts w:ascii="Times New Roman" w:eastAsia="Times New Roman" w:hAnsi="Times New Roman" w:cs="Times New Roman"/>
          <w:bCs/>
          <w:iCs/>
          <w:color w:val="000000" w:themeColor="text1"/>
          <w:sz w:val="24"/>
          <w:szCs w:val="24"/>
        </w:rPr>
        <w:t xml:space="preserve"> del Consiglio, del 7 giugno 2007, e 2014/335/UE, </w:t>
      </w:r>
      <w:proofErr w:type="spellStart"/>
      <w:r w:rsidRPr="00D164F8">
        <w:rPr>
          <w:rFonts w:ascii="Times New Roman" w:eastAsia="Times New Roman" w:hAnsi="Times New Roman" w:cs="Times New Roman"/>
          <w:bCs/>
          <w:iCs/>
          <w:color w:val="000000" w:themeColor="text1"/>
          <w:sz w:val="24"/>
          <w:szCs w:val="24"/>
        </w:rPr>
        <w:t>Euratom</w:t>
      </w:r>
      <w:proofErr w:type="spellEnd"/>
      <w:r w:rsidRPr="00D164F8">
        <w:rPr>
          <w:rFonts w:ascii="Times New Roman" w:eastAsia="Times New Roman" w:hAnsi="Times New Roman" w:cs="Times New Roman"/>
          <w:bCs/>
          <w:iCs/>
          <w:color w:val="000000" w:themeColor="text1"/>
          <w:sz w:val="24"/>
          <w:szCs w:val="24"/>
        </w:rPr>
        <w:t xml:space="preserve"> del Consiglio, del 26 maggio 2014, e all'imposta sul valore aggiunto riscossa all'importazione.</w:t>
      </w:r>
    </w:p>
    <w:p w14:paraId="04C2DE0D"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2CD4DEC"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10. Ai fini di una ridefinizione della disciplina legislativa dei crediti di difficile esazione e per l'efficientamento del sistema della riscossione, il Ministro dell'economia e delle finanze, entro sessanta giorni dall'entrata in vigore del presente decreto, trasmette alle Camere una relazione contenente i criteri </w:t>
      </w:r>
      <w:r w:rsidRPr="00D164F8">
        <w:rPr>
          <w:rFonts w:ascii="Times New Roman" w:eastAsia="Times New Roman" w:hAnsi="Times New Roman" w:cs="Times New Roman"/>
          <w:bCs/>
          <w:iCs/>
          <w:color w:val="000000" w:themeColor="text1"/>
          <w:sz w:val="24"/>
          <w:szCs w:val="24"/>
        </w:rPr>
        <w:lastRenderedPageBreak/>
        <w:t>per procedere alla revisione del meccanismo di controllo e di discarico dei crediti non riscossi per le conseguenti deliberazioni parlamentari.</w:t>
      </w:r>
    </w:p>
    <w:p w14:paraId="59332F39"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BA78B6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11. Agli oneri derivanti dal presente articolo, valutati in 534,5 milioni di euro per l'anno 2021, 108,6 milioni di euro per l'anno 2022, 32,9 milioni di euro per l'anno 2023, 13,5 milioni di euro per l'anno 2024 e 7,5 milioni di euro per l'anno 2025, che aumentano, ai fini della compensazione degli effetti in termini di indebitamento netto e di fabbisogno, a 1.634 milioni di euro per l'anno 2021, 197,1 milioni di euro per l'anno 2022, 99,6 milioni di euro per l'anno 2023, 41 milioni di euro per l'anno 2024 e 22,8 milioni di euro per l'anno 2025, si provvede ai sensi dell'articolo 42.</w:t>
      </w:r>
    </w:p>
    <w:p w14:paraId="059BC54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3EB62D2" w14:textId="77777777" w:rsidR="009D7A25" w:rsidRPr="00D164F8" w:rsidRDefault="009D7A25" w:rsidP="004A2A67">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5.</w:t>
      </w:r>
    </w:p>
    <w:p w14:paraId="383AF712" w14:textId="77777777" w:rsidR="009D7A25" w:rsidRPr="00D164F8" w:rsidRDefault="009D7A25" w:rsidP="004A2A67">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49252CC7" w14:textId="77777777" w:rsidR="009D7A25" w:rsidRPr="00D164F8" w:rsidRDefault="009D7A25" w:rsidP="004A2A67">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(Ulteriori interventi fiscali di agevolazione e razionalizzazione</w:t>
      </w:r>
    </w:p>
    <w:p w14:paraId="3233B3D2" w14:textId="77777777" w:rsidR="009D7A25" w:rsidRPr="00D164F8" w:rsidRDefault="009D7A25" w:rsidP="004A2A67">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connessi all'emergenza COVID-19)</w:t>
      </w:r>
    </w:p>
    <w:p w14:paraId="04865DD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1CB308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 In considerazione dei gravi effetti derivanti dall'emergenza epidemiologica da COVID-19, al fine di sostenere gli operatori economici che hanno subito riduzioni del volume d'affari nell'anno 2020, possono essere definite, nei termini, alle condizioni e con le modalità stabiliti dal presente articolo e dai relativi provvedimenti di attuazione, le somme dovute a seguito del controllo automatizzato delle dichiarazioni, richieste con le comunicazioni previste dagli articoli 36-bis del decreto del Presidente della Repubblica 29 settembre 1973, n. 600, e 54-bis del decreto del Presidente della Repubblica 26 ottobre 1972, n. 633, elaborate entro il 31 dicembre 2020 e non inviate per effetto della sospensione disposta dall'articolo 157 del decreto-legge 19 maggio 2020, n. 34, convertito con modificazioni dalla legge 17 luglio 2020, n. 77, con riferimento alle dichiarazioni relative al periodo d'imposta in corso al 31 dicembre 2017, nonché con le comunicazioni previste dai medesimi articoli 36-bis e 54-bis elaborate entro il 31 dicembre 2021, con riferimento alle dichiarazioni relative al periodo d'imposta in corso al 31 dicembre 2018.</w:t>
      </w:r>
    </w:p>
    <w:p w14:paraId="5B10F3E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4697E0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2. Accedono alla definizione di cui al presente articolo i soggetti con partita IVA attiva alla data di entrata in vigore del presente decreto-legge, che hanno subito una riduzione maggiore del 30 per cento del volume d'affari dell'anno 2020 rispetto al volume d'affari dell'anno precedente, come risultante dalle dichiarazioni annuali dell'imposta sul valore aggiunto presentate entro il termine di presentazione della dichiarazione annuale dell'imposta sul valore aggiunto per il periodo d'imposta 2020. Per i soggetti non tenuti alla presentazione della dichiarazione annuale dell'imposta sul valore aggiunto, ai fini del presente comma si considera l'ammontare dei ricavi o compensi risultante dalle dichiarazioni dei redditi presentate entro il termine di presentazione della dichiarazione annuale dei redditi per il periodo d'imposta 2020.</w:t>
      </w:r>
    </w:p>
    <w:p w14:paraId="4E1459E3"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7DC92BA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lastRenderedPageBreak/>
        <w:t>3. L'Agenzia delle entrate, in base ai dati risultanti dalle dichiarazioni presentate entro i termini di cui al comma 2, individua i soggetti per cui si è verificata la riduzione del volume d'affari o dei ricavi o compensi, e invia ai medesimi, unitamente alle comunicazioni di cui al comma 1, la proposta di definizione con l'indicazione dell'importo ridotto, ai sensi del comma 4, da versare. Le comunicazioni e le proposte sono inviate mediante posta elettronica certificata o raccomandata con avviso di ricevimento. Con i provvedimenti di cui al comma 11 possono essere definite ulteriori modalità con cui il contenuto informativo delle comunicazioni e delle proposte di definizione sono rese disponibili al contribuente.</w:t>
      </w:r>
    </w:p>
    <w:p w14:paraId="299CD633"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0D23A46"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4. La definizione si perfeziona con il pagamento delle imposte, dei relativi interessi e dei contributi previdenziali, escluse le sanzioni e le somme aggiuntive.</w:t>
      </w:r>
    </w:p>
    <w:p w14:paraId="1C123772"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1E5C3B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5. I soggetti interessati effettuano il versamento degli importi richiesti secondo termini e modalità previsti dal decreto legislativo 18 dicembre 1997, n. 462, per la riscossione delle somme dovute a seguito di controlli automatici.</w:t>
      </w:r>
    </w:p>
    <w:p w14:paraId="66931F42"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5231743"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6. In caso di mancato pagamento, in tutto o in parte, alle prescritte scadenze, delle somme dovute, la definizione di cui al presente articolo non produce effetti e si applicano le ordinarie disposizioni in materia di sanzioni e riscossione.</w:t>
      </w:r>
    </w:p>
    <w:p w14:paraId="1E4023D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DAB6897"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7. Le somme versate fino a concorrenza dei debiti definibili ai sensi del presente articolo, anche anteriormente alla definizione, restano definitivamente acquisite, non sono rimborsabili, né utilizzabili in compensazione per il versamento del debito residuo.</w:t>
      </w:r>
    </w:p>
    <w:p w14:paraId="53D823E6"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5E60D7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8. In deroga a quanto previsto all'articolo 3 della legge 27 luglio 2000, n. 212, i termini di decadenza per la notificazione delle cartelle di pagamento previsti dall'articolo 25, comma 1, lettera a), del decreto del Presidente della Repubblica 29 settembre 1973, n. 602, sono prorogati di un anno per le dichiarazioni presentate nel 2019.</w:t>
      </w:r>
    </w:p>
    <w:p w14:paraId="05A05393"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72B2D5BD"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9. Le disposizioni di cui ai commi da 1 a 8 si applicano nel rispetto dei limiti e delle condizioni previsti dalla Comunicazione della Commissione europea del 19 marzo 2020 C (2020) 1863 </w:t>
      </w:r>
      <w:proofErr w:type="spellStart"/>
      <w:r w:rsidRPr="00D164F8">
        <w:rPr>
          <w:rFonts w:ascii="Times New Roman" w:eastAsia="Times New Roman" w:hAnsi="Times New Roman" w:cs="Times New Roman"/>
          <w:bCs/>
          <w:iCs/>
          <w:color w:val="000000" w:themeColor="text1"/>
          <w:sz w:val="24"/>
          <w:szCs w:val="24"/>
        </w:rPr>
        <w:t>final</w:t>
      </w:r>
      <w:proofErr w:type="spellEnd"/>
      <w:r w:rsidRPr="00D164F8">
        <w:rPr>
          <w:rFonts w:ascii="Times New Roman" w:eastAsia="Times New Roman" w:hAnsi="Times New Roman" w:cs="Times New Roman"/>
          <w:bCs/>
          <w:iCs/>
          <w:color w:val="000000" w:themeColor="text1"/>
          <w:sz w:val="24"/>
          <w:szCs w:val="24"/>
        </w:rPr>
        <w:t xml:space="preserve"> </w:t>
      </w:r>
      <w:proofErr w:type="gramStart"/>
      <w:r w:rsidRPr="00D164F8">
        <w:rPr>
          <w:rFonts w:ascii="Times New Roman" w:eastAsia="Times New Roman" w:hAnsi="Times New Roman" w:cs="Times New Roman"/>
          <w:bCs/>
          <w:iCs/>
          <w:color w:val="000000" w:themeColor="text1"/>
          <w:sz w:val="24"/>
          <w:szCs w:val="24"/>
        </w:rPr>
        <w:t>« Quadro</w:t>
      </w:r>
      <w:proofErr w:type="gramEnd"/>
      <w:r w:rsidRPr="00D164F8">
        <w:rPr>
          <w:rFonts w:ascii="Times New Roman" w:eastAsia="Times New Roman" w:hAnsi="Times New Roman" w:cs="Times New Roman"/>
          <w:bCs/>
          <w:iCs/>
          <w:color w:val="000000" w:themeColor="text1"/>
          <w:sz w:val="24"/>
          <w:szCs w:val="24"/>
        </w:rPr>
        <w:t xml:space="preserve"> temporaneo per le misure di aiuto di Stato a sostegno dell'economia nell'attuale emergenza del COVID-19 », e successive modificazioni.</w:t>
      </w:r>
    </w:p>
    <w:p w14:paraId="51BE9B5C"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85B0140"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10. L'attività di controllo della coerenza dei versamenti dell'imposta rispetto a quanto indicato nella comunicazione dei dati contabili riepilogativi delle liquidazioni periodiche dell'imposta sul valore aggiunto, prevista dall'articolo 21-bis, comma 5, del decreto-legge 31 maggio 2010, n. 78, convertito, con </w:t>
      </w:r>
      <w:r w:rsidRPr="00D164F8">
        <w:rPr>
          <w:rFonts w:ascii="Times New Roman" w:eastAsia="Times New Roman" w:hAnsi="Times New Roman" w:cs="Times New Roman"/>
          <w:bCs/>
          <w:iCs/>
          <w:color w:val="000000" w:themeColor="text1"/>
          <w:sz w:val="24"/>
          <w:szCs w:val="24"/>
        </w:rPr>
        <w:lastRenderedPageBreak/>
        <w:t>modificazioni, dalla legge 30 luglio 2010, n. 122, sospesa per effetto dell'articolo 157, comma 2, lettera c), del decreto-legge 19 maggio 2020, n. 34, convertito, con modificazioni, dalla legge 17 giugno 2020, n. 77, riprende a decorrere dalle comunicazioni dei dati relativi al terzo trimestre 2020.</w:t>
      </w:r>
    </w:p>
    <w:p w14:paraId="764BAC2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017F49C"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11. Con uno o più provvedimenti del direttore dell'Agenzia delle entrate sono adottate le ulteriori disposizioni necessarie per l'attuazione dei commi da 1 a 10.</w:t>
      </w:r>
    </w:p>
    <w:p w14:paraId="420FF78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79982E10"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12. Al decreto-legge 19 maggio 2020, n. 34, convertito, con modificazioni, dalla legge 17 luglio 2020, n. 77, sono apportate le seguenti modificazioni:</w:t>
      </w:r>
    </w:p>
    <w:p w14:paraId="5E2C2036"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DDC8FF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a) all'articolo 145, comma 1, dopo le parole </w:t>
      </w:r>
      <w:proofErr w:type="gramStart"/>
      <w:r w:rsidRPr="00D164F8">
        <w:rPr>
          <w:rFonts w:ascii="Times New Roman" w:eastAsia="Times New Roman" w:hAnsi="Times New Roman" w:cs="Times New Roman"/>
          <w:bCs/>
          <w:iCs/>
          <w:color w:val="000000" w:themeColor="text1"/>
          <w:sz w:val="24"/>
          <w:szCs w:val="24"/>
        </w:rPr>
        <w:t>« Nel</w:t>
      </w:r>
      <w:proofErr w:type="gramEnd"/>
      <w:r w:rsidRPr="00D164F8">
        <w:rPr>
          <w:rFonts w:ascii="Times New Roman" w:eastAsia="Times New Roman" w:hAnsi="Times New Roman" w:cs="Times New Roman"/>
          <w:bCs/>
          <w:iCs/>
          <w:color w:val="000000" w:themeColor="text1"/>
          <w:sz w:val="24"/>
          <w:szCs w:val="24"/>
        </w:rPr>
        <w:t xml:space="preserve"> 2020 » sono inserite le seguenti « e fino al 30 aprile 2021 »;</w:t>
      </w:r>
    </w:p>
    <w:p w14:paraId="718B89C2"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130DCED"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b) all'articolo 151, comma 1, le parole </w:t>
      </w:r>
      <w:proofErr w:type="gramStart"/>
      <w:r w:rsidRPr="00D164F8">
        <w:rPr>
          <w:rFonts w:ascii="Times New Roman" w:eastAsia="Times New Roman" w:hAnsi="Times New Roman" w:cs="Times New Roman"/>
          <w:bCs/>
          <w:iCs/>
          <w:color w:val="000000" w:themeColor="text1"/>
          <w:sz w:val="24"/>
          <w:szCs w:val="24"/>
        </w:rPr>
        <w:t>« 31</w:t>
      </w:r>
      <w:proofErr w:type="gramEnd"/>
      <w:r w:rsidRPr="00D164F8">
        <w:rPr>
          <w:rFonts w:ascii="Times New Roman" w:eastAsia="Times New Roman" w:hAnsi="Times New Roman" w:cs="Times New Roman"/>
          <w:bCs/>
          <w:iCs/>
          <w:color w:val="000000" w:themeColor="text1"/>
          <w:sz w:val="24"/>
          <w:szCs w:val="24"/>
        </w:rPr>
        <w:t xml:space="preserve"> gennaio 2021 » sono sostituite da « 31 gennaio 2022 ».</w:t>
      </w:r>
    </w:p>
    <w:p w14:paraId="1A9836E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C7F2EB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13. Sono fatti salvi gli effetti degli atti e dei provvedimenti indicati all'articolo 151 comma 1, del decreto-legge 19 maggio 2020, n. 34, convertito, con modificazioni, dalla legge 17 luglio 2020, n. 77, già emessi alla data di entrata in vigore del presente decreto.</w:t>
      </w:r>
    </w:p>
    <w:p w14:paraId="162FBA16"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00299C9"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strike/>
          <w:color w:val="000000" w:themeColor="text1"/>
          <w:sz w:val="24"/>
          <w:szCs w:val="24"/>
        </w:rPr>
      </w:pPr>
      <w:r w:rsidRPr="00D164F8">
        <w:rPr>
          <w:rFonts w:ascii="Times New Roman" w:eastAsia="Times New Roman" w:hAnsi="Times New Roman" w:cs="Times New Roman"/>
          <w:bCs/>
          <w:iCs/>
          <w:strike/>
          <w:color w:val="000000" w:themeColor="text1"/>
          <w:sz w:val="24"/>
          <w:szCs w:val="24"/>
          <w:highlight w:val="yellow"/>
        </w:rPr>
        <w:t xml:space="preserve">14. All'articolo 15, comma 7, del decreto legislativo 12 gennaio 2019, n. 14, le parole </w:t>
      </w:r>
      <w:proofErr w:type="gramStart"/>
      <w:r w:rsidRPr="00D164F8">
        <w:rPr>
          <w:rFonts w:ascii="Times New Roman" w:eastAsia="Times New Roman" w:hAnsi="Times New Roman" w:cs="Times New Roman"/>
          <w:bCs/>
          <w:iCs/>
          <w:strike/>
          <w:color w:val="000000" w:themeColor="text1"/>
          <w:sz w:val="24"/>
          <w:szCs w:val="24"/>
          <w:highlight w:val="yellow"/>
        </w:rPr>
        <w:t>« dell'anno</w:t>
      </w:r>
      <w:proofErr w:type="gramEnd"/>
      <w:r w:rsidRPr="00D164F8">
        <w:rPr>
          <w:rFonts w:ascii="Times New Roman" w:eastAsia="Times New Roman" w:hAnsi="Times New Roman" w:cs="Times New Roman"/>
          <w:bCs/>
          <w:iCs/>
          <w:strike/>
          <w:color w:val="000000" w:themeColor="text1"/>
          <w:sz w:val="24"/>
          <w:szCs w:val="24"/>
          <w:highlight w:val="yellow"/>
        </w:rPr>
        <w:t xml:space="preserve"> d'imposta successivo » sono sostituite dalle seguenti « del secondo anno d'imposta successivo ».</w:t>
      </w:r>
    </w:p>
    <w:p w14:paraId="32FBF1EF" w14:textId="3279CE92" w:rsidR="00E6506A" w:rsidRPr="00D164F8" w:rsidRDefault="00E6506A" w:rsidP="00E6506A">
      <w:pPr>
        <w:pStyle w:val="Corpotesto"/>
        <w:spacing w:before="132" w:line="249" w:lineRule="auto"/>
        <w:ind w:right="83" w:firstLine="763"/>
        <w:jc w:val="both"/>
        <w:rPr>
          <w:b/>
          <w:bCs/>
          <w:color w:val="000000" w:themeColor="text1"/>
        </w:rPr>
      </w:pPr>
      <w:r w:rsidRPr="00D164F8">
        <w:rPr>
          <w:b/>
          <w:bCs/>
          <w:color w:val="000000" w:themeColor="text1"/>
        </w:rPr>
        <w:t>14. All'articolo 15, comma 7, del decreto legislativo 12 gennaio</w:t>
      </w:r>
      <w:r w:rsidRPr="00D164F8">
        <w:rPr>
          <w:b/>
          <w:bCs/>
          <w:color w:val="000000" w:themeColor="text1"/>
          <w:spacing w:val="1"/>
        </w:rPr>
        <w:t xml:space="preserve"> </w:t>
      </w:r>
      <w:r w:rsidRPr="00D164F8">
        <w:rPr>
          <w:b/>
          <w:bCs/>
          <w:color w:val="000000" w:themeColor="text1"/>
        </w:rPr>
        <w:t>2019, n. 14, le parole: ''dell'anno d'imposta successivo'' sono sostituite dalle</w:t>
      </w:r>
      <w:r w:rsidRPr="00D164F8">
        <w:rPr>
          <w:b/>
          <w:bCs/>
          <w:color w:val="000000" w:themeColor="text1"/>
          <w:spacing w:val="1"/>
        </w:rPr>
        <w:t xml:space="preserve"> </w:t>
      </w:r>
      <w:r w:rsidRPr="00D164F8">
        <w:rPr>
          <w:b/>
          <w:bCs/>
          <w:color w:val="000000" w:themeColor="text1"/>
        </w:rPr>
        <w:t>seguenti: ''del secondo anno d'imposta successivo'' ed è aggiunto, in fine, il</w:t>
      </w:r>
      <w:r w:rsidRPr="00D164F8">
        <w:rPr>
          <w:b/>
          <w:bCs/>
          <w:color w:val="000000" w:themeColor="text1"/>
          <w:spacing w:val="1"/>
        </w:rPr>
        <w:t xml:space="preserve"> </w:t>
      </w:r>
      <w:r w:rsidRPr="00D164F8">
        <w:rPr>
          <w:b/>
          <w:bCs/>
          <w:color w:val="000000" w:themeColor="text1"/>
        </w:rPr>
        <w:t>seguente periodo: ''Per l'Istituto nazionale della previdenza sociale e per l'A-</w:t>
      </w:r>
      <w:r w:rsidRPr="00D164F8">
        <w:rPr>
          <w:b/>
          <w:bCs/>
          <w:color w:val="000000" w:themeColor="text1"/>
          <w:spacing w:val="-57"/>
        </w:rPr>
        <w:t xml:space="preserve"> </w:t>
      </w:r>
      <w:r w:rsidRPr="00D164F8">
        <w:rPr>
          <w:b/>
          <w:bCs/>
          <w:color w:val="000000" w:themeColor="text1"/>
        </w:rPr>
        <w:t>gente</w:t>
      </w:r>
      <w:r w:rsidRPr="00D164F8">
        <w:rPr>
          <w:b/>
          <w:bCs/>
          <w:color w:val="000000" w:themeColor="text1"/>
          <w:spacing w:val="-4"/>
        </w:rPr>
        <w:t xml:space="preserve"> </w:t>
      </w:r>
      <w:r w:rsidRPr="00D164F8">
        <w:rPr>
          <w:b/>
          <w:bCs/>
          <w:color w:val="000000" w:themeColor="text1"/>
        </w:rPr>
        <w:t>della</w:t>
      </w:r>
      <w:r w:rsidRPr="00D164F8">
        <w:rPr>
          <w:b/>
          <w:bCs/>
          <w:color w:val="000000" w:themeColor="text1"/>
          <w:spacing w:val="-3"/>
        </w:rPr>
        <w:t xml:space="preserve"> </w:t>
      </w:r>
      <w:r w:rsidRPr="00D164F8">
        <w:rPr>
          <w:b/>
          <w:bCs/>
          <w:color w:val="000000" w:themeColor="text1"/>
        </w:rPr>
        <w:t>riscossione,</w:t>
      </w:r>
      <w:r w:rsidRPr="00D164F8">
        <w:rPr>
          <w:b/>
          <w:bCs/>
          <w:color w:val="000000" w:themeColor="text1"/>
          <w:spacing w:val="-4"/>
        </w:rPr>
        <w:t xml:space="preserve"> </w:t>
      </w:r>
      <w:r w:rsidRPr="00D164F8">
        <w:rPr>
          <w:b/>
          <w:bCs/>
          <w:color w:val="000000" w:themeColor="text1"/>
        </w:rPr>
        <w:t>l'obbligo</w:t>
      </w:r>
      <w:r w:rsidRPr="00D164F8">
        <w:rPr>
          <w:b/>
          <w:bCs/>
          <w:color w:val="000000" w:themeColor="text1"/>
          <w:spacing w:val="-3"/>
        </w:rPr>
        <w:t xml:space="preserve"> </w:t>
      </w:r>
      <w:r w:rsidRPr="00D164F8">
        <w:rPr>
          <w:b/>
          <w:bCs/>
          <w:color w:val="000000" w:themeColor="text1"/>
        </w:rPr>
        <w:t>di</w:t>
      </w:r>
      <w:r w:rsidRPr="00D164F8">
        <w:rPr>
          <w:b/>
          <w:bCs/>
          <w:color w:val="000000" w:themeColor="text1"/>
          <w:spacing w:val="-4"/>
        </w:rPr>
        <w:t xml:space="preserve"> </w:t>
      </w:r>
      <w:r w:rsidRPr="00D164F8">
        <w:rPr>
          <w:b/>
          <w:bCs/>
          <w:color w:val="000000" w:themeColor="text1"/>
        </w:rPr>
        <w:t>cui</w:t>
      </w:r>
      <w:r w:rsidRPr="00D164F8">
        <w:rPr>
          <w:b/>
          <w:bCs/>
          <w:color w:val="000000" w:themeColor="text1"/>
          <w:spacing w:val="-3"/>
        </w:rPr>
        <w:t xml:space="preserve"> </w:t>
      </w:r>
      <w:r w:rsidRPr="00D164F8">
        <w:rPr>
          <w:b/>
          <w:bCs/>
          <w:color w:val="000000" w:themeColor="text1"/>
        </w:rPr>
        <w:t>al</w:t>
      </w:r>
      <w:r w:rsidRPr="00D164F8">
        <w:rPr>
          <w:b/>
          <w:bCs/>
          <w:color w:val="000000" w:themeColor="text1"/>
          <w:spacing w:val="-3"/>
        </w:rPr>
        <w:t xml:space="preserve"> </w:t>
      </w:r>
      <w:r w:rsidRPr="00D164F8">
        <w:rPr>
          <w:b/>
          <w:bCs/>
          <w:color w:val="000000" w:themeColor="text1"/>
        </w:rPr>
        <w:t>comma</w:t>
      </w:r>
      <w:r w:rsidRPr="00D164F8">
        <w:rPr>
          <w:b/>
          <w:bCs/>
          <w:color w:val="000000" w:themeColor="text1"/>
          <w:spacing w:val="-4"/>
        </w:rPr>
        <w:t xml:space="preserve"> </w:t>
      </w:r>
      <w:r w:rsidRPr="00D164F8">
        <w:rPr>
          <w:b/>
          <w:bCs/>
          <w:color w:val="000000" w:themeColor="text1"/>
        </w:rPr>
        <w:t>1</w:t>
      </w:r>
      <w:r w:rsidRPr="00D164F8">
        <w:rPr>
          <w:b/>
          <w:bCs/>
          <w:color w:val="000000" w:themeColor="text1"/>
          <w:spacing w:val="-3"/>
        </w:rPr>
        <w:t xml:space="preserve"> </w:t>
      </w:r>
      <w:r w:rsidRPr="00D164F8">
        <w:rPr>
          <w:b/>
          <w:bCs/>
          <w:color w:val="000000" w:themeColor="text1"/>
        </w:rPr>
        <w:t>decorre</w:t>
      </w:r>
      <w:r w:rsidRPr="00D164F8">
        <w:rPr>
          <w:b/>
          <w:bCs/>
          <w:color w:val="000000" w:themeColor="text1"/>
          <w:spacing w:val="-4"/>
        </w:rPr>
        <w:t xml:space="preserve"> </w:t>
      </w:r>
      <w:r w:rsidRPr="00D164F8">
        <w:rPr>
          <w:b/>
          <w:bCs/>
          <w:color w:val="000000" w:themeColor="text1"/>
        </w:rPr>
        <w:t>dall'anno</w:t>
      </w:r>
      <w:r w:rsidRPr="00D164F8">
        <w:rPr>
          <w:b/>
          <w:bCs/>
          <w:color w:val="000000" w:themeColor="text1"/>
          <w:spacing w:val="-3"/>
        </w:rPr>
        <w:t xml:space="preserve"> </w:t>
      </w:r>
      <w:proofErr w:type="spellStart"/>
      <w:r w:rsidRPr="00D164F8">
        <w:rPr>
          <w:b/>
          <w:bCs/>
          <w:color w:val="000000" w:themeColor="text1"/>
        </w:rPr>
        <w:t>succes</w:t>
      </w:r>
      <w:proofErr w:type="spellEnd"/>
      <w:r w:rsidRPr="00D164F8">
        <w:rPr>
          <w:b/>
          <w:bCs/>
          <w:color w:val="000000" w:themeColor="text1"/>
        </w:rPr>
        <w:t>-</w:t>
      </w:r>
      <w:r w:rsidRPr="00D164F8">
        <w:rPr>
          <w:b/>
          <w:bCs/>
          <w:color w:val="000000" w:themeColor="text1"/>
          <w:spacing w:val="-58"/>
        </w:rPr>
        <w:t xml:space="preserve"> </w:t>
      </w:r>
      <w:proofErr w:type="spellStart"/>
      <w:r w:rsidRPr="00D164F8">
        <w:rPr>
          <w:b/>
          <w:bCs/>
          <w:color w:val="000000" w:themeColor="text1"/>
        </w:rPr>
        <w:t>sivo</w:t>
      </w:r>
      <w:proofErr w:type="spellEnd"/>
      <w:r w:rsidRPr="00D164F8">
        <w:rPr>
          <w:b/>
          <w:bCs/>
          <w:color w:val="000000" w:themeColor="text1"/>
        </w:rPr>
        <w:t xml:space="preserve"> all'entrata in vigore del presente codice.''.</w:t>
      </w:r>
      <w:r w:rsidRPr="00D164F8">
        <w:rPr>
          <w:rStyle w:val="Rimandonotaapidipagina"/>
          <w:b/>
          <w:bCs/>
          <w:color w:val="000000" w:themeColor="text1"/>
        </w:rPr>
        <w:footnoteReference w:id="11"/>
      </w:r>
    </w:p>
    <w:p w14:paraId="3ED28BE9"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E4E45F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15. Al comma 42 dell'articolo 1, della legge 30 dicembre 2018, n. 145, sono apportate le seguenti modificazioni:</w:t>
      </w:r>
    </w:p>
    <w:p w14:paraId="0BDE997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75B1BB9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a) al primo periodo, le parole </w:t>
      </w:r>
      <w:proofErr w:type="gramStart"/>
      <w:r w:rsidRPr="00D164F8">
        <w:rPr>
          <w:rFonts w:ascii="Times New Roman" w:eastAsia="Times New Roman" w:hAnsi="Times New Roman" w:cs="Times New Roman"/>
          <w:bCs/>
          <w:iCs/>
          <w:color w:val="000000" w:themeColor="text1"/>
          <w:sz w:val="24"/>
          <w:szCs w:val="24"/>
        </w:rPr>
        <w:t>« 16</w:t>
      </w:r>
      <w:proofErr w:type="gramEnd"/>
      <w:r w:rsidRPr="00D164F8">
        <w:rPr>
          <w:rFonts w:ascii="Times New Roman" w:eastAsia="Times New Roman" w:hAnsi="Times New Roman" w:cs="Times New Roman"/>
          <w:bCs/>
          <w:iCs/>
          <w:color w:val="000000" w:themeColor="text1"/>
          <w:sz w:val="24"/>
          <w:szCs w:val="24"/>
        </w:rPr>
        <w:t xml:space="preserve"> febbraio » sono sostituite dalle seguenti: « 16 maggio »;</w:t>
      </w:r>
    </w:p>
    <w:p w14:paraId="3E77C3B7"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39C0E30"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b) al secondo periodo, le parole </w:t>
      </w:r>
      <w:proofErr w:type="gramStart"/>
      <w:r w:rsidRPr="00D164F8">
        <w:rPr>
          <w:rFonts w:ascii="Times New Roman" w:eastAsia="Times New Roman" w:hAnsi="Times New Roman" w:cs="Times New Roman"/>
          <w:bCs/>
          <w:iCs/>
          <w:color w:val="000000" w:themeColor="text1"/>
          <w:sz w:val="24"/>
          <w:szCs w:val="24"/>
        </w:rPr>
        <w:t>« 31</w:t>
      </w:r>
      <w:proofErr w:type="gramEnd"/>
      <w:r w:rsidRPr="00D164F8">
        <w:rPr>
          <w:rFonts w:ascii="Times New Roman" w:eastAsia="Times New Roman" w:hAnsi="Times New Roman" w:cs="Times New Roman"/>
          <w:bCs/>
          <w:iCs/>
          <w:color w:val="000000" w:themeColor="text1"/>
          <w:sz w:val="24"/>
          <w:szCs w:val="24"/>
        </w:rPr>
        <w:t xml:space="preserve"> marzo » sono sostituite dalle seguenti: « 30 giugno »;</w:t>
      </w:r>
    </w:p>
    <w:p w14:paraId="64D8FE9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73AB8E57" w14:textId="2A33ECA0"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c) l'ultimo periodo è sostituito dal seguente: </w:t>
      </w:r>
      <w:proofErr w:type="gramStart"/>
      <w:r w:rsidRPr="00D164F8">
        <w:rPr>
          <w:rFonts w:ascii="Times New Roman" w:eastAsia="Times New Roman" w:hAnsi="Times New Roman" w:cs="Times New Roman"/>
          <w:bCs/>
          <w:iCs/>
          <w:color w:val="000000" w:themeColor="text1"/>
          <w:sz w:val="24"/>
          <w:szCs w:val="24"/>
        </w:rPr>
        <w:t>« In</w:t>
      </w:r>
      <w:proofErr w:type="gramEnd"/>
      <w:r w:rsidRPr="00D164F8">
        <w:rPr>
          <w:rFonts w:ascii="Times New Roman" w:eastAsia="Times New Roman" w:hAnsi="Times New Roman" w:cs="Times New Roman"/>
          <w:bCs/>
          <w:iCs/>
          <w:color w:val="000000" w:themeColor="text1"/>
          <w:sz w:val="24"/>
          <w:szCs w:val="24"/>
        </w:rPr>
        <w:t xml:space="preserve"> sede di prima applicazione, l'imposta dovuta per le operazioni imponibili nell'anno 2020 è versata entro il 16 maggio 2021 e la relativa dichiarazione è presentata entro il 30 giugno 2021. ».</w:t>
      </w:r>
    </w:p>
    <w:p w14:paraId="27BAE9BE" w14:textId="77777777" w:rsidR="00292CE8" w:rsidRPr="00D164F8" w:rsidRDefault="00292CE8" w:rsidP="00292CE8">
      <w:pPr>
        <w:pStyle w:val="Corpotesto"/>
        <w:spacing w:before="132" w:line="249" w:lineRule="auto"/>
        <w:ind w:right="-58" w:firstLine="763"/>
        <w:jc w:val="both"/>
        <w:rPr>
          <w:b/>
          <w:bCs/>
          <w:color w:val="000000" w:themeColor="text1"/>
        </w:rPr>
      </w:pPr>
      <w:r w:rsidRPr="00D164F8">
        <w:rPr>
          <w:b/>
          <w:bCs/>
          <w:color w:val="000000" w:themeColor="text1"/>
        </w:rPr>
        <w:t>15-</w:t>
      </w:r>
      <w:r w:rsidRPr="00D164F8">
        <w:rPr>
          <w:b/>
          <w:bCs/>
          <w:i/>
          <w:color w:val="000000" w:themeColor="text1"/>
        </w:rPr>
        <w:t>bis</w:t>
      </w:r>
      <w:r w:rsidRPr="00D164F8">
        <w:rPr>
          <w:b/>
          <w:bCs/>
          <w:color w:val="000000" w:themeColor="text1"/>
        </w:rPr>
        <w:t>. Al fine di favorire l'utilizzo degli incentivi alla mobilità so-</w:t>
      </w:r>
      <w:r w:rsidRPr="00D164F8">
        <w:rPr>
          <w:b/>
          <w:bCs/>
          <w:color w:val="000000" w:themeColor="text1"/>
          <w:spacing w:val="1"/>
        </w:rPr>
        <w:t xml:space="preserve"> </w:t>
      </w:r>
      <w:proofErr w:type="spellStart"/>
      <w:r w:rsidRPr="00D164F8">
        <w:rPr>
          <w:b/>
          <w:bCs/>
          <w:color w:val="000000" w:themeColor="text1"/>
        </w:rPr>
        <w:t>stenibile</w:t>
      </w:r>
      <w:proofErr w:type="spellEnd"/>
      <w:r w:rsidRPr="00D164F8">
        <w:rPr>
          <w:b/>
          <w:bCs/>
          <w:color w:val="000000" w:themeColor="text1"/>
          <w:spacing w:val="-7"/>
        </w:rPr>
        <w:t xml:space="preserve"> </w:t>
      </w:r>
      <w:r w:rsidRPr="00D164F8">
        <w:rPr>
          <w:b/>
          <w:bCs/>
          <w:color w:val="000000" w:themeColor="text1"/>
        </w:rPr>
        <w:t>e</w:t>
      </w:r>
      <w:r w:rsidRPr="00D164F8">
        <w:rPr>
          <w:b/>
          <w:bCs/>
          <w:color w:val="000000" w:themeColor="text1"/>
          <w:spacing w:val="-6"/>
        </w:rPr>
        <w:t xml:space="preserve"> </w:t>
      </w:r>
      <w:r w:rsidRPr="00D164F8">
        <w:rPr>
          <w:b/>
          <w:bCs/>
          <w:color w:val="000000" w:themeColor="text1"/>
        </w:rPr>
        <w:t>supportare</w:t>
      </w:r>
      <w:r w:rsidRPr="00D164F8">
        <w:rPr>
          <w:b/>
          <w:bCs/>
          <w:color w:val="000000" w:themeColor="text1"/>
          <w:spacing w:val="-6"/>
        </w:rPr>
        <w:t xml:space="preserve"> </w:t>
      </w:r>
      <w:r w:rsidRPr="00D164F8">
        <w:rPr>
          <w:b/>
          <w:bCs/>
          <w:color w:val="000000" w:themeColor="text1"/>
        </w:rPr>
        <w:t>le</w:t>
      </w:r>
      <w:r w:rsidRPr="00D164F8">
        <w:rPr>
          <w:b/>
          <w:bCs/>
          <w:color w:val="000000" w:themeColor="text1"/>
          <w:spacing w:val="-6"/>
        </w:rPr>
        <w:t xml:space="preserve"> </w:t>
      </w:r>
      <w:r w:rsidRPr="00D164F8">
        <w:rPr>
          <w:b/>
          <w:bCs/>
          <w:color w:val="000000" w:themeColor="text1"/>
        </w:rPr>
        <w:t>imprese</w:t>
      </w:r>
      <w:r w:rsidRPr="00D164F8">
        <w:rPr>
          <w:b/>
          <w:bCs/>
          <w:color w:val="000000" w:themeColor="text1"/>
          <w:spacing w:val="-6"/>
        </w:rPr>
        <w:t xml:space="preserve"> </w:t>
      </w:r>
      <w:r w:rsidRPr="00D164F8">
        <w:rPr>
          <w:b/>
          <w:bCs/>
          <w:color w:val="000000" w:themeColor="text1"/>
        </w:rPr>
        <w:t>del</w:t>
      </w:r>
      <w:r w:rsidRPr="00D164F8">
        <w:rPr>
          <w:b/>
          <w:bCs/>
          <w:color w:val="000000" w:themeColor="text1"/>
          <w:spacing w:val="-6"/>
        </w:rPr>
        <w:t xml:space="preserve"> </w:t>
      </w:r>
      <w:r w:rsidRPr="00D164F8">
        <w:rPr>
          <w:b/>
          <w:bCs/>
          <w:color w:val="000000" w:themeColor="text1"/>
        </w:rPr>
        <w:t>settore</w:t>
      </w:r>
      <w:r w:rsidRPr="00D164F8">
        <w:rPr>
          <w:b/>
          <w:bCs/>
          <w:color w:val="000000" w:themeColor="text1"/>
          <w:spacing w:val="-6"/>
        </w:rPr>
        <w:t xml:space="preserve"> </w:t>
      </w:r>
      <w:r w:rsidRPr="00D164F8">
        <w:rPr>
          <w:b/>
          <w:bCs/>
          <w:color w:val="000000" w:themeColor="text1"/>
        </w:rPr>
        <w:t>colpite</w:t>
      </w:r>
      <w:r w:rsidRPr="00D164F8">
        <w:rPr>
          <w:b/>
          <w:bCs/>
          <w:color w:val="000000" w:themeColor="text1"/>
          <w:spacing w:val="-6"/>
        </w:rPr>
        <w:t xml:space="preserve"> </w:t>
      </w:r>
      <w:r w:rsidRPr="00D164F8">
        <w:rPr>
          <w:b/>
          <w:bCs/>
          <w:color w:val="000000" w:themeColor="text1"/>
        </w:rPr>
        <w:t>da</w:t>
      </w:r>
      <w:r w:rsidRPr="00D164F8">
        <w:rPr>
          <w:b/>
          <w:bCs/>
          <w:color w:val="000000" w:themeColor="text1"/>
          <w:spacing w:val="-6"/>
        </w:rPr>
        <w:t xml:space="preserve"> </w:t>
      </w:r>
      <w:r w:rsidRPr="00D164F8">
        <w:rPr>
          <w:b/>
          <w:bCs/>
          <w:color w:val="000000" w:themeColor="text1"/>
        </w:rPr>
        <w:t>un</w:t>
      </w:r>
      <w:r w:rsidRPr="00D164F8">
        <w:rPr>
          <w:b/>
          <w:bCs/>
          <w:color w:val="000000" w:themeColor="text1"/>
          <w:spacing w:val="-6"/>
        </w:rPr>
        <w:t xml:space="preserve"> </w:t>
      </w:r>
      <w:r w:rsidRPr="00D164F8">
        <w:rPr>
          <w:b/>
          <w:bCs/>
          <w:color w:val="000000" w:themeColor="text1"/>
        </w:rPr>
        <w:t>calo</w:t>
      </w:r>
      <w:r w:rsidRPr="00D164F8">
        <w:rPr>
          <w:b/>
          <w:bCs/>
          <w:color w:val="000000" w:themeColor="text1"/>
          <w:spacing w:val="-6"/>
        </w:rPr>
        <w:t xml:space="preserve"> </w:t>
      </w:r>
      <w:r w:rsidRPr="00D164F8">
        <w:rPr>
          <w:b/>
          <w:bCs/>
          <w:color w:val="000000" w:themeColor="text1"/>
        </w:rPr>
        <w:t>di</w:t>
      </w:r>
      <w:r w:rsidRPr="00D164F8">
        <w:rPr>
          <w:b/>
          <w:bCs/>
          <w:color w:val="000000" w:themeColor="text1"/>
          <w:spacing w:val="-6"/>
        </w:rPr>
        <w:t xml:space="preserve"> </w:t>
      </w:r>
      <w:r w:rsidRPr="00D164F8">
        <w:rPr>
          <w:b/>
          <w:bCs/>
          <w:color w:val="000000" w:themeColor="text1"/>
        </w:rPr>
        <w:t>fatturato</w:t>
      </w:r>
      <w:r w:rsidRPr="00D164F8">
        <w:rPr>
          <w:b/>
          <w:bCs/>
          <w:color w:val="000000" w:themeColor="text1"/>
          <w:spacing w:val="-6"/>
        </w:rPr>
        <w:t xml:space="preserve"> </w:t>
      </w:r>
      <w:proofErr w:type="spellStart"/>
      <w:r w:rsidRPr="00D164F8">
        <w:rPr>
          <w:b/>
          <w:bCs/>
          <w:color w:val="000000" w:themeColor="text1"/>
        </w:rPr>
        <w:t>im</w:t>
      </w:r>
      <w:proofErr w:type="spellEnd"/>
      <w:r w:rsidRPr="00D164F8">
        <w:rPr>
          <w:b/>
          <w:bCs/>
          <w:color w:val="000000" w:themeColor="text1"/>
        </w:rPr>
        <w:t>-</w:t>
      </w:r>
      <w:r w:rsidRPr="00D164F8">
        <w:rPr>
          <w:b/>
          <w:bCs/>
          <w:color w:val="000000" w:themeColor="text1"/>
          <w:spacing w:val="-58"/>
        </w:rPr>
        <w:t xml:space="preserve"> </w:t>
      </w:r>
      <w:proofErr w:type="spellStart"/>
      <w:r w:rsidRPr="00D164F8">
        <w:rPr>
          <w:b/>
          <w:bCs/>
          <w:color w:val="000000" w:themeColor="text1"/>
        </w:rPr>
        <w:t>putabile</w:t>
      </w:r>
      <w:proofErr w:type="spellEnd"/>
      <w:r w:rsidRPr="00D164F8">
        <w:rPr>
          <w:b/>
          <w:bCs/>
          <w:color w:val="000000" w:themeColor="text1"/>
          <w:spacing w:val="-6"/>
        </w:rPr>
        <w:t xml:space="preserve"> </w:t>
      </w:r>
      <w:r w:rsidRPr="00D164F8">
        <w:rPr>
          <w:b/>
          <w:bCs/>
          <w:color w:val="000000" w:themeColor="text1"/>
        </w:rPr>
        <w:t>all'emergenza</w:t>
      </w:r>
      <w:r w:rsidRPr="00D164F8">
        <w:rPr>
          <w:b/>
          <w:bCs/>
          <w:color w:val="000000" w:themeColor="text1"/>
          <w:spacing w:val="-6"/>
        </w:rPr>
        <w:t xml:space="preserve"> </w:t>
      </w:r>
      <w:r w:rsidRPr="00D164F8">
        <w:rPr>
          <w:b/>
          <w:bCs/>
          <w:color w:val="000000" w:themeColor="text1"/>
        </w:rPr>
        <w:t>epidemiologica</w:t>
      </w:r>
      <w:r w:rsidRPr="00D164F8">
        <w:rPr>
          <w:b/>
          <w:bCs/>
          <w:color w:val="000000" w:themeColor="text1"/>
          <w:spacing w:val="-5"/>
        </w:rPr>
        <w:t xml:space="preserve"> </w:t>
      </w:r>
      <w:r w:rsidRPr="00D164F8">
        <w:rPr>
          <w:b/>
          <w:bCs/>
          <w:color w:val="000000" w:themeColor="text1"/>
        </w:rPr>
        <w:t>da</w:t>
      </w:r>
      <w:r w:rsidRPr="00D164F8">
        <w:rPr>
          <w:b/>
          <w:bCs/>
          <w:color w:val="000000" w:themeColor="text1"/>
          <w:spacing w:val="-6"/>
        </w:rPr>
        <w:t xml:space="preserve"> </w:t>
      </w:r>
      <w:r w:rsidRPr="00D164F8">
        <w:rPr>
          <w:b/>
          <w:bCs/>
          <w:color w:val="000000" w:themeColor="text1"/>
        </w:rPr>
        <w:t>COVID-19,</w:t>
      </w:r>
      <w:r w:rsidRPr="00D164F8">
        <w:rPr>
          <w:b/>
          <w:bCs/>
          <w:color w:val="000000" w:themeColor="text1"/>
          <w:spacing w:val="-5"/>
        </w:rPr>
        <w:t xml:space="preserve"> </w:t>
      </w:r>
      <w:r w:rsidRPr="00D164F8">
        <w:rPr>
          <w:b/>
          <w:bCs/>
          <w:color w:val="000000" w:themeColor="text1"/>
        </w:rPr>
        <w:t>all'articolo</w:t>
      </w:r>
      <w:r w:rsidRPr="00D164F8">
        <w:rPr>
          <w:b/>
          <w:bCs/>
          <w:color w:val="000000" w:themeColor="text1"/>
          <w:spacing w:val="-6"/>
        </w:rPr>
        <w:t xml:space="preserve"> </w:t>
      </w:r>
      <w:r w:rsidRPr="00D164F8">
        <w:rPr>
          <w:b/>
          <w:bCs/>
          <w:color w:val="000000" w:themeColor="text1"/>
        </w:rPr>
        <w:t>1</w:t>
      </w:r>
      <w:r w:rsidRPr="00D164F8">
        <w:rPr>
          <w:b/>
          <w:bCs/>
          <w:color w:val="000000" w:themeColor="text1"/>
          <w:spacing w:val="-5"/>
        </w:rPr>
        <w:t xml:space="preserve"> </w:t>
      </w:r>
      <w:r w:rsidRPr="00D164F8">
        <w:rPr>
          <w:b/>
          <w:bCs/>
          <w:color w:val="000000" w:themeColor="text1"/>
        </w:rPr>
        <w:t>della</w:t>
      </w:r>
      <w:r w:rsidRPr="00D164F8">
        <w:rPr>
          <w:b/>
          <w:bCs/>
          <w:color w:val="000000" w:themeColor="text1"/>
          <w:spacing w:val="-6"/>
        </w:rPr>
        <w:t xml:space="preserve"> </w:t>
      </w:r>
      <w:proofErr w:type="spellStart"/>
      <w:r w:rsidRPr="00D164F8">
        <w:rPr>
          <w:b/>
          <w:bCs/>
          <w:color w:val="000000" w:themeColor="text1"/>
        </w:rPr>
        <w:t>leg</w:t>
      </w:r>
      <w:proofErr w:type="spellEnd"/>
      <w:r w:rsidRPr="00D164F8">
        <w:rPr>
          <w:b/>
          <w:bCs/>
          <w:color w:val="000000" w:themeColor="text1"/>
        </w:rPr>
        <w:t>-</w:t>
      </w:r>
      <w:r w:rsidRPr="00D164F8">
        <w:rPr>
          <w:b/>
          <w:bCs/>
          <w:color w:val="000000" w:themeColor="text1"/>
          <w:spacing w:val="-58"/>
        </w:rPr>
        <w:t xml:space="preserve"> </w:t>
      </w:r>
      <w:proofErr w:type="spellStart"/>
      <w:r w:rsidRPr="00D164F8">
        <w:rPr>
          <w:b/>
          <w:bCs/>
          <w:color w:val="000000" w:themeColor="text1"/>
        </w:rPr>
        <w:t>ge</w:t>
      </w:r>
      <w:proofErr w:type="spellEnd"/>
      <w:r w:rsidRPr="00D164F8">
        <w:rPr>
          <w:b/>
          <w:bCs/>
          <w:color w:val="000000" w:themeColor="text1"/>
        </w:rPr>
        <w:t xml:space="preserve"> 30 dicembre 2018 n. 145, il comma 1061 è sostituito dal seguente:</w:t>
      </w:r>
    </w:p>
    <w:p w14:paraId="48A5EC53" w14:textId="77777777" w:rsidR="00292CE8" w:rsidRPr="00D164F8" w:rsidRDefault="00292CE8" w:rsidP="00292CE8">
      <w:pPr>
        <w:pStyle w:val="Corpotesto"/>
        <w:spacing w:before="124" w:line="249" w:lineRule="auto"/>
        <w:ind w:right="-58" w:firstLine="763"/>
        <w:jc w:val="both"/>
        <w:rPr>
          <w:b/>
          <w:bCs/>
          <w:color w:val="000000" w:themeColor="text1"/>
        </w:rPr>
      </w:pPr>
      <w:r w:rsidRPr="00D164F8">
        <w:rPr>
          <w:b/>
          <w:bCs/>
          <w:color w:val="000000" w:themeColor="text1"/>
        </w:rPr>
        <w:t xml:space="preserve">''1061. Le imprese costruttrici o importatrici del veicolo nuovo </w:t>
      </w:r>
      <w:proofErr w:type="spellStart"/>
      <w:r w:rsidRPr="00D164F8">
        <w:rPr>
          <w:b/>
          <w:bCs/>
          <w:color w:val="000000" w:themeColor="text1"/>
        </w:rPr>
        <w:t>rim</w:t>
      </w:r>
      <w:proofErr w:type="spellEnd"/>
      <w:r w:rsidRPr="00D164F8">
        <w:rPr>
          <w:b/>
          <w:bCs/>
          <w:color w:val="000000" w:themeColor="text1"/>
        </w:rPr>
        <w:t>-</w:t>
      </w:r>
      <w:r w:rsidRPr="00D164F8">
        <w:rPr>
          <w:b/>
          <w:bCs/>
          <w:color w:val="000000" w:themeColor="text1"/>
          <w:spacing w:val="1"/>
        </w:rPr>
        <w:t xml:space="preserve"> </w:t>
      </w:r>
      <w:r w:rsidRPr="00D164F8">
        <w:rPr>
          <w:b/>
          <w:bCs/>
          <w:color w:val="000000" w:themeColor="text1"/>
        </w:rPr>
        <w:t>borsano al venditore l'importo del contributo e recuperano tale importo sotto</w:t>
      </w:r>
      <w:r w:rsidRPr="00D164F8">
        <w:rPr>
          <w:b/>
          <w:bCs/>
          <w:color w:val="000000" w:themeColor="text1"/>
          <w:spacing w:val="-57"/>
        </w:rPr>
        <w:t xml:space="preserve"> </w:t>
      </w:r>
      <w:r w:rsidRPr="00D164F8">
        <w:rPr>
          <w:b/>
          <w:bCs/>
          <w:color w:val="000000" w:themeColor="text1"/>
        </w:rPr>
        <w:t>forma</w:t>
      </w:r>
      <w:r w:rsidRPr="00D164F8">
        <w:rPr>
          <w:b/>
          <w:bCs/>
          <w:color w:val="000000" w:themeColor="text1"/>
          <w:spacing w:val="-3"/>
        </w:rPr>
        <w:t xml:space="preserve"> </w:t>
      </w:r>
      <w:r w:rsidRPr="00D164F8">
        <w:rPr>
          <w:b/>
          <w:bCs/>
          <w:color w:val="000000" w:themeColor="text1"/>
        </w:rPr>
        <w:t>di</w:t>
      </w:r>
      <w:r w:rsidRPr="00D164F8">
        <w:rPr>
          <w:b/>
          <w:bCs/>
          <w:color w:val="000000" w:themeColor="text1"/>
          <w:spacing w:val="-2"/>
        </w:rPr>
        <w:t xml:space="preserve"> </w:t>
      </w:r>
      <w:r w:rsidRPr="00D164F8">
        <w:rPr>
          <w:b/>
          <w:bCs/>
          <w:color w:val="000000" w:themeColor="text1"/>
        </w:rPr>
        <w:t>credito</w:t>
      </w:r>
      <w:r w:rsidRPr="00D164F8">
        <w:rPr>
          <w:b/>
          <w:bCs/>
          <w:color w:val="000000" w:themeColor="text1"/>
          <w:spacing w:val="-3"/>
        </w:rPr>
        <w:t xml:space="preserve"> </w:t>
      </w:r>
      <w:r w:rsidRPr="00D164F8">
        <w:rPr>
          <w:b/>
          <w:bCs/>
          <w:color w:val="000000" w:themeColor="text1"/>
        </w:rPr>
        <w:t>d'imposta,</w:t>
      </w:r>
      <w:r w:rsidRPr="00D164F8">
        <w:rPr>
          <w:b/>
          <w:bCs/>
          <w:color w:val="000000" w:themeColor="text1"/>
          <w:spacing w:val="-2"/>
        </w:rPr>
        <w:t xml:space="preserve"> </w:t>
      </w:r>
      <w:r w:rsidRPr="00D164F8">
        <w:rPr>
          <w:b/>
          <w:bCs/>
          <w:color w:val="000000" w:themeColor="text1"/>
        </w:rPr>
        <w:t>da</w:t>
      </w:r>
      <w:r w:rsidRPr="00D164F8">
        <w:rPr>
          <w:b/>
          <w:bCs/>
          <w:color w:val="000000" w:themeColor="text1"/>
          <w:spacing w:val="-2"/>
        </w:rPr>
        <w:t xml:space="preserve"> </w:t>
      </w:r>
      <w:r w:rsidRPr="00D164F8">
        <w:rPr>
          <w:b/>
          <w:bCs/>
          <w:color w:val="000000" w:themeColor="text1"/>
        </w:rPr>
        <w:t>utilizzare</w:t>
      </w:r>
      <w:r w:rsidRPr="00D164F8">
        <w:rPr>
          <w:b/>
          <w:bCs/>
          <w:color w:val="000000" w:themeColor="text1"/>
          <w:spacing w:val="-3"/>
        </w:rPr>
        <w:t xml:space="preserve"> </w:t>
      </w:r>
      <w:r w:rsidRPr="00D164F8">
        <w:rPr>
          <w:b/>
          <w:bCs/>
          <w:color w:val="000000" w:themeColor="text1"/>
        </w:rPr>
        <w:t>esclusivamente</w:t>
      </w:r>
      <w:r w:rsidRPr="00D164F8">
        <w:rPr>
          <w:b/>
          <w:bCs/>
          <w:color w:val="000000" w:themeColor="text1"/>
          <w:spacing w:val="-2"/>
        </w:rPr>
        <w:t xml:space="preserve"> </w:t>
      </w:r>
      <w:r w:rsidRPr="00D164F8">
        <w:rPr>
          <w:b/>
          <w:bCs/>
          <w:color w:val="000000" w:themeColor="text1"/>
        </w:rPr>
        <w:t>in</w:t>
      </w:r>
      <w:r w:rsidRPr="00D164F8">
        <w:rPr>
          <w:b/>
          <w:bCs/>
          <w:color w:val="000000" w:themeColor="text1"/>
          <w:spacing w:val="-3"/>
        </w:rPr>
        <w:t xml:space="preserve"> </w:t>
      </w:r>
      <w:r w:rsidRPr="00D164F8">
        <w:rPr>
          <w:b/>
          <w:bCs/>
          <w:color w:val="000000" w:themeColor="text1"/>
        </w:rPr>
        <w:t>compensazione</w:t>
      </w:r>
      <w:r w:rsidRPr="00D164F8">
        <w:rPr>
          <w:b/>
          <w:bCs/>
          <w:color w:val="000000" w:themeColor="text1"/>
          <w:spacing w:val="-2"/>
        </w:rPr>
        <w:t xml:space="preserve"> </w:t>
      </w:r>
      <w:r w:rsidRPr="00D164F8">
        <w:rPr>
          <w:b/>
          <w:bCs/>
          <w:color w:val="000000" w:themeColor="text1"/>
        </w:rPr>
        <w:t>ai</w:t>
      </w:r>
      <w:r w:rsidRPr="00D164F8">
        <w:rPr>
          <w:b/>
          <w:bCs/>
          <w:color w:val="000000" w:themeColor="text1"/>
          <w:spacing w:val="-58"/>
        </w:rPr>
        <w:t xml:space="preserve"> </w:t>
      </w:r>
      <w:r w:rsidRPr="00D164F8">
        <w:rPr>
          <w:b/>
          <w:bCs/>
          <w:color w:val="000000" w:themeColor="text1"/>
        </w:rPr>
        <w:t xml:space="preserve">sensi dell'articolo 17 del decreto legislativo 9 luglio 1997, n. 241, senza </w:t>
      </w:r>
      <w:proofErr w:type="spellStart"/>
      <w:r w:rsidRPr="00D164F8">
        <w:rPr>
          <w:b/>
          <w:bCs/>
          <w:color w:val="000000" w:themeColor="text1"/>
        </w:rPr>
        <w:t>ap</w:t>
      </w:r>
      <w:proofErr w:type="spellEnd"/>
      <w:r w:rsidRPr="00D164F8">
        <w:rPr>
          <w:b/>
          <w:bCs/>
          <w:color w:val="000000" w:themeColor="text1"/>
        </w:rPr>
        <w:t>-</w:t>
      </w:r>
      <w:r w:rsidRPr="00D164F8">
        <w:rPr>
          <w:b/>
          <w:bCs/>
          <w:color w:val="000000" w:themeColor="text1"/>
          <w:spacing w:val="1"/>
        </w:rPr>
        <w:t xml:space="preserve"> </w:t>
      </w:r>
      <w:proofErr w:type="spellStart"/>
      <w:r w:rsidRPr="00D164F8">
        <w:rPr>
          <w:b/>
          <w:bCs/>
          <w:color w:val="000000" w:themeColor="text1"/>
        </w:rPr>
        <w:t>plicazione</w:t>
      </w:r>
      <w:proofErr w:type="spellEnd"/>
      <w:r w:rsidRPr="00D164F8">
        <w:rPr>
          <w:b/>
          <w:bCs/>
          <w:color w:val="000000" w:themeColor="text1"/>
        </w:rPr>
        <w:t xml:space="preserve"> dei limiti di cui all'articolo 34 della legge 23 dicembre 2000, n.</w:t>
      </w:r>
      <w:r w:rsidRPr="00D164F8">
        <w:rPr>
          <w:b/>
          <w:bCs/>
          <w:color w:val="000000" w:themeColor="text1"/>
          <w:spacing w:val="1"/>
        </w:rPr>
        <w:t xml:space="preserve"> </w:t>
      </w:r>
      <w:r w:rsidRPr="00D164F8">
        <w:rPr>
          <w:b/>
          <w:bCs/>
          <w:color w:val="000000" w:themeColor="text1"/>
        </w:rPr>
        <w:t>388, e all'articolo 1, comma 53, della legge 24 dicembre 2007, n. 244. A tal</w:t>
      </w:r>
      <w:r w:rsidRPr="00D164F8">
        <w:rPr>
          <w:b/>
          <w:bCs/>
          <w:color w:val="000000" w:themeColor="text1"/>
          <w:spacing w:val="1"/>
        </w:rPr>
        <w:t xml:space="preserve"> </w:t>
      </w:r>
      <w:r w:rsidRPr="00D164F8">
        <w:rPr>
          <w:b/>
          <w:bCs/>
          <w:color w:val="000000" w:themeColor="text1"/>
        </w:rPr>
        <w:t>fine, il modello F24 deve essere presentato esclusivamente tramite i servizi</w:t>
      </w:r>
      <w:r w:rsidRPr="00D164F8">
        <w:rPr>
          <w:b/>
          <w:bCs/>
          <w:color w:val="000000" w:themeColor="text1"/>
          <w:spacing w:val="1"/>
        </w:rPr>
        <w:t xml:space="preserve"> </w:t>
      </w:r>
      <w:r w:rsidRPr="00D164F8">
        <w:rPr>
          <w:b/>
          <w:bCs/>
          <w:color w:val="000000" w:themeColor="text1"/>
        </w:rPr>
        <w:t>telematici messi a disposizione dall'Agenzia delle entrate''.</w:t>
      </w:r>
    </w:p>
    <w:p w14:paraId="2067FEE0" w14:textId="40E09BE8" w:rsidR="00292CE8" w:rsidRPr="00D164F8" w:rsidRDefault="00292CE8" w:rsidP="00292CE8">
      <w:pPr>
        <w:pStyle w:val="Corpotesto"/>
        <w:spacing w:before="128" w:line="249" w:lineRule="auto"/>
        <w:ind w:right="-58" w:firstLine="763"/>
        <w:jc w:val="both"/>
        <w:rPr>
          <w:b/>
          <w:bCs/>
          <w:color w:val="000000" w:themeColor="text1"/>
        </w:rPr>
      </w:pPr>
      <w:r w:rsidRPr="00D164F8">
        <w:rPr>
          <w:b/>
          <w:bCs/>
          <w:color w:val="000000" w:themeColor="text1"/>
        </w:rPr>
        <w:t>15-</w:t>
      </w:r>
      <w:r w:rsidRPr="00D164F8">
        <w:rPr>
          <w:b/>
          <w:bCs/>
          <w:i/>
          <w:color w:val="000000" w:themeColor="text1"/>
        </w:rPr>
        <w:t>ter</w:t>
      </w:r>
      <w:r w:rsidRPr="00D164F8">
        <w:rPr>
          <w:b/>
          <w:bCs/>
          <w:color w:val="000000" w:themeColor="text1"/>
        </w:rPr>
        <w:t>.</w:t>
      </w:r>
      <w:r w:rsidRPr="00D164F8">
        <w:rPr>
          <w:b/>
          <w:bCs/>
          <w:color w:val="000000" w:themeColor="text1"/>
          <w:spacing w:val="-12"/>
        </w:rPr>
        <w:t xml:space="preserve"> </w:t>
      </w:r>
      <w:r w:rsidRPr="00D164F8">
        <w:rPr>
          <w:b/>
          <w:bCs/>
          <w:color w:val="000000" w:themeColor="text1"/>
        </w:rPr>
        <w:t>Con</w:t>
      </w:r>
      <w:r w:rsidRPr="00D164F8">
        <w:rPr>
          <w:b/>
          <w:bCs/>
          <w:color w:val="000000" w:themeColor="text1"/>
          <w:spacing w:val="-12"/>
        </w:rPr>
        <w:t xml:space="preserve"> </w:t>
      </w:r>
      <w:r w:rsidRPr="00D164F8">
        <w:rPr>
          <w:b/>
          <w:bCs/>
          <w:color w:val="000000" w:themeColor="text1"/>
        </w:rPr>
        <w:t>provvedimento</w:t>
      </w:r>
      <w:r w:rsidRPr="00D164F8">
        <w:rPr>
          <w:b/>
          <w:bCs/>
          <w:color w:val="000000" w:themeColor="text1"/>
          <w:spacing w:val="-12"/>
        </w:rPr>
        <w:t xml:space="preserve"> </w:t>
      </w:r>
      <w:r w:rsidRPr="00D164F8">
        <w:rPr>
          <w:b/>
          <w:bCs/>
          <w:color w:val="000000" w:themeColor="text1"/>
        </w:rPr>
        <w:t>del</w:t>
      </w:r>
      <w:r w:rsidRPr="00D164F8">
        <w:rPr>
          <w:b/>
          <w:bCs/>
          <w:color w:val="000000" w:themeColor="text1"/>
          <w:spacing w:val="-12"/>
        </w:rPr>
        <w:t xml:space="preserve"> </w:t>
      </w:r>
      <w:r w:rsidRPr="00D164F8">
        <w:rPr>
          <w:b/>
          <w:bCs/>
          <w:color w:val="000000" w:themeColor="text1"/>
        </w:rPr>
        <w:t>direttore</w:t>
      </w:r>
      <w:r w:rsidRPr="00D164F8">
        <w:rPr>
          <w:b/>
          <w:bCs/>
          <w:color w:val="000000" w:themeColor="text1"/>
          <w:spacing w:val="-12"/>
        </w:rPr>
        <w:t xml:space="preserve"> </w:t>
      </w:r>
      <w:r w:rsidRPr="00D164F8">
        <w:rPr>
          <w:b/>
          <w:bCs/>
          <w:color w:val="000000" w:themeColor="text1"/>
        </w:rPr>
        <w:t>dell'Agenzia</w:t>
      </w:r>
      <w:r w:rsidRPr="00D164F8">
        <w:rPr>
          <w:b/>
          <w:bCs/>
          <w:color w:val="000000" w:themeColor="text1"/>
          <w:spacing w:val="-12"/>
        </w:rPr>
        <w:t xml:space="preserve"> </w:t>
      </w:r>
      <w:r w:rsidRPr="00D164F8">
        <w:rPr>
          <w:b/>
          <w:bCs/>
          <w:color w:val="000000" w:themeColor="text1"/>
        </w:rPr>
        <w:t>delle</w:t>
      </w:r>
      <w:r w:rsidRPr="00D164F8">
        <w:rPr>
          <w:b/>
          <w:bCs/>
          <w:color w:val="000000" w:themeColor="text1"/>
          <w:spacing w:val="-12"/>
        </w:rPr>
        <w:t xml:space="preserve"> </w:t>
      </w:r>
      <w:r w:rsidRPr="00D164F8">
        <w:rPr>
          <w:b/>
          <w:bCs/>
          <w:color w:val="000000" w:themeColor="text1"/>
        </w:rPr>
        <w:t>entrate,</w:t>
      </w:r>
      <w:r w:rsidRPr="00D164F8">
        <w:rPr>
          <w:b/>
          <w:bCs/>
          <w:color w:val="000000" w:themeColor="text1"/>
          <w:spacing w:val="-12"/>
        </w:rPr>
        <w:t xml:space="preserve"> </w:t>
      </w:r>
      <w:r w:rsidRPr="00D164F8">
        <w:rPr>
          <w:b/>
          <w:bCs/>
          <w:color w:val="000000" w:themeColor="text1"/>
        </w:rPr>
        <w:t>da</w:t>
      </w:r>
      <w:r w:rsidRPr="00D164F8">
        <w:rPr>
          <w:b/>
          <w:bCs/>
          <w:color w:val="000000" w:themeColor="text1"/>
          <w:spacing w:val="-58"/>
        </w:rPr>
        <w:t xml:space="preserve"> </w:t>
      </w:r>
      <w:r w:rsidRPr="00D164F8">
        <w:rPr>
          <w:b/>
          <w:bCs/>
          <w:color w:val="000000" w:themeColor="text1"/>
        </w:rPr>
        <w:t>adottare</w:t>
      </w:r>
      <w:r w:rsidRPr="00D164F8">
        <w:rPr>
          <w:b/>
          <w:bCs/>
          <w:color w:val="000000" w:themeColor="text1"/>
          <w:spacing w:val="7"/>
        </w:rPr>
        <w:t xml:space="preserve"> </w:t>
      </w:r>
      <w:r w:rsidRPr="00D164F8">
        <w:rPr>
          <w:b/>
          <w:bCs/>
          <w:color w:val="000000" w:themeColor="text1"/>
        </w:rPr>
        <w:t>entro</w:t>
      </w:r>
      <w:r w:rsidRPr="00D164F8">
        <w:rPr>
          <w:b/>
          <w:bCs/>
          <w:color w:val="000000" w:themeColor="text1"/>
          <w:spacing w:val="7"/>
        </w:rPr>
        <w:t xml:space="preserve"> </w:t>
      </w:r>
      <w:r w:rsidRPr="00D164F8">
        <w:rPr>
          <w:b/>
          <w:bCs/>
          <w:color w:val="000000" w:themeColor="text1"/>
        </w:rPr>
        <w:t>trenta</w:t>
      </w:r>
      <w:r w:rsidRPr="00D164F8">
        <w:rPr>
          <w:b/>
          <w:bCs/>
          <w:color w:val="000000" w:themeColor="text1"/>
          <w:spacing w:val="7"/>
        </w:rPr>
        <w:t xml:space="preserve"> </w:t>
      </w:r>
      <w:r w:rsidRPr="00D164F8">
        <w:rPr>
          <w:b/>
          <w:bCs/>
          <w:color w:val="000000" w:themeColor="text1"/>
        </w:rPr>
        <w:t>giorni</w:t>
      </w:r>
      <w:r w:rsidRPr="00D164F8">
        <w:rPr>
          <w:b/>
          <w:bCs/>
          <w:color w:val="000000" w:themeColor="text1"/>
          <w:spacing w:val="7"/>
        </w:rPr>
        <w:t xml:space="preserve"> </w:t>
      </w:r>
      <w:r w:rsidRPr="00D164F8">
        <w:rPr>
          <w:b/>
          <w:bCs/>
          <w:color w:val="000000" w:themeColor="text1"/>
        </w:rPr>
        <w:t>dalla</w:t>
      </w:r>
      <w:r w:rsidRPr="00D164F8">
        <w:rPr>
          <w:b/>
          <w:bCs/>
          <w:color w:val="000000" w:themeColor="text1"/>
          <w:spacing w:val="7"/>
        </w:rPr>
        <w:t xml:space="preserve"> </w:t>
      </w:r>
      <w:r w:rsidRPr="00D164F8">
        <w:rPr>
          <w:b/>
          <w:bCs/>
          <w:color w:val="000000" w:themeColor="text1"/>
        </w:rPr>
        <w:t>data</w:t>
      </w:r>
      <w:r w:rsidRPr="00D164F8">
        <w:rPr>
          <w:b/>
          <w:bCs/>
          <w:color w:val="000000" w:themeColor="text1"/>
          <w:spacing w:val="7"/>
        </w:rPr>
        <w:t xml:space="preserve"> </w:t>
      </w:r>
      <w:r w:rsidRPr="00D164F8">
        <w:rPr>
          <w:b/>
          <w:bCs/>
          <w:color w:val="000000" w:themeColor="text1"/>
        </w:rPr>
        <w:t>di</w:t>
      </w:r>
      <w:r w:rsidRPr="00D164F8">
        <w:rPr>
          <w:b/>
          <w:bCs/>
          <w:color w:val="000000" w:themeColor="text1"/>
          <w:spacing w:val="7"/>
        </w:rPr>
        <w:t xml:space="preserve"> </w:t>
      </w:r>
      <w:r w:rsidRPr="00D164F8">
        <w:rPr>
          <w:b/>
          <w:bCs/>
          <w:color w:val="000000" w:themeColor="text1"/>
        </w:rPr>
        <w:t>entrata</w:t>
      </w:r>
      <w:r w:rsidRPr="00D164F8">
        <w:rPr>
          <w:b/>
          <w:bCs/>
          <w:color w:val="000000" w:themeColor="text1"/>
          <w:spacing w:val="7"/>
        </w:rPr>
        <w:t xml:space="preserve"> </w:t>
      </w:r>
      <w:r w:rsidRPr="00D164F8">
        <w:rPr>
          <w:b/>
          <w:bCs/>
          <w:color w:val="000000" w:themeColor="text1"/>
        </w:rPr>
        <w:t>in</w:t>
      </w:r>
      <w:r w:rsidRPr="00D164F8">
        <w:rPr>
          <w:b/>
          <w:bCs/>
          <w:color w:val="000000" w:themeColor="text1"/>
          <w:spacing w:val="7"/>
        </w:rPr>
        <w:t xml:space="preserve"> </w:t>
      </w:r>
      <w:r w:rsidRPr="00D164F8">
        <w:rPr>
          <w:b/>
          <w:bCs/>
          <w:color w:val="000000" w:themeColor="text1"/>
        </w:rPr>
        <w:t>vigore</w:t>
      </w:r>
      <w:r w:rsidRPr="00D164F8">
        <w:rPr>
          <w:b/>
          <w:bCs/>
          <w:color w:val="000000" w:themeColor="text1"/>
          <w:spacing w:val="7"/>
        </w:rPr>
        <w:t xml:space="preserve"> </w:t>
      </w:r>
      <w:r w:rsidRPr="00D164F8">
        <w:rPr>
          <w:b/>
          <w:bCs/>
          <w:color w:val="000000" w:themeColor="text1"/>
        </w:rPr>
        <w:t>della</w:t>
      </w:r>
      <w:r w:rsidRPr="00D164F8">
        <w:rPr>
          <w:b/>
          <w:bCs/>
          <w:color w:val="000000" w:themeColor="text1"/>
          <w:spacing w:val="7"/>
        </w:rPr>
        <w:t xml:space="preserve"> </w:t>
      </w:r>
      <w:r w:rsidRPr="00D164F8">
        <w:rPr>
          <w:b/>
          <w:bCs/>
          <w:color w:val="000000" w:themeColor="text1"/>
        </w:rPr>
        <w:t>legge</w:t>
      </w:r>
      <w:r w:rsidRPr="00D164F8">
        <w:rPr>
          <w:b/>
          <w:bCs/>
          <w:color w:val="000000" w:themeColor="text1"/>
          <w:spacing w:val="7"/>
        </w:rPr>
        <w:t xml:space="preserve"> </w:t>
      </w:r>
      <w:r w:rsidRPr="00D164F8">
        <w:rPr>
          <w:b/>
          <w:bCs/>
          <w:color w:val="000000" w:themeColor="text1"/>
        </w:rPr>
        <w:t>di</w:t>
      </w:r>
      <w:r w:rsidRPr="00D164F8">
        <w:rPr>
          <w:b/>
          <w:bCs/>
          <w:color w:val="000000" w:themeColor="text1"/>
          <w:spacing w:val="7"/>
        </w:rPr>
        <w:t xml:space="preserve"> </w:t>
      </w:r>
      <w:r w:rsidRPr="00D164F8">
        <w:rPr>
          <w:b/>
          <w:bCs/>
          <w:color w:val="000000" w:themeColor="text1"/>
        </w:rPr>
        <w:t xml:space="preserve">conversione del presente decreto, sono definite le modalità attuative delle </w:t>
      </w:r>
      <w:proofErr w:type="spellStart"/>
      <w:r w:rsidRPr="00D164F8">
        <w:rPr>
          <w:b/>
          <w:bCs/>
          <w:color w:val="000000" w:themeColor="text1"/>
        </w:rPr>
        <w:t>dispo</w:t>
      </w:r>
      <w:proofErr w:type="spellEnd"/>
      <w:r w:rsidRPr="00D164F8">
        <w:rPr>
          <w:b/>
          <w:bCs/>
          <w:color w:val="000000" w:themeColor="text1"/>
        </w:rPr>
        <w:t>-</w:t>
      </w:r>
      <w:r w:rsidRPr="00D164F8">
        <w:rPr>
          <w:b/>
          <w:bCs/>
          <w:color w:val="000000" w:themeColor="text1"/>
          <w:spacing w:val="-57"/>
        </w:rPr>
        <w:t xml:space="preserve"> </w:t>
      </w:r>
      <w:proofErr w:type="spellStart"/>
      <w:r w:rsidRPr="00D164F8">
        <w:rPr>
          <w:b/>
          <w:bCs/>
          <w:color w:val="000000" w:themeColor="text1"/>
        </w:rPr>
        <w:t>sizioni</w:t>
      </w:r>
      <w:proofErr w:type="spellEnd"/>
      <w:r w:rsidRPr="00D164F8">
        <w:rPr>
          <w:b/>
          <w:bCs/>
          <w:color w:val="000000" w:themeColor="text1"/>
        </w:rPr>
        <w:t xml:space="preserve"> di cui al comma 15-</w:t>
      </w:r>
      <w:r w:rsidRPr="00D164F8">
        <w:rPr>
          <w:b/>
          <w:bCs/>
          <w:i/>
          <w:color w:val="000000" w:themeColor="text1"/>
        </w:rPr>
        <w:t>bis</w:t>
      </w:r>
      <w:r w:rsidRPr="00D164F8">
        <w:rPr>
          <w:b/>
          <w:bCs/>
          <w:color w:val="000000" w:themeColor="text1"/>
        </w:rPr>
        <w:t>.</w:t>
      </w:r>
      <w:r w:rsidRPr="00D164F8">
        <w:rPr>
          <w:rStyle w:val="Rimandonotaapidipagina"/>
          <w:b/>
          <w:bCs/>
          <w:color w:val="000000" w:themeColor="text1"/>
        </w:rPr>
        <w:footnoteReference w:id="12"/>
      </w:r>
    </w:p>
    <w:p w14:paraId="25097D16" w14:textId="77777777" w:rsidR="00292CE8" w:rsidRPr="00D164F8" w:rsidRDefault="00292CE8"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780953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AEA4C42"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16. Con riferimento al periodo d'imposta in corso al 31 dicembre 2019, il processo di conservazione di cui all'articolo 3, comma 3, del decreto del Ministro dell'economia e delle finanze 17 giugno 2014, recante disposizioni sulle modalità di assolvimento degli obblighi fiscali relativi ai documenti informatici ed alla loro riproduzione su diversi tipi di supporto, si considera tempestivo se effettuato, al più tardi, entro i tre mesi successivi al termine previsto dall'articolo 7, comma 4-ter, del decreto-legge 10 giugno 1994, n. 357, convertito, con modificazioni, dalla legge 8 agosto 1994, n. 489.</w:t>
      </w:r>
    </w:p>
    <w:p w14:paraId="497C468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FABB9D6"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17. Agli oneri derivanti dai commi da 1 a 11, valutati in 205 milioni di euro per l'anno 2021, si provvede ai sensi dell'articolo 42.</w:t>
      </w:r>
    </w:p>
    <w:p w14:paraId="3A051112"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F6CC092"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18. Alle minori entrate derivanti dal comma 12, lettera a), valutate in termini di indebitamento netto e di fabbisogno in 13,3 milioni di euro per l'anno 2021, si provvede ai sensi dell'articolo 42.</w:t>
      </w:r>
    </w:p>
    <w:p w14:paraId="3A24837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5D56CB0"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19. Per l'anno 2021, il termine del 16 marzo di cui all'articolo 16, comma 4-bis, lettera b), quarto periodo, del decreto del Ministro delle finanze 31 maggio 1999, n. 164, è prorogato al 31 marzo.</w:t>
      </w:r>
    </w:p>
    <w:p w14:paraId="07B775B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42B4519"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20. Per l'anno 2021, i termini del 16 marzo di cui all'articolo 4, commi 6-quater e 6-quinquies, del decreto del Presidente della Repubblica 22 luglio 1998, n. 322, sono prorogati al 31 marzo.</w:t>
      </w:r>
    </w:p>
    <w:p w14:paraId="2B06873B"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47EB049"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21. Per l'anno 2021, il termine del 16 marzo di cui all'articolo 16-bis, comma 4, del decreto-legge 26 ottobre 2019, n. 124, convertito, con modificazioni, dalla legge 19 dicembre 2019, n. 157, è prorogato al 31 marzo.</w:t>
      </w:r>
    </w:p>
    <w:p w14:paraId="7B3DAFC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88DDF55" w14:textId="0882F1BB"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22. Per l'anno 2021, il termine del 30 aprile di cui all'articolo 1, comma 1, del decreto legislativo 21 novembre 2014, n. 175, è prorogato al 10 maggio.</w:t>
      </w:r>
    </w:p>
    <w:p w14:paraId="1DCD5FA1" w14:textId="3C716775" w:rsidR="00D95D50" w:rsidRPr="00D164F8" w:rsidRDefault="00D95D50" w:rsidP="00D95D50">
      <w:pPr>
        <w:pStyle w:val="Corpotesto"/>
        <w:spacing w:before="132" w:line="249" w:lineRule="auto"/>
        <w:ind w:right="35" w:firstLine="763"/>
        <w:jc w:val="both"/>
        <w:rPr>
          <w:b/>
          <w:bCs/>
          <w:color w:val="000000" w:themeColor="text1"/>
        </w:rPr>
      </w:pPr>
      <w:r w:rsidRPr="00D164F8">
        <w:rPr>
          <w:b/>
          <w:bCs/>
          <w:color w:val="000000" w:themeColor="text1"/>
          <w:spacing w:val="-1"/>
        </w:rPr>
        <w:t>22-</w:t>
      </w:r>
      <w:r w:rsidRPr="00D164F8">
        <w:rPr>
          <w:b/>
          <w:bCs/>
          <w:i/>
          <w:color w:val="000000" w:themeColor="text1"/>
          <w:spacing w:val="-1"/>
        </w:rPr>
        <w:t>bis</w:t>
      </w:r>
      <w:r w:rsidRPr="00D164F8">
        <w:rPr>
          <w:b/>
          <w:bCs/>
          <w:color w:val="000000" w:themeColor="text1"/>
          <w:spacing w:val="-1"/>
        </w:rPr>
        <w:t>.</w:t>
      </w:r>
      <w:r w:rsidRPr="00D164F8">
        <w:rPr>
          <w:b/>
          <w:bCs/>
          <w:color w:val="000000" w:themeColor="text1"/>
          <w:spacing w:val="-15"/>
        </w:rPr>
        <w:t xml:space="preserve"> </w:t>
      </w:r>
      <w:r w:rsidRPr="00D164F8">
        <w:rPr>
          <w:b/>
          <w:bCs/>
          <w:color w:val="000000" w:themeColor="text1"/>
          <w:spacing w:val="-1"/>
        </w:rPr>
        <w:t>Le</w:t>
      </w:r>
      <w:r w:rsidRPr="00D164F8">
        <w:rPr>
          <w:b/>
          <w:bCs/>
          <w:color w:val="000000" w:themeColor="text1"/>
          <w:spacing w:val="-15"/>
        </w:rPr>
        <w:t xml:space="preserve"> </w:t>
      </w:r>
      <w:r w:rsidRPr="00D164F8">
        <w:rPr>
          <w:b/>
          <w:bCs/>
          <w:color w:val="000000" w:themeColor="text1"/>
          <w:spacing w:val="-1"/>
        </w:rPr>
        <w:t>disposizioni</w:t>
      </w:r>
      <w:r w:rsidRPr="00D164F8">
        <w:rPr>
          <w:b/>
          <w:bCs/>
          <w:color w:val="000000" w:themeColor="text1"/>
          <w:spacing w:val="-14"/>
        </w:rPr>
        <w:t xml:space="preserve"> </w:t>
      </w:r>
      <w:r w:rsidRPr="00D164F8">
        <w:rPr>
          <w:b/>
          <w:bCs/>
          <w:color w:val="000000" w:themeColor="text1"/>
        </w:rPr>
        <w:t>dell'articolo</w:t>
      </w:r>
      <w:r w:rsidRPr="00D164F8">
        <w:rPr>
          <w:b/>
          <w:bCs/>
          <w:color w:val="000000" w:themeColor="text1"/>
          <w:spacing w:val="-15"/>
        </w:rPr>
        <w:t xml:space="preserve"> </w:t>
      </w:r>
      <w:r w:rsidRPr="00D164F8">
        <w:rPr>
          <w:b/>
          <w:bCs/>
          <w:color w:val="000000" w:themeColor="text1"/>
        </w:rPr>
        <w:t>163</w:t>
      </w:r>
      <w:r w:rsidRPr="00D164F8">
        <w:rPr>
          <w:b/>
          <w:bCs/>
          <w:color w:val="000000" w:themeColor="text1"/>
          <w:spacing w:val="-15"/>
        </w:rPr>
        <w:t xml:space="preserve"> </w:t>
      </w:r>
      <w:r w:rsidRPr="00D164F8">
        <w:rPr>
          <w:b/>
          <w:bCs/>
          <w:color w:val="000000" w:themeColor="text1"/>
        </w:rPr>
        <w:t>del</w:t>
      </w:r>
      <w:r w:rsidRPr="00D164F8">
        <w:rPr>
          <w:b/>
          <w:bCs/>
          <w:color w:val="000000" w:themeColor="text1"/>
          <w:spacing w:val="-14"/>
        </w:rPr>
        <w:t xml:space="preserve"> </w:t>
      </w:r>
      <w:r w:rsidRPr="00D164F8">
        <w:rPr>
          <w:b/>
          <w:bCs/>
          <w:color w:val="000000" w:themeColor="text1"/>
        </w:rPr>
        <w:t>decreto-legge</w:t>
      </w:r>
      <w:r w:rsidRPr="00D164F8">
        <w:rPr>
          <w:b/>
          <w:bCs/>
          <w:color w:val="000000" w:themeColor="text1"/>
          <w:spacing w:val="-15"/>
        </w:rPr>
        <w:t xml:space="preserve"> </w:t>
      </w:r>
      <w:r w:rsidRPr="00D164F8">
        <w:rPr>
          <w:b/>
          <w:bCs/>
          <w:color w:val="000000" w:themeColor="text1"/>
        </w:rPr>
        <w:t>19</w:t>
      </w:r>
      <w:r w:rsidRPr="00D164F8">
        <w:rPr>
          <w:b/>
          <w:bCs/>
          <w:color w:val="000000" w:themeColor="text1"/>
          <w:spacing w:val="-14"/>
        </w:rPr>
        <w:t xml:space="preserve"> </w:t>
      </w:r>
      <w:r w:rsidRPr="00D164F8">
        <w:rPr>
          <w:b/>
          <w:bCs/>
          <w:color w:val="000000" w:themeColor="text1"/>
        </w:rPr>
        <w:t>maggio</w:t>
      </w:r>
      <w:r w:rsidRPr="00D164F8">
        <w:rPr>
          <w:b/>
          <w:bCs/>
          <w:color w:val="000000" w:themeColor="text1"/>
          <w:spacing w:val="-58"/>
        </w:rPr>
        <w:t xml:space="preserve"> </w:t>
      </w:r>
      <w:r w:rsidRPr="00D164F8">
        <w:rPr>
          <w:b/>
          <w:bCs/>
          <w:color w:val="000000" w:themeColor="text1"/>
        </w:rPr>
        <w:t>2020, n. 34, convertito con modificazioni dalla Legge 17 luglio 2020, n. 77,</w:t>
      </w:r>
      <w:r w:rsidRPr="00D164F8">
        <w:rPr>
          <w:b/>
          <w:bCs/>
          <w:color w:val="000000" w:themeColor="text1"/>
          <w:spacing w:val="1"/>
        </w:rPr>
        <w:t xml:space="preserve"> </w:t>
      </w:r>
      <w:r w:rsidRPr="00D164F8">
        <w:rPr>
          <w:b/>
          <w:bCs/>
          <w:color w:val="000000" w:themeColor="text1"/>
        </w:rPr>
        <w:t>sono</w:t>
      </w:r>
      <w:r w:rsidRPr="00D164F8">
        <w:rPr>
          <w:b/>
          <w:bCs/>
          <w:color w:val="000000" w:themeColor="text1"/>
          <w:spacing w:val="-8"/>
        </w:rPr>
        <w:t xml:space="preserve"> </w:t>
      </w:r>
      <w:r w:rsidRPr="00D164F8">
        <w:rPr>
          <w:b/>
          <w:bCs/>
          <w:color w:val="000000" w:themeColor="text1"/>
        </w:rPr>
        <w:t>prorogate</w:t>
      </w:r>
      <w:r w:rsidRPr="00D164F8">
        <w:rPr>
          <w:b/>
          <w:bCs/>
          <w:color w:val="000000" w:themeColor="text1"/>
          <w:spacing w:val="-7"/>
        </w:rPr>
        <w:t xml:space="preserve"> </w:t>
      </w:r>
      <w:r w:rsidRPr="00D164F8">
        <w:rPr>
          <w:b/>
          <w:bCs/>
          <w:color w:val="000000" w:themeColor="text1"/>
        </w:rPr>
        <w:t>per</w:t>
      </w:r>
      <w:r w:rsidRPr="00D164F8">
        <w:rPr>
          <w:b/>
          <w:bCs/>
          <w:color w:val="000000" w:themeColor="text1"/>
          <w:spacing w:val="-7"/>
        </w:rPr>
        <w:t xml:space="preserve"> </w:t>
      </w:r>
      <w:r w:rsidRPr="00D164F8">
        <w:rPr>
          <w:b/>
          <w:bCs/>
          <w:color w:val="000000" w:themeColor="text1"/>
        </w:rPr>
        <w:t>gli</w:t>
      </w:r>
      <w:r w:rsidRPr="00D164F8">
        <w:rPr>
          <w:b/>
          <w:bCs/>
          <w:color w:val="000000" w:themeColor="text1"/>
          <w:spacing w:val="-7"/>
        </w:rPr>
        <w:t xml:space="preserve"> </w:t>
      </w:r>
      <w:r w:rsidRPr="00D164F8">
        <w:rPr>
          <w:b/>
          <w:bCs/>
          <w:color w:val="000000" w:themeColor="text1"/>
        </w:rPr>
        <w:t>importi</w:t>
      </w:r>
      <w:r w:rsidRPr="00D164F8">
        <w:rPr>
          <w:b/>
          <w:bCs/>
          <w:color w:val="000000" w:themeColor="text1"/>
          <w:spacing w:val="-7"/>
        </w:rPr>
        <w:t xml:space="preserve"> </w:t>
      </w:r>
      <w:r w:rsidRPr="00D164F8">
        <w:rPr>
          <w:b/>
          <w:bCs/>
          <w:color w:val="000000" w:themeColor="text1"/>
        </w:rPr>
        <w:t>dovuti</w:t>
      </w:r>
      <w:r w:rsidRPr="00D164F8">
        <w:rPr>
          <w:b/>
          <w:bCs/>
          <w:color w:val="000000" w:themeColor="text1"/>
          <w:spacing w:val="-7"/>
        </w:rPr>
        <w:t xml:space="preserve"> </w:t>
      </w:r>
      <w:r w:rsidRPr="00D164F8">
        <w:rPr>
          <w:b/>
          <w:bCs/>
          <w:color w:val="000000" w:themeColor="text1"/>
        </w:rPr>
        <w:t>per</w:t>
      </w:r>
      <w:r w:rsidRPr="00D164F8">
        <w:rPr>
          <w:b/>
          <w:bCs/>
          <w:color w:val="000000" w:themeColor="text1"/>
          <w:spacing w:val="-7"/>
        </w:rPr>
        <w:t xml:space="preserve"> </w:t>
      </w:r>
      <w:r w:rsidRPr="00D164F8">
        <w:rPr>
          <w:b/>
          <w:bCs/>
          <w:color w:val="000000" w:themeColor="text1"/>
        </w:rPr>
        <w:t>il</w:t>
      </w:r>
      <w:r w:rsidRPr="00D164F8">
        <w:rPr>
          <w:b/>
          <w:bCs/>
          <w:color w:val="000000" w:themeColor="text1"/>
          <w:spacing w:val="-7"/>
        </w:rPr>
        <w:t xml:space="preserve"> </w:t>
      </w:r>
      <w:r w:rsidRPr="00D164F8">
        <w:rPr>
          <w:b/>
          <w:bCs/>
          <w:color w:val="000000" w:themeColor="text1"/>
        </w:rPr>
        <w:t>periodo</w:t>
      </w:r>
      <w:r w:rsidRPr="00D164F8">
        <w:rPr>
          <w:b/>
          <w:bCs/>
          <w:color w:val="000000" w:themeColor="text1"/>
          <w:spacing w:val="-7"/>
        </w:rPr>
        <w:t xml:space="preserve"> </w:t>
      </w:r>
      <w:r w:rsidRPr="00D164F8">
        <w:rPr>
          <w:b/>
          <w:bCs/>
          <w:color w:val="000000" w:themeColor="text1"/>
        </w:rPr>
        <w:t>contabile</w:t>
      </w:r>
      <w:r w:rsidRPr="00D164F8">
        <w:rPr>
          <w:b/>
          <w:bCs/>
          <w:color w:val="000000" w:themeColor="text1"/>
          <w:spacing w:val="-7"/>
        </w:rPr>
        <w:t xml:space="preserve"> </w:t>
      </w:r>
      <w:r w:rsidRPr="00D164F8">
        <w:rPr>
          <w:b/>
          <w:bCs/>
          <w:color w:val="000000" w:themeColor="text1"/>
        </w:rPr>
        <w:t>del</w:t>
      </w:r>
      <w:r w:rsidRPr="00D164F8">
        <w:rPr>
          <w:b/>
          <w:bCs/>
          <w:color w:val="000000" w:themeColor="text1"/>
          <w:spacing w:val="-7"/>
        </w:rPr>
        <w:t xml:space="preserve"> </w:t>
      </w:r>
      <w:r w:rsidRPr="00D164F8">
        <w:rPr>
          <w:b/>
          <w:bCs/>
          <w:color w:val="000000" w:themeColor="text1"/>
        </w:rPr>
        <w:t>mese</w:t>
      </w:r>
      <w:r w:rsidRPr="00D164F8">
        <w:rPr>
          <w:b/>
          <w:bCs/>
          <w:color w:val="000000" w:themeColor="text1"/>
          <w:spacing w:val="-7"/>
        </w:rPr>
        <w:t xml:space="preserve"> </w:t>
      </w:r>
      <w:r w:rsidRPr="00D164F8">
        <w:rPr>
          <w:b/>
          <w:bCs/>
          <w:color w:val="000000" w:themeColor="text1"/>
        </w:rPr>
        <w:t>di</w:t>
      </w:r>
      <w:r w:rsidRPr="00D164F8">
        <w:rPr>
          <w:b/>
          <w:bCs/>
          <w:color w:val="000000" w:themeColor="text1"/>
          <w:spacing w:val="-7"/>
        </w:rPr>
        <w:t xml:space="preserve"> </w:t>
      </w:r>
      <w:r w:rsidRPr="00D164F8">
        <w:rPr>
          <w:b/>
          <w:bCs/>
          <w:color w:val="000000" w:themeColor="text1"/>
        </w:rPr>
        <w:t>giugno</w:t>
      </w:r>
      <w:r w:rsidRPr="00D164F8">
        <w:rPr>
          <w:b/>
          <w:bCs/>
          <w:color w:val="000000" w:themeColor="text1"/>
          <w:spacing w:val="-4"/>
        </w:rPr>
        <w:t xml:space="preserve"> </w:t>
      </w:r>
      <w:r w:rsidRPr="00D164F8">
        <w:rPr>
          <w:b/>
          <w:bCs/>
          <w:color w:val="000000" w:themeColor="text1"/>
        </w:rPr>
        <w:t>2021.</w:t>
      </w:r>
      <w:r w:rsidRPr="00D164F8">
        <w:rPr>
          <w:b/>
          <w:bCs/>
          <w:color w:val="000000" w:themeColor="text1"/>
          <w:spacing w:val="-3"/>
        </w:rPr>
        <w:t xml:space="preserve"> </w:t>
      </w:r>
      <w:r w:rsidRPr="00D164F8">
        <w:rPr>
          <w:b/>
          <w:bCs/>
          <w:color w:val="000000" w:themeColor="text1"/>
        </w:rPr>
        <w:t>I</w:t>
      </w:r>
      <w:r w:rsidRPr="00D164F8">
        <w:rPr>
          <w:b/>
          <w:bCs/>
          <w:color w:val="000000" w:themeColor="text1"/>
          <w:spacing w:val="-3"/>
        </w:rPr>
        <w:t xml:space="preserve"> </w:t>
      </w:r>
      <w:r w:rsidRPr="00D164F8">
        <w:rPr>
          <w:b/>
          <w:bCs/>
          <w:color w:val="000000" w:themeColor="text1"/>
        </w:rPr>
        <w:t>soggetti</w:t>
      </w:r>
      <w:r w:rsidRPr="00D164F8">
        <w:rPr>
          <w:b/>
          <w:bCs/>
          <w:color w:val="000000" w:themeColor="text1"/>
          <w:spacing w:val="-4"/>
        </w:rPr>
        <w:t xml:space="preserve"> </w:t>
      </w:r>
      <w:r w:rsidRPr="00D164F8">
        <w:rPr>
          <w:b/>
          <w:bCs/>
          <w:color w:val="000000" w:themeColor="text1"/>
        </w:rPr>
        <w:t>obbligati</w:t>
      </w:r>
      <w:r w:rsidRPr="00D164F8">
        <w:rPr>
          <w:b/>
          <w:bCs/>
          <w:color w:val="000000" w:themeColor="text1"/>
          <w:spacing w:val="-3"/>
        </w:rPr>
        <w:t xml:space="preserve"> </w:t>
      </w:r>
      <w:r w:rsidRPr="00D164F8">
        <w:rPr>
          <w:b/>
          <w:bCs/>
          <w:color w:val="000000" w:themeColor="text1"/>
        </w:rPr>
        <w:t>sono</w:t>
      </w:r>
      <w:r w:rsidRPr="00D164F8">
        <w:rPr>
          <w:b/>
          <w:bCs/>
          <w:color w:val="000000" w:themeColor="text1"/>
          <w:spacing w:val="-3"/>
        </w:rPr>
        <w:t xml:space="preserve"> </w:t>
      </w:r>
      <w:r w:rsidRPr="00D164F8">
        <w:rPr>
          <w:b/>
          <w:bCs/>
          <w:color w:val="000000" w:themeColor="text1"/>
        </w:rPr>
        <w:t>autorizzati</w:t>
      </w:r>
      <w:r w:rsidRPr="00D164F8">
        <w:rPr>
          <w:b/>
          <w:bCs/>
          <w:color w:val="000000" w:themeColor="text1"/>
          <w:spacing w:val="-3"/>
        </w:rPr>
        <w:t xml:space="preserve"> </w:t>
      </w:r>
      <w:r w:rsidRPr="00D164F8">
        <w:rPr>
          <w:b/>
          <w:bCs/>
          <w:color w:val="000000" w:themeColor="text1"/>
        </w:rPr>
        <w:t>a</w:t>
      </w:r>
      <w:r w:rsidRPr="00D164F8">
        <w:rPr>
          <w:b/>
          <w:bCs/>
          <w:color w:val="000000" w:themeColor="text1"/>
          <w:spacing w:val="-4"/>
        </w:rPr>
        <w:t xml:space="preserve"> </w:t>
      </w:r>
      <w:r w:rsidRPr="00D164F8">
        <w:rPr>
          <w:b/>
          <w:bCs/>
          <w:color w:val="000000" w:themeColor="text1"/>
        </w:rPr>
        <w:t>versare</w:t>
      </w:r>
      <w:r w:rsidRPr="00D164F8">
        <w:rPr>
          <w:b/>
          <w:bCs/>
          <w:color w:val="000000" w:themeColor="text1"/>
          <w:spacing w:val="-3"/>
        </w:rPr>
        <w:t xml:space="preserve"> </w:t>
      </w:r>
      <w:r w:rsidRPr="00D164F8">
        <w:rPr>
          <w:b/>
          <w:bCs/>
          <w:color w:val="000000" w:themeColor="text1"/>
        </w:rPr>
        <w:t>gli</w:t>
      </w:r>
      <w:r w:rsidRPr="00D164F8">
        <w:rPr>
          <w:b/>
          <w:bCs/>
          <w:color w:val="000000" w:themeColor="text1"/>
          <w:spacing w:val="-3"/>
        </w:rPr>
        <w:t xml:space="preserve"> </w:t>
      </w:r>
      <w:r w:rsidRPr="00D164F8">
        <w:rPr>
          <w:b/>
          <w:bCs/>
          <w:color w:val="000000" w:themeColor="text1"/>
        </w:rPr>
        <w:t>importi</w:t>
      </w:r>
      <w:r w:rsidRPr="00D164F8">
        <w:rPr>
          <w:b/>
          <w:bCs/>
          <w:color w:val="000000" w:themeColor="text1"/>
          <w:spacing w:val="-3"/>
        </w:rPr>
        <w:t xml:space="preserve"> </w:t>
      </w:r>
      <w:r w:rsidRPr="00D164F8">
        <w:rPr>
          <w:b/>
          <w:bCs/>
          <w:color w:val="000000" w:themeColor="text1"/>
        </w:rPr>
        <w:t>relativi</w:t>
      </w:r>
      <w:r w:rsidRPr="00D164F8">
        <w:rPr>
          <w:b/>
          <w:bCs/>
          <w:color w:val="000000" w:themeColor="text1"/>
          <w:spacing w:val="-4"/>
        </w:rPr>
        <w:t xml:space="preserve"> </w:t>
      </w:r>
      <w:r w:rsidRPr="00D164F8">
        <w:rPr>
          <w:b/>
          <w:bCs/>
          <w:color w:val="000000" w:themeColor="text1"/>
        </w:rPr>
        <w:t>al</w:t>
      </w:r>
      <w:r w:rsidRPr="00D164F8">
        <w:rPr>
          <w:b/>
          <w:bCs/>
          <w:color w:val="000000" w:themeColor="text1"/>
          <w:spacing w:val="-57"/>
        </w:rPr>
        <w:t xml:space="preserve"> </w:t>
      </w:r>
      <w:r w:rsidRPr="00D164F8">
        <w:rPr>
          <w:b/>
          <w:bCs/>
          <w:color w:val="000000" w:themeColor="text1"/>
        </w:rPr>
        <w:t>mese di giugno 2021 entro il 30 novembre 2021, con debenza degli interessi</w:t>
      </w:r>
      <w:r w:rsidRPr="00D164F8">
        <w:rPr>
          <w:b/>
          <w:bCs/>
          <w:color w:val="000000" w:themeColor="text1"/>
          <w:spacing w:val="-57"/>
        </w:rPr>
        <w:t xml:space="preserve"> </w:t>
      </w:r>
      <w:r w:rsidRPr="00D164F8">
        <w:rPr>
          <w:b/>
          <w:bCs/>
          <w:color w:val="000000" w:themeColor="text1"/>
        </w:rPr>
        <w:t xml:space="preserve">legali calcolati giorno per giorno. </w:t>
      </w:r>
      <w:r w:rsidRPr="00D164F8">
        <w:rPr>
          <w:rStyle w:val="Rimandonotaapidipagina"/>
          <w:b/>
          <w:bCs/>
          <w:color w:val="000000" w:themeColor="text1"/>
        </w:rPr>
        <w:footnoteReference w:id="13"/>
      </w:r>
    </w:p>
    <w:p w14:paraId="22805985" w14:textId="77777777" w:rsidR="00D95D50" w:rsidRPr="00D164F8" w:rsidRDefault="00D95D50"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55DDB19" w14:textId="7CAAF531" w:rsidR="004F095A" w:rsidRPr="00D164F8" w:rsidRDefault="004F095A"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98E1944" w14:textId="77777777" w:rsidR="004F095A" w:rsidRPr="00D164F8" w:rsidRDefault="004F095A" w:rsidP="004F095A">
      <w:pPr>
        <w:pStyle w:val="Titolo2"/>
        <w:spacing w:before="0"/>
        <w:ind w:right="83"/>
        <w:jc w:val="center"/>
        <w:rPr>
          <w:rFonts w:ascii="Times New Roman" w:hAnsi="Times New Roman" w:cs="Times New Roman"/>
          <w:bCs/>
          <w:color w:val="000000" w:themeColor="text1"/>
          <w:sz w:val="24"/>
          <w:szCs w:val="24"/>
        </w:rPr>
      </w:pPr>
      <w:r w:rsidRPr="00D164F8">
        <w:rPr>
          <w:rFonts w:ascii="Times New Roman" w:hAnsi="Times New Roman" w:cs="Times New Roman"/>
          <w:bCs/>
          <w:color w:val="000000" w:themeColor="text1"/>
          <w:sz w:val="24"/>
          <w:szCs w:val="24"/>
        </w:rPr>
        <w:t>Art. 1.</w:t>
      </w:r>
    </w:p>
    <w:p w14:paraId="3B6C29CF" w14:textId="77777777" w:rsidR="004F095A" w:rsidRPr="00D164F8" w:rsidRDefault="004F095A" w:rsidP="004F095A">
      <w:pPr>
        <w:spacing w:before="51"/>
        <w:ind w:right="83"/>
        <w:jc w:val="center"/>
        <w:rPr>
          <w:rFonts w:ascii="Times New Roman" w:hAnsi="Times New Roman" w:cs="Times New Roman"/>
          <w:b/>
          <w:bCs/>
          <w:i/>
          <w:color w:val="000000" w:themeColor="text1"/>
          <w:sz w:val="24"/>
          <w:szCs w:val="24"/>
        </w:rPr>
      </w:pPr>
      <w:r w:rsidRPr="00D164F8">
        <w:rPr>
          <w:rFonts w:ascii="Times New Roman" w:hAnsi="Times New Roman" w:cs="Times New Roman"/>
          <w:b/>
          <w:bCs/>
          <w:i/>
          <w:color w:val="000000" w:themeColor="text1"/>
          <w:sz w:val="24"/>
          <w:szCs w:val="24"/>
        </w:rPr>
        <w:t>(Canoni di locazione non percepiti)</w:t>
      </w:r>
    </w:p>
    <w:p w14:paraId="3F8CB773" w14:textId="77777777" w:rsidR="004F095A" w:rsidRPr="00D164F8" w:rsidRDefault="004F095A" w:rsidP="004F095A">
      <w:pPr>
        <w:pStyle w:val="Corpotesto"/>
        <w:spacing w:before="11"/>
        <w:ind w:right="83"/>
        <w:jc w:val="both"/>
        <w:rPr>
          <w:b/>
          <w:bCs/>
          <w:i/>
          <w:color w:val="000000" w:themeColor="text1"/>
        </w:rPr>
      </w:pPr>
    </w:p>
    <w:p w14:paraId="14669B09" w14:textId="77777777" w:rsidR="004F095A" w:rsidRPr="00D164F8" w:rsidRDefault="004F095A" w:rsidP="004F095A">
      <w:pPr>
        <w:pStyle w:val="Paragrafoelenco"/>
        <w:widowControl w:val="0"/>
        <w:numPr>
          <w:ilvl w:val="0"/>
          <w:numId w:val="33"/>
        </w:numPr>
        <w:tabs>
          <w:tab w:val="left" w:pos="1625"/>
        </w:tabs>
        <w:autoSpaceDE w:val="0"/>
        <w:autoSpaceDN w:val="0"/>
        <w:spacing w:after="0" w:line="249" w:lineRule="auto"/>
        <w:ind w:left="0" w:right="83" w:firstLine="763"/>
        <w:contextualSpacing w:val="0"/>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All'articolo 3-</w:t>
      </w:r>
      <w:r w:rsidRPr="00D164F8">
        <w:rPr>
          <w:rFonts w:ascii="Times New Roman" w:hAnsi="Times New Roman" w:cs="Times New Roman"/>
          <w:b/>
          <w:bCs/>
          <w:i/>
          <w:color w:val="000000" w:themeColor="text1"/>
          <w:sz w:val="24"/>
          <w:szCs w:val="24"/>
        </w:rPr>
        <w:t xml:space="preserve">quinquies </w:t>
      </w:r>
      <w:r w:rsidRPr="00D164F8">
        <w:rPr>
          <w:rFonts w:ascii="Times New Roman" w:hAnsi="Times New Roman" w:cs="Times New Roman"/>
          <w:b/>
          <w:bCs/>
          <w:color w:val="000000" w:themeColor="text1"/>
          <w:sz w:val="24"/>
          <w:szCs w:val="24"/>
        </w:rPr>
        <w:t>del decreto-legge 30 aprile 2019, n. 34,</w:t>
      </w:r>
      <w:r w:rsidRPr="00D164F8">
        <w:rPr>
          <w:rFonts w:ascii="Times New Roman" w:hAnsi="Times New Roman" w:cs="Times New Roman"/>
          <w:b/>
          <w:bCs/>
          <w:color w:val="000000" w:themeColor="text1"/>
          <w:spacing w:val="1"/>
          <w:sz w:val="24"/>
          <w:szCs w:val="24"/>
        </w:rPr>
        <w:t xml:space="preserve"> </w:t>
      </w:r>
      <w:r w:rsidRPr="00D164F8">
        <w:rPr>
          <w:rFonts w:ascii="Times New Roman" w:hAnsi="Times New Roman" w:cs="Times New Roman"/>
          <w:b/>
          <w:bCs/>
          <w:color w:val="000000" w:themeColor="text1"/>
          <w:sz w:val="24"/>
          <w:szCs w:val="24"/>
        </w:rPr>
        <w:t>convertito,</w:t>
      </w:r>
      <w:r w:rsidRPr="00D164F8">
        <w:rPr>
          <w:rFonts w:ascii="Times New Roman" w:hAnsi="Times New Roman" w:cs="Times New Roman"/>
          <w:b/>
          <w:bCs/>
          <w:color w:val="000000" w:themeColor="text1"/>
          <w:spacing w:val="16"/>
          <w:sz w:val="24"/>
          <w:szCs w:val="24"/>
        </w:rPr>
        <w:t xml:space="preserve"> </w:t>
      </w:r>
      <w:r w:rsidRPr="00D164F8">
        <w:rPr>
          <w:rFonts w:ascii="Times New Roman" w:hAnsi="Times New Roman" w:cs="Times New Roman"/>
          <w:b/>
          <w:bCs/>
          <w:color w:val="000000" w:themeColor="text1"/>
          <w:sz w:val="24"/>
          <w:szCs w:val="24"/>
        </w:rPr>
        <w:t>con</w:t>
      </w:r>
      <w:r w:rsidRPr="00D164F8">
        <w:rPr>
          <w:rFonts w:ascii="Times New Roman" w:hAnsi="Times New Roman" w:cs="Times New Roman"/>
          <w:b/>
          <w:bCs/>
          <w:color w:val="000000" w:themeColor="text1"/>
          <w:spacing w:val="17"/>
          <w:sz w:val="24"/>
          <w:szCs w:val="24"/>
        </w:rPr>
        <w:t xml:space="preserve"> </w:t>
      </w:r>
      <w:r w:rsidRPr="00D164F8">
        <w:rPr>
          <w:rFonts w:ascii="Times New Roman" w:hAnsi="Times New Roman" w:cs="Times New Roman"/>
          <w:b/>
          <w:bCs/>
          <w:color w:val="000000" w:themeColor="text1"/>
          <w:sz w:val="24"/>
          <w:szCs w:val="24"/>
        </w:rPr>
        <w:t>modificazioni,</w:t>
      </w:r>
      <w:r w:rsidRPr="00D164F8">
        <w:rPr>
          <w:rFonts w:ascii="Times New Roman" w:hAnsi="Times New Roman" w:cs="Times New Roman"/>
          <w:b/>
          <w:bCs/>
          <w:color w:val="000000" w:themeColor="text1"/>
          <w:spacing w:val="17"/>
          <w:sz w:val="24"/>
          <w:szCs w:val="24"/>
        </w:rPr>
        <w:t xml:space="preserve"> </w:t>
      </w:r>
      <w:r w:rsidRPr="00D164F8">
        <w:rPr>
          <w:rFonts w:ascii="Times New Roman" w:hAnsi="Times New Roman" w:cs="Times New Roman"/>
          <w:b/>
          <w:bCs/>
          <w:color w:val="000000" w:themeColor="text1"/>
          <w:sz w:val="24"/>
          <w:szCs w:val="24"/>
        </w:rPr>
        <w:t>dalla</w:t>
      </w:r>
      <w:r w:rsidRPr="00D164F8">
        <w:rPr>
          <w:rFonts w:ascii="Times New Roman" w:hAnsi="Times New Roman" w:cs="Times New Roman"/>
          <w:b/>
          <w:bCs/>
          <w:color w:val="000000" w:themeColor="text1"/>
          <w:spacing w:val="17"/>
          <w:sz w:val="24"/>
          <w:szCs w:val="24"/>
        </w:rPr>
        <w:t xml:space="preserve"> </w:t>
      </w:r>
      <w:r w:rsidRPr="00D164F8">
        <w:rPr>
          <w:rFonts w:ascii="Times New Roman" w:hAnsi="Times New Roman" w:cs="Times New Roman"/>
          <w:b/>
          <w:bCs/>
          <w:color w:val="000000" w:themeColor="text1"/>
          <w:sz w:val="24"/>
          <w:szCs w:val="24"/>
        </w:rPr>
        <w:t>legge</w:t>
      </w:r>
      <w:r w:rsidRPr="00D164F8">
        <w:rPr>
          <w:rFonts w:ascii="Times New Roman" w:hAnsi="Times New Roman" w:cs="Times New Roman"/>
          <w:b/>
          <w:bCs/>
          <w:color w:val="000000" w:themeColor="text1"/>
          <w:spacing w:val="17"/>
          <w:sz w:val="24"/>
          <w:szCs w:val="24"/>
        </w:rPr>
        <w:t xml:space="preserve"> </w:t>
      </w:r>
      <w:r w:rsidRPr="00D164F8">
        <w:rPr>
          <w:rFonts w:ascii="Times New Roman" w:hAnsi="Times New Roman" w:cs="Times New Roman"/>
          <w:b/>
          <w:bCs/>
          <w:color w:val="000000" w:themeColor="text1"/>
          <w:sz w:val="24"/>
          <w:szCs w:val="24"/>
        </w:rPr>
        <w:t>28</w:t>
      </w:r>
      <w:r w:rsidRPr="00D164F8">
        <w:rPr>
          <w:rFonts w:ascii="Times New Roman" w:hAnsi="Times New Roman" w:cs="Times New Roman"/>
          <w:b/>
          <w:bCs/>
          <w:color w:val="000000" w:themeColor="text1"/>
          <w:spacing w:val="17"/>
          <w:sz w:val="24"/>
          <w:szCs w:val="24"/>
        </w:rPr>
        <w:t xml:space="preserve"> </w:t>
      </w:r>
      <w:r w:rsidRPr="00D164F8">
        <w:rPr>
          <w:rFonts w:ascii="Times New Roman" w:hAnsi="Times New Roman" w:cs="Times New Roman"/>
          <w:b/>
          <w:bCs/>
          <w:color w:val="000000" w:themeColor="text1"/>
          <w:sz w:val="24"/>
          <w:szCs w:val="24"/>
        </w:rPr>
        <w:t>giugno</w:t>
      </w:r>
      <w:r w:rsidRPr="00D164F8">
        <w:rPr>
          <w:rFonts w:ascii="Times New Roman" w:hAnsi="Times New Roman" w:cs="Times New Roman"/>
          <w:b/>
          <w:bCs/>
          <w:color w:val="000000" w:themeColor="text1"/>
          <w:spacing w:val="17"/>
          <w:sz w:val="24"/>
          <w:szCs w:val="24"/>
        </w:rPr>
        <w:t xml:space="preserve"> </w:t>
      </w:r>
      <w:r w:rsidRPr="00D164F8">
        <w:rPr>
          <w:rFonts w:ascii="Times New Roman" w:hAnsi="Times New Roman" w:cs="Times New Roman"/>
          <w:b/>
          <w:bCs/>
          <w:color w:val="000000" w:themeColor="text1"/>
          <w:sz w:val="24"/>
          <w:szCs w:val="24"/>
        </w:rPr>
        <w:t>2019,</w:t>
      </w:r>
      <w:r w:rsidRPr="00D164F8">
        <w:rPr>
          <w:rFonts w:ascii="Times New Roman" w:hAnsi="Times New Roman" w:cs="Times New Roman"/>
          <w:b/>
          <w:bCs/>
          <w:color w:val="000000" w:themeColor="text1"/>
          <w:spacing w:val="17"/>
          <w:sz w:val="24"/>
          <w:szCs w:val="24"/>
        </w:rPr>
        <w:t xml:space="preserve"> </w:t>
      </w:r>
      <w:r w:rsidRPr="00D164F8">
        <w:rPr>
          <w:rFonts w:ascii="Times New Roman" w:hAnsi="Times New Roman" w:cs="Times New Roman"/>
          <w:b/>
          <w:bCs/>
          <w:color w:val="000000" w:themeColor="text1"/>
          <w:sz w:val="24"/>
          <w:szCs w:val="24"/>
        </w:rPr>
        <w:t>n.</w:t>
      </w:r>
      <w:r w:rsidRPr="00D164F8">
        <w:rPr>
          <w:rFonts w:ascii="Times New Roman" w:hAnsi="Times New Roman" w:cs="Times New Roman"/>
          <w:b/>
          <w:bCs/>
          <w:color w:val="000000" w:themeColor="text1"/>
          <w:spacing w:val="-1"/>
          <w:sz w:val="24"/>
          <w:szCs w:val="24"/>
        </w:rPr>
        <w:t xml:space="preserve"> </w:t>
      </w:r>
      <w:r w:rsidRPr="00D164F8">
        <w:rPr>
          <w:rFonts w:ascii="Times New Roman" w:hAnsi="Times New Roman" w:cs="Times New Roman"/>
          <w:b/>
          <w:bCs/>
          <w:color w:val="000000" w:themeColor="text1"/>
          <w:sz w:val="24"/>
          <w:szCs w:val="24"/>
        </w:rPr>
        <w:t>58,</w:t>
      </w:r>
      <w:r w:rsidRPr="00D164F8">
        <w:rPr>
          <w:rFonts w:ascii="Times New Roman" w:hAnsi="Times New Roman" w:cs="Times New Roman"/>
          <w:b/>
          <w:bCs/>
          <w:color w:val="000000" w:themeColor="text1"/>
          <w:spacing w:val="17"/>
          <w:sz w:val="24"/>
          <w:szCs w:val="24"/>
        </w:rPr>
        <w:t xml:space="preserve"> </w:t>
      </w:r>
      <w:r w:rsidRPr="00D164F8">
        <w:rPr>
          <w:rFonts w:ascii="Times New Roman" w:hAnsi="Times New Roman" w:cs="Times New Roman"/>
          <w:b/>
          <w:bCs/>
          <w:color w:val="000000" w:themeColor="text1"/>
          <w:sz w:val="24"/>
          <w:szCs w:val="24"/>
        </w:rPr>
        <w:t>il</w:t>
      </w:r>
      <w:r w:rsidRPr="00D164F8">
        <w:rPr>
          <w:rFonts w:ascii="Times New Roman" w:hAnsi="Times New Roman" w:cs="Times New Roman"/>
          <w:b/>
          <w:bCs/>
          <w:color w:val="000000" w:themeColor="text1"/>
          <w:spacing w:val="17"/>
          <w:sz w:val="24"/>
          <w:szCs w:val="24"/>
        </w:rPr>
        <w:t xml:space="preserve"> </w:t>
      </w:r>
      <w:r w:rsidRPr="00D164F8">
        <w:rPr>
          <w:rFonts w:ascii="Times New Roman" w:hAnsi="Times New Roman" w:cs="Times New Roman"/>
          <w:b/>
          <w:bCs/>
          <w:color w:val="000000" w:themeColor="text1"/>
          <w:sz w:val="24"/>
          <w:szCs w:val="24"/>
        </w:rPr>
        <w:t>comma</w:t>
      </w:r>
      <w:r w:rsidRPr="00D164F8">
        <w:rPr>
          <w:rFonts w:ascii="Times New Roman" w:hAnsi="Times New Roman" w:cs="Times New Roman"/>
          <w:b/>
          <w:bCs/>
          <w:color w:val="000000" w:themeColor="text1"/>
          <w:spacing w:val="-58"/>
          <w:sz w:val="24"/>
          <w:szCs w:val="24"/>
        </w:rPr>
        <w:t xml:space="preserve"> </w:t>
      </w:r>
      <w:r w:rsidRPr="00D164F8">
        <w:rPr>
          <w:rFonts w:ascii="Times New Roman" w:hAnsi="Times New Roman" w:cs="Times New Roman"/>
          <w:b/>
          <w:bCs/>
          <w:color w:val="000000" w:themeColor="text1"/>
          <w:sz w:val="24"/>
          <w:szCs w:val="24"/>
        </w:rPr>
        <w:t>2 è abrogato.</w:t>
      </w:r>
    </w:p>
    <w:p w14:paraId="3F565D18" w14:textId="77777777" w:rsidR="004F095A" w:rsidRPr="00D164F8" w:rsidRDefault="004F095A" w:rsidP="004F095A">
      <w:pPr>
        <w:pStyle w:val="Paragrafoelenco"/>
        <w:widowControl w:val="0"/>
        <w:numPr>
          <w:ilvl w:val="0"/>
          <w:numId w:val="33"/>
        </w:numPr>
        <w:tabs>
          <w:tab w:val="left" w:pos="1602"/>
        </w:tabs>
        <w:autoSpaceDE w:val="0"/>
        <w:autoSpaceDN w:val="0"/>
        <w:spacing w:before="3" w:after="0" w:line="249" w:lineRule="auto"/>
        <w:ind w:left="0" w:right="83" w:firstLine="763"/>
        <w:contextualSpacing w:val="0"/>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Le disposizioni cui all'articolo 26, comma 1, del testo unico delle</w:t>
      </w:r>
      <w:r w:rsidRPr="00D164F8">
        <w:rPr>
          <w:rFonts w:ascii="Times New Roman" w:hAnsi="Times New Roman" w:cs="Times New Roman"/>
          <w:b/>
          <w:bCs/>
          <w:color w:val="000000" w:themeColor="text1"/>
          <w:spacing w:val="1"/>
          <w:sz w:val="24"/>
          <w:szCs w:val="24"/>
        </w:rPr>
        <w:t xml:space="preserve"> </w:t>
      </w:r>
      <w:r w:rsidRPr="00D164F8">
        <w:rPr>
          <w:rFonts w:ascii="Times New Roman" w:hAnsi="Times New Roman" w:cs="Times New Roman"/>
          <w:b/>
          <w:bCs/>
          <w:color w:val="000000" w:themeColor="text1"/>
          <w:sz w:val="24"/>
          <w:szCs w:val="24"/>
        </w:rPr>
        <w:t>imposte</w:t>
      </w:r>
      <w:r w:rsidRPr="00D164F8">
        <w:rPr>
          <w:rFonts w:ascii="Times New Roman" w:hAnsi="Times New Roman" w:cs="Times New Roman"/>
          <w:b/>
          <w:bCs/>
          <w:color w:val="000000" w:themeColor="text1"/>
          <w:spacing w:val="-12"/>
          <w:sz w:val="24"/>
          <w:szCs w:val="24"/>
        </w:rPr>
        <w:t xml:space="preserve"> </w:t>
      </w:r>
      <w:r w:rsidRPr="00D164F8">
        <w:rPr>
          <w:rFonts w:ascii="Times New Roman" w:hAnsi="Times New Roman" w:cs="Times New Roman"/>
          <w:b/>
          <w:bCs/>
          <w:color w:val="000000" w:themeColor="text1"/>
          <w:sz w:val="24"/>
          <w:szCs w:val="24"/>
        </w:rPr>
        <w:t>sui</w:t>
      </w:r>
      <w:r w:rsidRPr="00D164F8">
        <w:rPr>
          <w:rFonts w:ascii="Times New Roman" w:hAnsi="Times New Roman" w:cs="Times New Roman"/>
          <w:b/>
          <w:bCs/>
          <w:color w:val="000000" w:themeColor="text1"/>
          <w:spacing w:val="-12"/>
          <w:sz w:val="24"/>
          <w:szCs w:val="24"/>
        </w:rPr>
        <w:t xml:space="preserve"> </w:t>
      </w:r>
      <w:r w:rsidRPr="00D164F8">
        <w:rPr>
          <w:rFonts w:ascii="Times New Roman" w:hAnsi="Times New Roman" w:cs="Times New Roman"/>
          <w:b/>
          <w:bCs/>
          <w:color w:val="000000" w:themeColor="text1"/>
          <w:sz w:val="24"/>
          <w:szCs w:val="24"/>
        </w:rPr>
        <w:t>redditi</w:t>
      </w:r>
      <w:r w:rsidRPr="00D164F8">
        <w:rPr>
          <w:rFonts w:ascii="Times New Roman" w:hAnsi="Times New Roman" w:cs="Times New Roman"/>
          <w:b/>
          <w:bCs/>
          <w:color w:val="000000" w:themeColor="text1"/>
          <w:spacing w:val="-12"/>
          <w:sz w:val="24"/>
          <w:szCs w:val="24"/>
        </w:rPr>
        <w:t xml:space="preserve"> </w:t>
      </w:r>
      <w:r w:rsidRPr="00D164F8">
        <w:rPr>
          <w:rFonts w:ascii="Times New Roman" w:hAnsi="Times New Roman" w:cs="Times New Roman"/>
          <w:b/>
          <w:bCs/>
          <w:color w:val="000000" w:themeColor="text1"/>
          <w:sz w:val="24"/>
          <w:szCs w:val="24"/>
        </w:rPr>
        <w:t>di</w:t>
      </w:r>
      <w:r w:rsidRPr="00D164F8">
        <w:rPr>
          <w:rFonts w:ascii="Times New Roman" w:hAnsi="Times New Roman" w:cs="Times New Roman"/>
          <w:b/>
          <w:bCs/>
          <w:color w:val="000000" w:themeColor="text1"/>
          <w:spacing w:val="-12"/>
          <w:sz w:val="24"/>
          <w:szCs w:val="24"/>
        </w:rPr>
        <w:t xml:space="preserve"> </w:t>
      </w:r>
      <w:r w:rsidRPr="00D164F8">
        <w:rPr>
          <w:rFonts w:ascii="Times New Roman" w:hAnsi="Times New Roman" w:cs="Times New Roman"/>
          <w:b/>
          <w:bCs/>
          <w:color w:val="000000" w:themeColor="text1"/>
          <w:sz w:val="24"/>
          <w:szCs w:val="24"/>
        </w:rPr>
        <w:t>cui</w:t>
      </w:r>
      <w:r w:rsidRPr="00D164F8">
        <w:rPr>
          <w:rFonts w:ascii="Times New Roman" w:hAnsi="Times New Roman" w:cs="Times New Roman"/>
          <w:b/>
          <w:bCs/>
          <w:color w:val="000000" w:themeColor="text1"/>
          <w:spacing w:val="-12"/>
          <w:sz w:val="24"/>
          <w:szCs w:val="24"/>
        </w:rPr>
        <w:t xml:space="preserve"> </w:t>
      </w:r>
      <w:r w:rsidRPr="00D164F8">
        <w:rPr>
          <w:rFonts w:ascii="Times New Roman" w:hAnsi="Times New Roman" w:cs="Times New Roman"/>
          <w:b/>
          <w:bCs/>
          <w:color w:val="000000" w:themeColor="text1"/>
          <w:sz w:val="24"/>
          <w:szCs w:val="24"/>
        </w:rPr>
        <w:t>al</w:t>
      </w:r>
      <w:r w:rsidRPr="00D164F8">
        <w:rPr>
          <w:rFonts w:ascii="Times New Roman" w:hAnsi="Times New Roman" w:cs="Times New Roman"/>
          <w:b/>
          <w:bCs/>
          <w:color w:val="000000" w:themeColor="text1"/>
          <w:spacing w:val="-12"/>
          <w:sz w:val="24"/>
          <w:szCs w:val="24"/>
        </w:rPr>
        <w:t xml:space="preserve"> </w:t>
      </w:r>
      <w:r w:rsidRPr="00D164F8">
        <w:rPr>
          <w:rFonts w:ascii="Times New Roman" w:hAnsi="Times New Roman" w:cs="Times New Roman"/>
          <w:b/>
          <w:bCs/>
          <w:color w:val="000000" w:themeColor="text1"/>
          <w:sz w:val="24"/>
          <w:szCs w:val="24"/>
        </w:rPr>
        <w:t>decreto</w:t>
      </w:r>
      <w:r w:rsidRPr="00D164F8">
        <w:rPr>
          <w:rFonts w:ascii="Times New Roman" w:hAnsi="Times New Roman" w:cs="Times New Roman"/>
          <w:b/>
          <w:bCs/>
          <w:color w:val="000000" w:themeColor="text1"/>
          <w:spacing w:val="-12"/>
          <w:sz w:val="24"/>
          <w:szCs w:val="24"/>
        </w:rPr>
        <w:t xml:space="preserve"> </w:t>
      </w:r>
      <w:r w:rsidRPr="00D164F8">
        <w:rPr>
          <w:rFonts w:ascii="Times New Roman" w:hAnsi="Times New Roman" w:cs="Times New Roman"/>
          <w:b/>
          <w:bCs/>
          <w:color w:val="000000" w:themeColor="text1"/>
          <w:sz w:val="24"/>
          <w:szCs w:val="24"/>
        </w:rPr>
        <w:t>del</w:t>
      </w:r>
      <w:r w:rsidRPr="00D164F8">
        <w:rPr>
          <w:rFonts w:ascii="Times New Roman" w:hAnsi="Times New Roman" w:cs="Times New Roman"/>
          <w:b/>
          <w:bCs/>
          <w:color w:val="000000" w:themeColor="text1"/>
          <w:spacing w:val="-12"/>
          <w:sz w:val="24"/>
          <w:szCs w:val="24"/>
        </w:rPr>
        <w:t xml:space="preserve"> </w:t>
      </w:r>
      <w:r w:rsidRPr="00D164F8">
        <w:rPr>
          <w:rFonts w:ascii="Times New Roman" w:hAnsi="Times New Roman" w:cs="Times New Roman"/>
          <w:b/>
          <w:bCs/>
          <w:color w:val="000000" w:themeColor="text1"/>
          <w:sz w:val="24"/>
          <w:szCs w:val="24"/>
        </w:rPr>
        <w:t>Presidente</w:t>
      </w:r>
      <w:r w:rsidRPr="00D164F8">
        <w:rPr>
          <w:rFonts w:ascii="Times New Roman" w:hAnsi="Times New Roman" w:cs="Times New Roman"/>
          <w:b/>
          <w:bCs/>
          <w:color w:val="000000" w:themeColor="text1"/>
          <w:spacing w:val="-12"/>
          <w:sz w:val="24"/>
          <w:szCs w:val="24"/>
        </w:rPr>
        <w:t xml:space="preserve"> </w:t>
      </w:r>
      <w:r w:rsidRPr="00D164F8">
        <w:rPr>
          <w:rFonts w:ascii="Times New Roman" w:hAnsi="Times New Roman" w:cs="Times New Roman"/>
          <w:b/>
          <w:bCs/>
          <w:color w:val="000000" w:themeColor="text1"/>
          <w:sz w:val="24"/>
          <w:szCs w:val="24"/>
        </w:rPr>
        <w:t>della</w:t>
      </w:r>
      <w:r w:rsidRPr="00D164F8">
        <w:rPr>
          <w:rFonts w:ascii="Times New Roman" w:hAnsi="Times New Roman" w:cs="Times New Roman"/>
          <w:b/>
          <w:bCs/>
          <w:color w:val="000000" w:themeColor="text1"/>
          <w:spacing w:val="-12"/>
          <w:sz w:val="24"/>
          <w:szCs w:val="24"/>
        </w:rPr>
        <w:t xml:space="preserve"> </w:t>
      </w:r>
      <w:r w:rsidRPr="00D164F8">
        <w:rPr>
          <w:rFonts w:ascii="Times New Roman" w:hAnsi="Times New Roman" w:cs="Times New Roman"/>
          <w:b/>
          <w:bCs/>
          <w:color w:val="000000" w:themeColor="text1"/>
          <w:sz w:val="24"/>
          <w:szCs w:val="24"/>
        </w:rPr>
        <w:t>Repubblica</w:t>
      </w:r>
      <w:r w:rsidRPr="00D164F8">
        <w:rPr>
          <w:rFonts w:ascii="Times New Roman" w:hAnsi="Times New Roman" w:cs="Times New Roman"/>
          <w:b/>
          <w:bCs/>
          <w:color w:val="000000" w:themeColor="text1"/>
          <w:spacing w:val="-12"/>
          <w:sz w:val="24"/>
          <w:szCs w:val="24"/>
        </w:rPr>
        <w:t xml:space="preserve"> </w:t>
      </w:r>
      <w:r w:rsidRPr="00D164F8">
        <w:rPr>
          <w:rFonts w:ascii="Times New Roman" w:hAnsi="Times New Roman" w:cs="Times New Roman"/>
          <w:b/>
          <w:bCs/>
          <w:color w:val="000000" w:themeColor="text1"/>
          <w:sz w:val="24"/>
          <w:szCs w:val="24"/>
        </w:rPr>
        <w:t>22</w:t>
      </w:r>
      <w:r w:rsidRPr="00D164F8">
        <w:rPr>
          <w:rFonts w:ascii="Times New Roman" w:hAnsi="Times New Roman" w:cs="Times New Roman"/>
          <w:b/>
          <w:bCs/>
          <w:color w:val="000000" w:themeColor="text1"/>
          <w:spacing w:val="-12"/>
          <w:sz w:val="24"/>
          <w:szCs w:val="24"/>
        </w:rPr>
        <w:t xml:space="preserve"> </w:t>
      </w:r>
      <w:proofErr w:type="spellStart"/>
      <w:r w:rsidRPr="00D164F8">
        <w:rPr>
          <w:rFonts w:ascii="Times New Roman" w:hAnsi="Times New Roman" w:cs="Times New Roman"/>
          <w:b/>
          <w:bCs/>
          <w:color w:val="000000" w:themeColor="text1"/>
          <w:sz w:val="24"/>
          <w:szCs w:val="24"/>
        </w:rPr>
        <w:t>dicem</w:t>
      </w:r>
      <w:proofErr w:type="spellEnd"/>
      <w:r w:rsidRPr="00D164F8">
        <w:rPr>
          <w:rFonts w:ascii="Times New Roman" w:hAnsi="Times New Roman" w:cs="Times New Roman"/>
          <w:b/>
          <w:bCs/>
          <w:color w:val="000000" w:themeColor="text1"/>
          <w:sz w:val="24"/>
          <w:szCs w:val="24"/>
        </w:rPr>
        <w:t>-</w:t>
      </w:r>
      <w:r w:rsidRPr="00D164F8">
        <w:rPr>
          <w:rFonts w:ascii="Times New Roman" w:hAnsi="Times New Roman" w:cs="Times New Roman"/>
          <w:b/>
          <w:bCs/>
          <w:color w:val="000000" w:themeColor="text1"/>
          <w:spacing w:val="-58"/>
          <w:sz w:val="24"/>
          <w:szCs w:val="24"/>
        </w:rPr>
        <w:t xml:space="preserve"> </w:t>
      </w:r>
      <w:proofErr w:type="spellStart"/>
      <w:r w:rsidRPr="00D164F8">
        <w:rPr>
          <w:rFonts w:ascii="Times New Roman" w:hAnsi="Times New Roman" w:cs="Times New Roman"/>
          <w:b/>
          <w:bCs/>
          <w:color w:val="000000" w:themeColor="text1"/>
          <w:sz w:val="24"/>
          <w:szCs w:val="24"/>
        </w:rPr>
        <w:t>bre</w:t>
      </w:r>
      <w:proofErr w:type="spellEnd"/>
      <w:r w:rsidRPr="00D164F8">
        <w:rPr>
          <w:rFonts w:ascii="Times New Roman" w:hAnsi="Times New Roman" w:cs="Times New Roman"/>
          <w:b/>
          <w:bCs/>
          <w:color w:val="000000" w:themeColor="text1"/>
          <w:spacing w:val="-7"/>
          <w:sz w:val="24"/>
          <w:szCs w:val="24"/>
        </w:rPr>
        <w:t xml:space="preserve"> </w:t>
      </w:r>
      <w:r w:rsidRPr="00D164F8">
        <w:rPr>
          <w:rFonts w:ascii="Times New Roman" w:hAnsi="Times New Roman" w:cs="Times New Roman"/>
          <w:b/>
          <w:bCs/>
          <w:color w:val="000000" w:themeColor="text1"/>
          <w:sz w:val="24"/>
          <w:szCs w:val="24"/>
        </w:rPr>
        <w:t>1986,</w:t>
      </w:r>
      <w:r w:rsidRPr="00D164F8">
        <w:rPr>
          <w:rFonts w:ascii="Times New Roman" w:hAnsi="Times New Roman" w:cs="Times New Roman"/>
          <w:b/>
          <w:bCs/>
          <w:color w:val="000000" w:themeColor="text1"/>
          <w:spacing w:val="-7"/>
          <w:sz w:val="24"/>
          <w:szCs w:val="24"/>
        </w:rPr>
        <w:t xml:space="preserve"> </w:t>
      </w:r>
      <w:r w:rsidRPr="00D164F8">
        <w:rPr>
          <w:rFonts w:ascii="Times New Roman" w:hAnsi="Times New Roman" w:cs="Times New Roman"/>
          <w:b/>
          <w:bCs/>
          <w:color w:val="000000" w:themeColor="text1"/>
          <w:sz w:val="24"/>
          <w:szCs w:val="24"/>
        </w:rPr>
        <w:t>n. 917</w:t>
      </w:r>
      <w:r w:rsidRPr="00D164F8">
        <w:rPr>
          <w:rFonts w:ascii="Times New Roman" w:hAnsi="Times New Roman" w:cs="Times New Roman"/>
          <w:b/>
          <w:bCs/>
          <w:color w:val="000000" w:themeColor="text1"/>
          <w:spacing w:val="-7"/>
          <w:sz w:val="24"/>
          <w:szCs w:val="24"/>
        </w:rPr>
        <w:t xml:space="preserve"> </w:t>
      </w:r>
      <w:r w:rsidRPr="00D164F8">
        <w:rPr>
          <w:rFonts w:ascii="Times New Roman" w:hAnsi="Times New Roman" w:cs="Times New Roman"/>
          <w:b/>
          <w:bCs/>
          <w:color w:val="000000" w:themeColor="text1"/>
          <w:sz w:val="24"/>
          <w:szCs w:val="24"/>
        </w:rPr>
        <w:t>hanno</w:t>
      </w:r>
      <w:r w:rsidRPr="00D164F8">
        <w:rPr>
          <w:rFonts w:ascii="Times New Roman" w:hAnsi="Times New Roman" w:cs="Times New Roman"/>
          <w:b/>
          <w:bCs/>
          <w:color w:val="000000" w:themeColor="text1"/>
          <w:spacing w:val="-7"/>
          <w:sz w:val="24"/>
          <w:szCs w:val="24"/>
        </w:rPr>
        <w:t xml:space="preserve"> </w:t>
      </w:r>
      <w:r w:rsidRPr="00D164F8">
        <w:rPr>
          <w:rFonts w:ascii="Times New Roman" w:hAnsi="Times New Roman" w:cs="Times New Roman"/>
          <w:b/>
          <w:bCs/>
          <w:color w:val="000000" w:themeColor="text1"/>
          <w:sz w:val="24"/>
          <w:szCs w:val="24"/>
        </w:rPr>
        <w:t>effetto</w:t>
      </w:r>
      <w:r w:rsidRPr="00D164F8">
        <w:rPr>
          <w:rFonts w:ascii="Times New Roman" w:hAnsi="Times New Roman" w:cs="Times New Roman"/>
          <w:b/>
          <w:bCs/>
          <w:color w:val="000000" w:themeColor="text1"/>
          <w:spacing w:val="-7"/>
          <w:sz w:val="24"/>
          <w:szCs w:val="24"/>
        </w:rPr>
        <w:t xml:space="preserve"> </w:t>
      </w:r>
      <w:r w:rsidRPr="00D164F8">
        <w:rPr>
          <w:rFonts w:ascii="Times New Roman" w:hAnsi="Times New Roman" w:cs="Times New Roman"/>
          <w:b/>
          <w:bCs/>
          <w:color w:val="000000" w:themeColor="text1"/>
          <w:sz w:val="24"/>
          <w:szCs w:val="24"/>
        </w:rPr>
        <w:t>per</w:t>
      </w:r>
      <w:r w:rsidRPr="00D164F8">
        <w:rPr>
          <w:rFonts w:ascii="Times New Roman" w:hAnsi="Times New Roman" w:cs="Times New Roman"/>
          <w:b/>
          <w:bCs/>
          <w:color w:val="000000" w:themeColor="text1"/>
          <w:spacing w:val="-7"/>
          <w:sz w:val="24"/>
          <w:szCs w:val="24"/>
        </w:rPr>
        <w:t xml:space="preserve"> </w:t>
      </w:r>
      <w:r w:rsidRPr="00D164F8">
        <w:rPr>
          <w:rFonts w:ascii="Times New Roman" w:hAnsi="Times New Roman" w:cs="Times New Roman"/>
          <w:b/>
          <w:bCs/>
          <w:color w:val="000000" w:themeColor="text1"/>
          <w:sz w:val="24"/>
          <w:szCs w:val="24"/>
        </w:rPr>
        <w:t>i</w:t>
      </w:r>
      <w:r w:rsidRPr="00D164F8">
        <w:rPr>
          <w:rFonts w:ascii="Times New Roman" w:hAnsi="Times New Roman" w:cs="Times New Roman"/>
          <w:b/>
          <w:bCs/>
          <w:color w:val="000000" w:themeColor="text1"/>
          <w:spacing w:val="-7"/>
          <w:sz w:val="24"/>
          <w:szCs w:val="24"/>
        </w:rPr>
        <w:t xml:space="preserve"> </w:t>
      </w:r>
      <w:r w:rsidRPr="00D164F8">
        <w:rPr>
          <w:rFonts w:ascii="Times New Roman" w:hAnsi="Times New Roman" w:cs="Times New Roman"/>
          <w:b/>
          <w:bCs/>
          <w:color w:val="000000" w:themeColor="text1"/>
          <w:sz w:val="24"/>
          <w:szCs w:val="24"/>
        </w:rPr>
        <w:t>canoni</w:t>
      </w:r>
      <w:r w:rsidRPr="00D164F8">
        <w:rPr>
          <w:rFonts w:ascii="Times New Roman" w:hAnsi="Times New Roman" w:cs="Times New Roman"/>
          <w:b/>
          <w:bCs/>
          <w:color w:val="000000" w:themeColor="text1"/>
          <w:spacing w:val="-7"/>
          <w:sz w:val="24"/>
          <w:szCs w:val="24"/>
        </w:rPr>
        <w:t xml:space="preserve"> </w:t>
      </w:r>
      <w:r w:rsidRPr="00D164F8">
        <w:rPr>
          <w:rFonts w:ascii="Times New Roman" w:hAnsi="Times New Roman" w:cs="Times New Roman"/>
          <w:b/>
          <w:bCs/>
          <w:color w:val="000000" w:themeColor="text1"/>
          <w:sz w:val="24"/>
          <w:szCs w:val="24"/>
        </w:rPr>
        <w:t>derivanti</w:t>
      </w:r>
      <w:r w:rsidRPr="00D164F8">
        <w:rPr>
          <w:rFonts w:ascii="Times New Roman" w:hAnsi="Times New Roman" w:cs="Times New Roman"/>
          <w:b/>
          <w:bCs/>
          <w:color w:val="000000" w:themeColor="text1"/>
          <w:spacing w:val="-7"/>
          <w:sz w:val="24"/>
          <w:szCs w:val="24"/>
        </w:rPr>
        <w:t xml:space="preserve"> </w:t>
      </w:r>
      <w:r w:rsidRPr="00D164F8">
        <w:rPr>
          <w:rFonts w:ascii="Times New Roman" w:hAnsi="Times New Roman" w:cs="Times New Roman"/>
          <w:b/>
          <w:bCs/>
          <w:color w:val="000000" w:themeColor="text1"/>
          <w:sz w:val="24"/>
          <w:szCs w:val="24"/>
        </w:rPr>
        <w:t>dai</w:t>
      </w:r>
      <w:r w:rsidRPr="00D164F8">
        <w:rPr>
          <w:rFonts w:ascii="Times New Roman" w:hAnsi="Times New Roman" w:cs="Times New Roman"/>
          <w:b/>
          <w:bCs/>
          <w:color w:val="000000" w:themeColor="text1"/>
          <w:spacing w:val="-7"/>
          <w:sz w:val="24"/>
          <w:szCs w:val="24"/>
        </w:rPr>
        <w:t xml:space="preserve"> </w:t>
      </w:r>
      <w:r w:rsidRPr="00D164F8">
        <w:rPr>
          <w:rFonts w:ascii="Times New Roman" w:hAnsi="Times New Roman" w:cs="Times New Roman"/>
          <w:b/>
          <w:bCs/>
          <w:color w:val="000000" w:themeColor="text1"/>
          <w:sz w:val="24"/>
          <w:szCs w:val="24"/>
        </w:rPr>
        <w:t>contratti</w:t>
      </w:r>
      <w:r w:rsidRPr="00D164F8">
        <w:rPr>
          <w:rFonts w:ascii="Times New Roman" w:hAnsi="Times New Roman" w:cs="Times New Roman"/>
          <w:b/>
          <w:bCs/>
          <w:color w:val="000000" w:themeColor="text1"/>
          <w:spacing w:val="-7"/>
          <w:sz w:val="24"/>
          <w:szCs w:val="24"/>
        </w:rPr>
        <w:t xml:space="preserve"> </w:t>
      </w:r>
      <w:r w:rsidRPr="00D164F8">
        <w:rPr>
          <w:rFonts w:ascii="Times New Roman" w:hAnsi="Times New Roman" w:cs="Times New Roman"/>
          <w:b/>
          <w:bCs/>
          <w:color w:val="000000" w:themeColor="text1"/>
          <w:sz w:val="24"/>
          <w:szCs w:val="24"/>
        </w:rPr>
        <w:t>di</w:t>
      </w:r>
      <w:r w:rsidRPr="00D164F8">
        <w:rPr>
          <w:rFonts w:ascii="Times New Roman" w:hAnsi="Times New Roman" w:cs="Times New Roman"/>
          <w:b/>
          <w:bCs/>
          <w:color w:val="000000" w:themeColor="text1"/>
          <w:spacing w:val="-7"/>
          <w:sz w:val="24"/>
          <w:szCs w:val="24"/>
        </w:rPr>
        <w:t xml:space="preserve"> </w:t>
      </w:r>
      <w:r w:rsidRPr="00D164F8">
        <w:rPr>
          <w:rFonts w:ascii="Times New Roman" w:hAnsi="Times New Roman" w:cs="Times New Roman"/>
          <w:b/>
          <w:bCs/>
          <w:color w:val="000000" w:themeColor="text1"/>
          <w:sz w:val="24"/>
          <w:szCs w:val="24"/>
        </w:rPr>
        <w:t>locazione</w:t>
      </w:r>
      <w:r w:rsidRPr="00D164F8">
        <w:rPr>
          <w:rFonts w:ascii="Times New Roman" w:hAnsi="Times New Roman" w:cs="Times New Roman"/>
          <w:b/>
          <w:bCs/>
          <w:color w:val="000000" w:themeColor="text1"/>
          <w:spacing w:val="-58"/>
          <w:sz w:val="24"/>
          <w:szCs w:val="24"/>
        </w:rPr>
        <w:t xml:space="preserve"> </w:t>
      </w:r>
      <w:r w:rsidRPr="00D164F8">
        <w:rPr>
          <w:rFonts w:ascii="Times New Roman" w:hAnsi="Times New Roman" w:cs="Times New Roman"/>
          <w:b/>
          <w:bCs/>
          <w:color w:val="000000" w:themeColor="text1"/>
          <w:sz w:val="24"/>
          <w:szCs w:val="24"/>
        </w:rPr>
        <w:t>di immobili non percepiti a decorrere dal 1º gennaio 2020.</w:t>
      </w:r>
    </w:p>
    <w:p w14:paraId="6F3E3DBA" w14:textId="77777777" w:rsidR="004F095A" w:rsidRPr="00D164F8" w:rsidRDefault="004F095A" w:rsidP="004F095A">
      <w:pPr>
        <w:pStyle w:val="Paragrafoelenco"/>
        <w:widowControl w:val="0"/>
        <w:numPr>
          <w:ilvl w:val="0"/>
          <w:numId w:val="33"/>
        </w:numPr>
        <w:tabs>
          <w:tab w:val="left" w:pos="1580"/>
        </w:tabs>
        <w:autoSpaceDE w:val="0"/>
        <w:autoSpaceDN w:val="0"/>
        <w:spacing w:before="4" w:after="0" w:line="249" w:lineRule="auto"/>
        <w:ind w:left="0" w:right="83" w:firstLine="763"/>
        <w:contextualSpacing w:val="0"/>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Il</w:t>
      </w:r>
      <w:r w:rsidRPr="00D164F8">
        <w:rPr>
          <w:rFonts w:ascii="Times New Roman" w:hAnsi="Times New Roman" w:cs="Times New Roman"/>
          <w:b/>
          <w:bCs/>
          <w:color w:val="000000" w:themeColor="text1"/>
          <w:spacing w:val="-14"/>
          <w:sz w:val="24"/>
          <w:szCs w:val="24"/>
        </w:rPr>
        <w:t xml:space="preserve"> </w:t>
      </w:r>
      <w:r w:rsidRPr="00D164F8">
        <w:rPr>
          <w:rFonts w:ascii="Times New Roman" w:hAnsi="Times New Roman" w:cs="Times New Roman"/>
          <w:b/>
          <w:bCs/>
          <w:color w:val="000000" w:themeColor="text1"/>
          <w:sz w:val="24"/>
          <w:szCs w:val="24"/>
        </w:rPr>
        <w:t>Fondo</w:t>
      </w:r>
      <w:r w:rsidRPr="00D164F8">
        <w:rPr>
          <w:rFonts w:ascii="Times New Roman" w:hAnsi="Times New Roman" w:cs="Times New Roman"/>
          <w:b/>
          <w:bCs/>
          <w:color w:val="000000" w:themeColor="text1"/>
          <w:spacing w:val="-13"/>
          <w:sz w:val="24"/>
          <w:szCs w:val="24"/>
        </w:rPr>
        <w:t xml:space="preserve"> </w:t>
      </w:r>
      <w:r w:rsidRPr="00D164F8">
        <w:rPr>
          <w:rFonts w:ascii="Times New Roman" w:hAnsi="Times New Roman" w:cs="Times New Roman"/>
          <w:b/>
          <w:bCs/>
          <w:color w:val="000000" w:themeColor="text1"/>
          <w:sz w:val="24"/>
          <w:szCs w:val="24"/>
        </w:rPr>
        <w:t>per</w:t>
      </w:r>
      <w:r w:rsidRPr="00D164F8">
        <w:rPr>
          <w:rFonts w:ascii="Times New Roman" w:hAnsi="Times New Roman" w:cs="Times New Roman"/>
          <w:b/>
          <w:bCs/>
          <w:color w:val="000000" w:themeColor="text1"/>
          <w:spacing w:val="-13"/>
          <w:sz w:val="24"/>
          <w:szCs w:val="24"/>
        </w:rPr>
        <w:t xml:space="preserve"> </w:t>
      </w:r>
      <w:r w:rsidRPr="00D164F8">
        <w:rPr>
          <w:rFonts w:ascii="Times New Roman" w:hAnsi="Times New Roman" w:cs="Times New Roman"/>
          <w:b/>
          <w:bCs/>
          <w:color w:val="000000" w:themeColor="text1"/>
          <w:sz w:val="24"/>
          <w:szCs w:val="24"/>
        </w:rPr>
        <w:t>interventi</w:t>
      </w:r>
      <w:r w:rsidRPr="00D164F8">
        <w:rPr>
          <w:rFonts w:ascii="Times New Roman" w:hAnsi="Times New Roman" w:cs="Times New Roman"/>
          <w:b/>
          <w:bCs/>
          <w:color w:val="000000" w:themeColor="text1"/>
          <w:spacing w:val="-14"/>
          <w:sz w:val="24"/>
          <w:szCs w:val="24"/>
        </w:rPr>
        <w:t xml:space="preserve"> </w:t>
      </w:r>
      <w:r w:rsidRPr="00D164F8">
        <w:rPr>
          <w:rFonts w:ascii="Times New Roman" w:hAnsi="Times New Roman" w:cs="Times New Roman"/>
          <w:b/>
          <w:bCs/>
          <w:color w:val="000000" w:themeColor="text1"/>
          <w:sz w:val="24"/>
          <w:szCs w:val="24"/>
        </w:rPr>
        <w:t>strutturali</w:t>
      </w:r>
      <w:r w:rsidRPr="00D164F8">
        <w:rPr>
          <w:rFonts w:ascii="Times New Roman" w:hAnsi="Times New Roman" w:cs="Times New Roman"/>
          <w:b/>
          <w:bCs/>
          <w:color w:val="000000" w:themeColor="text1"/>
          <w:spacing w:val="-13"/>
          <w:sz w:val="24"/>
          <w:szCs w:val="24"/>
        </w:rPr>
        <w:t xml:space="preserve"> </w:t>
      </w:r>
      <w:r w:rsidRPr="00D164F8">
        <w:rPr>
          <w:rFonts w:ascii="Times New Roman" w:hAnsi="Times New Roman" w:cs="Times New Roman"/>
          <w:b/>
          <w:bCs/>
          <w:color w:val="000000" w:themeColor="text1"/>
          <w:sz w:val="24"/>
          <w:szCs w:val="24"/>
        </w:rPr>
        <w:t>di</w:t>
      </w:r>
      <w:r w:rsidRPr="00D164F8">
        <w:rPr>
          <w:rFonts w:ascii="Times New Roman" w:hAnsi="Times New Roman" w:cs="Times New Roman"/>
          <w:b/>
          <w:bCs/>
          <w:color w:val="000000" w:themeColor="text1"/>
          <w:spacing w:val="-13"/>
          <w:sz w:val="24"/>
          <w:szCs w:val="24"/>
        </w:rPr>
        <w:t xml:space="preserve"> </w:t>
      </w:r>
      <w:r w:rsidRPr="00D164F8">
        <w:rPr>
          <w:rFonts w:ascii="Times New Roman" w:hAnsi="Times New Roman" w:cs="Times New Roman"/>
          <w:b/>
          <w:bCs/>
          <w:color w:val="000000" w:themeColor="text1"/>
          <w:sz w:val="24"/>
          <w:szCs w:val="24"/>
        </w:rPr>
        <w:t>politica</w:t>
      </w:r>
      <w:r w:rsidRPr="00D164F8">
        <w:rPr>
          <w:rFonts w:ascii="Times New Roman" w:hAnsi="Times New Roman" w:cs="Times New Roman"/>
          <w:b/>
          <w:bCs/>
          <w:color w:val="000000" w:themeColor="text1"/>
          <w:spacing w:val="-14"/>
          <w:sz w:val="24"/>
          <w:szCs w:val="24"/>
        </w:rPr>
        <w:t xml:space="preserve"> </w:t>
      </w:r>
      <w:r w:rsidRPr="00D164F8">
        <w:rPr>
          <w:rFonts w:ascii="Times New Roman" w:hAnsi="Times New Roman" w:cs="Times New Roman"/>
          <w:b/>
          <w:bCs/>
          <w:color w:val="000000" w:themeColor="text1"/>
          <w:sz w:val="24"/>
          <w:szCs w:val="24"/>
        </w:rPr>
        <w:t>economica</w:t>
      </w:r>
      <w:r w:rsidRPr="00D164F8">
        <w:rPr>
          <w:rFonts w:ascii="Times New Roman" w:hAnsi="Times New Roman" w:cs="Times New Roman"/>
          <w:b/>
          <w:bCs/>
          <w:color w:val="000000" w:themeColor="text1"/>
          <w:spacing w:val="-13"/>
          <w:sz w:val="24"/>
          <w:szCs w:val="24"/>
        </w:rPr>
        <w:t xml:space="preserve"> </w:t>
      </w:r>
      <w:r w:rsidRPr="00D164F8">
        <w:rPr>
          <w:rFonts w:ascii="Times New Roman" w:hAnsi="Times New Roman" w:cs="Times New Roman"/>
          <w:b/>
          <w:bCs/>
          <w:color w:val="000000" w:themeColor="text1"/>
          <w:sz w:val="24"/>
          <w:szCs w:val="24"/>
        </w:rPr>
        <w:t>di</w:t>
      </w:r>
      <w:r w:rsidRPr="00D164F8">
        <w:rPr>
          <w:rFonts w:ascii="Times New Roman" w:hAnsi="Times New Roman" w:cs="Times New Roman"/>
          <w:b/>
          <w:bCs/>
          <w:color w:val="000000" w:themeColor="text1"/>
          <w:spacing w:val="-13"/>
          <w:sz w:val="24"/>
          <w:szCs w:val="24"/>
        </w:rPr>
        <w:t xml:space="preserve"> </w:t>
      </w:r>
      <w:r w:rsidRPr="00D164F8">
        <w:rPr>
          <w:rFonts w:ascii="Times New Roman" w:hAnsi="Times New Roman" w:cs="Times New Roman"/>
          <w:b/>
          <w:bCs/>
          <w:color w:val="000000" w:themeColor="text1"/>
          <w:sz w:val="24"/>
          <w:szCs w:val="24"/>
        </w:rPr>
        <w:t>cui</w:t>
      </w:r>
      <w:r w:rsidRPr="00D164F8">
        <w:rPr>
          <w:rFonts w:ascii="Times New Roman" w:hAnsi="Times New Roman" w:cs="Times New Roman"/>
          <w:b/>
          <w:bCs/>
          <w:color w:val="000000" w:themeColor="text1"/>
          <w:spacing w:val="-14"/>
          <w:sz w:val="24"/>
          <w:szCs w:val="24"/>
        </w:rPr>
        <w:t xml:space="preserve"> </w:t>
      </w:r>
      <w:r w:rsidRPr="00D164F8">
        <w:rPr>
          <w:rFonts w:ascii="Times New Roman" w:hAnsi="Times New Roman" w:cs="Times New Roman"/>
          <w:b/>
          <w:bCs/>
          <w:color w:val="000000" w:themeColor="text1"/>
          <w:sz w:val="24"/>
          <w:szCs w:val="24"/>
        </w:rPr>
        <w:t>all'</w:t>
      </w:r>
      <w:proofErr w:type="spellStart"/>
      <w:r w:rsidRPr="00D164F8">
        <w:rPr>
          <w:rFonts w:ascii="Times New Roman" w:hAnsi="Times New Roman" w:cs="Times New Roman"/>
          <w:b/>
          <w:bCs/>
          <w:color w:val="000000" w:themeColor="text1"/>
          <w:sz w:val="24"/>
          <w:szCs w:val="24"/>
        </w:rPr>
        <w:t>ar</w:t>
      </w:r>
      <w:proofErr w:type="spellEnd"/>
      <w:r w:rsidRPr="00D164F8">
        <w:rPr>
          <w:rFonts w:ascii="Times New Roman" w:hAnsi="Times New Roman" w:cs="Times New Roman"/>
          <w:b/>
          <w:bCs/>
          <w:color w:val="000000" w:themeColor="text1"/>
          <w:sz w:val="24"/>
          <w:szCs w:val="24"/>
        </w:rPr>
        <w:t>-</w:t>
      </w:r>
      <w:r w:rsidRPr="00D164F8">
        <w:rPr>
          <w:rFonts w:ascii="Times New Roman" w:hAnsi="Times New Roman" w:cs="Times New Roman"/>
          <w:b/>
          <w:bCs/>
          <w:color w:val="000000" w:themeColor="text1"/>
          <w:spacing w:val="-57"/>
          <w:sz w:val="24"/>
          <w:szCs w:val="24"/>
        </w:rPr>
        <w:t xml:space="preserve"> </w:t>
      </w:r>
      <w:proofErr w:type="spellStart"/>
      <w:r w:rsidRPr="00D164F8">
        <w:rPr>
          <w:rFonts w:ascii="Times New Roman" w:hAnsi="Times New Roman" w:cs="Times New Roman"/>
          <w:b/>
          <w:bCs/>
          <w:color w:val="000000" w:themeColor="text1"/>
          <w:sz w:val="24"/>
          <w:szCs w:val="24"/>
        </w:rPr>
        <w:t>ticolo</w:t>
      </w:r>
      <w:proofErr w:type="spellEnd"/>
      <w:r w:rsidRPr="00D164F8">
        <w:rPr>
          <w:rFonts w:ascii="Times New Roman" w:hAnsi="Times New Roman" w:cs="Times New Roman"/>
          <w:b/>
          <w:bCs/>
          <w:color w:val="000000" w:themeColor="text1"/>
          <w:sz w:val="24"/>
          <w:szCs w:val="24"/>
        </w:rPr>
        <w:t xml:space="preserve"> 10, comma 5, del decreto-legge 29 novembre 2004, n. 282, convertito,</w:t>
      </w:r>
      <w:r w:rsidRPr="00D164F8">
        <w:rPr>
          <w:rFonts w:ascii="Times New Roman" w:hAnsi="Times New Roman" w:cs="Times New Roman"/>
          <w:b/>
          <w:bCs/>
          <w:color w:val="000000" w:themeColor="text1"/>
          <w:spacing w:val="-57"/>
          <w:sz w:val="24"/>
          <w:szCs w:val="24"/>
        </w:rPr>
        <w:t xml:space="preserve"> </w:t>
      </w:r>
      <w:r w:rsidRPr="00D164F8">
        <w:rPr>
          <w:rFonts w:ascii="Times New Roman" w:hAnsi="Times New Roman" w:cs="Times New Roman"/>
          <w:b/>
          <w:bCs/>
          <w:color w:val="000000" w:themeColor="text1"/>
          <w:sz w:val="24"/>
          <w:szCs w:val="24"/>
        </w:rPr>
        <w:t>con modificazioni, dalla legge 27 dicembre 2004, n. 307. integrato di 10,3</w:t>
      </w:r>
      <w:r w:rsidRPr="00D164F8">
        <w:rPr>
          <w:rFonts w:ascii="Times New Roman" w:hAnsi="Times New Roman" w:cs="Times New Roman"/>
          <w:b/>
          <w:bCs/>
          <w:color w:val="000000" w:themeColor="text1"/>
          <w:spacing w:val="1"/>
          <w:sz w:val="24"/>
          <w:szCs w:val="24"/>
        </w:rPr>
        <w:t xml:space="preserve"> </w:t>
      </w:r>
      <w:r w:rsidRPr="00D164F8">
        <w:rPr>
          <w:rFonts w:ascii="Times New Roman" w:hAnsi="Times New Roman" w:cs="Times New Roman"/>
          <w:b/>
          <w:bCs/>
          <w:color w:val="000000" w:themeColor="text1"/>
          <w:sz w:val="24"/>
          <w:szCs w:val="24"/>
        </w:rPr>
        <w:t>milioni di euro per l'anno 2022.</w:t>
      </w:r>
    </w:p>
    <w:p w14:paraId="41D30ADF" w14:textId="77777777" w:rsidR="004F095A" w:rsidRPr="00D164F8" w:rsidRDefault="004F095A" w:rsidP="004F095A">
      <w:pPr>
        <w:pStyle w:val="Corpotesto"/>
        <w:spacing w:before="4" w:line="249" w:lineRule="auto"/>
        <w:ind w:right="83" w:firstLine="770"/>
        <w:jc w:val="both"/>
        <w:rPr>
          <w:b/>
          <w:bCs/>
          <w:color w:val="000000" w:themeColor="text1"/>
        </w:rPr>
      </w:pPr>
      <w:r w:rsidRPr="00D164F8">
        <w:rPr>
          <w:b/>
          <w:bCs/>
          <w:color w:val="000000" w:themeColor="text1"/>
        </w:rPr>
        <w:t>Agli oneri derivanti dal presente articolo, pari a 45,2 milioni di euro</w:t>
      </w:r>
      <w:r w:rsidRPr="00D164F8">
        <w:rPr>
          <w:b/>
          <w:bCs/>
          <w:color w:val="000000" w:themeColor="text1"/>
          <w:spacing w:val="1"/>
        </w:rPr>
        <w:t xml:space="preserve"> </w:t>
      </w:r>
      <w:r w:rsidRPr="00D164F8">
        <w:rPr>
          <w:b/>
          <w:bCs/>
          <w:color w:val="000000" w:themeColor="text1"/>
        </w:rPr>
        <w:t>per l'anno 2021 e 10,3 milioni di euro per l'anno 2022 si provvede:</w:t>
      </w:r>
    </w:p>
    <w:p w14:paraId="5854E20E" w14:textId="77777777" w:rsidR="004F095A" w:rsidRPr="00D164F8" w:rsidRDefault="004F095A" w:rsidP="004F095A">
      <w:pPr>
        <w:pStyle w:val="Paragrafoelenco"/>
        <w:widowControl w:val="0"/>
        <w:numPr>
          <w:ilvl w:val="1"/>
          <w:numId w:val="33"/>
        </w:numPr>
        <w:tabs>
          <w:tab w:val="left" w:pos="1874"/>
        </w:tabs>
        <w:autoSpaceDE w:val="0"/>
        <w:autoSpaceDN w:val="0"/>
        <w:spacing w:before="122" w:after="0" w:line="249" w:lineRule="auto"/>
        <w:ind w:left="0" w:right="83" w:firstLine="1003"/>
        <w:contextualSpacing w:val="0"/>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lastRenderedPageBreak/>
        <w:t>quanto a 45,2 milioni di euro per l'anno 2021 mediante corri-</w:t>
      </w:r>
      <w:r w:rsidRPr="00D164F8">
        <w:rPr>
          <w:rFonts w:ascii="Times New Roman" w:hAnsi="Times New Roman" w:cs="Times New Roman"/>
          <w:b/>
          <w:bCs/>
          <w:color w:val="000000" w:themeColor="text1"/>
          <w:spacing w:val="1"/>
          <w:sz w:val="24"/>
          <w:szCs w:val="24"/>
        </w:rPr>
        <w:t xml:space="preserve"> </w:t>
      </w:r>
      <w:proofErr w:type="spellStart"/>
      <w:r w:rsidRPr="00D164F8">
        <w:rPr>
          <w:rFonts w:ascii="Times New Roman" w:hAnsi="Times New Roman" w:cs="Times New Roman"/>
          <w:b/>
          <w:bCs/>
          <w:color w:val="000000" w:themeColor="text1"/>
          <w:sz w:val="24"/>
          <w:szCs w:val="24"/>
        </w:rPr>
        <w:t>spondente</w:t>
      </w:r>
      <w:proofErr w:type="spellEnd"/>
      <w:r w:rsidRPr="00D164F8">
        <w:rPr>
          <w:rFonts w:ascii="Times New Roman" w:hAnsi="Times New Roman" w:cs="Times New Roman"/>
          <w:b/>
          <w:bCs/>
          <w:color w:val="000000" w:themeColor="text1"/>
          <w:sz w:val="24"/>
          <w:szCs w:val="24"/>
        </w:rPr>
        <w:t xml:space="preserve"> riduzione del fondo per far fronte ad esigenze indifferibili che si</w:t>
      </w:r>
      <w:r w:rsidRPr="00D164F8">
        <w:rPr>
          <w:rFonts w:ascii="Times New Roman" w:hAnsi="Times New Roman" w:cs="Times New Roman"/>
          <w:b/>
          <w:bCs/>
          <w:color w:val="000000" w:themeColor="text1"/>
          <w:spacing w:val="1"/>
          <w:sz w:val="24"/>
          <w:szCs w:val="24"/>
        </w:rPr>
        <w:t xml:space="preserve"> </w:t>
      </w:r>
      <w:r w:rsidRPr="00D164F8">
        <w:rPr>
          <w:rFonts w:ascii="Times New Roman" w:hAnsi="Times New Roman" w:cs="Times New Roman"/>
          <w:b/>
          <w:bCs/>
          <w:color w:val="000000" w:themeColor="text1"/>
          <w:sz w:val="24"/>
          <w:szCs w:val="24"/>
        </w:rPr>
        <w:t>manifestano nel corso della gestione di cui all'articolo 1, comma 200, della</w:t>
      </w:r>
      <w:r w:rsidRPr="00D164F8">
        <w:rPr>
          <w:rFonts w:ascii="Times New Roman" w:hAnsi="Times New Roman" w:cs="Times New Roman"/>
          <w:b/>
          <w:bCs/>
          <w:color w:val="000000" w:themeColor="text1"/>
          <w:spacing w:val="1"/>
          <w:sz w:val="24"/>
          <w:szCs w:val="24"/>
        </w:rPr>
        <w:t xml:space="preserve"> </w:t>
      </w:r>
      <w:r w:rsidRPr="00D164F8">
        <w:rPr>
          <w:rFonts w:ascii="Times New Roman" w:hAnsi="Times New Roman" w:cs="Times New Roman"/>
          <w:b/>
          <w:bCs/>
          <w:color w:val="000000" w:themeColor="text1"/>
          <w:sz w:val="24"/>
          <w:szCs w:val="24"/>
        </w:rPr>
        <w:t>legge</w:t>
      </w:r>
      <w:r w:rsidRPr="00D164F8">
        <w:rPr>
          <w:rFonts w:ascii="Times New Roman" w:hAnsi="Times New Roman" w:cs="Times New Roman"/>
          <w:b/>
          <w:bCs/>
          <w:color w:val="000000" w:themeColor="text1"/>
          <w:spacing w:val="-10"/>
          <w:sz w:val="24"/>
          <w:szCs w:val="24"/>
        </w:rPr>
        <w:t xml:space="preserve"> </w:t>
      </w:r>
      <w:r w:rsidRPr="00D164F8">
        <w:rPr>
          <w:rFonts w:ascii="Times New Roman" w:hAnsi="Times New Roman" w:cs="Times New Roman"/>
          <w:b/>
          <w:bCs/>
          <w:color w:val="000000" w:themeColor="text1"/>
          <w:sz w:val="24"/>
          <w:szCs w:val="24"/>
        </w:rPr>
        <w:t>23</w:t>
      </w:r>
      <w:r w:rsidRPr="00D164F8">
        <w:rPr>
          <w:rFonts w:ascii="Times New Roman" w:hAnsi="Times New Roman" w:cs="Times New Roman"/>
          <w:b/>
          <w:bCs/>
          <w:color w:val="000000" w:themeColor="text1"/>
          <w:spacing w:val="-10"/>
          <w:sz w:val="24"/>
          <w:szCs w:val="24"/>
        </w:rPr>
        <w:t xml:space="preserve"> </w:t>
      </w:r>
      <w:r w:rsidRPr="00D164F8">
        <w:rPr>
          <w:rFonts w:ascii="Times New Roman" w:hAnsi="Times New Roman" w:cs="Times New Roman"/>
          <w:b/>
          <w:bCs/>
          <w:color w:val="000000" w:themeColor="text1"/>
          <w:sz w:val="24"/>
          <w:szCs w:val="24"/>
        </w:rPr>
        <w:t>dicembre</w:t>
      </w:r>
      <w:r w:rsidRPr="00D164F8">
        <w:rPr>
          <w:rFonts w:ascii="Times New Roman" w:hAnsi="Times New Roman" w:cs="Times New Roman"/>
          <w:b/>
          <w:bCs/>
          <w:color w:val="000000" w:themeColor="text1"/>
          <w:spacing w:val="-10"/>
          <w:sz w:val="24"/>
          <w:szCs w:val="24"/>
        </w:rPr>
        <w:t xml:space="preserve"> </w:t>
      </w:r>
      <w:r w:rsidRPr="00D164F8">
        <w:rPr>
          <w:rFonts w:ascii="Times New Roman" w:hAnsi="Times New Roman" w:cs="Times New Roman"/>
          <w:b/>
          <w:bCs/>
          <w:color w:val="000000" w:themeColor="text1"/>
          <w:sz w:val="24"/>
          <w:szCs w:val="24"/>
        </w:rPr>
        <w:t>2014,</w:t>
      </w:r>
      <w:r w:rsidRPr="00D164F8">
        <w:rPr>
          <w:rFonts w:ascii="Times New Roman" w:hAnsi="Times New Roman" w:cs="Times New Roman"/>
          <w:b/>
          <w:bCs/>
          <w:color w:val="000000" w:themeColor="text1"/>
          <w:spacing w:val="-10"/>
          <w:sz w:val="24"/>
          <w:szCs w:val="24"/>
        </w:rPr>
        <w:t xml:space="preserve"> </w:t>
      </w:r>
      <w:r w:rsidRPr="00D164F8">
        <w:rPr>
          <w:rFonts w:ascii="Times New Roman" w:hAnsi="Times New Roman" w:cs="Times New Roman"/>
          <w:b/>
          <w:bCs/>
          <w:color w:val="000000" w:themeColor="text1"/>
          <w:sz w:val="24"/>
          <w:szCs w:val="24"/>
        </w:rPr>
        <w:t>n.</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190,</w:t>
      </w:r>
      <w:r w:rsidRPr="00D164F8">
        <w:rPr>
          <w:rFonts w:ascii="Times New Roman" w:hAnsi="Times New Roman" w:cs="Times New Roman"/>
          <w:b/>
          <w:bCs/>
          <w:color w:val="000000" w:themeColor="text1"/>
          <w:spacing w:val="-9"/>
          <w:sz w:val="24"/>
          <w:szCs w:val="24"/>
        </w:rPr>
        <w:t xml:space="preserve"> </w:t>
      </w:r>
      <w:r w:rsidRPr="00D164F8">
        <w:rPr>
          <w:rFonts w:ascii="Times New Roman" w:hAnsi="Times New Roman" w:cs="Times New Roman"/>
          <w:b/>
          <w:bCs/>
          <w:color w:val="000000" w:themeColor="text1"/>
          <w:sz w:val="24"/>
          <w:szCs w:val="24"/>
        </w:rPr>
        <w:t>come</w:t>
      </w:r>
      <w:r w:rsidRPr="00D164F8">
        <w:rPr>
          <w:rFonts w:ascii="Times New Roman" w:hAnsi="Times New Roman" w:cs="Times New Roman"/>
          <w:b/>
          <w:bCs/>
          <w:color w:val="000000" w:themeColor="text1"/>
          <w:spacing w:val="-10"/>
          <w:sz w:val="24"/>
          <w:szCs w:val="24"/>
        </w:rPr>
        <w:t xml:space="preserve"> </w:t>
      </w:r>
      <w:r w:rsidRPr="00D164F8">
        <w:rPr>
          <w:rFonts w:ascii="Times New Roman" w:hAnsi="Times New Roman" w:cs="Times New Roman"/>
          <w:b/>
          <w:bCs/>
          <w:color w:val="000000" w:themeColor="text1"/>
          <w:sz w:val="24"/>
          <w:szCs w:val="24"/>
        </w:rPr>
        <w:t>rifinanziato</w:t>
      </w:r>
      <w:r w:rsidRPr="00D164F8">
        <w:rPr>
          <w:rFonts w:ascii="Times New Roman" w:hAnsi="Times New Roman" w:cs="Times New Roman"/>
          <w:b/>
          <w:bCs/>
          <w:color w:val="000000" w:themeColor="text1"/>
          <w:spacing w:val="-10"/>
          <w:sz w:val="24"/>
          <w:szCs w:val="24"/>
        </w:rPr>
        <w:t xml:space="preserve"> </w:t>
      </w:r>
      <w:r w:rsidRPr="00D164F8">
        <w:rPr>
          <w:rFonts w:ascii="Times New Roman" w:hAnsi="Times New Roman" w:cs="Times New Roman"/>
          <w:b/>
          <w:bCs/>
          <w:color w:val="000000" w:themeColor="text1"/>
          <w:sz w:val="24"/>
          <w:szCs w:val="24"/>
        </w:rPr>
        <w:t>dall'articolo</w:t>
      </w:r>
      <w:r w:rsidRPr="00D164F8">
        <w:rPr>
          <w:rFonts w:ascii="Times New Roman" w:hAnsi="Times New Roman" w:cs="Times New Roman"/>
          <w:b/>
          <w:bCs/>
          <w:color w:val="000000" w:themeColor="text1"/>
          <w:spacing w:val="-10"/>
          <w:sz w:val="24"/>
          <w:szCs w:val="24"/>
        </w:rPr>
        <w:t xml:space="preserve"> </w:t>
      </w:r>
      <w:r w:rsidRPr="00D164F8">
        <w:rPr>
          <w:rFonts w:ascii="Times New Roman" w:hAnsi="Times New Roman" w:cs="Times New Roman"/>
          <w:b/>
          <w:bCs/>
          <w:color w:val="000000" w:themeColor="text1"/>
          <w:sz w:val="24"/>
          <w:szCs w:val="24"/>
        </w:rPr>
        <w:t>41</w:t>
      </w:r>
      <w:r w:rsidRPr="00D164F8">
        <w:rPr>
          <w:rFonts w:ascii="Times New Roman" w:hAnsi="Times New Roman" w:cs="Times New Roman"/>
          <w:b/>
          <w:bCs/>
          <w:color w:val="000000" w:themeColor="text1"/>
          <w:spacing w:val="-10"/>
          <w:sz w:val="24"/>
          <w:szCs w:val="24"/>
        </w:rPr>
        <w:t xml:space="preserve"> </w:t>
      </w:r>
      <w:r w:rsidRPr="00D164F8">
        <w:rPr>
          <w:rFonts w:ascii="Times New Roman" w:hAnsi="Times New Roman" w:cs="Times New Roman"/>
          <w:b/>
          <w:bCs/>
          <w:color w:val="000000" w:themeColor="text1"/>
          <w:sz w:val="24"/>
          <w:szCs w:val="24"/>
        </w:rPr>
        <w:t>del</w:t>
      </w:r>
      <w:r w:rsidRPr="00D164F8">
        <w:rPr>
          <w:rFonts w:ascii="Times New Roman" w:hAnsi="Times New Roman" w:cs="Times New Roman"/>
          <w:b/>
          <w:bCs/>
          <w:color w:val="000000" w:themeColor="text1"/>
          <w:spacing w:val="-10"/>
          <w:sz w:val="24"/>
          <w:szCs w:val="24"/>
        </w:rPr>
        <w:t xml:space="preserve"> </w:t>
      </w:r>
      <w:proofErr w:type="spellStart"/>
      <w:r w:rsidRPr="00D164F8">
        <w:rPr>
          <w:rFonts w:ascii="Times New Roman" w:hAnsi="Times New Roman" w:cs="Times New Roman"/>
          <w:b/>
          <w:bCs/>
          <w:color w:val="000000" w:themeColor="text1"/>
          <w:sz w:val="24"/>
          <w:szCs w:val="24"/>
        </w:rPr>
        <w:t>presen</w:t>
      </w:r>
      <w:proofErr w:type="spellEnd"/>
      <w:r w:rsidRPr="00D164F8">
        <w:rPr>
          <w:rFonts w:ascii="Times New Roman" w:hAnsi="Times New Roman" w:cs="Times New Roman"/>
          <w:b/>
          <w:bCs/>
          <w:color w:val="000000" w:themeColor="text1"/>
          <w:sz w:val="24"/>
          <w:szCs w:val="24"/>
        </w:rPr>
        <w:t>-</w:t>
      </w:r>
      <w:r w:rsidRPr="00D164F8">
        <w:rPr>
          <w:rFonts w:ascii="Times New Roman" w:hAnsi="Times New Roman" w:cs="Times New Roman"/>
          <w:b/>
          <w:bCs/>
          <w:color w:val="000000" w:themeColor="text1"/>
          <w:spacing w:val="-58"/>
          <w:sz w:val="24"/>
          <w:szCs w:val="24"/>
        </w:rPr>
        <w:t xml:space="preserve"> </w:t>
      </w:r>
      <w:r w:rsidRPr="00D164F8">
        <w:rPr>
          <w:rFonts w:ascii="Times New Roman" w:hAnsi="Times New Roman" w:cs="Times New Roman"/>
          <w:b/>
          <w:bCs/>
          <w:color w:val="000000" w:themeColor="text1"/>
          <w:sz w:val="24"/>
          <w:szCs w:val="24"/>
        </w:rPr>
        <w:t>te decreto-legge.</w:t>
      </w:r>
    </w:p>
    <w:p w14:paraId="4B711325" w14:textId="32E1B9E6" w:rsidR="004F095A" w:rsidRPr="00D164F8" w:rsidRDefault="004F095A" w:rsidP="004F095A">
      <w:pPr>
        <w:pStyle w:val="Paragrafoelenco"/>
        <w:widowControl w:val="0"/>
        <w:numPr>
          <w:ilvl w:val="1"/>
          <w:numId w:val="33"/>
        </w:numPr>
        <w:tabs>
          <w:tab w:val="left" w:pos="1857"/>
        </w:tabs>
        <w:autoSpaceDE w:val="0"/>
        <w:autoSpaceDN w:val="0"/>
        <w:spacing w:before="125" w:after="0" w:line="249" w:lineRule="auto"/>
        <w:ind w:left="0" w:right="83" w:firstLine="1003"/>
        <w:contextualSpacing w:val="0"/>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quanto a 10,3 milioni di euro per l'anno 2022 mediante utilizzo</w:t>
      </w:r>
      <w:r w:rsidRPr="00D164F8">
        <w:rPr>
          <w:rFonts w:ascii="Times New Roman" w:hAnsi="Times New Roman" w:cs="Times New Roman"/>
          <w:b/>
          <w:bCs/>
          <w:color w:val="000000" w:themeColor="text1"/>
          <w:spacing w:val="-57"/>
          <w:sz w:val="24"/>
          <w:szCs w:val="24"/>
        </w:rPr>
        <w:t xml:space="preserve"> </w:t>
      </w:r>
      <w:r w:rsidRPr="00D164F8">
        <w:rPr>
          <w:rFonts w:ascii="Times New Roman" w:hAnsi="Times New Roman" w:cs="Times New Roman"/>
          <w:b/>
          <w:bCs/>
          <w:color w:val="000000" w:themeColor="text1"/>
          <w:sz w:val="24"/>
          <w:szCs w:val="24"/>
        </w:rPr>
        <w:t>delle Maggiori entrate derivanti dai commi 1 e 2».</w:t>
      </w:r>
      <w:r w:rsidRPr="00D164F8">
        <w:rPr>
          <w:rStyle w:val="Rimandonotaapidipagina"/>
          <w:rFonts w:ascii="Times New Roman" w:hAnsi="Times New Roman" w:cs="Times New Roman"/>
          <w:b/>
          <w:bCs/>
          <w:color w:val="000000" w:themeColor="text1"/>
          <w:sz w:val="24"/>
          <w:szCs w:val="24"/>
        </w:rPr>
        <w:footnoteReference w:id="14"/>
      </w:r>
    </w:p>
    <w:p w14:paraId="18A5777D" w14:textId="41419659" w:rsidR="00CB10E4" w:rsidRPr="00D164F8" w:rsidRDefault="00CB10E4" w:rsidP="00CB10E4">
      <w:pPr>
        <w:widowControl w:val="0"/>
        <w:tabs>
          <w:tab w:val="left" w:pos="1857"/>
        </w:tabs>
        <w:autoSpaceDE w:val="0"/>
        <w:autoSpaceDN w:val="0"/>
        <w:spacing w:before="125" w:after="0" w:line="249" w:lineRule="auto"/>
        <w:ind w:right="83"/>
        <w:jc w:val="both"/>
        <w:rPr>
          <w:rFonts w:ascii="Times New Roman" w:hAnsi="Times New Roman" w:cs="Times New Roman"/>
          <w:b/>
          <w:bCs/>
          <w:color w:val="000000" w:themeColor="text1"/>
          <w:sz w:val="24"/>
          <w:szCs w:val="24"/>
        </w:rPr>
      </w:pPr>
    </w:p>
    <w:p w14:paraId="674A32CB" w14:textId="77777777" w:rsidR="00CB10E4" w:rsidRPr="00D164F8" w:rsidRDefault="00CB10E4" w:rsidP="00CB10E4">
      <w:pPr>
        <w:spacing w:before="1"/>
        <w:ind w:right="83"/>
        <w:jc w:val="center"/>
        <w:rPr>
          <w:rFonts w:ascii="Times New Roman" w:hAnsi="Times New Roman" w:cs="Times New Roman"/>
          <w:b/>
          <w:bCs/>
          <w:i/>
          <w:color w:val="000000" w:themeColor="text1"/>
          <w:sz w:val="24"/>
          <w:szCs w:val="24"/>
        </w:rPr>
      </w:pPr>
      <w:r w:rsidRPr="00D164F8">
        <w:rPr>
          <w:rFonts w:ascii="Times New Roman" w:hAnsi="Times New Roman" w:cs="Times New Roman"/>
          <w:b/>
          <w:bCs/>
          <w:color w:val="000000" w:themeColor="text1"/>
          <w:sz w:val="24"/>
          <w:szCs w:val="24"/>
        </w:rPr>
        <w:t>Art 5-</w:t>
      </w:r>
      <w:r w:rsidRPr="00D164F8">
        <w:rPr>
          <w:rFonts w:ascii="Times New Roman" w:hAnsi="Times New Roman" w:cs="Times New Roman"/>
          <w:b/>
          <w:bCs/>
          <w:i/>
          <w:color w:val="000000" w:themeColor="text1"/>
          <w:sz w:val="24"/>
          <w:szCs w:val="24"/>
        </w:rPr>
        <w:t>bis.</w:t>
      </w:r>
    </w:p>
    <w:p w14:paraId="248B919B" w14:textId="77777777" w:rsidR="00CB10E4" w:rsidRPr="00D164F8" w:rsidRDefault="00CB10E4" w:rsidP="00CB10E4">
      <w:pPr>
        <w:spacing w:before="51" w:line="249" w:lineRule="auto"/>
        <w:ind w:right="83" w:firstLine="89"/>
        <w:jc w:val="center"/>
        <w:rPr>
          <w:rFonts w:ascii="Times New Roman" w:hAnsi="Times New Roman" w:cs="Times New Roman"/>
          <w:b/>
          <w:bCs/>
          <w:i/>
          <w:color w:val="000000" w:themeColor="text1"/>
          <w:sz w:val="24"/>
          <w:szCs w:val="24"/>
        </w:rPr>
      </w:pPr>
      <w:r w:rsidRPr="00D164F8">
        <w:rPr>
          <w:rFonts w:ascii="Times New Roman" w:hAnsi="Times New Roman" w:cs="Times New Roman"/>
          <w:b/>
          <w:bCs/>
          <w:i/>
          <w:color w:val="000000" w:themeColor="text1"/>
          <w:sz w:val="24"/>
          <w:szCs w:val="24"/>
        </w:rPr>
        <w:t>(Norma di interpretazione autentica dell'art. 6-</w:t>
      </w:r>
      <w:r w:rsidRPr="00D164F8">
        <w:rPr>
          <w:rFonts w:ascii="Times New Roman" w:hAnsi="Times New Roman" w:cs="Times New Roman"/>
          <w:b/>
          <w:bCs/>
          <w:color w:val="000000" w:themeColor="text1"/>
          <w:sz w:val="24"/>
          <w:szCs w:val="24"/>
        </w:rPr>
        <w:t>bis</w:t>
      </w:r>
      <w:r w:rsidRPr="00D164F8">
        <w:rPr>
          <w:rFonts w:ascii="Times New Roman" w:hAnsi="Times New Roman" w:cs="Times New Roman"/>
          <w:b/>
          <w:bCs/>
          <w:color w:val="000000" w:themeColor="text1"/>
          <w:spacing w:val="-58"/>
          <w:sz w:val="24"/>
          <w:szCs w:val="24"/>
        </w:rPr>
        <w:t xml:space="preserve"> </w:t>
      </w:r>
      <w:r w:rsidRPr="00D164F8">
        <w:rPr>
          <w:rFonts w:ascii="Times New Roman" w:hAnsi="Times New Roman" w:cs="Times New Roman"/>
          <w:b/>
          <w:bCs/>
          <w:i/>
          <w:color w:val="000000" w:themeColor="text1"/>
          <w:sz w:val="24"/>
          <w:szCs w:val="24"/>
        </w:rPr>
        <w:t>del decreto-legge 8 aprile 2020, n. 23, convertito</w:t>
      </w:r>
    </w:p>
    <w:p w14:paraId="195DA474" w14:textId="77777777" w:rsidR="00CB10E4" w:rsidRPr="00D164F8" w:rsidRDefault="00CB10E4" w:rsidP="00CB10E4">
      <w:pPr>
        <w:spacing w:before="2"/>
        <w:ind w:right="83"/>
        <w:jc w:val="center"/>
        <w:rPr>
          <w:rFonts w:ascii="Times New Roman" w:hAnsi="Times New Roman" w:cs="Times New Roman"/>
          <w:b/>
          <w:bCs/>
          <w:i/>
          <w:color w:val="000000" w:themeColor="text1"/>
          <w:sz w:val="24"/>
          <w:szCs w:val="24"/>
        </w:rPr>
      </w:pPr>
      <w:r w:rsidRPr="00D164F8">
        <w:rPr>
          <w:rFonts w:ascii="Times New Roman" w:hAnsi="Times New Roman" w:cs="Times New Roman"/>
          <w:b/>
          <w:bCs/>
          <w:i/>
          <w:color w:val="000000" w:themeColor="text1"/>
          <w:sz w:val="24"/>
          <w:szCs w:val="24"/>
        </w:rPr>
        <w:t>con modificazioni nella legge 5 giugno 2020, n. 40)</w:t>
      </w:r>
    </w:p>
    <w:p w14:paraId="387AB202" w14:textId="77777777" w:rsidR="00CB10E4" w:rsidRPr="00D164F8" w:rsidRDefault="00CB10E4" w:rsidP="00CB10E4">
      <w:pPr>
        <w:pStyle w:val="Corpotesto"/>
        <w:spacing w:before="10"/>
        <w:ind w:right="83"/>
        <w:jc w:val="both"/>
        <w:rPr>
          <w:b/>
          <w:bCs/>
          <w:i/>
          <w:color w:val="000000" w:themeColor="text1"/>
        </w:rPr>
      </w:pPr>
    </w:p>
    <w:p w14:paraId="560BD596" w14:textId="4EC2C0D8" w:rsidR="00CB10E4" w:rsidRPr="00D164F8" w:rsidRDefault="00CB10E4" w:rsidP="00CB10E4">
      <w:pPr>
        <w:pStyle w:val="Corpotesto"/>
        <w:spacing w:before="1" w:line="249" w:lineRule="auto"/>
        <w:ind w:right="83" w:firstLine="763"/>
        <w:jc w:val="both"/>
        <w:rPr>
          <w:b/>
          <w:bCs/>
          <w:color w:val="000000" w:themeColor="text1"/>
        </w:rPr>
      </w:pPr>
      <w:r w:rsidRPr="00D164F8">
        <w:rPr>
          <w:b/>
          <w:bCs/>
          <w:color w:val="000000" w:themeColor="text1"/>
        </w:rPr>
        <w:t>1.</w:t>
      </w:r>
      <w:r w:rsidRPr="00D164F8">
        <w:rPr>
          <w:b/>
          <w:bCs/>
          <w:color w:val="000000" w:themeColor="text1"/>
          <w:spacing w:val="-7"/>
        </w:rPr>
        <w:t xml:space="preserve"> </w:t>
      </w:r>
      <w:r w:rsidRPr="00D164F8">
        <w:rPr>
          <w:b/>
          <w:bCs/>
          <w:color w:val="000000" w:themeColor="text1"/>
        </w:rPr>
        <w:t>Ai</w:t>
      </w:r>
      <w:r w:rsidRPr="00D164F8">
        <w:rPr>
          <w:b/>
          <w:bCs/>
          <w:color w:val="000000" w:themeColor="text1"/>
          <w:spacing w:val="-6"/>
        </w:rPr>
        <w:t xml:space="preserve"> </w:t>
      </w:r>
      <w:r w:rsidRPr="00D164F8">
        <w:rPr>
          <w:b/>
          <w:bCs/>
          <w:color w:val="000000" w:themeColor="text1"/>
        </w:rPr>
        <w:t>sensi</w:t>
      </w:r>
      <w:r w:rsidRPr="00D164F8">
        <w:rPr>
          <w:b/>
          <w:bCs/>
          <w:color w:val="000000" w:themeColor="text1"/>
          <w:spacing w:val="-6"/>
        </w:rPr>
        <w:t xml:space="preserve"> </w:t>
      </w:r>
      <w:r w:rsidRPr="00D164F8">
        <w:rPr>
          <w:b/>
          <w:bCs/>
          <w:color w:val="000000" w:themeColor="text1"/>
        </w:rPr>
        <w:t>e</w:t>
      </w:r>
      <w:r w:rsidRPr="00D164F8">
        <w:rPr>
          <w:b/>
          <w:bCs/>
          <w:color w:val="000000" w:themeColor="text1"/>
          <w:spacing w:val="-6"/>
        </w:rPr>
        <w:t xml:space="preserve"> </w:t>
      </w:r>
      <w:r w:rsidRPr="00D164F8">
        <w:rPr>
          <w:b/>
          <w:bCs/>
          <w:color w:val="000000" w:themeColor="text1"/>
        </w:rPr>
        <w:t>per</w:t>
      </w:r>
      <w:r w:rsidRPr="00D164F8">
        <w:rPr>
          <w:b/>
          <w:bCs/>
          <w:color w:val="000000" w:themeColor="text1"/>
          <w:spacing w:val="-6"/>
        </w:rPr>
        <w:t xml:space="preserve"> </w:t>
      </w:r>
      <w:r w:rsidRPr="00D164F8">
        <w:rPr>
          <w:b/>
          <w:bCs/>
          <w:color w:val="000000" w:themeColor="text1"/>
        </w:rPr>
        <w:t>gli</w:t>
      </w:r>
      <w:r w:rsidRPr="00D164F8">
        <w:rPr>
          <w:b/>
          <w:bCs/>
          <w:color w:val="000000" w:themeColor="text1"/>
          <w:spacing w:val="-6"/>
        </w:rPr>
        <w:t xml:space="preserve"> </w:t>
      </w:r>
      <w:r w:rsidRPr="00D164F8">
        <w:rPr>
          <w:b/>
          <w:bCs/>
          <w:color w:val="000000" w:themeColor="text1"/>
        </w:rPr>
        <w:t>effetti</w:t>
      </w:r>
      <w:r w:rsidRPr="00D164F8">
        <w:rPr>
          <w:b/>
          <w:bCs/>
          <w:color w:val="000000" w:themeColor="text1"/>
          <w:spacing w:val="-6"/>
        </w:rPr>
        <w:t xml:space="preserve"> </w:t>
      </w:r>
      <w:r w:rsidRPr="00D164F8">
        <w:rPr>
          <w:b/>
          <w:bCs/>
          <w:color w:val="000000" w:themeColor="text1"/>
        </w:rPr>
        <w:t>dell'articolo</w:t>
      </w:r>
      <w:r w:rsidRPr="00D164F8">
        <w:rPr>
          <w:b/>
          <w:bCs/>
          <w:color w:val="000000" w:themeColor="text1"/>
          <w:spacing w:val="-6"/>
        </w:rPr>
        <w:t xml:space="preserve"> </w:t>
      </w:r>
      <w:r w:rsidRPr="00D164F8">
        <w:rPr>
          <w:b/>
          <w:bCs/>
          <w:color w:val="000000" w:themeColor="text1"/>
        </w:rPr>
        <w:t>1,</w:t>
      </w:r>
      <w:r w:rsidRPr="00D164F8">
        <w:rPr>
          <w:b/>
          <w:bCs/>
          <w:color w:val="000000" w:themeColor="text1"/>
          <w:spacing w:val="-6"/>
        </w:rPr>
        <w:t xml:space="preserve"> </w:t>
      </w:r>
      <w:r w:rsidRPr="00D164F8">
        <w:rPr>
          <w:b/>
          <w:bCs/>
          <w:color w:val="000000" w:themeColor="text1"/>
        </w:rPr>
        <w:t>comma</w:t>
      </w:r>
      <w:r w:rsidRPr="00D164F8">
        <w:rPr>
          <w:b/>
          <w:bCs/>
          <w:color w:val="000000" w:themeColor="text1"/>
          <w:spacing w:val="-6"/>
        </w:rPr>
        <w:t xml:space="preserve"> </w:t>
      </w:r>
      <w:r w:rsidRPr="00D164F8">
        <w:rPr>
          <w:b/>
          <w:bCs/>
          <w:color w:val="000000" w:themeColor="text1"/>
        </w:rPr>
        <w:t>2,</w:t>
      </w:r>
      <w:r w:rsidRPr="00D164F8">
        <w:rPr>
          <w:b/>
          <w:bCs/>
          <w:color w:val="000000" w:themeColor="text1"/>
          <w:spacing w:val="-6"/>
        </w:rPr>
        <w:t xml:space="preserve"> </w:t>
      </w:r>
      <w:r w:rsidRPr="00D164F8">
        <w:rPr>
          <w:b/>
          <w:bCs/>
          <w:color w:val="000000" w:themeColor="text1"/>
        </w:rPr>
        <w:t>della</w:t>
      </w:r>
      <w:r w:rsidRPr="00D164F8">
        <w:rPr>
          <w:b/>
          <w:bCs/>
          <w:color w:val="000000" w:themeColor="text1"/>
          <w:spacing w:val="-6"/>
        </w:rPr>
        <w:t xml:space="preserve"> </w:t>
      </w:r>
      <w:r w:rsidRPr="00D164F8">
        <w:rPr>
          <w:b/>
          <w:bCs/>
          <w:color w:val="000000" w:themeColor="text1"/>
        </w:rPr>
        <w:t>legge</w:t>
      </w:r>
      <w:r w:rsidRPr="00D164F8">
        <w:rPr>
          <w:b/>
          <w:bCs/>
          <w:color w:val="000000" w:themeColor="text1"/>
          <w:spacing w:val="-6"/>
        </w:rPr>
        <w:t xml:space="preserve"> </w:t>
      </w:r>
      <w:r w:rsidRPr="00D164F8">
        <w:rPr>
          <w:b/>
          <w:bCs/>
          <w:color w:val="000000" w:themeColor="text1"/>
        </w:rPr>
        <w:t>27</w:t>
      </w:r>
      <w:r w:rsidRPr="00D164F8">
        <w:rPr>
          <w:b/>
          <w:bCs/>
          <w:color w:val="000000" w:themeColor="text1"/>
          <w:spacing w:val="-6"/>
        </w:rPr>
        <w:t xml:space="preserve"> </w:t>
      </w:r>
      <w:proofErr w:type="spellStart"/>
      <w:r w:rsidRPr="00D164F8">
        <w:rPr>
          <w:b/>
          <w:bCs/>
          <w:color w:val="000000" w:themeColor="text1"/>
        </w:rPr>
        <w:t>lu</w:t>
      </w:r>
      <w:proofErr w:type="spellEnd"/>
      <w:r w:rsidRPr="00D164F8">
        <w:rPr>
          <w:b/>
          <w:bCs/>
          <w:color w:val="000000" w:themeColor="text1"/>
        </w:rPr>
        <w:t>-</w:t>
      </w:r>
      <w:r w:rsidRPr="00D164F8">
        <w:rPr>
          <w:b/>
          <w:bCs/>
          <w:color w:val="000000" w:themeColor="text1"/>
          <w:spacing w:val="-57"/>
        </w:rPr>
        <w:t xml:space="preserve"> </w:t>
      </w:r>
      <w:proofErr w:type="spellStart"/>
      <w:r w:rsidRPr="00D164F8">
        <w:rPr>
          <w:b/>
          <w:bCs/>
          <w:color w:val="000000" w:themeColor="text1"/>
        </w:rPr>
        <w:t>glio</w:t>
      </w:r>
      <w:proofErr w:type="spellEnd"/>
      <w:r w:rsidRPr="00D164F8">
        <w:rPr>
          <w:b/>
          <w:bCs/>
          <w:color w:val="000000" w:themeColor="text1"/>
        </w:rPr>
        <w:t xml:space="preserve"> 2000, n. 212, l'articolo 6-</w:t>
      </w:r>
      <w:r w:rsidRPr="00D164F8">
        <w:rPr>
          <w:b/>
          <w:bCs/>
          <w:i/>
          <w:color w:val="000000" w:themeColor="text1"/>
        </w:rPr>
        <w:t xml:space="preserve">bis </w:t>
      </w:r>
      <w:r w:rsidRPr="00D164F8">
        <w:rPr>
          <w:b/>
          <w:bCs/>
          <w:color w:val="000000" w:themeColor="text1"/>
        </w:rPr>
        <w:t>del decreto-legge 8 aprile 2020, n. 23, con-</w:t>
      </w:r>
      <w:r w:rsidRPr="00D164F8">
        <w:rPr>
          <w:b/>
          <w:bCs/>
          <w:color w:val="000000" w:themeColor="text1"/>
          <w:spacing w:val="-57"/>
        </w:rPr>
        <w:t xml:space="preserve"> </w:t>
      </w:r>
      <w:proofErr w:type="spellStart"/>
      <w:r w:rsidRPr="00D164F8">
        <w:rPr>
          <w:b/>
          <w:bCs/>
          <w:color w:val="000000" w:themeColor="text1"/>
        </w:rPr>
        <w:t>vertito</w:t>
      </w:r>
      <w:proofErr w:type="spellEnd"/>
      <w:r w:rsidRPr="00D164F8">
        <w:rPr>
          <w:b/>
          <w:bCs/>
          <w:color w:val="000000" w:themeColor="text1"/>
        </w:rPr>
        <w:t xml:space="preserve"> con modificazioni nella legge 5 giugno 2020, n. 40, si interpreta nel</w:t>
      </w:r>
      <w:r w:rsidRPr="00D164F8">
        <w:rPr>
          <w:b/>
          <w:bCs/>
          <w:color w:val="000000" w:themeColor="text1"/>
          <w:spacing w:val="1"/>
        </w:rPr>
        <w:t xml:space="preserve"> </w:t>
      </w:r>
      <w:r w:rsidRPr="00D164F8">
        <w:rPr>
          <w:b/>
          <w:bCs/>
          <w:color w:val="000000" w:themeColor="text1"/>
        </w:rPr>
        <w:t xml:space="preserve">senso che le disposizioni ivi contenute si applicano, alle medesime </w:t>
      </w:r>
      <w:proofErr w:type="spellStart"/>
      <w:r w:rsidRPr="00D164F8">
        <w:rPr>
          <w:b/>
          <w:bCs/>
          <w:color w:val="000000" w:themeColor="text1"/>
        </w:rPr>
        <w:t>condizio</w:t>
      </w:r>
      <w:proofErr w:type="spellEnd"/>
      <w:r w:rsidRPr="00D164F8">
        <w:rPr>
          <w:b/>
          <w:bCs/>
          <w:color w:val="000000" w:themeColor="text1"/>
        </w:rPr>
        <w:t>-</w:t>
      </w:r>
      <w:r w:rsidRPr="00D164F8">
        <w:rPr>
          <w:b/>
          <w:bCs/>
          <w:color w:val="000000" w:themeColor="text1"/>
          <w:spacing w:val="-57"/>
        </w:rPr>
        <w:t xml:space="preserve"> </w:t>
      </w:r>
      <w:r w:rsidRPr="00D164F8">
        <w:rPr>
          <w:b/>
          <w:bCs/>
          <w:color w:val="000000" w:themeColor="text1"/>
        </w:rPr>
        <w:t>ni, anche per gli immobili a destinazione alberghiera concessi in locazione o</w:t>
      </w:r>
      <w:r w:rsidRPr="00D164F8">
        <w:rPr>
          <w:b/>
          <w:bCs/>
          <w:color w:val="000000" w:themeColor="text1"/>
          <w:spacing w:val="-57"/>
        </w:rPr>
        <w:t xml:space="preserve"> </w:t>
      </w:r>
      <w:r w:rsidRPr="00D164F8">
        <w:rPr>
          <w:b/>
          <w:bCs/>
          <w:color w:val="000000" w:themeColor="text1"/>
        </w:rPr>
        <w:t>affitto di azienda a soggetti operanti nei settori alberghiero e termale ovvero</w:t>
      </w:r>
      <w:r w:rsidRPr="00D164F8">
        <w:rPr>
          <w:b/>
          <w:bCs/>
          <w:color w:val="000000" w:themeColor="text1"/>
          <w:spacing w:val="1"/>
        </w:rPr>
        <w:t xml:space="preserve"> </w:t>
      </w:r>
      <w:r w:rsidRPr="00D164F8">
        <w:rPr>
          <w:b/>
          <w:bCs/>
          <w:color w:val="000000" w:themeColor="text1"/>
        </w:rPr>
        <w:t>per</w:t>
      </w:r>
      <w:r w:rsidRPr="00D164F8">
        <w:rPr>
          <w:b/>
          <w:bCs/>
          <w:color w:val="000000" w:themeColor="text1"/>
          <w:spacing w:val="-8"/>
        </w:rPr>
        <w:t xml:space="preserve"> </w:t>
      </w:r>
      <w:r w:rsidRPr="00D164F8">
        <w:rPr>
          <w:b/>
          <w:bCs/>
          <w:color w:val="000000" w:themeColor="text1"/>
        </w:rPr>
        <w:t>gli</w:t>
      </w:r>
      <w:r w:rsidRPr="00D164F8">
        <w:rPr>
          <w:b/>
          <w:bCs/>
          <w:color w:val="000000" w:themeColor="text1"/>
          <w:spacing w:val="-7"/>
        </w:rPr>
        <w:t xml:space="preserve"> </w:t>
      </w:r>
      <w:r w:rsidRPr="00D164F8">
        <w:rPr>
          <w:b/>
          <w:bCs/>
          <w:color w:val="000000" w:themeColor="text1"/>
        </w:rPr>
        <w:t>immobili</w:t>
      </w:r>
      <w:r w:rsidRPr="00D164F8">
        <w:rPr>
          <w:b/>
          <w:bCs/>
          <w:color w:val="000000" w:themeColor="text1"/>
          <w:spacing w:val="-7"/>
        </w:rPr>
        <w:t xml:space="preserve"> </w:t>
      </w:r>
      <w:r w:rsidRPr="00D164F8">
        <w:rPr>
          <w:b/>
          <w:bCs/>
          <w:color w:val="000000" w:themeColor="text1"/>
        </w:rPr>
        <w:t>in</w:t>
      </w:r>
      <w:r w:rsidRPr="00D164F8">
        <w:rPr>
          <w:b/>
          <w:bCs/>
          <w:color w:val="000000" w:themeColor="text1"/>
          <w:spacing w:val="-7"/>
        </w:rPr>
        <w:t xml:space="preserve"> </w:t>
      </w:r>
      <w:r w:rsidRPr="00D164F8">
        <w:rPr>
          <w:b/>
          <w:bCs/>
          <w:color w:val="000000" w:themeColor="text1"/>
        </w:rPr>
        <w:t>corso</w:t>
      </w:r>
      <w:r w:rsidRPr="00D164F8">
        <w:rPr>
          <w:b/>
          <w:bCs/>
          <w:color w:val="000000" w:themeColor="text1"/>
          <w:spacing w:val="-7"/>
        </w:rPr>
        <w:t xml:space="preserve"> </w:t>
      </w:r>
      <w:r w:rsidRPr="00D164F8">
        <w:rPr>
          <w:b/>
          <w:bCs/>
          <w:color w:val="000000" w:themeColor="text1"/>
        </w:rPr>
        <w:t>di</w:t>
      </w:r>
      <w:r w:rsidRPr="00D164F8">
        <w:rPr>
          <w:b/>
          <w:bCs/>
          <w:color w:val="000000" w:themeColor="text1"/>
          <w:spacing w:val="-7"/>
        </w:rPr>
        <w:t xml:space="preserve"> </w:t>
      </w:r>
      <w:r w:rsidRPr="00D164F8">
        <w:rPr>
          <w:b/>
          <w:bCs/>
          <w:color w:val="000000" w:themeColor="text1"/>
        </w:rPr>
        <w:t>costruzione,</w:t>
      </w:r>
      <w:r w:rsidRPr="00D164F8">
        <w:rPr>
          <w:b/>
          <w:bCs/>
          <w:color w:val="000000" w:themeColor="text1"/>
          <w:spacing w:val="-7"/>
        </w:rPr>
        <w:t xml:space="preserve"> </w:t>
      </w:r>
      <w:r w:rsidRPr="00D164F8">
        <w:rPr>
          <w:b/>
          <w:bCs/>
          <w:color w:val="000000" w:themeColor="text1"/>
        </w:rPr>
        <w:t>rinnovo</w:t>
      </w:r>
      <w:r w:rsidRPr="00D164F8">
        <w:rPr>
          <w:b/>
          <w:bCs/>
          <w:color w:val="000000" w:themeColor="text1"/>
          <w:spacing w:val="-7"/>
        </w:rPr>
        <w:t xml:space="preserve"> </w:t>
      </w:r>
      <w:r w:rsidRPr="00D164F8">
        <w:rPr>
          <w:b/>
          <w:bCs/>
          <w:color w:val="000000" w:themeColor="text1"/>
        </w:rPr>
        <w:t>o</w:t>
      </w:r>
      <w:r w:rsidRPr="00D164F8">
        <w:rPr>
          <w:b/>
          <w:bCs/>
          <w:color w:val="000000" w:themeColor="text1"/>
          <w:spacing w:val="-7"/>
        </w:rPr>
        <w:t xml:space="preserve"> </w:t>
      </w:r>
      <w:r w:rsidRPr="00D164F8">
        <w:rPr>
          <w:b/>
          <w:bCs/>
          <w:color w:val="000000" w:themeColor="text1"/>
        </w:rPr>
        <w:t>completamento.</w:t>
      </w:r>
      <w:r w:rsidRPr="00D164F8">
        <w:rPr>
          <w:b/>
          <w:bCs/>
          <w:color w:val="000000" w:themeColor="text1"/>
          <w:spacing w:val="-8"/>
        </w:rPr>
        <w:t xml:space="preserve"> </w:t>
      </w:r>
      <w:r w:rsidRPr="00D164F8">
        <w:rPr>
          <w:b/>
          <w:bCs/>
          <w:color w:val="000000" w:themeColor="text1"/>
        </w:rPr>
        <w:t>In</w:t>
      </w:r>
      <w:r w:rsidRPr="00D164F8">
        <w:rPr>
          <w:b/>
          <w:bCs/>
          <w:color w:val="000000" w:themeColor="text1"/>
          <w:spacing w:val="-7"/>
        </w:rPr>
        <w:t xml:space="preserve"> </w:t>
      </w:r>
      <w:r w:rsidRPr="00D164F8">
        <w:rPr>
          <w:b/>
          <w:bCs/>
          <w:color w:val="000000" w:themeColor="text1"/>
        </w:rPr>
        <w:t>caso</w:t>
      </w:r>
      <w:r w:rsidRPr="00D164F8">
        <w:rPr>
          <w:b/>
          <w:bCs/>
          <w:color w:val="000000" w:themeColor="text1"/>
          <w:spacing w:val="-7"/>
        </w:rPr>
        <w:t xml:space="preserve"> </w:t>
      </w:r>
      <w:r w:rsidRPr="00D164F8">
        <w:rPr>
          <w:b/>
          <w:bCs/>
          <w:color w:val="000000" w:themeColor="text1"/>
        </w:rPr>
        <w:t>di</w:t>
      </w:r>
      <w:r w:rsidRPr="00D164F8">
        <w:rPr>
          <w:b/>
          <w:bCs/>
          <w:color w:val="000000" w:themeColor="text1"/>
          <w:spacing w:val="-57"/>
        </w:rPr>
        <w:t xml:space="preserve"> </w:t>
      </w:r>
      <w:r w:rsidRPr="00D164F8">
        <w:rPr>
          <w:b/>
          <w:bCs/>
          <w:color w:val="000000" w:themeColor="text1"/>
        </w:rPr>
        <w:t>affitto</w:t>
      </w:r>
      <w:r w:rsidRPr="00D164F8">
        <w:rPr>
          <w:b/>
          <w:bCs/>
          <w:color w:val="000000" w:themeColor="text1"/>
          <w:spacing w:val="-8"/>
        </w:rPr>
        <w:t xml:space="preserve"> </w:t>
      </w:r>
      <w:r w:rsidRPr="00D164F8">
        <w:rPr>
          <w:b/>
          <w:bCs/>
          <w:color w:val="000000" w:themeColor="text1"/>
        </w:rPr>
        <w:t>di</w:t>
      </w:r>
      <w:r w:rsidRPr="00D164F8">
        <w:rPr>
          <w:b/>
          <w:bCs/>
          <w:color w:val="000000" w:themeColor="text1"/>
          <w:spacing w:val="-8"/>
        </w:rPr>
        <w:t xml:space="preserve"> </w:t>
      </w:r>
      <w:r w:rsidRPr="00D164F8">
        <w:rPr>
          <w:b/>
          <w:bCs/>
          <w:color w:val="000000" w:themeColor="text1"/>
        </w:rPr>
        <w:t>azienda</w:t>
      </w:r>
      <w:r w:rsidRPr="00D164F8">
        <w:rPr>
          <w:b/>
          <w:bCs/>
          <w:color w:val="000000" w:themeColor="text1"/>
          <w:spacing w:val="-8"/>
        </w:rPr>
        <w:t xml:space="preserve"> </w:t>
      </w:r>
      <w:r w:rsidRPr="00D164F8">
        <w:rPr>
          <w:b/>
          <w:bCs/>
          <w:color w:val="000000" w:themeColor="text1"/>
        </w:rPr>
        <w:t>la</w:t>
      </w:r>
      <w:r w:rsidRPr="00D164F8">
        <w:rPr>
          <w:b/>
          <w:bCs/>
          <w:color w:val="000000" w:themeColor="text1"/>
          <w:spacing w:val="-8"/>
        </w:rPr>
        <w:t xml:space="preserve"> </w:t>
      </w:r>
      <w:r w:rsidRPr="00D164F8">
        <w:rPr>
          <w:b/>
          <w:bCs/>
          <w:color w:val="000000" w:themeColor="text1"/>
        </w:rPr>
        <w:t>rivalutazione</w:t>
      </w:r>
      <w:r w:rsidRPr="00D164F8">
        <w:rPr>
          <w:b/>
          <w:bCs/>
          <w:color w:val="000000" w:themeColor="text1"/>
          <w:spacing w:val="-8"/>
        </w:rPr>
        <w:t xml:space="preserve"> </w:t>
      </w:r>
      <w:r w:rsidRPr="00D164F8">
        <w:rPr>
          <w:b/>
          <w:bCs/>
          <w:color w:val="000000" w:themeColor="text1"/>
        </w:rPr>
        <w:t>è</w:t>
      </w:r>
      <w:r w:rsidRPr="00D164F8">
        <w:rPr>
          <w:b/>
          <w:bCs/>
          <w:color w:val="000000" w:themeColor="text1"/>
          <w:spacing w:val="-8"/>
        </w:rPr>
        <w:t xml:space="preserve"> </w:t>
      </w:r>
      <w:r w:rsidRPr="00D164F8">
        <w:rPr>
          <w:b/>
          <w:bCs/>
          <w:color w:val="000000" w:themeColor="text1"/>
        </w:rPr>
        <w:t>ammessa</w:t>
      </w:r>
      <w:r w:rsidRPr="00D164F8">
        <w:rPr>
          <w:b/>
          <w:bCs/>
          <w:color w:val="000000" w:themeColor="text1"/>
          <w:spacing w:val="-8"/>
        </w:rPr>
        <w:t xml:space="preserve"> </w:t>
      </w:r>
      <w:r w:rsidRPr="00D164F8">
        <w:rPr>
          <w:b/>
          <w:bCs/>
          <w:color w:val="000000" w:themeColor="text1"/>
        </w:rPr>
        <w:t>a</w:t>
      </w:r>
      <w:r w:rsidRPr="00D164F8">
        <w:rPr>
          <w:b/>
          <w:bCs/>
          <w:color w:val="000000" w:themeColor="text1"/>
          <w:spacing w:val="-8"/>
        </w:rPr>
        <w:t xml:space="preserve"> </w:t>
      </w:r>
      <w:r w:rsidRPr="00D164F8">
        <w:rPr>
          <w:b/>
          <w:bCs/>
          <w:color w:val="000000" w:themeColor="text1"/>
        </w:rPr>
        <w:t>condizione</w:t>
      </w:r>
      <w:r w:rsidRPr="00D164F8">
        <w:rPr>
          <w:b/>
          <w:bCs/>
          <w:color w:val="000000" w:themeColor="text1"/>
          <w:spacing w:val="-8"/>
        </w:rPr>
        <w:t xml:space="preserve"> </w:t>
      </w:r>
      <w:r w:rsidRPr="00D164F8">
        <w:rPr>
          <w:b/>
          <w:bCs/>
          <w:color w:val="000000" w:themeColor="text1"/>
        </w:rPr>
        <w:t>che</w:t>
      </w:r>
      <w:r w:rsidRPr="00D164F8">
        <w:rPr>
          <w:b/>
          <w:bCs/>
          <w:color w:val="000000" w:themeColor="text1"/>
          <w:spacing w:val="-8"/>
        </w:rPr>
        <w:t xml:space="preserve"> </w:t>
      </w:r>
      <w:r w:rsidRPr="00D164F8">
        <w:rPr>
          <w:b/>
          <w:bCs/>
          <w:color w:val="000000" w:themeColor="text1"/>
        </w:rPr>
        <w:t>le</w:t>
      </w:r>
      <w:r w:rsidRPr="00D164F8">
        <w:rPr>
          <w:b/>
          <w:bCs/>
          <w:color w:val="000000" w:themeColor="text1"/>
          <w:spacing w:val="-8"/>
        </w:rPr>
        <w:t xml:space="preserve"> </w:t>
      </w:r>
      <w:r w:rsidRPr="00D164F8">
        <w:rPr>
          <w:b/>
          <w:bCs/>
          <w:color w:val="000000" w:themeColor="text1"/>
        </w:rPr>
        <w:t>quote</w:t>
      </w:r>
      <w:r w:rsidRPr="00D164F8">
        <w:rPr>
          <w:b/>
          <w:bCs/>
          <w:color w:val="000000" w:themeColor="text1"/>
          <w:spacing w:val="-8"/>
        </w:rPr>
        <w:t xml:space="preserve"> </w:t>
      </w:r>
      <w:r w:rsidRPr="00D164F8">
        <w:rPr>
          <w:b/>
          <w:bCs/>
          <w:color w:val="000000" w:themeColor="text1"/>
        </w:rPr>
        <w:t>di</w:t>
      </w:r>
      <w:r w:rsidRPr="00D164F8">
        <w:rPr>
          <w:b/>
          <w:bCs/>
          <w:color w:val="000000" w:themeColor="text1"/>
          <w:spacing w:val="-8"/>
        </w:rPr>
        <w:t xml:space="preserve"> </w:t>
      </w:r>
      <w:proofErr w:type="spellStart"/>
      <w:r w:rsidRPr="00D164F8">
        <w:rPr>
          <w:b/>
          <w:bCs/>
          <w:color w:val="000000" w:themeColor="text1"/>
        </w:rPr>
        <w:t>am</w:t>
      </w:r>
      <w:proofErr w:type="spellEnd"/>
      <w:r w:rsidRPr="00D164F8">
        <w:rPr>
          <w:b/>
          <w:bCs/>
          <w:color w:val="000000" w:themeColor="text1"/>
        </w:rPr>
        <w:t>-</w:t>
      </w:r>
      <w:r w:rsidRPr="00D164F8">
        <w:rPr>
          <w:b/>
          <w:bCs/>
          <w:color w:val="000000" w:themeColor="text1"/>
          <w:spacing w:val="-58"/>
        </w:rPr>
        <w:t xml:space="preserve"> </w:t>
      </w:r>
      <w:proofErr w:type="spellStart"/>
      <w:r w:rsidRPr="00D164F8">
        <w:rPr>
          <w:b/>
          <w:bCs/>
          <w:color w:val="000000" w:themeColor="text1"/>
        </w:rPr>
        <w:t>mortamento</w:t>
      </w:r>
      <w:proofErr w:type="spellEnd"/>
      <w:r w:rsidRPr="00D164F8">
        <w:rPr>
          <w:b/>
          <w:bCs/>
          <w:color w:val="000000" w:themeColor="text1"/>
          <w:spacing w:val="-6"/>
        </w:rPr>
        <w:t xml:space="preserve"> </w:t>
      </w:r>
      <w:r w:rsidRPr="00D164F8">
        <w:rPr>
          <w:b/>
          <w:bCs/>
          <w:color w:val="000000" w:themeColor="text1"/>
        </w:rPr>
        <w:t>siano</w:t>
      </w:r>
      <w:r w:rsidRPr="00D164F8">
        <w:rPr>
          <w:b/>
          <w:bCs/>
          <w:color w:val="000000" w:themeColor="text1"/>
          <w:spacing w:val="-5"/>
        </w:rPr>
        <w:t xml:space="preserve"> </w:t>
      </w:r>
      <w:r w:rsidRPr="00D164F8">
        <w:rPr>
          <w:b/>
          <w:bCs/>
          <w:color w:val="000000" w:themeColor="text1"/>
        </w:rPr>
        <w:t>deducibili</w:t>
      </w:r>
      <w:r w:rsidRPr="00D164F8">
        <w:rPr>
          <w:b/>
          <w:bCs/>
          <w:color w:val="000000" w:themeColor="text1"/>
          <w:spacing w:val="-6"/>
        </w:rPr>
        <w:t xml:space="preserve"> </w:t>
      </w:r>
      <w:r w:rsidRPr="00D164F8">
        <w:rPr>
          <w:b/>
          <w:bCs/>
          <w:color w:val="000000" w:themeColor="text1"/>
        </w:rPr>
        <w:t>nella</w:t>
      </w:r>
      <w:r w:rsidRPr="00D164F8">
        <w:rPr>
          <w:b/>
          <w:bCs/>
          <w:color w:val="000000" w:themeColor="text1"/>
          <w:spacing w:val="-5"/>
        </w:rPr>
        <w:t xml:space="preserve"> </w:t>
      </w:r>
      <w:r w:rsidRPr="00D164F8">
        <w:rPr>
          <w:b/>
          <w:bCs/>
          <w:color w:val="000000" w:themeColor="text1"/>
        </w:rPr>
        <w:t>determinazione</w:t>
      </w:r>
      <w:r w:rsidRPr="00D164F8">
        <w:rPr>
          <w:b/>
          <w:bCs/>
          <w:color w:val="000000" w:themeColor="text1"/>
          <w:spacing w:val="-6"/>
        </w:rPr>
        <w:t xml:space="preserve"> </w:t>
      </w:r>
      <w:r w:rsidRPr="00D164F8">
        <w:rPr>
          <w:b/>
          <w:bCs/>
          <w:color w:val="000000" w:themeColor="text1"/>
        </w:rPr>
        <w:t>del</w:t>
      </w:r>
      <w:r w:rsidRPr="00D164F8">
        <w:rPr>
          <w:b/>
          <w:bCs/>
          <w:color w:val="000000" w:themeColor="text1"/>
          <w:spacing w:val="-5"/>
        </w:rPr>
        <w:t xml:space="preserve"> </w:t>
      </w:r>
      <w:r w:rsidRPr="00D164F8">
        <w:rPr>
          <w:b/>
          <w:bCs/>
          <w:color w:val="000000" w:themeColor="text1"/>
        </w:rPr>
        <w:t>reddito</w:t>
      </w:r>
      <w:r w:rsidRPr="00D164F8">
        <w:rPr>
          <w:b/>
          <w:bCs/>
          <w:color w:val="000000" w:themeColor="text1"/>
          <w:spacing w:val="-6"/>
        </w:rPr>
        <w:t xml:space="preserve"> </w:t>
      </w:r>
      <w:r w:rsidRPr="00D164F8">
        <w:rPr>
          <w:b/>
          <w:bCs/>
          <w:color w:val="000000" w:themeColor="text1"/>
        </w:rPr>
        <w:t>del</w:t>
      </w:r>
      <w:r w:rsidRPr="00D164F8">
        <w:rPr>
          <w:b/>
          <w:bCs/>
          <w:color w:val="000000" w:themeColor="text1"/>
          <w:spacing w:val="-5"/>
        </w:rPr>
        <w:t xml:space="preserve"> </w:t>
      </w:r>
      <w:r w:rsidRPr="00D164F8">
        <w:rPr>
          <w:b/>
          <w:bCs/>
          <w:color w:val="000000" w:themeColor="text1"/>
        </w:rPr>
        <w:t>concedente</w:t>
      </w:r>
      <w:r w:rsidRPr="00D164F8">
        <w:rPr>
          <w:b/>
          <w:bCs/>
          <w:color w:val="000000" w:themeColor="text1"/>
          <w:spacing w:val="-58"/>
        </w:rPr>
        <w:t xml:space="preserve"> </w:t>
      </w:r>
      <w:r w:rsidRPr="00D164F8">
        <w:rPr>
          <w:b/>
          <w:bCs/>
          <w:color w:val="000000" w:themeColor="text1"/>
        </w:rPr>
        <w:t>ai</w:t>
      </w:r>
      <w:r w:rsidRPr="00D164F8">
        <w:rPr>
          <w:b/>
          <w:bCs/>
          <w:color w:val="000000" w:themeColor="text1"/>
          <w:spacing w:val="-12"/>
        </w:rPr>
        <w:t xml:space="preserve"> </w:t>
      </w:r>
      <w:r w:rsidRPr="00D164F8">
        <w:rPr>
          <w:b/>
          <w:bCs/>
          <w:color w:val="000000" w:themeColor="text1"/>
        </w:rPr>
        <w:t>sensi</w:t>
      </w:r>
      <w:r w:rsidRPr="00D164F8">
        <w:rPr>
          <w:b/>
          <w:bCs/>
          <w:color w:val="000000" w:themeColor="text1"/>
          <w:spacing w:val="-11"/>
        </w:rPr>
        <w:t xml:space="preserve"> </w:t>
      </w:r>
      <w:r w:rsidRPr="00D164F8">
        <w:rPr>
          <w:b/>
          <w:bCs/>
          <w:color w:val="000000" w:themeColor="text1"/>
        </w:rPr>
        <w:t>dell'art.</w:t>
      </w:r>
      <w:r w:rsidRPr="00D164F8">
        <w:rPr>
          <w:b/>
          <w:bCs/>
          <w:color w:val="000000" w:themeColor="text1"/>
          <w:spacing w:val="-11"/>
        </w:rPr>
        <w:t xml:space="preserve"> </w:t>
      </w:r>
      <w:r w:rsidRPr="00D164F8">
        <w:rPr>
          <w:b/>
          <w:bCs/>
          <w:color w:val="000000" w:themeColor="text1"/>
        </w:rPr>
        <w:t>102,</w:t>
      </w:r>
      <w:r w:rsidRPr="00D164F8">
        <w:rPr>
          <w:b/>
          <w:bCs/>
          <w:color w:val="000000" w:themeColor="text1"/>
          <w:spacing w:val="-11"/>
        </w:rPr>
        <w:t xml:space="preserve"> </w:t>
      </w:r>
      <w:r w:rsidRPr="00D164F8">
        <w:rPr>
          <w:b/>
          <w:bCs/>
          <w:color w:val="000000" w:themeColor="text1"/>
        </w:rPr>
        <w:t>comma</w:t>
      </w:r>
      <w:r w:rsidRPr="00D164F8">
        <w:rPr>
          <w:b/>
          <w:bCs/>
          <w:color w:val="000000" w:themeColor="text1"/>
          <w:spacing w:val="-11"/>
        </w:rPr>
        <w:t xml:space="preserve"> </w:t>
      </w:r>
      <w:r w:rsidRPr="00D164F8">
        <w:rPr>
          <w:b/>
          <w:bCs/>
          <w:color w:val="000000" w:themeColor="text1"/>
        </w:rPr>
        <w:t>8,</w:t>
      </w:r>
      <w:r w:rsidRPr="00D164F8">
        <w:rPr>
          <w:b/>
          <w:bCs/>
          <w:color w:val="000000" w:themeColor="text1"/>
          <w:spacing w:val="-12"/>
        </w:rPr>
        <w:t xml:space="preserve"> </w:t>
      </w:r>
      <w:r w:rsidRPr="00D164F8">
        <w:rPr>
          <w:b/>
          <w:bCs/>
          <w:color w:val="000000" w:themeColor="text1"/>
        </w:rPr>
        <w:t>del</w:t>
      </w:r>
      <w:r w:rsidRPr="00D164F8">
        <w:rPr>
          <w:b/>
          <w:bCs/>
          <w:color w:val="000000" w:themeColor="text1"/>
          <w:spacing w:val="-11"/>
        </w:rPr>
        <w:t xml:space="preserve"> </w:t>
      </w:r>
      <w:r w:rsidRPr="00D164F8">
        <w:rPr>
          <w:b/>
          <w:bCs/>
          <w:color w:val="000000" w:themeColor="text1"/>
        </w:rPr>
        <w:t>decreto</w:t>
      </w:r>
      <w:r w:rsidRPr="00D164F8">
        <w:rPr>
          <w:b/>
          <w:bCs/>
          <w:color w:val="000000" w:themeColor="text1"/>
          <w:spacing w:val="-11"/>
        </w:rPr>
        <w:t xml:space="preserve"> </w:t>
      </w:r>
      <w:r w:rsidRPr="00D164F8">
        <w:rPr>
          <w:b/>
          <w:bCs/>
          <w:color w:val="000000" w:themeColor="text1"/>
        </w:rPr>
        <w:t>del</w:t>
      </w:r>
      <w:r w:rsidRPr="00D164F8">
        <w:rPr>
          <w:b/>
          <w:bCs/>
          <w:color w:val="000000" w:themeColor="text1"/>
          <w:spacing w:val="-11"/>
        </w:rPr>
        <w:t xml:space="preserve"> </w:t>
      </w:r>
      <w:r w:rsidRPr="00D164F8">
        <w:rPr>
          <w:b/>
          <w:bCs/>
          <w:color w:val="000000" w:themeColor="text1"/>
        </w:rPr>
        <w:t>Presidente</w:t>
      </w:r>
      <w:r w:rsidRPr="00D164F8">
        <w:rPr>
          <w:b/>
          <w:bCs/>
          <w:color w:val="000000" w:themeColor="text1"/>
          <w:spacing w:val="-11"/>
        </w:rPr>
        <w:t xml:space="preserve"> </w:t>
      </w:r>
      <w:r w:rsidRPr="00D164F8">
        <w:rPr>
          <w:b/>
          <w:bCs/>
          <w:color w:val="000000" w:themeColor="text1"/>
        </w:rPr>
        <w:t>della</w:t>
      </w:r>
      <w:r w:rsidRPr="00D164F8">
        <w:rPr>
          <w:b/>
          <w:bCs/>
          <w:color w:val="000000" w:themeColor="text1"/>
          <w:spacing w:val="-12"/>
        </w:rPr>
        <w:t xml:space="preserve"> </w:t>
      </w:r>
      <w:r w:rsidRPr="00D164F8">
        <w:rPr>
          <w:b/>
          <w:bCs/>
          <w:color w:val="000000" w:themeColor="text1"/>
        </w:rPr>
        <w:t>Repubblica</w:t>
      </w:r>
      <w:r w:rsidRPr="00D164F8">
        <w:rPr>
          <w:b/>
          <w:bCs/>
          <w:color w:val="000000" w:themeColor="text1"/>
          <w:spacing w:val="-11"/>
        </w:rPr>
        <w:t xml:space="preserve"> </w:t>
      </w:r>
      <w:r w:rsidRPr="00D164F8">
        <w:rPr>
          <w:b/>
          <w:bCs/>
          <w:color w:val="000000" w:themeColor="text1"/>
        </w:rPr>
        <w:t>22</w:t>
      </w:r>
      <w:r w:rsidRPr="00D164F8">
        <w:rPr>
          <w:b/>
          <w:bCs/>
          <w:color w:val="000000" w:themeColor="text1"/>
          <w:spacing w:val="-57"/>
        </w:rPr>
        <w:t xml:space="preserve"> </w:t>
      </w:r>
      <w:r w:rsidRPr="00D164F8">
        <w:rPr>
          <w:b/>
          <w:bCs/>
          <w:color w:val="000000" w:themeColor="text1"/>
        </w:rPr>
        <w:t>dicembre</w:t>
      </w:r>
      <w:r w:rsidRPr="00D164F8">
        <w:rPr>
          <w:b/>
          <w:bCs/>
          <w:color w:val="000000" w:themeColor="text1"/>
          <w:spacing w:val="-8"/>
        </w:rPr>
        <w:t xml:space="preserve"> </w:t>
      </w:r>
      <w:r w:rsidRPr="00D164F8">
        <w:rPr>
          <w:b/>
          <w:bCs/>
          <w:color w:val="000000" w:themeColor="text1"/>
        </w:rPr>
        <w:t>1986,</w:t>
      </w:r>
      <w:r w:rsidRPr="00D164F8">
        <w:rPr>
          <w:b/>
          <w:bCs/>
          <w:color w:val="000000" w:themeColor="text1"/>
          <w:spacing w:val="-8"/>
        </w:rPr>
        <w:t xml:space="preserve"> </w:t>
      </w:r>
      <w:r w:rsidRPr="00D164F8">
        <w:rPr>
          <w:b/>
          <w:bCs/>
          <w:color w:val="000000" w:themeColor="text1"/>
        </w:rPr>
        <w:t>n. 91.</w:t>
      </w:r>
      <w:r w:rsidRPr="00D164F8">
        <w:rPr>
          <w:b/>
          <w:bCs/>
          <w:color w:val="000000" w:themeColor="text1"/>
          <w:spacing w:val="-8"/>
        </w:rPr>
        <w:t xml:space="preserve"> </w:t>
      </w:r>
      <w:r w:rsidRPr="00D164F8">
        <w:rPr>
          <w:b/>
          <w:bCs/>
          <w:color w:val="000000" w:themeColor="text1"/>
        </w:rPr>
        <w:t>Nel</w:t>
      </w:r>
      <w:r w:rsidRPr="00D164F8">
        <w:rPr>
          <w:b/>
          <w:bCs/>
          <w:color w:val="000000" w:themeColor="text1"/>
          <w:spacing w:val="-8"/>
        </w:rPr>
        <w:t xml:space="preserve"> </w:t>
      </w:r>
      <w:r w:rsidRPr="00D164F8">
        <w:rPr>
          <w:b/>
          <w:bCs/>
          <w:color w:val="000000" w:themeColor="text1"/>
        </w:rPr>
        <w:t>caso</w:t>
      </w:r>
      <w:r w:rsidRPr="00D164F8">
        <w:rPr>
          <w:b/>
          <w:bCs/>
          <w:color w:val="000000" w:themeColor="text1"/>
          <w:spacing w:val="-8"/>
        </w:rPr>
        <w:t xml:space="preserve"> </w:t>
      </w:r>
      <w:r w:rsidRPr="00D164F8">
        <w:rPr>
          <w:b/>
          <w:bCs/>
          <w:color w:val="000000" w:themeColor="text1"/>
        </w:rPr>
        <w:t>di</w:t>
      </w:r>
      <w:r w:rsidRPr="00D164F8">
        <w:rPr>
          <w:b/>
          <w:bCs/>
          <w:color w:val="000000" w:themeColor="text1"/>
          <w:spacing w:val="-8"/>
        </w:rPr>
        <w:t xml:space="preserve"> </w:t>
      </w:r>
      <w:r w:rsidRPr="00D164F8">
        <w:rPr>
          <w:b/>
          <w:bCs/>
          <w:color w:val="000000" w:themeColor="text1"/>
        </w:rPr>
        <w:t>immobili</w:t>
      </w:r>
      <w:r w:rsidRPr="00D164F8">
        <w:rPr>
          <w:b/>
          <w:bCs/>
          <w:color w:val="000000" w:themeColor="text1"/>
          <w:spacing w:val="-8"/>
        </w:rPr>
        <w:t xml:space="preserve"> </w:t>
      </w:r>
      <w:r w:rsidRPr="00D164F8">
        <w:rPr>
          <w:b/>
          <w:bCs/>
          <w:color w:val="000000" w:themeColor="text1"/>
        </w:rPr>
        <w:t>in</w:t>
      </w:r>
      <w:r w:rsidRPr="00D164F8">
        <w:rPr>
          <w:b/>
          <w:bCs/>
          <w:color w:val="000000" w:themeColor="text1"/>
          <w:spacing w:val="-8"/>
        </w:rPr>
        <w:t xml:space="preserve"> </w:t>
      </w:r>
      <w:r w:rsidRPr="00D164F8">
        <w:rPr>
          <w:b/>
          <w:bCs/>
          <w:color w:val="000000" w:themeColor="text1"/>
        </w:rPr>
        <w:t>corso</w:t>
      </w:r>
      <w:r w:rsidRPr="00D164F8">
        <w:rPr>
          <w:b/>
          <w:bCs/>
          <w:color w:val="000000" w:themeColor="text1"/>
          <w:spacing w:val="-8"/>
        </w:rPr>
        <w:t xml:space="preserve"> </w:t>
      </w:r>
      <w:r w:rsidRPr="00D164F8">
        <w:rPr>
          <w:b/>
          <w:bCs/>
          <w:color w:val="000000" w:themeColor="text1"/>
        </w:rPr>
        <w:t>di</w:t>
      </w:r>
      <w:r w:rsidRPr="00D164F8">
        <w:rPr>
          <w:b/>
          <w:bCs/>
          <w:color w:val="000000" w:themeColor="text1"/>
          <w:spacing w:val="-8"/>
        </w:rPr>
        <w:t xml:space="preserve"> </w:t>
      </w:r>
      <w:r w:rsidRPr="00D164F8">
        <w:rPr>
          <w:b/>
          <w:bCs/>
          <w:color w:val="000000" w:themeColor="text1"/>
        </w:rPr>
        <w:t>costruzione,</w:t>
      </w:r>
      <w:r w:rsidRPr="00D164F8">
        <w:rPr>
          <w:b/>
          <w:bCs/>
          <w:color w:val="000000" w:themeColor="text1"/>
          <w:spacing w:val="-8"/>
        </w:rPr>
        <w:t xml:space="preserve"> </w:t>
      </w:r>
      <w:r w:rsidRPr="00D164F8">
        <w:rPr>
          <w:b/>
          <w:bCs/>
          <w:color w:val="000000" w:themeColor="text1"/>
        </w:rPr>
        <w:t>rinnovo</w:t>
      </w:r>
      <w:r w:rsidRPr="00D164F8">
        <w:rPr>
          <w:b/>
          <w:bCs/>
          <w:color w:val="000000" w:themeColor="text1"/>
          <w:spacing w:val="-8"/>
        </w:rPr>
        <w:t xml:space="preserve"> </w:t>
      </w:r>
      <w:r w:rsidRPr="00D164F8">
        <w:rPr>
          <w:b/>
          <w:bCs/>
          <w:color w:val="000000" w:themeColor="text1"/>
        </w:rPr>
        <w:t>o</w:t>
      </w:r>
      <w:r w:rsidRPr="00D164F8">
        <w:rPr>
          <w:b/>
          <w:bCs/>
          <w:color w:val="000000" w:themeColor="text1"/>
          <w:spacing w:val="-58"/>
        </w:rPr>
        <w:t xml:space="preserve"> </w:t>
      </w:r>
      <w:r w:rsidRPr="00D164F8">
        <w:rPr>
          <w:b/>
          <w:bCs/>
          <w:color w:val="000000" w:themeColor="text1"/>
        </w:rPr>
        <w:t>completamento la destinazione si deduce dai titoli edilizi e in ogni altro caso</w:t>
      </w:r>
      <w:r w:rsidRPr="00D164F8">
        <w:rPr>
          <w:b/>
          <w:bCs/>
          <w:color w:val="000000" w:themeColor="text1"/>
          <w:spacing w:val="-57"/>
        </w:rPr>
        <w:t xml:space="preserve"> </w:t>
      </w:r>
      <w:r w:rsidRPr="00D164F8">
        <w:rPr>
          <w:b/>
          <w:bCs/>
          <w:color w:val="000000" w:themeColor="text1"/>
        </w:rPr>
        <w:t>dalla categoria catastale.</w:t>
      </w:r>
      <w:r w:rsidRPr="00D164F8">
        <w:rPr>
          <w:rStyle w:val="Rimandonotaapidipagina"/>
          <w:b/>
          <w:bCs/>
          <w:color w:val="000000" w:themeColor="text1"/>
        </w:rPr>
        <w:footnoteReference w:id="15"/>
      </w:r>
    </w:p>
    <w:p w14:paraId="0C31A316" w14:textId="77777777" w:rsidR="00CB10E4" w:rsidRPr="00D164F8" w:rsidRDefault="00CB10E4" w:rsidP="00CB10E4">
      <w:pPr>
        <w:widowControl w:val="0"/>
        <w:tabs>
          <w:tab w:val="left" w:pos="1857"/>
        </w:tabs>
        <w:autoSpaceDE w:val="0"/>
        <w:autoSpaceDN w:val="0"/>
        <w:spacing w:before="125" w:after="0" w:line="249" w:lineRule="auto"/>
        <w:ind w:right="83"/>
        <w:jc w:val="both"/>
        <w:rPr>
          <w:rFonts w:ascii="Times New Roman" w:hAnsi="Times New Roman" w:cs="Times New Roman"/>
          <w:b/>
          <w:bCs/>
          <w:color w:val="000000" w:themeColor="text1"/>
          <w:sz w:val="24"/>
          <w:szCs w:val="24"/>
        </w:rPr>
      </w:pPr>
    </w:p>
    <w:p w14:paraId="458D51F6" w14:textId="77777777" w:rsidR="004F095A" w:rsidRPr="00D164F8" w:rsidRDefault="004F095A"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5BD7899"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0C872AE"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6.</w:t>
      </w:r>
    </w:p>
    <w:p w14:paraId="74E442AB"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73DE8291"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(Riduzione degli oneri delle bollette elettriche e della tariffa</w:t>
      </w:r>
    </w:p>
    <w:p w14:paraId="3A43FCF9"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speciale del Canone RAI)</w:t>
      </w:r>
    </w:p>
    <w:p w14:paraId="5D4C9F8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F907A9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1. Per i mesi di aprile, maggio e giugno 2021, l'Autorità di regolazione per energia reti e ambiente dispone, con propri provvedimenti, la riduzione della spesa sostenuta dalle utenze elettriche connesse in bassa tensione diverse dagli usi domestici, con riferimento alle voci della bolletta identificate come </w:t>
      </w:r>
      <w:proofErr w:type="gramStart"/>
      <w:r w:rsidRPr="00D164F8">
        <w:rPr>
          <w:rFonts w:ascii="Times New Roman" w:eastAsia="Times New Roman" w:hAnsi="Times New Roman" w:cs="Times New Roman"/>
          <w:bCs/>
          <w:iCs/>
          <w:color w:val="000000" w:themeColor="text1"/>
          <w:sz w:val="24"/>
          <w:szCs w:val="24"/>
        </w:rPr>
        <w:t>« trasporto</w:t>
      </w:r>
      <w:proofErr w:type="gramEnd"/>
      <w:r w:rsidRPr="00D164F8">
        <w:rPr>
          <w:rFonts w:ascii="Times New Roman" w:eastAsia="Times New Roman" w:hAnsi="Times New Roman" w:cs="Times New Roman"/>
          <w:bCs/>
          <w:iCs/>
          <w:color w:val="000000" w:themeColor="text1"/>
          <w:sz w:val="24"/>
          <w:szCs w:val="24"/>
        </w:rPr>
        <w:t xml:space="preserve"> e gestione del contatore » e « oneri generali di sistema », nel limite massimo delle risorse di cui al comma 3. L'Autorità ridetermina, senza aggravi tariffari per le utenze interessate e in via transitoria e nel rispetto del tetto di spesa di cui al comma 3, le tariffe di distribuzione e di misura dell'energia elettrica nonché le componenti a copertura degli oneri generali di sistema, da applicare tra il 1° aprile e il 30 giugno 2021, in modo che:</w:t>
      </w:r>
    </w:p>
    <w:p w14:paraId="44BC0BC9"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7D1CED71"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 sia previsto un risparmio, parametrato al valore vigente nel primo trimestre dell'anno, delle componenti tariffarie fisse applicate per punto di prelievo;</w:t>
      </w:r>
    </w:p>
    <w:p w14:paraId="59CDF692"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D7915E1"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b) per le sole utenze con potenza disponibile superiore a 3,3 kW, la spesa effettiva relativa alle due voci di cui al primo periodo non superi quella che, in vigenza delle tariffe applicate nel primo trimestre dell'anno, si otterrebbe assumendo un volume di energia prelevata pari a quello effettivamente registrato e un livello di potenza impegnata fissato convenzionalmente pari a 3 kW.</w:t>
      </w:r>
    </w:p>
    <w:p w14:paraId="3949469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B25A6E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2. È abrogato l'articolo 8-ter del decreto-legge 28 ottobre 2020, n. 137, convertito, con modificazioni, dalla legge 18 dicembre 2020, n. 176.</w:t>
      </w:r>
    </w:p>
    <w:p w14:paraId="7E80F7E1"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4B27EA1"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3. Per le finalità di cui al comma 1 è autorizzata la spesa di 600 milioni di euro per l'anno 2021. Ai relativi oneri si provvede, quanto a 180 milioni di euro, mediante utilizzo delle risorse rinvenienti dall'abrogazione della disposizione di cui al comma 2 e, quanto a 420 milioni di euro, ai sensi dell'articolo 42.</w:t>
      </w:r>
    </w:p>
    <w:p w14:paraId="3EB0C520"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E871FE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4. Il Ministero dell'economia e finanze è autorizzato a versare l'importo di cui al comma 3 sul Conto emergenza COVID-19 istituito presso la Cassa per i servizi energetici e ambientali. L'Autorità di regolazione per energia reti e ambiente assicura, con propri provvedimenti, l'utilizzo delle risorse di cui al presente comma a compensazione della riduzione delle tariffe di distribuzione e misura e degli oneri generali di sistema.</w:t>
      </w:r>
    </w:p>
    <w:p w14:paraId="40E00BD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E32AA37"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strike/>
          <w:color w:val="000000" w:themeColor="text1"/>
          <w:sz w:val="24"/>
          <w:szCs w:val="24"/>
          <w:highlight w:val="yellow"/>
        </w:rPr>
      </w:pPr>
      <w:r w:rsidRPr="00D164F8">
        <w:rPr>
          <w:rFonts w:ascii="Times New Roman" w:eastAsia="Times New Roman" w:hAnsi="Times New Roman" w:cs="Times New Roman"/>
          <w:bCs/>
          <w:iCs/>
          <w:strike/>
          <w:color w:val="000000" w:themeColor="text1"/>
          <w:sz w:val="24"/>
          <w:szCs w:val="24"/>
          <w:highlight w:val="yellow"/>
        </w:rPr>
        <w:t>5. Per l'anno 2021, per le strutture ricettive nonché di somministrazione e consumo di bevande in locali pubblici o aperti al pubblico il canone di abbonamento alle radioaudizioni di cui al regio decreto-legge 21 febbraio 1938, n. 246, convertito dalla legge 4 giugno 1938, n. 880 è ridotto del 30 per cento.</w:t>
      </w:r>
    </w:p>
    <w:p w14:paraId="28B8F6E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strike/>
          <w:color w:val="000000" w:themeColor="text1"/>
          <w:sz w:val="24"/>
          <w:szCs w:val="24"/>
          <w:highlight w:val="yellow"/>
        </w:rPr>
      </w:pPr>
    </w:p>
    <w:p w14:paraId="5AE46CDB"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strike/>
          <w:color w:val="000000" w:themeColor="text1"/>
          <w:sz w:val="24"/>
          <w:szCs w:val="24"/>
          <w:highlight w:val="yellow"/>
        </w:rPr>
      </w:pPr>
      <w:r w:rsidRPr="00D164F8">
        <w:rPr>
          <w:rFonts w:ascii="Times New Roman" w:eastAsia="Times New Roman" w:hAnsi="Times New Roman" w:cs="Times New Roman"/>
          <w:bCs/>
          <w:iCs/>
          <w:strike/>
          <w:color w:val="000000" w:themeColor="text1"/>
          <w:sz w:val="24"/>
          <w:szCs w:val="24"/>
          <w:highlight w:val="yellow"/>
        </w:rPr>
        <w:lastRenderedPageBreak/>
        <w:t>6. In relazione a quanto previsto dal comma 5, per il medesimo anno, è assegnata alla contabilità speciale n. 1778 intestata: « Agenzia delle Entrate – Fondi di bilancio », la somma di 25 milioni di euro, al fine di riconoscere ai soggetti interessati un credito di imposta pari al 30 per cento dell'eventuale versamento del canone di cui al comma 5 intervenuto antecedentemente all'entrata in vigore del presente decreto, ovvero disporre il trasferimento a favore della RAI delle somme corrispondenti alle minori entrate derivanti dal presente articolo richieste dalla predetta società. Il credito di imposta di cui al presente comma non concorre alla formazione del reddito imponibile.</w:t>
      </w:r>
    </w:p>
    <w:p w14:paraId="0830FA3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strike/>
          <w:color w:val="000000" w:themeColor="text1"/>
          <w:sz w:val="24"/>
          <w:szCs w:val="24"/>
          <w:highlight w:val="yellow"/>
        </w:rPr>
      </w:pPr>
    </w:p>
    <w:p w14:paraId="59FB8544" w14:textId="08E70BC4"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strike/>
          <w:color w:val="000000" w:themeColor="text1"/>
          <w:sz w:val="24"/>
          <w:szCs w:val="24"/>
        </w:rPr>
      </w:pPr>
      <w:r w:rsidRPr="00D164F8">
        <w:rPr>
          <w:rFonts w:ascii="Times New Roman" w:eastAsia="Times New Roman" w:hAnsi="Times New Roman" w:cs="Times New Roman"/>
          <w:bCs/>
          <w:iCs/>
          <w:strike/>
          <w:color w:val="000000" w:themeColor="text1"/>
          <w:sz w:val="24"/>
          <w:szCs w:val="24"/>
          <w:highlight w:val="yellow"/>
        </w:rPr>
        <w:t>7. Agli oneri derivanti dai commi 5 e 6, valutati in 25 milioni di euro, si provvede ai sensi dell'articolo 42.</w:t>
      </w:r>
    </w:p>
    <w:p w14:paraId="3852C4E4" w14:textId="77777777" w:rsidR="00E32F6E" w:rsidRPr="00D164F8" w:rsidRDefault="00E32F6E" w:rsidP="00E32F6E">
      <w:pPr>
        <w:pStyle w:val="Corpotesto"/>
        <w:spacing w:before="132" w:line="249" w:lineRule="auto"/>
        <w:ind w:left="142" w:right="-58" w:firstLine="763"/>
        <w:jc w:val="both"/>
        <w:rPr>
          <w:b/>
          <w:bCs/>
          <w:color w:val="000000" w:themeColor="text1"/>
        </w:rPr>
      </w:pPr>
      <w:r w:rsidRPr="00D164F8">
        <w:rPr>
          <w:b/>
          <w:bCs/>
          <w:color w:val="000000" w:themeColor="text1"/>
        </w:rPr>
        <w:t>5.</w:t>
      </w:r>
      <w:r w:rsidRPr="00D164F8">
        <w:rPr>
          <w:b/>
          <w:bCs/>
          <w:color w:val="000000" w:themeColor="text1"/>
          <w:spacing w:val="-4"/>
        </w:rPr>
        <w:t xml:space="preserve"> </w:t>
      </w:r>
      <w:r w:rsidRPr="00D164F8">
        <w:rPr>
          <w:b/>
          <w:bCs/>
          <w:color w:val="000000" w:themeColor="text1"/>
        </w:rPr>
        <w:t>Per</w:t>
      </w:r>
      <w:r w:rsidRPr="00D164F8">
        <w:rPr>
          <w:b/>
          <w:bCs/>
          <w:color w:val="000000" w:themeColor="text1"/>
          <w:spacing w:val="-3"/>
        </w:rPr>
        <w:t xml:space="preserve"> </w:t>
      </w:r>
      <w:r w:rsidRPr="00D164F8">
        <w:rPr>
          <w:b/>
          <w:bCs/>
          <w:color w:val="000000" w:themeColor="text1"/>
        </w:rPr>
        <w:t>l'anno</w:t>
      </w:r>
      <w:r w:rsidRPr="00D164F8">
        <w:rPr>
          <w:b/>
          <w:bCs/>
          <w:color w:val="000000" w:themeColor="text1"/>
          <w:spacing w:val="-4"/>
        </w:rPr>
        <w:t xml:space="preserve"> </w:t>
      </w:r>
      <w:r w:rsidRPr="00D164F8">
        <w:rPr>
          <w:b/>
          <w:bCs/>
          <w:color w:val="000000" w:themeColor="text1"/>
        </w:rPr>
        <w:t>2021,</w:t>
      </w:r>
      <w:r w:rsidRPr="00D164F8">
        <w:rPr>
          <w:b/>
          <w:bCs/>
          <w:color w:val="000000" w:themeColor="text1"/>
          <w:spacing w:val="-3"/>
        </w:rPr>
        <w:t xml:space="preserve"> </w:t>
      </w:r>
      <w:r w:rsidRPr="00D164F8">
        <w:rPr>
          <w:b/>
          <w:bCs/>
          <w:color w:val="000000" w:themeColor="text1"/>
        </w:rPr>
        <w:t>le</w:t>
      </w:r>
      <w:r w:rsidRPr="00D164F8">
        <w:rPr>
          <w:b/>
          <w:bCs/>
          <w:color w:val="000000" w:themeColor="text1"/>
          <w:spacing w:val="-4"/>
        </w:rPr>
        <w:t xml:space="preserve"> </w:t>
      </w:r>
      <w:r w:rsidRPr="00D164F8">
        <w:rPr>
          <w:b/>
          <w:bCs/>
          <w:color w:val="000000" w:themeColor="text1"/>
        </w:rPr>
        <w:t>strutture</w:t>
      </w:r>
      <w:r w:rsidRPr="00D164F8">
        <w:rPr>
          <w:b/>
          <w:bCs/>
          <w:color w:val="000000" w:themeColor="text1"/>
          <w:spacing w:val="-3"/>
        </w:rPr>
        <w:t xml:space="preserve"> </w:t>
      </w:r>
      <w:r w:rsidRPr="00D164F8">
        <w:rPr>
          <w:b/>
          <w:bCs/>
          <w:color w:val="000000" w:themeColor="text1"/>
        </w:rPr>
        <w:t>ricettive</w:t>
      </w:r>
      <w:r w:rsidRPr="00D164F8">
        <w:rPr>
          <w:b/>
          <w:bCs/>
          <w:color w:val="000000" w:themeColor="text1"/>
          <w:spacing w:val="-4"/>
        </w:rPr>
        <w:t xml:space="preserve"> </w:t>
      </w:r>
      <w:r w:rsidRPr="00D164F8">
        <w:rPr>
          <w:b/>
          <w:bCs/>
          <w:color w:val="000000" w:themeColor="text1"/>
        </w:rPr>
        <w:t>nonché</w:t>
      </w:r>
      <w:r w:rsidRPr="00D164F8">
        <w:rPr>
          <w:b/>
          <w:bCs/>
          <w:color w:val="000000" w:themeColor="text1"/>
          <w:spacing w:val="-3"/>
        </w:rPr>
        <w:t xml:space="preserve"> </w:t>
      </w:r>
      <w:r w:rsidRPr="00D164F8">
        <w:rPr>
          <w:b/>
          <w:bCs/>
          <w:color w:val="000000" w:themeColor="text1"/>
        </w:rPr>
        <w:t>di</w:t>
      </w:r>
      <w:r w:rsidRPr="00D164F8">
        <w:rPr>
          <w:b/>
          <w:bCs/>
          <w:color w:val="000000" w:themeColor="text1"/>
          <w:spacing w:val="-4"/>
        </w:rPr>
        <w:t xml:space="preserve"> </w:t>
      </w:r>
      <w:r w:rsidRPr="00D164F8">
        <w:rPr>
          <w:b/>
          <w:bCs/>
          <w:color w:val="000000" w:themeColor="text1"/>
        </w:rPr>
        <w:t>somministrazione</w:t>
      </w:r>
      <w:r w:rsidRPr="00D164F8">
        <w:rPr>
          <w:b/>
          <w:bCs/>
          <w:color w:val="000000" w:themeColor="text1"/>
          <w:spacing w:val="-57"/>
        </w:rPr>
        <w:t xml:space="preserve"> </w:t>
      </w:r>
      <w:r w:rsidRPr="00D164F8">
        <w:rPr>
          <w:b/>
          <w:bCs/>
          <w:color w:val="000000" w:themeColor="text1"/>
        </w:rPr>
        <w:t>e consumo di bevande in locali pubblici o aperti al pubblico, comprese le</w:t>
      </w:r>
      <w:r w:rsidRPr="00D164F8">
        <w:rPr>
          <w:b/>
          <w:bCs/>
          <w:color w:val="000000" w:themeColor="text1"/>
          <w:spacing w:val="1"/>
        </w:rPr>
        <w:t xml:space="preserve"> </w:t>
      </w:r>
      <w:r w:rsidRPr="00D164F8">
        <w:rPr>
          <w:b/>
          <w:bCs/>
          <w:color w:val="000000" w:themeColor="text1"/>
        </w:rPr>
        <w:t>attività</w:t>
      </w:r>
      <w:r w:rsidRPr="00D164F8">
        <w:rPr>
          <w:b/>
          <w:bCs/>
          <w:color w:val="000000" w:themeColor="text1"/>
          <w:spacing w:val="-9"/>
        </w:rPr>
        <w:t xml:space="preserve"> </w:t>
      </w:r>
      <w:r w:rsidRPr="00D164F8">
        <w:rPr>
          <w:b/>
          <w:bCs/>
          <w:color w:val="000000" w:themeColor="text1"/>
        </w:rPr>
        <w:t>similari</w:t>
      </w:r>
      <w:r w:rsidRPr="00D164F8">
        <w:rPr>
          <w:b/>
          <w:bCs/>
          <w:color w:val="000000" w:themeColor="text1"/>
          <w:spacing w:val="-9"/>
        </w:rPr>
        <w:t xml:space="preserve"> </w:t>
      </w:r>
      <w:r w:rsidRPr="00D164F8">
        <w:rPr>
          <w:b/>
          <w:bCs/>
          <w:color w:val="000000" w:themeColor="text1"/>
        </w:rPr>
        <w:t>svolte</w:t>
      </w:r>
      <w:r w:rsidRPr="00D164F8">
        <w:rPr>
          <w:b/>
          <w:bCs/>
          <w:color w:val="000000" w:themeColor="text1"/>
          <w:spacing w:val="-9"/>
        </w:rPr>
        <w:t xml:space="preserve"> </w:t>
      </w:r>
      <w:r w:rsidRPr="00D164F8">
        <w:rPr>
          <w:b/>
          <w:bCs/>
          <w:color w:val="000000" w:themeColor="text1"/>
        </w:rPr>
        <w:t>da</w:t>
      </w:r>
      <w:r w:rsidRPr="00D164F8">
        <w:rPr>
          <w:b/>
          <w:bCs/>
          <w:color w:val="000000" w:themeColor="text1"/>
          <w:spacing w:val="-9"/>
        </w:rPr>
        <w:t xml:space="preserve"> </w:t>
      </w:r>
      <w:r w:rsidRPr="00D164F8">
        <w:rPr>
          <w:b/>
          <w:bCs/>
          <w:color w:val="000000" w:themeColor="text1"/>
        </w:rPr>
        <w:t>enti</w:t>
      </w:r>
      <w:r w:rsidRPr="00D164F8">
        <w:rPr>
          <w:b/>
          <w:bCs/>
          <w:color w:val="000000" w:themeColor="text1"/>
          <w:spacing w:val="-9"/>
        </w:rPr>
        <w:t xml:space="preserve"> </w:t>
      </w:r>
      <w:r w:rsidRPr="00D164F8">
        <w:rPr>
          <w:b/>
          <w:bCs/>
          <w:color w:val="000000" w:themeColor="text1"/>
        </w:rPr>
        <w:t>del</w:t>
      </w:r>
      <w:r w:rsidRPr="00D164F8">
        <w:rPr>
          <w:b/>
          <w:bCs/>
          <w:color w:val="000000" w:themeColor="text1"/>
          <w:spacing w:val="-9"/>
        </w:rPr>
        <w:t xml:space="preserve"> </w:t>
      </w:r>
      <w:r w:rsidRPr="00D164F8">
        <w:rPr>
          <w:b/>
          <w:bCs/>
          <w:color w:val="000000" w:themeColor="text1"/>
        </w:rPr>
        <w:t>terzo</w:t>
      </w:r>
      <w:r w:rsidRPr="00D164F8">
        <w:rPr>
          <w:b/>
          <w:bCs/>
          <w:color w:val="000000" w:themeColor="text1"/>
          <w:spacing w:val="-9"/>
        </w:rPr>
        <w:t xml:space="preserve"> </w:t>
      </w:r>
      <w:r w:rsidRPr="00D164F8">
        <w:rPr>
          <w:b/>
          <w:bCs/>
          <w:color w:val="000000" w:themeColor="text1"/>
        </w:rPr>
        <w:t>settore,</w:t>
      </w:r>
      <w:r w:rsidRPr="00D164F8">
        <w:rPr>
          <w:b/>
          <w:bCs/>
          <w:color w:val="000000" w:themeColor="text1"/>
          <w:spacing w:val="-9"/>
        </w:rPr>
        <w:t xml:space="preserve"> </w:t>
      </w:r>
      <w:r w:rsidRPr="00D164F8">
        <w:rPr>
          <w:b/>
          <w:bCs/>
          <w:color w:val="000000" w:themeColor="text1"/>
        </w:rPr>
        <w:t>sono</w:t>
      </w:r>
      <w:r w:rsidRPr="00D164F8">
        <w:rPr>
          <w:b/>
          <w:bCs/>
          <w:color w:val="000000" w:themeColor="text1"/>
          <w:spacing w:val="-8"/>
        </w:rPr>
        <w:t xml:space="preserve"> </w:t>
      </w:r>
      <w:r w:rsidRPr="00D164F8">
        <w:rPr>
          <w:b/>
          <w:bCs/>
          <w:color w:val="000000" w:themeColor="text1"/>
        </w:rPr>
        <w:t>esonerate</w:t>
      </w:r>
      <w:r w:rsidRPr="00D164F8">
        <w:rPr>
          <w:b/>
          <w:bCs/>
          <w:color w:val="000000" w:themeColor="text1"/>
          <w:spacing w:val="-9"/>
        </w:rPr>
        <w:t xml:space="preserve"> </w:t>
      </w:r>
      <w:r w:rsidRPr="00D164F8">
        <w:rPr>
          <w:b/>
          <w:bCs/>
          <w:color w:val="000000" w:themeColor="text1"/>
        </w:rPr>
        <w:t>dal</w:t>
      </w:r>
      <w:r w:rsidRPr="00D164F8">
        <w:rPr>
          <w:b/>
          <w:bCs/>
          <w:color w:val="000000" w:themeColor="text1"/>
          <w:spacing w:val="-9"/>
        </w:rPr>
        <w:t xml:space="preserve"> </w:t>
      </w:r>
      <w:r w:rsidRPr="00D164F8">
        <w:rPr>
          <w:b/>
          <w:bCs/>
          <w:color w:val="000000" w:themeColor="text1"/>
        </w:rPr>
        <w:t>versamento</w:t>
      </w:r>
      <w:r w:rsidRPr="00D164F8">
        <w:rPr>
          <w:b/>
          <w:bCs/>
          <w:color w:val="000000" w:themeColor="text1"/>
          <w:spacing w:val="-58"/>
        </w:rPr>
        <w:t xml:space="preserve"> </w:t>
      </w:r>
      <w:r w:rsidRPr="00D164F8">
        <w:rPr>
          <w:b/>
          <w:bCs/>
          <w:color w:val="000000" w:themeColor="text1"/>
        </w:rPr>
        <w:t>del canone di abbonamento alle radioaudizioni di cui al regio decreto-legge</w:t>
      </w:r>
      <w:r w:rsidRPr="00D164F8">
        <w:rPr>
          <w:b/>
          <w:bCs/>
          <w:color w:val="000000" w:themeColor="text1"/>
          <w:spacing w:val="1"/>
        </w:rPr>
        <w:t xml:space="preserve"> </w:t>
      </w:r>
      <w:r w:rsidRPr="00D164F8">
        <w:rPr>
          <w:b/>
          <w:bCs/>
          <w:color w:val="000000" w:themeColor="text1"/>
        </w:rPr>
        <w:t>21 febbraio 1938, n. 246, convertito dalla legge 4 giugno 1938, n. 880.</w:t>
      </w:r>
    </w:p>
    <w:p w14:paraId="5A582A34" w14:textId="77777777" w:rsidR="00E32F6E" w:rsidRPr="00D164F8" w:rsidRDefault="00E32F6E" w:rsidP="00E32F6E">
      <w:pPr>
        <w:pStyle w:val="Paragrafoelenco"/>
        <w:widowControl w:val="0"/>
        <w:numPr>
          <w:ilvl w:val="0"/>
          <w:numId w:val="34"/>
        </w:numPr>
        <w:tabs>
          <w:tab w:val="left" w:pos="1588"/>
        </w:tabs>
        <w:autoSpaceDE w:val="0"/>
        <w:autoSpaceDN w:val="0"/>
        <w:spacing w:before="125" w:after="0" w:line="249" w:lineRule="auto"/>
        <w:ind w:left="142" w:right="-58" w:firstLine="763"/>
        <w:contextualSpacing w:val="0"/>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In</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relazione</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a</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quanto</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previsto</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dal</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comma</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1,</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per</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il</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medesimo</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anno,</w:t>
      </w:r>
      <w:r w:rsidRPr="00D164F8">
        <w:rPr>
          <w:rFonts w:ascii="Times New Roman" w:hAnsi="Times New Roman" w:cs="Times New Roman"/>
          <w:b/>
          <w:bCs/>
          <w:color w:val="000000" w:themeColor="text1"/>
          <w:spacing w:val="-58"/>
          <w:sz w:val="24"/>
          <w:szCs w:val="24"/>
        </w:rPr>
        <w:t xml:space="preserve"> </w:t>
      </w:r>
      <w:r w:rsidRPr="00D164F8">
        <w:rPr>
          <w:rFonts w:ascii="Times New Roman" w:hAnsi="Times New Roman" w:cs="Times New Roman"/>
          <w:b/>
          <w:bCs/>
          <w:color w:val="000000" w:themeColor="text1"/>
          <w:sz w:val="24"/>
          <w:szCs w:val="24"/>
        </w:rPr>
        <w:t>è</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assegnata</w:t>
      </w:r>
      <w:r w:rsidRPr="00D164F8">
        <w:rPr>
          <w:rFonts w:ascii="Times New Roman" w:hAnsi="Times New Roman" w:cs="Times New Roman"/>
          <w:b/>
          <w:bCs/>
          <w:color w:val="000000" w:themeColor="text1"/>
          <w:spacing w:val="3"/>
          <w:sz w:val="24"/>
          <w:szCs w:val="24"/>
        </w:rPr>
        <w:t xml:space="preserve"> </w:t>
      </w:r>
      <w:r w:rsidRPr="00D164F8">
        <w:rPr>
          <w:rFonts w:ascii="Times New Roman" w:hAnsi="Times New Roman" w:cs="Times New Roman"/>
          <w:b/>
          <w:bCs/>
          <w:color w:val="000000" w:themeColor="text1"/>
          <w:sz w:val="24"/>
          <w:szCs w:val="24"/>
        </w:rPr>
        <w:t>alla</w:t>
      </w:r>
      <w:r w:rsidRPr="00D164F8">
        <w:rPr>
          <w:rFonts w:ascii="Times New Roman" w:hAnsi="Times New Roman" w:cs="Times New Roman"/>
          <w:b/>
          <w:bCs/>
          <w:color w:val="000000" w:themeColor="text1"/>
          <w:spacing w:val="3"/>
          <w:sz w:val="24"/>
          <w:szCs w:val="24"/>
        </w:rPr>
        <w:t xml:space="preserve"> </w:t>
      </w:r>
      <w:r w:rsidRPr="00D164F8">
        <w:rPr>
          <w:rFonts w:ascii="Times New Roman" w:hAnsi="Times New Roman" w:cs="Times New Roman"/>
          <w:b/>
          <w:bCs/>
          <w:color w:val="000000" w:themeColor="text1"/>
          <w:sz w:val="24"/>
          <w:szCs w:val="24"/>
        </w:rPr>
        <w:t>contabilità</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speciale</w:t>
      </w:r>
      <w:r w:rsidRPr="00D164F8">
        <w:rPr>
          <w:rFonts w:ascii="Times New Roman" w:hAnsi="Times New Roman" w:cs="Times New Roman"/>
          <w:b/>
          <w:bCs/>
          <w:color w:val="000000" w:themeColor="text1"/>
          <w:spacing w:val="3"/>
          <w:sz w:val="24"/>
          <w:szCs w:val="24"/>
        </w:rPr>
        <w:t xml:space="preserve"> </w:t>
      </w:r>
      <w:r w:rsidRPr="00D164F8">
        <w:rPr>
          <w:rFonts w:ascii="Times New Roman" w:hAnsi="Times New Roman" w:cs="Times New Roman"/>
          <w:b/>
          <w:bCs/>
          <w:color w:val="000000" w:themeColor="text1"/>
          <w:sz w:val="24"/>
          <w:szCs w:val="24"/>
        </w:rPr>
        <w:t>n.</w:t>
      </w:r>
      <w:r w:rsidRPr="00D164F8">
        <w:rPr>
          <w:rFonts w:ascii="Times New Roman" w:hAnsi="Times New Roman" w:cs="Times New Roman"/>
          <w:b/>
          <w:bCs/>
          <w:color w:val="000000" w:themeColor="text1"/>
          <w:spacing w:val="-1"/>
          <w:sz w:val="24"/>
          <w:szCs w:val="24"/>
        </w:rPr>
        <w:t xml:space="preserve"> </w:t>
      </w:r>
      <w:r w:rsidRPr="00D164F8">
        <w:rPr>
          <w:rFonts w:ascii="Times New Roman" w:hAnsi="Times New Roman" w:cs="Times New Roman"/>
          <w:b/>
          <w:bCs/>
          <w:color w:val="000000" w:themeColor="text1"/>
          <w:sz w:val="24"/>
          <w:szCs w:val="24"/>
        </w:rPr>
        <w:t>1778</w:t>
      </w:r>
      <w:r w:rsidRPr="00D164F8">
        <w:rPr>
          <w:rFonts w:ascii="Times New Roman" w:hAnsi="Times New Roman" w:cs="Times New Roman"/>
          <w:b/>
          <w:bCs/>
          <w:color w:val="000000" w:themeColor="text1"/>
          <w:spacing w:val="3"/>
          <w:sz w:val="24"/>
          <w:szCs w:val="24"/>
        </w:rPr>
        <w:t xml:space="preserve"> </w:t>
      </w:r>
      <w:r w:rsidRPr="00D164F8">
        <w:rPr>
          <w:rFonts w:ascii="Times New Roman" w:hAnsi="Times New Roman" w:cs="Times New Roman"/>
          <w:b/>
          <w:bCs/>
          <w:color w:val="000000" w:themeColor="text1"/>
          <w:sz w:val="24"/>
          <w:szCs w:val="24"/>
        </w:rPr>
        <w:t>intestata:</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''Agenzia</w:t>
      </w:r>
      <w:r w:rsidRPr="00D164F8">
        <w:rPr>
          <w:rFonts w:ascii="Times New Roman" w:hAnsi="Times New Roman" w:cs="Times New Roman"/>
          <w:b/>
          <w:bCs/>
          <w:color w:val="000000" w:themeColor="text1"/>
          <w:spacing w:val="3"/>
          <w:sz w:val="24"/>
          <w:szCs w:val="24"/>
        </w:rPr>
        <w:t xml:space="preserve"> </w:t>
      </w:r>
      <w:r w:rsidRPr="00D164F8">
        <w:rPr>
          <w:rFonts w:ascii="Times New Roman" w:hAnsi="Times New Roman" w:cs="Times New Roman"/>
          <w:b/>
          <w:bCs/>
          <w:color w:val="000000" w:themeColor="text1"/>
          <w:sz w:val="24"/>
          <w:szCs w:val="24"/>
        </w:rPr>
        <w:t>delle</w:t>
      </w:r>
      <w:r w:rsidRPr="00D164F8">
        <w:rPr>
          <w:rFonts w:ascii="Times New Roman" w:hAnsi="Times New Roman" w:cs="Times New Roman"/>
          <w:b/>
          <w:bCs/>
          <w:color w:val="000000" w:themeColor="text1"/>
          <w:spacing w:val="3"/>
          <w:sz w:val="24"/>
          <w:szCs w:val="24"/>
        </w:rPr>
        <w:t xml:space="preserve"> </w:t>
      </w:r>
      <w:r w:rsidRPr="00D164F8">
        <w:rPr>
          <w:rFonts w:ascii="Times New Roman" w:hAnsi="Times New Roman" w:cs="Times New Roman"/>
          <w:b/>
          <w:bCs/>
          <w:color w:val="000000" w:themeColor="text1"/>
          <w:sz w:val="24"/>
          <w:szCs w:val="24"/>
        </w:rPr>
        <w:t>Entrate</w:t>
      </w:r>
    </w:p>
    <w:p w14:paraId="035802C2" w14:textId="77777777" w:rsidR="00E32F6E" w:rsidRPr="00D164F8" w:rsidRDefault="00E32F6E" w:rsidP="00E32F6E">
      <w:pPr>
        <w:pStyle w:val="Corpotesto"/>
        <w:spacing w:before="2" w:line="249" w:lineRule="auto"/>
        <w:ind w:left="142" w:right="-58"/>
        <w:jc w:val="both"/>
        <w:rPr>
          <w:b/>
          <w:bCs/>
          <w:color w:val="000000" w:themeColor="text1"/>
        </w:rPr>
      </w:pPr>
      <w:r w:rsidRPr="00D164F8">
        <w:rPr>
          <w:b/>
          <w:bCs/>
          <w:color w:val="000000" w:themeColor="text1"/>
        </w:rPr>
        <w:t xml:space="preserve">- Fondi di </w:t>
      </w:r>
      <w:proofErr w:type="spellStart"/>
      <w:r w:rsidRPr="00D164F8">
        <w:rPr>
          <w:b/>
          <w:bCs/>
          <w:color w:val="000000" w:themeColor="text1"/>
        </w:rPr>
        <w:t>bilancio'</w:t>
      </w:r>
      <w:proofErr w:type="spellEnd"/>
      <w:r w:rsidRPr="00D164F8">
        <w:rPr>
          <w:b/>
          <w:bCs/>
          <w:color w:val="000000" w:themeColor="text1"/>
        </w:rPr>
        <w:t>', la somma di 83 milioni di euro, al fine di riconoscere ai</w:t>
      </w:r>
      <w:r w:rsidRPr="00D164F8">
        <w:rPr>
          <w:b/>
          <w:bCs/>
          <w:color w:val="000000" w:themeColor="text1"/>
          <w:spacing w:val="-57"/>
        </w:rPr>
        <w:t xml:space="preserve"> </w:t>
      </w:r>
      <w:r w:rsidRPr="00D164F8">
        <w:rPr>
          <w:b/>
          <w:bCs/>
          <w:color w:val="000000" w:themeColor="text1"/>
        </w:rPr>
        <w:t>soggetti interessati un credito di imposta pari al 100 per cento dell'eventuale</w:t>
      </w:r>
      <w:r w:rsidRPr="00D164F8">
        <w:rPr>
          <w:b/>
          <w:bCs/>
          <w:color w:val="000000" w:themeColor="text1"/>
          <w:spacing w:val="1"/>
        </w:rPr>
        <w:t xml:space="preserve"> </w:t>
      </w:r>
      <w:r w:rsidRPr="00D164F8">
        <w:rPr>
          <w:b/>
          <w:bCs/>
          <w:color w:val="000000" w:themeColor="text1"/>
        </w:rPr>
        <w:t>versamento del canone di cui al comma 1 intervenuto antecedentemente al-</w:t>
      </w:r>
      <w:r w:rsidRPr="00D164F8">
        <w:rPr>
          <w:b/>
          <w:bCs/>
          <w:color w:val="000000" w:themeColor="text1"/>
          <w:spacing w:val="1"/>
        </w:rPr>
        <w:t xml:space="preserve"> </w:t>
      </w:r>
      <w:r w:rsidRPr="00D164F8">
        <w:rPr>
          <w:b/>
          <w:bCs/>
          <w:color w:val="000000" w:themeColor="text1"/>
        </w:rPr>
        <w:t>l'entrata in vigore del presente decreto, ovvero disporre il trasferimento a fa-</w:t>
      </w:r>
      <w:r w:rsidRPr="00D164F8">
        <w:rPr>
          <w:b/>
          <w:bCs/>
          <w:color w:val="000000" w:themeColor="text1"/>
          <w:spacing w:val="-57"/>
        </w:rPr>
        <w:t xml:space="preserve"> </w:t>
      </w:r>
      <w:proofErr w:type="spellStart"/>
      <w:r w:rsidRPr="00D164F8">
        <w:rPr>
          <w:b/>
          <w:bCs/>
          <w:color w:val="000000" w:themeColor="text1"/>
        </w:rPr>
        <w:t>vore</w:t>
      </w:r>
      <w:proofErr w:type="spellEnd"/>
      <w:r w:rsidRPr="00D164F8">
        <w:rPr>
          <w:b/>
          <w:bCs/>
          <w:color w:val="000000" w:themeColor="text1"/>
        </w:rPr>
        <w:t xml:space="preserve"> della RAI delle somme corrispondenti alle minori entrate derivanti dal</w:t>
      </w:r>
      <w:r w:rsidRPr="00D164F8">
        <w:rPr>
          <w:b/>
          <w:bCs/>
          <w:color w:val="000000" w:themeColor="text1"/>
          <w:spacing w:val="1"/>
        </w:rPr>
        <w:t xml:space="preserve"> </w:t>
      </w:r>
      <w:r w:rsidRPr="00D164F8">
        <w:rPr>
          <w:b/>
          <w:bCs/>
          <w:color w:val="000000" w:themeColor="text1"/>
        </w:rPr>
        <w:t>presente</w:t>
      </w:r>
      <w:r w:rsidRPr="00D164F8">
        <w:rPr>
          <w:b/>
          <w:bCs/>
          <w:color w:val="000000" w:themeColor="text1"/>
          <w:spacing w:val="-7"/>
        </w:rPr>
        <w:t xml:space="preserve"> </w:t>
      </w:r>
      <w:r w:rsidRPr="00D164F8">
        <w:rPr>
          <w:b/>
          <w:bCs/>
          <w:color w:val="000000" w:themeColor="text1"/>
        </w:rPr>
        <w:t>articolo</w:t>
      </w:r>
      <w:r w:rsidRPr="00D164F8">
        <w:rPr>
          <w:b/>
          <w:bCs/>
          <w:color w:val="000000" w:themeColor="text1"/>
          <w:spacing w:val="-7"/>
        </w:rPr>
        <w:t xml:space="preserve"> </w:t>
      </w:r>
      <w:r w:rsidRPr="00D164F8">
        <w:rPr>
          <w:b/>
          <w:bCs/>
          <w:color w:val="000000" w:themeColor="text1"/>
        </w:rPr>
        <w:t>richieste</w:t>
      </w:r>
      <w:r w:rsidRPr="00D164F8">
        <w:rPr>
          <w:b/>
          <w:bCs/>
          <w:color w:val="000000" w:themeColor="text1"/>
          <w:spacing w:val="-7"/>
        </w:rPr>
        <w:t xml:space="preserve"> </w:t>
      </w:r>
      <w:r w:rsidRPr="00D164F8">
        <w:rPr>
          <w:b/>
          <w:bCs/>
          <w:color w:val="000000" w:themeColor="text1"/>
        </w:rPr>
        <w:t>dalla</w:t>
      </w:r>
      <w:r w:rsidRPr="00D164F8">
        <w:rPr>
          <w:b/>
          <w:bCs/>
          <w:color w:val="000000" w:themeColor="text1"/>
          <w:spacing w:val="-7"/>
        </w:rPr>
        <w:t xml:space="preserve"> </w:t>
      </w:r>
      <w:r w:rsidRPr="00D164F8">
        <w:rPr>
          <w:b/>
          <w:bCs/>
          <w:color w:val="000000" w:themeColor="text1"/>
        </w:rPr>
        <w:t>predetta</w:t>
      </w:r>
      <w:r w:rsidRPr="00D164F8">
        <w:rPr>
          <w:b/>
          <w:bCs/>
          <w:color w:val="000000" w:themeColor="text1"/>
          <w:spacing w:val="-7"/>
        </w:rPr>
        <w:t xml:space="preserve"> </w:t>
      </w:r>
      <w:r w:rsidRPr="00D164F8">
        <w:rPr>
          <w:b/>
          <w:bCs/>
          <w:color w:val="000000" w:themeColor="text1"/>
        </w:rPr>
        <w:t>società.</w:t>
      </w:r>
      <w:r w:rsidRPr="00D164F8">
        <w:rPr>
          <w:b/>
          <w:bCs/>
          <w:color w:val="000000" w:themeColor="text1"/>
          <w:spacing w:val="-7"/>
        </w:rPr>
        <w:t xml:space="preserve"> </w:t>
      </w:r>
      <w:r w:rsidRPr="00D164F8">
        <w:rPr>
          <w:b/>
          <w:bCs/>
          <w:color w:val="000000" w:themeColor="text1"/>
        </w:rPr>
        <w:t>Il</w:t>
      </w:r>
      <w:r w:rsidRPr="00D164F8">
        <w:rPr>
          <w:b/>
          <w:bCs/>
          <w:color w:val="000000" w:themeColor="text1"/>
          <w:spacing w:val="-7"/>
        </w:rPr>
        <w:t xml:space="preserve"> </w:t>
      </w:r>
      <w:r w:rsidRPr="00D164F8">
        <w:rPr>
          <w:b/>
          <w:bCs/>
          <w:color w:val="000000" w:themeColor="text1"/>
        </w:rPr>
        <w:t>credito</w:t>
      </w:r>
      <w:r w:rsidRPr="00D164F8">
        <w:rPr>
          <w:b/>
          <w:bCs/>
          <w:color w:val="000000" w:themeColor="text1"/>
          <w:spacing w:val="-7"/>
        </w:rPr>
        <w:t xml:space="preserve"> </w:t>
      </w:r>
      <w:r w:rsidRPr="00D164F8">
        <w:rPr>
          <w:b/>
          <w:bCs/>
          <w:color w:val="000000" w:themeColor="text1"/>
        </w:rPr>
        <w:t>di</w:t>
      </w:r>
      <w:r w:rsidRPr="00D164F8">
        <w:rPr>
          <w:b/>
          <w:bCs/>
          <w:color w:val="000000" w:themeColor="text1"/>
          <w:spacing w:val="-7"/>
        </w:rPr>
        <w:t xml:space="preserve"> </w:t>
      </w:r>
      <w:r w:rsidRPr="00D164F8">
        <w:rPr>
          <w:b/>
          <w:bCs/>
          <w:color w:val="000000" w:themeColor="text1"/>
        </w:rPr>
        <w:t>imposta</w:t>
      </w:r>
      <w:r w:rsidRPr="00D164F8">
        <w:rPr>
          <w:b/>
          <w:bCs/>
          <w:color w:val="000000" w:themeColor="text1"/>
          <w:spacing w:val="-7"/>
        </w:rPr>
        <w:t xml:space="preserve"> </w:t>
      </w:r>
      <w:r w:rsidRPr="00D164F8">
        <w:rPr>
          <w:b/>
          <w:bCs/>
          <w:color w:val="000000" w:themeColor="text1"/>
        </w:rPr>
        <w:t>di</w:t>
      </w:r>
      <w:r w:rsidRPr="00D164F8">
        <w:rPr>
          <w:b/>
          <w:bCs/>
          <w:color w:val="000000" w:themeColor="text1"/>
          <w:spacing w:val="-7"/>
        </w:rPr>
        <w:t xml:space="preserve"> </w:t>
      </w:r>
      <w:r w:rsidRPr="00D164F8">
        <w:rPr>
          <w:b/>
          <w:bCs/>
          <w:color w:val="000000" w:themeColor="text1"/>
        </w:rPr>
        <w:t>cui</w:t>
      </w:r>
      <w:r w:rsidRPr="00D164F8">
        <w:rPr>
          <w:b/>
          <w:bCs/>
          <w:color w:val="000000" w:themeColor="text1"/>
          <w:spacing w:val="-7"/>
        </w:rPr>
        <w:t xml:space="preserve"> </w:t>
      </w:r>
      <w:r w:rsidRPr="00D164F8">
        <w:rPr>
          <w:b/>
          <w:bCs/>
          <w:color w:val="000000" w:themeColor="text1"/>
        </w:rPr>
        <w:t>al</w:t>
      </w:r>
      <w:r w:rsidRPr="00D164F8">
        <w:rPr>
          <w:b/>
          <w:bCs/>
          <w:color w:val="000000" w:themeColor="text1"/>
          <w:spacing w:val="-58"/>
        </w:rPr>
        <w:t xml:space="preserve"> </w:t>
      </w:r>
      <w:r w:rsidRPr="00D164F8">
        <w:rPr>
          <w:b/>
          <w:bCs/>
          <w:color w:val="000000" w:themeColor="text1"/>
        </w:rPr>
        <w:t>presente comma non concorre alla formazione del reddito imponibile.</w:t>
      </w:r>
    </w:p>
    <w:p w14:paraId="626E753C" w14:textId="77777777" w:rsidR="00E32F6E" w:rsidRPr="00D164F8" w:rsidRDefault="00E32F6E" w:rsidP="00E32F6E">
      <w:pPr>
        <w:pStyle w:val="Paragrafoelenco"/>
        <w:widowControl w:val="0"/>
        <w:numPr>
          <w:ilvl w:val="0"/>
          <w:numId w:val="34"/>
        </w:numPr>
        <w:tabs>
          <w:tab w:val="left" w:pos="1587"/>
        </w:tabs>
        <w:autoSpaceDE w:val="0"/>
        <w:autoSpaceDN w:val="0"/>
        <w:spacing w:before="7" w:after="0" w:line="249" w:lineRule="auto"/>
        <w:ind w:left="142" w:right="-58" w:firstLine="763"/>
        <w:contextualSpacing w:val="0"/>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Agli</w:t>
      </w:r>
      <w:r w:rsidRPr="00D164F8">
        <w:rPr>
          <w:rFonts w:ascii="Times New Roman" w:hAnsi="Times New Roman" w:cs="Times New Roman"/>
          <w:b/>
          <w:bCs/>
          <w:color w:val="000000" w:themeColor="text1"/>
          <w:spacing w:val="-6"/>
          <w:sz w:val="24"/>
          <w:szCs w:val="24"/>
        </w:rPr>
        <w:t xml:space="preserve"> </w:t>
      </w:r>
      <w:r w:rsidRPr="00D164F8">
        <w:rPr>
          <w:rFonts w:ascii="Times New Roman" w:hAnsi="Times New Roman" w:cs="Times New Roman"/>
          <w:b/>
          <w:bCs/>
          <w:color w:val="000000" w:themeColor="text1"/>
          <w:sz w:val="24"/>
          <w:szCs w:val="24"/>
        </w:rPr>
        <w:t>oneri</w:t>
      </w:r>
      <w:r w:rsidRPr="00D164F8">
        <w:rPr>
          <w:rFonts w:ascii="Times New Roman" w:hAnsi="Times New Roman" w:cs="Times New Roman"/>
          <w:b/>
          <w:bCs/>
          <w:color w:val="000000" w:themeColor="text1"/>
          <w:spacing w:val="-6"/>
          <w:sz w:val="24"/>
          <w:szCs w:val="24"/>
        </w:rPr>
        <w:t xml:space="preserve"> </w:t>
      </w:r>
      <w:r w:rsidRPr="00D164F8">
        <w:rPr>
          <w:rFonts w:ascii="Times New Roman" w:hAnsi="Times New Roman" w:cs="Times New Roman"/>
          <w:b/>
          <w:bCs/>
          <w:color w:val="000000" w:themeColor="text1"/>
          <w:sz w:val="24"/>
          <w:szCs w:val="24"/>
        </w:rPr>
        <w:t>derivanti</w:t>
      </w:r>
      <w:r w:rsidRPr="00D164F8">
        <w:rPr>
          <w:rFonts w:ascii="Times New Roman" w:hAnsi="Times New Roman" w:cs="Times New Roman"/>
          <w:b/>
          <w:bCs/>
          <w:color w:val="000000" w:themeColor="text1"/>
          <w:spacing w:val="-6"/>
          <w:sz w:val="24"/>
          <w:szCs w:val="24"/>
        </w:rPr>
        <w:t xml:space="preserve"> </w:t>
      </w:r>
      <w:r w:rsidRPr="00D164F8">
        <w:rPr>
          <w:rFonts w:ascii="Times New Roman" w:hAnsi="Times New Roman" w:cs="Times New Roman"/>
          <w:b/>
          <w:bCs/>
          <w:color w:val="000000" w:themeColor="text1"/>
          <w:sz w:val="24"/>
          <w:szCs w:val="24"/>
        </w:rPr>
        <w:t>dai</w:t>
      </w:r>
      <w:r w:rsidRPr="00D164F8">
        <w:rPr>
          <w:rFonts w:ascii="Times New Roman" w:hAnsi="Times New Roman" w:cs="Times New Roman"/>
          <w:b/>
          <w:bCs/>
          <w:color w:val="000000" w:themeColor="text1"/>
          <w:spacing w:val="-6"/>
          <w:sz w:val="24"/>
          <w:szCs w:val="24"/>
        </w:rPr>
        <w:t xml:space="preserve"> </w:t>
      </w:r>
      <w:r w:rsidRPr="00D164F8">
        <w:rPr>
          <w:rFonts w:ascii="Times New Roman" w:hAnsi="Times New Roman" w:cs="Times New Roman"/>
          <w:b/>
          <w:bCs/>
          <w:color w:val="000000" w:themeColor="text1"/>
          <w:sz w:val="24"/>
          <w:szCs w:val="24"/>
        </w:rPr>
        <w:t>commi</w:t>
      </w:r>
      <w:r w:rsidRPr="00D164F8">
        <w:rPr>
          <w:rFonts w:ascii="Times New Roman" w:hAnsi="Times New Roman" w:cs="Times New Roman"/>
          <w:b/>
          <w:bCs/>
          <w:color w:val="000000" w:themeColor="text1"/>
          <w:spacing w:val="-6"/>
          <w:sz w:val="24"/>
          <w:szCs w:val="24"/>
        </w:rPr>
        <w:t xml:space="preserve"> </w:t>
      </w:r>
      <w:r w:rsidRPr="00D164F8">
        <w:rPr>
          <w:rFonts w:ascii="Times New Roman" w:hAnsi="Times New Roman" w:cs="Times New Roman"/>
          <w:b/>
          <w:bCs/>
          <w:color w:val="000000" w:themeColor="text1"/>
          <w:sz w:val="24"/>
          <w:szCs w:val="24"/>
        </w:rPr>
        <w:t>5</w:t>
      </w:r>
      <w:r w:rsidRPr="00D164F8">
        <w:rPr>
          <w:rFonts w:ascii="Times New Roman" w:hAnsi="Times New Roman" w:cs="Times New Roman"/>
          <w:b/>
          <w:bCs/>
          <w:color w:val="000000" w:themeColor="text1"/>
          <w:spacing w:val="-6"/>
          <w:sz w:val="24"/>
          <w:szCs w:val="24"/>
        </w:rPr>
        <w:t xml:space="preserve"> </w:t>
      </w:r>
      <w:r w:rsidRPr="00D164F8">
        <w:rPr>
          <w:rFonts w:ascii="Times New Roman" w:hAnsi="Times New Roman" w:cs="Times New Roman"/>
          <w:b/>
          <w:bCs/>
          <w:color w:val="000000" w:themeColor="text1"/>
          <w:sz w:val="24"/>
          <w:szCs w:val="24"/>
        </w:rPr>
        <w:t>e</w:t>
      </w:r>
      <w:r w:rsidRPr="00D164F8">
        <w:rPr>
          <w:rFonts w:ascii="Times New Roman" w:hAnsi="Times New Roman" w:cs="Times New Roman"/>
          <w:b/>
          <w:bCs/>
          <w:color w:val="000000" w:themeColor="text1"/>
          <w:spacing w:val="-6"/>
          <w:sz w:val="24"/>
          <w:szCs w:val="24"/>
        </w:rPr>
        <w:t xml:space="preserve"> </w:t>
      </w:r>
      <w:r w:rsidRPr="00D164F8">
        <w:rPr>
          <w:rFonts w:ascii="Times New Roman" w:hAnsi="Times New Roman" w:cs="Times New Roman"/>
          <w:b/>
          <w:bCs/>
          <w:color w:val="000000" w:themeColor="text1"/>
          <w:sz w:val="24"/>
          <w:szCs w:val="24"/>
        </w:rPr>
        <w:t>6,</w:t>
      </w:r>
      <w:r w:rsidRPr="00D164F8">
        <w:rPr>
          <w:rFonts w:ascii="Times New Roman" w:hAnsi="Times New Roman" w:cs="Times New Roman"/>
          <w:b/>
          <w:bCs/>
          <w:color w:val="000000" w:themeColor="text1"/>
          <w:spacing w:val="-6"/>
          <w:sz w:val="24"/>
          <w:szCs w:val="24"/>
        </w:rPr>
        <w:t xml:space="preserve"> </w:t>
      </w:r>
      <w:r w:rsidRPr="00D164F8">
        <w:rPr>
          <w:rFonts w:ascii="Times New Roman" w:hAnsi="Times New Roman" w:cs="Times New Roman"/>
          <w:b/>
          <w:bCs/>
          <w:color w:val="000000" w:themeColor="text1"/>
          <w:sz w:val="24"/>
          <w:szCs w:val="24"/>
        </w:rPr>
        <w:t>valutati</w:t>
      </w:r>
      <w:r w:rsidRPr="00D164F8">
        <w:rPr>
          <w:rFonts w:ascii="Times New Roman" w:hAnsi="Times New Roman" w:cs="Times New Roman"/>
          <w:b/>
          <w:bCs/>
          <w:color w:val="000000" w:themeColor="text1"/>
          <w:spacing w:val="-6"/>
          <w:sz w:val="24"/>
          <w:szCs w:val="24"/>
        </w:rPr>
        <w:t xml:space="preserve"> </w:t>
      </w:r>
      <w:r w:rsidRPr="00D164F8">
        <w:rPr>
          <w:rFonts w:ascii="Times New Roman" w:hAnsi="Times New Roman" w:cs="Times New Roman"/>
          <w:b/>
          <w:bCs/>
          <w:color w:val="000000" w:themeColor="text1"/>
          <w:sz w:val="24"/>
          <w:szCs w:val="24"/>
        </w:rPr>
        <w:t>in</w:t>
      </w:r>
      <w:r w:rsidRPr="00D164F8">
        <w:rPr>
          <w:rFonts w:ascii="Times New Roman" w:hAnsi="Times New Roman" w:cs="Times New Roman"/>
          <w:b/>
          <w:bCs/>
          <w:color w:val="000000" w:themeColor="text1"/>
          <w:spacing w:val="-6"/>
          <w:sz w:val="24"/>
          <w:szCs w:val="24"/>
        </w:rPr>
        <w:t xml:space="preserve"> </w:t>
      </w:r>
      <w:r w:rsidRPr="00D164F8">
        <w:rPr>
          <w:rFonts w:ascii="Times New Roman" w:hAnsi="Times New Roman" w:cs="Times New Roman"/>
          <w:b/>
          <w:bCs/>
          <w:color w:val="000000" w:themeColor="text1"/>
          <w:sz w:val="24"/>
          <w:szCs w:val="24"/>
        </w:rPr>
        <w:t>83</w:t>
      </w:r>
      <w:r w:rsidRPr="00D164F8">
        <w:rPr>
          <w:rFonts w:ascii="Times New Roman" w:hAnsi="Times New Roman" w:cs="Times New Roman"/>
          <w:b/>
          <w:bCs/>
          <w:color w:val="000000" w:themeColor="text1"/>
          <w:spacing w:val="-6"/>
          <w:sz w:val="24"/>
          <w:szCs w:val="24"/>
        </w:rPr>
        <w:t xml:space="preserve"> </w:t>
      </w:r>
      <w:r w:rsidRPr="00D164F8">
        <w:rPr>
          <w:rFonts w:ascii="Times New Roman" w:hAnsi="Times New Roman" w:cs="Times New Roman"/>
          <w:b/>
          <w:bCs/>
          <w:color w:val="000000" w:themeColor="text1"/>
          <w:sz w:val="24"/>
          <w:szCs w:val="24"/>
        </w:rPr>
        <w:t>milioni</w:t>
      </w:r>
      <w:r w:rsidRPr="00D164F8">
        <w:rPr>
          <w:rFonts w:ascii="Times New Roman" w:hAnsi="Times New Roman" w:cs="Times New Roman"/>
          <w:b/>
          <w:bCs/>
          <w:color w:val="000000" w:themeColor="text1"/>
          <w:spacing w:val="-5"/>
          <w:sz w:val="24"/>
          <w:szCs w:val="24"/>
        </w:rPr>
        <w:t xml:space="preserve"> </w:t>
      </w:r>
      <w:r w:rsidRPr="00D164F8">
        <w:rPr>
          <w:rFonts w:ascii="Times New Roman" w:hAnsi="Times New Roman" w:cs="Times New Roman"/>
          <w:b/>
          <w:bCs/>
          <w:color w:val="000000" w:themeColor="text1"/>
          <w:sz w:val="24"/>
          <w:szCs w:val="24"/>
        </w:rPr>
        <w:t>di</w:t>
      </w:r>
      <w:r w:rsidRPr="00D164F8">
        <w:rPr>
          <w:rFonts w:ascii="Times New Roman" w:hAnsi="Times New Roman" w:cs="Times New Roman"/>
          <w:b/>
          <w:bCs/>
          <w:color w:val="000000" w:themeColor="text1"/>
          <w:spacing w:val="-6"/>
          <w:sz w:val="24"/>
          <w:szCs w:val="24"/>
        </w:rPr>
        <w:t xml:space="preserve"> </w:t>
      </w:r>
      <w:r w:rsidRPr="00D164F8">
        <w:rPr>
          <w:rFonts w:ascii="Times New Roman" w:hAnsi="Times New Roman" w:cs="Times New Roman"/>
          <w:b/>
          <w:bCs/>
          <w:color w:val="000000" w:themeColor="text1"/>
          <w:sz w:val="24"/>
          <w:szCs w:val="24"/>
        </w:rPr>
        <w:t>euro,</w:t>
      </w:r>
      <w:r w:rsidRPr="00D164F8">
        <w:rPr>
          <w:rFonts w:ascii="Times New Roman" w:hAnsi="Times New Roman" w:cs="Times New Roman"/>
          <w:b/>
          <w:bCs/>
          <w:color w:val="000000" w:themeColor="text1"/>
          <w:spacing w:val="-58"/>
          <w:sz w:val="24"/>
          <w:szCs w:val="24"/>
        </w:rPr>
        <w:t xml:space="preserve"> </w:t>
      </w:r>
      <w:r w:rsidRPr="00D164F8">
        <w:rPr>
          <w:rFonts w:ascii="Times New Roman" w:hAnsi="Times New Roman" w:cs="Times New Roman"/>
          <w:b/>
          <w:bCs/>
          <w:color w:val="000000" w:themeColor="text1"/>
          <w:sz w:val="24"/>
          <w:szCs w:val="24"/>
        </w:rPr>
        <w:t>si provvede:</w:t>
      </w:r>
    </w:p>
    <w:p w14:paraId="429477CE" w14:textId="77777777" w:rsidR="00E32F6E" w:rsidRPr="00D164F8" w:rsidRDefault="00E32F6E" w:rsidP="00E32F6E">
      <w:pPr>
        <w:pStyle w:val="Paragrafoelenco"/>
        <w:widowControl w:val="0"/>
        <w:numPr>
          <w:ilvl w:val="1"/>
          <w:numId w:val="34"/>
        </w:numPr>
        <w:tabs>
          <w:tab w:val="left" w:pos="1851"/>
        </w:tabs>
        <w:autoSpaceDE w:val="0"/>
        <w:autoSpaceDN w:val="0"/>
        <w:spacing w:before="122" w:after="0" w:line="240" w:lineRule="auto"/>
        <w:ind w:left="142" w:right="-58" w:hanging="260"/>
        <w:contextualSpacing w:val="0"/>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quanto</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a</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25</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milioni</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di</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euro</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per</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l'anno</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2021</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ai</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sensi</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dell'articolo</w:t>
      </w:r>
    </w:p>
    <w:p w14:paraId="54C50116" w14:textId="77777777" w:rsidR="00E32F6E" w:rsidRPr="00D164F8" w:rsidRDefault="00E32F6E" w:rsidP="00E32F6E">
      <w:pPr>
        <w:pStyle w:val="Corpotesto"/>
        <w:spacing w:before="12"/>
        <w:ind w:left="142" w:right="-58"/>
        <w:jc w:val="both"/>
        <w:rPr>
          <w:b/>
          <w:bCs/>
          <w:color w:val="000000" w:themeColor="text1"/>
        </w:rPr>
      </w:pPr>
      <w:r w:rsidRPr="00D164F8">
        <w:rPr>
          <w:b/>
          <w:bCs/>
          <w:color w:val="000000" w:themeColor="text1"/>
        </w:rPr>
        <w:t>42.</w:t>
      </w:r>
    </w:p>
    <w:p w14:paraId="24C78E5F" w14:textId="77777777" w:rsidR="00E32F6E" w:rsidRPr="00D164F8" w:rsidRDefault="00E32F6E" w:rsidP="00E32F6E">
      <w:pPr>
        <w:pStyle w:val="Paragrafoelenco"/>
        <w:widowControl w:val="0"/>
        <w:numPr>
          <w:ilvl w:val="1"/>
          <w:numId w:val="34"/>
        </w:numPr>
        <w:tabs>
          <w:tab w:val="left" w:pos="1849"/>
        </w:tabs>
        <w:autoSpaceDE w:val="0"/>
        <w:autoSpaceDN w:val="0"/>
        <w:spacing w:before="132" w:after="0" w:line="240" w:lineRule="auto"/>
        <w:ind w:left="142" w:right="-58" w:hanging="258"/>
        <w:contextualSpacing w:val="0"/>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quanto</w:t>
      </w:r>
      <w:r w:rsidRPr="00D164F8">
        <w:rPr>
          <w:rFonts w:ascii="Times New Roman" w:hAnsi="Times New Roman" w:cs="Times New Roman"/>
          <w:b/>
          <w:bCs/>
          <w:color w:val="000000" w:themeColor="text1"/>
          <w:spacing w:val="-3"/>
          <w:sz w:val="24"/>
          <w:szCs w:val="24"/>
        </w:rPr>
        <w:t xml:space="preserve"> </w:t>
      </w:r>
      <w:r w:rsidRPr="00D164F8">
        <w:rPr>
          <w:rFonts w:ascii="Times New Roman" w:hAnsi="Times New Roman" w:cs="Times New Roman"/>
          <w:b/>
          <w:bCs/>
          <w:color w:val="000000" w:themeColor="text1"/>
          <w:sz w:val="24"/>
          <w:szCs w:val="24"/>
        </w:rPr>
        <w:t>a</w:t>
      </w:r>
      <w:r w:rsidRPr="00D164F8">
        <w:rPr>
          <w:rFonts w:ascii="Times New Roman" w:hAnsi="Times New Roman" w:cs="Times New Roman"/>
          <w:b/>
          <w:bCs/>
          <w:color w:val="000000" w:themeColor="text1"/>
          <w:spacing w:val="-3"/>
          <w:sz w:val="24"/>
          <w:szCs w:val="24"/>
        </w:rPr>
        <w:t xml:space="preserve"> </w:t>
      </w:r>
      <w:r w:rsidRPr="00D164F8">
        <w:rPr>
          <w:rFonts w:ascii="Times New Roman" w:hAnsi="Times New Roman" w:cs="Times New Roman"/>
          <w:b/>
          <w:bCs/>
          <w:color w:val="000000" w:themeColor="text1"/>
          <w:sz w:val="24"/>
          <w:szCs w:val="24"/>
        </w:rPr>
        <w:t>58</w:t>
      </w:r>
      <w:r w:rsidRPr="00D164F8">
        <w:rPr>
          <w:rFonts w:ascii="Times New Roman" w:hAnsi="Times New Roman" w:cs="Times New Roman"/>
          <w:b/>
          <w:bCs/>
          <w:color w:val="000000" w:themeColor="text1"/>
          <w:spacing w:val="-3"/>
          <w:sz w:val="24"/>
          <w:szCs w:val="24"/>
        </w:rPr>
        <w:t xml:space="preserve"> </w:t>
      </w:r>
      <w:r w:rsidRPr="00D164F8">
        <w:rPr>
          <w:rFonts w:ascii="Times New Roman" w:hAnsi="Times New Roman" w:cs="Times New Roman"/>
          <w:b/>
          <w:bCs/>
          <w:color w:val="000000" w:themeColor="text1"/>
          <w:sz w:val="24"/>
          <w:szCs w:val="24"/>
        </w:rPr>
        <w:t>milioni</w:t>
      </w:r>
      <w:r w:rsidRPr="00D164F8">
        <w:rPr>
          <w:rFonts w:ascii="Times New Roman" w:hAnsi="Times New Roman" w:cs="Times New Roman"/>
          <w:b/>
          <w:bCs/>
          <w:color w:val="000000" w:themeColor="text1"/>
          <w:spacing w:val="-3"/>
          <w:sz w:val="24"/>
          <w:szCs w:val="24"/>
        </w:rPr>
        <w:t xml:space="preserve"> </w:t>
      </w:r>
      <w:r w:rsidRPr="00D164F8">
        <w:rPr>
          <w:rFonts w:ascii="Times New Roman" w:hAnsi="Times New Roman" w:cs="Times New Roman"/>
          <w:b/>
          <w:bCs/>
          <w:color w:val="000000" w:themeColor="text1"/>
          <w:sz w:val="24"/>
          <w:szCs w:val="24"/>
        </w:rPr>
        <w:t>di</w:t>
      </w:r>
      <w:r w:rsidRPr="00D164F8">
        <w:rPr>
          <w:rFonts w:ascii="Times New Roman" w:hAnsi="Times New Roman" w:cs="Times New Roman"/>
          <w:b/>
          <w:bCs/>
          <w:color w:val="000000" w:themeColor="text1"/>
          <w:spacing w:val="-3"/>
          <w:sz w:val="24"/>
          <w:szCs w:val="24"/>
        </w:rPr>
        <w:t xml:space="preserve"> </w:t>
      </w:r>
      <w:r w:rsidRPr="00D164F8">
        <w:rPr>
          <w:rFonts w:ascii="Times New Roman" w:hAnsi="Times New Roman" w:cs="Times New Roman"/>
          <w:b/>
          <w:bCs/>
          <w:color w:val="000000" w:themeColor="text1"/>
          <w:sz w:val="24"/>
          <w:szCs w:val="24"/>
        </w:rPr>
        <w:t>euro</w:t>
      </w:r>
      <w:r w:rsidRPr="00D164F8">
        <w:rPr>
          <w:rFonts w:ascii="Times New Roman" w:hAnsi="Times New Roman" w:cs="Times New Roman"/>
          <w:b/>
          <w:bCs/>
          <w:color w:val="000000" w:themeColor="text1"/>
          <w:spacing w:val="-3"/>
          <w:sz w:val="24"/>
          <w:szCs w:val="24"/>
        </w:rPr>
        <w:t xml:space="preserve"> </w:t>
      </w:r>
      <w:r w:rsidRPr="00D164F8">
        <w:rPr>
          <w:rFonts w:ascii="Times New Roman" w:hAnsi="Times New Roman" w:cs="Times New Roman"/>
          <w:b/>
          <w:bCs/>
          <w:color w:val="000000" w:themeColor="text1"/>
          <w:sz w:val="24"/>
          <w:szCs w:val="24"/>
        </w:rPr>
        <w:t>per</w:t>
      </w:r>
      <w:r w:rsidRPr="00D164F8">
        <w:rPr>
          <w:rFonts w:ascii="Times New Roman" w:hAnsi="Times New Roman" w:cs="Times New Roman"/>
          <w:b/>
          <w:bCs/>
          <w:color w:val="000000" w:themeColor="text1"/>
          <w:spacing w:val="-3"/>
          <w:sz w:val="24"/>
          <w:szCs w:val="24"/>
        </w:rPr>
        <w:t xml:space="preserve"> </w:t>
      </w:r>
      <w:r w:rsidRPr="00D164F8">
        <w:rPr>
          <w:rFonts w:ascii="Times New Roman" w:hAnsi="Times New Roman" w:cs="Times New Roman"/>
          <w:b/>
          <w:bCs/>
          <w:color w:val="000000" w:themeColor="text1"/>
          <w:sz w:val="24"/>
          <w:szCs w:val="24"/>
        </w:rPr>
        <w:t>l'anno</w:t>
      </w:r>
      <w:r w:rsidRPr="00D164F8">
        <w:rPr>
          <w:rFonts w:ascii="Times New Roman" w:hAnsi="Times New Roman" w:cs="Times New Roman"/>
          <w:b/>
          <w:bCs/>
          <w:color w:val="000000" w:themeColor="text1"/>
          <w:spacing w:val="-3"/>
          <w:sz w:val="24"/>
          <w:szCs w:val="24"/>
        </w:rPr>
        <w:t xml:space="preserve"> </w:t>
      </w:r>
      <w:r w:rsidRPr="00D164F8">
        <w:rPr>
          <w:rFonts w:ascii="Times New Roman" w:hAnsi="Times New Roman" w:cs="Times New Roman"/>
          <w:b/>
          <w:bCs/>
          <w:color w:val="000000" w:themeColor="text1"/>
          <w:sz w:val="24"/>
          <w:szCs w:val="24"/>
        </w:rPr>
        <w:t>2021</w:t>
      </w:r>
      <w:r w:rsidRPr="00D164F8">
        <w:rPr>
          <w:rFonts w:ascii="Times New Roman" w:hAnsi="Times New Roman" w:cs="Times New Roman"/>
          <w:b/>
          <w:bCs/>
          <w:color w:val="000000" w:themeColor="text1"/>
          <w:spacing w:val="-3"/>
          <w:sz w:val="24"/>
          <w:szCs w:val="24"/>
        </w:rPr>
        <w:t xml:space="preserve"> </w:t>
      </w:r>
      <w:r w:rsidRPr="00D164F8">
        <w:rPr>
          <w:rFonts w:ascii="Times New Roman" w:hAnsi="Times New Roman" w:cs="Times New Roman"/>
          <w:b/>
          <w:bCs/>
          <w:color w:val="000000" w:themeColor="text1"/>
          <w:sz w:val="24"/>
          <w:szCs w:val="24"/>
        </w:rPr>
        <w:t>mediante</w:t>
      </w:r>
      <w:r w:rsidRPr="00D164F8">
        <w:rPr>
          <w:rFonts w:ascii="Times New Roman" w:hAnsi="Times New Roman" w:cs="Times New Roman"/>
          <w:b/>
          <w:bCs/>
          <w:color w:val="000000" w:themeColor="text1"/>
          <w:spacing w:val="-3"/>
          <w:sz w:val="24"/>
          <w:szCs w:val="24"/>
        </w:rPr>
        <w:t xml:space="preserve"> </w:t>
      </w:r>
      <w:proofErr w:type="spellStart"/>
      <w:r w:rsidRPr="00D164F8">
        <w:rPr>
          <w:rFonts w:ascii="Times New Roman" w:hAnsi="Times New Roman" w:cs="Times New Roman"/>
          <w:b/>
          <w:bCs/>
          <w:color w:val="000000" w:themeColor="text1"/>
          <w:sz w:val="24"/>
          <w:szCs w:val="24"/>
        </w:rPr>
        <w:t>corrispon</w:t>
      </w:r>
      <w:proofErr w:type="spellEnd"/>
      <w:r w:rsidRPr="00D164F8">
        <w:rPr>
          <w:rFonts w:ascii="Times New Roman" w:hAnsi="Times New Roman" w:cs="Times New Roman"/>
          <w:b/>
          <w:bCs/>
          <w:color w:val="000000" w:themeColor="text1"/>
          <w:sz w:val="24"/>
          <w:szCs w:val="24"/>
        </w:rPr>
        <w:t>-</w:t>
      </w:r>
    </w:p>
    <w:p w14:paraId="16ADA323" w14:textId="217EBAC8" w:rsidR="00E32F6E" w:rsidRPr="00D164F8" w:rsidRDefault="00E32F6E" w:rsidP="00E32F6E">
      <w:pPr>
        <w:pStyle w:val="Corpotesto"/>
        <w:spacing w:before="12" w:line="249" w:lineRule="auto"/>
        <w:ind w:left="142" w:right="-58"/>
        <w:jc w:val="both"/>
        <w:rPr>
          <w:b/>
          <w:bCs/>
          <w:color w:val="000000" w:themeColor="text1"/>
        </w:rPr>
      </w:pPr>
      <w:r w:rsidRPr="00D164F8">
        <w:rPr>
          <w:b/>
          <w:bCs/>
          <w:color w:val="000000" w:themeColor="text1"/>
        </w:rPr>
        <w:t>dente riduzione dell'autorizzazione di spesa di cui all'articolo 120, comma 6,</w:t>
      </w:r>
      <w:r w:rsidRPr="00D164F8">
        <w:rPr>
          <w:b/>
          <w:bCs/>
          <w:color w:val="000000" w:themeColor="text1"/>
          <w:spacing w:val="-57"/>
        </w:rPr>
        <w:t xml:space="preserve"> </w:t>
      </w:r>
      <w:r w:rsidRPr="00D164F8">
        <w:rPr>
          <w:b/>
          <w:bCs/>
          <w:color w:val="000000" w:themeColor="text1"/>
        </w:rPr>
        <w:t>del</w:t>
      </w:r>
      <w:r w:rsidRPr="00D164F8">
        <w:rPr>
          <w:b/>
          <w:bCs/>
          <w:color w:val="000000" w:themeColor="text1"/>
          <w:spacing w:val="-5"/>
        </w:rPr>
        <w:t xml:space="preserve"> </w:t>
      </w:r>
      <w:r w:rsidRPr="00D164F8">
        <w:rPr>
          <w:b/>
          <w:bCs/>
          <w:color w:val="000000" w:themeColor="text1"/>
        </w:rPr>
        <w:t>decreto</w:t>
      </w:r>
      <w:r w:rsidRPr="00D164F8">
        <w:rPr>
          <w:b/>
          <w:bCs/>
          <w:color w:val="000000" w:themeColor="text1"/>
          <w:spacing w:val="-4"/>
        </w:rPr>
        <w:t xml:space="preserve"> </w:t>
      </w:r>
      <w:r w:rsidRPr="00D164F8">
        <w:rPr>
          <w:b/>
          <w:bCs/>
          <w:color w:val="000000" w:themeColor="text1"/>
        </w:rPr>
        <w:t>legge</w:t>
      </w:r>
      <w:r w:rsidRPr="00D164F8">
        <w:rPr>
          <w:b/>
          <w:bCs/>
          <w:color w:val="000000" w:themeColor="text1"/>
          <w:spacing w:val="-5"/>
        </w:rPr>
        <w:t xml:space="preserve"> </w:t>
      </w:r>
      <w:r w:rsidRPr="00D164F8">
        <w:rPr>
          <w:b/>
          <w:bCs/>
          <w:color w:val="000000" w:themeColor="text1"/>
        </w:rPr>
        <w:t>19</w:t>
      </w:r>
      <w:r w:rsidRPr="00D164F8">
        <w:rPr>
          <w:b/>
          <w:bCs/>
          <w:color w:val="000000" w:themeColor="text1"/>
          <w:spacing w:val="-4"/>
        </w:rPr>
        <w:t xml:space="preserve"> </w:t>
      </w:r>
      <w:r w:rsidRPr="00D164F8">
        <w:rPr>
          <w:b/>
          <w:bCs/>
          <w:color w:val="000000" w:themeColor="text1"/>
        </w:rPr>
        <w:t>maggio</w:t>
      </w:r>
      <w:r w:rsidRPr="00D164F8">
        <w:rPr>
          <w:b/>
          <w:bCs/>
          <w:color w:val="000000" w:themeColor="text1"/>
          <w:spacing w:val="-5"/>
        </w:rPr>
        <w:t xml:space="preserve"> </w:t>
      </w:r>
      <w:r w:rsidRPr="00D164F8">
        <w:rPr>
          <w:b/>
          <w:bCs/>
          <w:color w:val="000000" w:themeColor="text1"/>
        </w:rPr>
        <w:t>2020,</w:t>
      </w:r>
      <w:r w:rsidRPr="00D164F8">
        <w:rPr>
          <w:b/>
          <w:bCs/>
          <w:color w:val="000000" w:themeColor="text1"/>
          <w:spacing w:val="-4"/>
        </w:rPr>
        <w:t xml:space="preserve"> </w:t>
      </w:r>
      <w:r w:rsidRPr="00D164F8">
        <w:rPr>
          <w:b/>
          <w:bCs/>
          <w:color w:val="000000" w:themeColor="text1"/>
        </w:rPr>
        <w:t>n.</w:t>
      </w:r>
      <w:r w:rsidRPr="00D164F8">
        <w:rPr>
          <w:b/>
          <w:bCs/>
          <w:color w:val="000000" w:themeColor="text1"/>
          <w:spacing w:val="-1"/>
        </w:rPr>
        <w:t xml:space="preserve"> </w:t>
      </w:r>
      <w:r w:rsidRPr="00D164F8">
        <w:rPr>
          <w:b/>
          <w:bCs/>
          <w:color w:val="000000" w:themeColor="text1"/>
        </w:rPr>
        <w:t>34,</w:t>
      </w:r>
      <w:r w:rsidRPr="00D164F8">
        <w:rPr>
          <w:b/>
          <w:bCs/>
          <w:color w:val="000000" w:themeColor="text1"/>
          <w:spacing w:val="-5"/>
        </w:rPr>
        <w:t xml:space="preserve"> </w:t>
      </w:r>
      <w:r w:rsidRPr="00D164F8">
        <w:rPr>
          <w:b/>
          <w:bCs/>
          <w:color w:val="000000" w:themeColor="text1"/>
        </w:rPr>
        <w:t>convertito,</w:t>
      </w:r>
      <w:r w:rsidRPr="00D164F8">
        <w:rPr>
          <w:b/>
          <w:bCs/>
          <w:color w:val="000000" w:themeColor="text1"/>
          <w:spacing w:val="-4"/>
        </w:rPr>
        <w:t xml:space="preserve"> </w:t>
      </w:r>
      <w:r w:rsidRPr="00D164F8">
        <w:rPr>
          <w:b/>
          <w:bCs/>
          <w:color w:val="000000" w:themeColor="text1"/>
        </w:rPr>
        <w:t>con</w:t>
      </w:r>
      <w:r w:rsidRPr="00D164F8">
        <w:rPr>
          <w:b/>
          <w:bCs/>
          <w:color w:val="000000" w:themeColor="text1"/>
          <w:spacing w:val="-5"/>
        </w:rPr>
        <w:t xml:space="preserve"> </w:t>
      </w:r>
      <w:r w:rsidRPr="00D164F8">
        <w:rPr>
          <w:b/>
          <w:bCs/>
          <w:color w:val="000000" w:themeColor="text1"/>
        </w:rPr>
        <w:t>modificazioni,</w:t>
      </w:r>
      <w:r w:rsidRPr="00D164F8">
        <w:rPr>
          <w:b/>
          <w:bCs/>
          <w:color w:val="000000" w:themeColor="text1"/>
          <w:spacing w:val="-4"/>
        </w:rPr>
        <w:t xml:space="preserve"> </w:t>
      </w:r>
      <w:r w:rsidRPr="00D164F8">
        <w:rPr>
          <w:b/>
          <w:bCs/>
          <w:color w:val="000000" w:themeColor="text1"/>
        </w:rPr>
        <w:t>dalla</w:t>
      </w:r>
      <w:r w:rsidRPr="00D164F8">
        <w:rPr>
          <w:b/>
          <w:bCs/>
          <w:color w:val="000000" w:themeColor="text1"/>
          <w:spacing w:val="-58"/>
        </w:rPr>
        <w:t xml:space="preserve"> </w:t>
      </w:r>
      <w:r w:rsidRPr="00D164F8">
        <w:rPr>
          <w:b/>
          <w:bCs/>
          <w:color w:val="000000" w:themeColor="text1"/>
        </w:rPr>
        <w:t>legge 17 luglio 2020, n. 77, e successive modificazioni.</w:t>
      </w:r>
      <w:r w:rsidRPr="00D164F8">
        <w:rPr>
          <w:rStyle w:val="Rimandonotaapidipagina"/>
          <w:b/>
          <w:bCs/>
          <w:color w:val="000000" w:themeColor="text1"/>
        </w:rPr>
        <w:footnoteReference w:id="16"/>
      </w:r>
    </w:p>
    <w:p w14:paraId="15D05CEE" w14:textId="7589DADE" w:rsidR="00CB3AA1" w:rsidRPr="00D164F8" w:rsidRDefault="00CB3AA1" w:rsidP="00E32F6E">
      <w:pPr>
        <w:pStyle w:val="Corpotesto"/>
        <w:spacing w:before="12" w:line="249" w:lineRule="auto"/>
        <w:ind w:left="142" w:right="-58"/>
        <w:jc w:val="both"/>
        <w:rPr>
          <w:b/>
          <w:bCs/>
          <w:color w:val="000000" w:themeColor="text1"/>
        </w:rPr>
      </w:pPr>
    </w:p>
    <w:p w14:paraId="0D53C59B" w14:textId="77777777" w:rsidR="00CB3AA1" w:rsidRPr="00D164F8" w:rsidRDefault="00CB3AA1" w:rsidP="00CB3AA1">
      <w:pPr>
        <w:ind w:left="142" w:right="-58"/>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Art. 6-</w:t>
      </w:r>
      <w:r w:rsidRPr="00D164F8">
        <w:rPr>
          <w:rFonts w:ascii="Times New Roman" w:hAnsi="Times New Roman" w:cs="Times New Roman"/>
          <w:b/>
          <w:bCs/>
          <w:i/>
          <w:color w:val="000000" w:themeColor="text1"/>
          <w:sz w:val="24"/>
          <w:szCs w:val="24"/>
        </w:rPr>
        <w:t>bis</w:t>
      </w:r>
      <w:r w:rsidRPr="00D164F8">
        <w:rPr>
          <w:rFonts w:ascii="Times New Roman" w:hAnsi="Times New Roman" w:cs="Times New Roman"/>
          <w:b/>
          <w:bCs/>
          <w:color w:val="000000" w:themeColor="text1"/>
          <w:sz w:val="24"/>
          <w:szCs w:val="24"/>
        </w:rPr>
        <w:t>.</w:t>
      </w:r>
    </w:p>
    <w:p w14:paraId="61D07B1C" w14:textId="77777777" w:rsidR="00CB3AA1" w:rsidRPr="00D164F8" w:rsidRDefault="00CB3AA1" w:rsidP="00CB3AA1">
      <w:pPr>
        <w:spacing w:before="51"/>
        <w:ind w:left="142" w:right="-58"/>
        <w:jc w:val="center"/>
        <w:rPr>
          <w:rFonts w:ascii="Times New Roman" w:hAnsi="Times New Roman" w:cs="Times New Roman"/>
          <w:b/>
          <w:bCs/>
          <w:i/>
          <w:color w:val="000000" w:themeColor="text1"/>
          <w:sz w:val="24"/>
          <w:szCs w:val="24"/>
        </w:rPr>
      </w:pPr>
      <w:r w:rsidRPr="00D164F8">
        <w:rPr>
          <w:rFonts w:ascii="Times New Roman" w:hAnsi="Times New Roman" w:cs="Times New Roman"/>
          <w:b/>
          <w:bCs/>
          <w:i/>
          <w:color w:val="000000" w:themeColor="text1"/>
          <w:sz w:val="24"/>
          <w:szCs w:val="24"/>
        </w:rPr>
        <w:t>(Percorso condiviso per la ricontrattazione delle locazioni commerciali)</w:t>
      </w:r>
    </w:p>
    <w:p w14:paraId="160FDD08" w14:textId="77777777" w:rsidR="00CB3AA1" w:rsidRPr="00D164F8" w:rsidRDefault="00CB3AA1" w:rsidP="00CB3AA1">
      <w:pPr>
        <w:pStyle w:val="Corpotesto"/>
        <w:spacing w:before="11"/>
        <w:ind w:left="142" w:right="-58"/>
        <w:jc w:val="both"/>
        <w:rPr>
          <w:b/>
          <w:bCs/>
          <w:i/>
          <w:color w:val="000000" w:themeColor="text1"/>
        </w:rPr>
      </w:pPr>
    </w:p>
    <w:p w14:paraId="799F390B" w14:textId="34059362" w:rsidR="00CB3AA1" w:rsidRPr="00D164F8" w:rsidRDefault="00CB3AA1" w:rsidP="00A7260B">
      <w:pPr>
        <w:pStyle w:val="Corpotesto"/>
        <w:numPr>
          <w:ilvl w:val="0"/>
          <w:numId w:val="35"/>
        </w:numPr>
        <w:spacing w:line="249" w:lineRule="auto"/>
        <w:ind w:left="142" w:right="-58" w:firstLine="0"/>
        <w:jc w:val="both"/>
        <w:rPr>
          <w:b/>
          <w:bCs/>
          <w:color w:val="000000" w:themeColor="text1"/>
        </w:rPr>
      </w:pPr>
      <w:r w:rsidRPr="00D164F8">
        <w:rPr>
          <w:b/>
          <w:bCs/>
          <w:color w:val="000000" w:themeColor="text1"/>
        </w:rPr>
        <w:lastRenderedPageBreak/>
        <w:t>Le</w:t>
      </w:r>
      <w:r w:rsidRPr="00D164F8">
        <w:rPr>
          <w:b/>
          <w:bCs/>
          <w:color w:val="000000" w:themeColor="text1"/>
          <w:spacing w:val="-12"/>
        </w:rPr>
        <w:t xml:space="preserve"> </w:t>
      </w:r>
      <w:r w:rsidRPr="00D164F8">
        <w:rPr>
          <w:b/>
          <w:bCs/>
          <w:color w:val="000000" w:themeColor="text1"/>
        </w:rPr>
        <w:t>disposizioni</w:t>
      </w:r>
      <w:r w:rsidRPr="00D164F8">
        <w:rPr>
          <w:b/>
          <w:bCs/>
          <w:color w:val="000000" w:themeColor="text1"/>
          <w:spacing w:val="-12"/>
        </w:rPr>
        <w:t xml:space="preserve"> </w:t>
      </w:r>
      <w:r w:rsidRPr="00D164F8">
        <w:rPr>
          <w:b/>
          <w:bCs/>
          <w:color w:val="000000" w:themeColor="text1"/>
        </w:rPr>
        <w:t>del</w:t>
      </w:r>
      <w:r w:rsidRPr="00D164F8">
        <w:rPr>
          <w:b/>
          <w:bCs/>
          <w:color w:val="000000" w:themeColor="text1"/>
          <w:spacing w:val="-12"/>
        </w:rPr>
        <w:t xml:space="preserve"> </w:t>
      </w:r>
      <w:r w:rsidRPr="00D164F8">
        <w:rPr>
          <w:b/>
          <w:bCs/>
          <w:color w:val="000000" w:themeColor="text1"/>
        </w:rPr>
        <w:t>presente</w:t>
      </w:r>
      <w:r w:rsidRPr="00D164F8">
        <w:rPr>
          <w:b/>
          <w:bCs/>
          <w:color w:val="000000" w:themeColor="text1"/>
          <w:spacing w:val="-12"/>
        </w:rPr>
        <w:t xml:space="preserve"> </w:t>
      </w:r>
      <w:r w:rsidRPr="00D164F8">
        <w:rPr>
          <w:b/>
          <w:bCs/>
          <w:color w:val="000000" w:themeColor="text1"/>
        </w:rPr>
        <w:t>articolo</w:t>
      </w:r>
      <w:r w:rsidRPr="00D164F8">
        <w:rPr>
          <w:b/>
          <w:bCs/>
          <w:color w:val="000000" w:themeColor="text1"/>
          <w:spacing w:val="-12"/>
        </w:rPr>
        <w:t xml:space="preserve"> </w:t>
      </w:r>
      <w:r w:rsidRPr="00D164F8">
        <w:rPr>
          <w:b/>
          <w:bCs/>
          <w:color w:val="000000" w:themeColor="text1"/>
        </w:rPr>
        <w:t>sono</w:t>
      </w:r>
      <w:r w:rsidRPr="00D164F8">
        <w:rPr>
          <w:b/>
          <w:bCs/>
          <w:color w:val="000000" w:themeColor="text1"/>
          <w:spacing w:val="-12"/>
        </w:rPr>
        <w:t xml:space="preserve"> </w:t>
      </w:r>
      <w:r w:rsidRPr="00D164F8">
        <w:rPr>
          <w:b/>
          <w:bCs/>
          <w:color w:val="000000" w:themeColor="text1"/>
        </w:rPr>
        <w:t>volte</w:t>
      </w:r>
      <w:r w:rsidRPr="00D164F8">
        <w:rPr>
          <w:b/>
          <w:bCs/>
          <w:color w:val="000000" w:themeColor="text1"/>
          <w:spacing w:val="-12"/>
        </w:rPr>
        <w:t xml:space="preserve"> </w:t>
      </w:r>
      <w:r w:rsidRPr="00D164F8">
        <w:rPr>
          <w:b/>
          <w:bCs/>
          <w:color w:val="000000" w:themeColor="text1"/>
        </w:rPr>
        <w:t>a</w:t>
      </w:r>
      <w:r w:rsidRPr="00D164F8">
        <w:rPr>
          <w:b/>
          <w:bCs/>
          <w:color w:val="000000" w:themeColor="text1"/>
          <w:spacing w:val="-12"/>
        </w:rPr>
        <w:t xml:space="preserve"> </w:t>
      </w:r>
      <w:r w:rsidRPr="00D164F8">
        <w:rPr>
          <w:b/>
          <w:bCs/>
          <w:color w:val="000000" w:themeColor="text1"/>
        </w:rPr>
        <w:t>consentire</w:t>
      </w:r>
      <w:r w:rsidRPr="00D164F8">
        <w:rPr>
          <w:b/>
          <w:bCs/>
          <w:color w:val="000000" w:themeColor="text1"/>
          <w:spacing w:val="-12"/>
        </w:rPr>
        <w:t xml:space="preserve"> </w:t>
      </w:r>
      <w:r w:rsidRPr="00D164F8">
        <w:rPr>
          <w:b/>
          <w:bCs/>
          <w:color w:val="000000" w:themeColor="text1"/>
        </w:rPr>
        <w:t>un</w:t>
      </w:r>
      <w:r w:rsidRPr="00D164F8">
        <w:rPr>
          <w:b/>
          <w:bCs/>
          <w:color w:val="000000" w:themeColor="text1"/>
          <w:spacing w:val="-12"/>
        </w:rPr>
        <w:t xml:space="preserve"> </w:t>
      </w:r>
      <w:r w:rsidRPr="00D164F8">
        <w:rPr>
          <w:b/>
          <w:bCs/>
          <w:color w:val="000000" w:themeColor="text1"/>
        </w:rPr>
        <w:t>per-</w:t>
      </w:r>
      <w:r w:rsidRPr="00D164F8">
        <w:rPr>
          <w:b/>
          <w:bCs/>
          <w:color w:val="000000" w:themeColor="text1"/>
          <w:spacing w:val="-58"/>
        </w:rPr>
        <w:t xml:space="preserve"> </w:t>
      </w:r>
      <w:r w:rsidRPr="00D164F8">
        <w:rPr>
          <w:b/>
          <w:bCs/>
          <w:color w:val="000000" w:themeColor="text1"/>
        </w:rPr>
        <w:t>corso regolato di condivisione dell'impatto economico derivante dell'</w:t>
      </w:r>
      <w:proofErr w:type="spellStart"/>
      <w:r w:rsidRPr="00D164F8">
        <w:rPr>
          <w:b/>
          <w:bCs/>
          <w:color w:val="000000" w:themeColor="text1"/>
        </w:rPr>
        <w:t>emer</w:t>
      </w:r>
      <w:proofErr w:type="spellEnd"/>
      <w:r w:rsidRPr="00D164F8">
        <w:rPr>
          <w:b/>
          <w:bCs/>
          <w:color w:val="000000" w:themeColor="text1"/>
        </w:rPr>
        <w:t>-</w:t>
      </w:r>
      <w:r w:rsidRPr="00D164F8">
        <w:rPr>
          <w:b/>
          <w:bCs/>
          <w:color w:val="000000" w:themeColor="text1"/>
          <w:spacing w:val="1"/>
        </w:rPr>
        <w:t xml:space="preserve"> </w:t>
      </w:r>
      <w:proofErr w:type="spellStart"/>
      <w:r w:rsidRPr="00D164F8">
        <w:rPr>
          <w:b/>
          <w:bCs/>
          <w:color w:val="000000" w:themeColor="text1"/>
        </w:rPr>
        <w:t>genza</w:t>
      </w:r>
      <w:proofErr w:type="spellEnd"/>
      <w:r w:rsidRPr="00D164F8">
        <w:rPr>
          <w:b/>
          <w:bCs/>
          <w:color w:val="000000" w:themeColor="text1"/>
          <w:spacing w:val="-15"/>
        </w:rPr>
        <w:t xml:space="preserve"> </w:t>
      </w:r>
      <w:r w:rsidRPr="00D164F8">
        <w:rPr>
          <w:b/>
          <w:bCs/>
          <w:color w:val="000000" w:themeColor="text1"/>
        </w:rPr>
        <w:t>epidemiologica</w:t>
      </w:r>
      <w:r w:rsidRPr="00D164F8">
        <w:rPr>
          <w:b/>
          <w:bCs/>
          <w:color w:val="000000" w:themeColor="text1"/>
          <w:spacing w:val="-14"/>
        </w:rPr>
        <w:t xml:space="preserve"> </w:t>
      </w:r>
      <w:r w:rsidRPr="00D164F8">
        <w:rPr>
          <w:b/>
          <w:bCs/>
          <w:color w:val="000000" w:themeColor="text1"/>
        </w:rPr>
        <w:t>da</w:t>
      </w:r>
      <w:r w:rsidRPr="00D164F8">
        <w:rPr>
          <w:b/>
          <w:bCs/>
          <w:color w:val="000000" w:themeColor="text1"/>
          <w:spacing w:val="-15"/>
        </w:rPr>
        <w:t xml:space="preserve"> </w:t>
      </w:r>
      <w:r w:rsidRPr="00D164F8">
        <w:rPr>
          <w:b/>
          <w:bCs/>
          <w:color w:val="000000" w:themeColor="text1"/>
        </w:rPr>
        <w:t>COVID-19,</w:t>
      </w:r>
      <w:r w:rsidRPr="00D164F8">
        <w:rPr>
          <w:b/>
          <w:bCs/>
          <w:color w:val="000000" w:themeColor="text1"/>
          <w:spacing w:val="-14"/>
        </w:rPr>
        <w:t xml:space="preserve"> </w:t>
      </w:r>
      <w:r w:rsidRPr="00D164F8">
        <w:rPr>
          <w:b/>
          <w:bCs/>
          <w:color w:val="000000" w:themeColor="text1"/>
        </w:rPr>
        <w:t>a</w:t>
      </w:r>
      <w:r w:rsidRPr="00D164F8">
        <w:rPr>
          <w:b/>
          <w:bCs/>
          <w:color w:val="000000" w:themeColor="text1"/>
          <w:spacing w:val="-15"/>
        </w:rPr>
        <w:t xml:space="preserve"> </w:t>
      </w:r>
      <w:r w:rsidRPr="00D164F8">
        <w:rPr>
          <w:b/>
          <w:bCs/>
          <w:color w:val="000000" w:themeColor="text1"/>
        </w:rPr>
        <w:t>tutela</w:t>
      </w:r>
      <w:r w:rsidRPr="00D164F8">
        <w:rPr>
          <w:b/>
          <w:bCs/>
          <w:color w:val="000000" w:themeColor="text1"/>
          <w:spacing w:val="-14"/>
        </w:rPr>
        <w:t xml:space="preserve"> </w:t>
      </w:r>
      <w:r w:rsidRPr="00D164F8">
        <w:rPr>
          <w:b/>
          <w:bCs/>
          <w:color w:val="000000" w:themeColor="text1"/>
        </w:rPr>
        <w:t>delle</w:t>
      </w:r>
      <w:r w:rsidRPr="00D164F8">
        <w:rPr>
          <w:b/>
          <w:bCs/>
          <w:color w:val="000000" w:themeColor="text1"/>
          <w:spacing w:val="-14"/>
        </w:rPr>
        <w:t xml:space="preserve"> </w:t>
      </w:r>
      <w:r w:rsidRPr="00D164F8">
        <w:rPr>
          <w:b/>
          <w:bCs/>
          <w:color w:val="000000" w:themeColor="text1"/>
        </w:rPr>
        <w:t>imprese</w:t>
      </w:r>
      <w:r w:rsidRPr="00D164F8">
        <w:rPr>
          <w:b/>
          <w:bCs/>
          <w:color w:val="000000" w:themeColor="text1"/>
          <w:spacing w:val="-15"/>
        </w:rPr>
        <w:t xml:space="preserve"> </w:t>
      </w:r>
      <w:r w:rsidRPr="00D164F8">
        <w:rPr>
          <w:b/>
          <w:bCs/>
          <w:color w:val="000000" w:themeColor="text1"/>
        </w:rPr>
        <w:t>e</w:t>
      </w:r>
      <w:r w:rsidRPr="00D164F8">
        <w:rPr>
          <w:b/>
          <w:bCs/>
          <w:color w:val="000000" w:themeColor="text1"/>
          <w:spacing w:val="-14"/>
        </w:rPr>
        <w:t xml:space="preserve"> </w:t>
      </w:r>
      <w:r w:rsidRPr="00D164F8">
        <w:rPr>
          <w:b/>
          <w:bCs/>
          <w:color w:val="000000" w:themeColor="text1"/>
        </w:rPr>
        <w:t>delle</w:t>
      </w:r>
      <w:r w:rsidRPr="00D164F8">
        <w:rPr>
          <w:b/>
          <w:bCs/>
          <w:color w:val="000000" w:themeColor="text1"/>
          <w:spacing w:val="-15"/>
        </w:rPr>
        <w:t xml:space="preserve"> </w:t>
      </w:r>
      <w:r w:rsidRPr="00D164F8">
        <w:rPr>
          <w:b/>
          <w:bCs/>
          <w:color w:val="000000" w:themeColor="text1"/>
        </w:rPr>
        <w:t>controparti locatrici,</w:t>
      </w:r>
      <w:r w:rsidRPr="00D164F8">
        <w:rPr>
          <w:b/>
          <w:bCs/>
          <w:color w:val="000000" w:themeColor="text1"/>
          <w:spacing w:val="-11"/>
        </w:rPr>
        <w:t xml:space="preserve"> </w:t>
      </w:r>
      <w:r w:rsidRPr="00D164F8">
        <w:rPr>
          <w:b/>
          <w:bCs/>
          <w:color w:val="000000" w:themeColor="text1"/>
        </w:rPr>
        <w:t>nei</w:t>
      </w:r>
      <w:r w:rsidRPr="00D164F8">
        <w:rPr>
          <w:b/>
          <w:bCs/>
          <w:color w:val="000000" w:themeColor="text1"/>
          <w:spacing w:val="-10"/>
        </w:rPr>
        <w:t xml:space="preserve"> </w:t>
      </w:r>
      <w:r w:rsidRPr="00D164F8">
        <w:rPr>
          <w:b/>
          <w:bCs/>
          <w:color w:val="000000" w:themeColor="text1"/>
        </w:rPr>
        <w:t>casi</w:t>
      </w:r>
      <w:r w:rsidRPr="00D164F8">
        <w:rPr>
          <w:b/>
          <w:bCs/>
          <w:color w:val="000000" w:themeColor="text1"/>
          <w:spacing w:val="-10"/>
        </w:rPr>
        <w:t xml:space="preserve"> </w:t>
      </w:r>
      <w:r w:rsidRPr="00D164F8">
        <w:rPr>
          <w:b/>
          <w:bCs/>
          <w:color w:val="000000" w:themeColor="text1"/>
        </w:rPr>
        <w:t>in</w:t>
      </w:r>
      <w:r w:rsidRPr="00D164F8">
        <w:rPr>
          <w:b/>
          <w:bCs/>
          <w:color w:val="000000" w:themeColor="text1"/>
          <w:spacing w:val="-10"/>
        </w:rPr>
        <w:t xml:space="preserve"> </w:t>
      </w:r>
      <w:r w:rsidRPr="00D164F8">
        <w:rPr>
          <w:b/>
          <w:bCs/>
          <w:color w:val="000000" w:themeColor="text1"/>
        </w:rPr>
        <w:t>cui</w:t>
      </w:r>
      <w:r w:rsidRPr="00D164F8">
        <w:rPr>
          <w:b/>
          <w:bCs/>
          <w:color w:val="000000" w:themeColor="text1"/>
          <w:spacing w:val="-10"/>
        </w:rPr>
        <w:t xml:space="preserve"> </w:t>
      </w:r>
      <w:r w:rsidRPr="00D164F8">
        <w:rPr>
          <w:b/>
          <w:bCs/>
          <w:color w:val="000000" w:themeColor="text1"/>
        </w:rPr>
        <w:t>il</w:t>
      </w:r>
      <w:r w:rsidRPr="00D164F8">
        <w:rPr>
          <w:b/>
          <w:bCs/>
          <w:color w:val="000000" w:themeColor="text1"/>
          <w:spacing w:val="-11"/>
        </w:rPr>
        <w:t xml:space="preserve"> </w:t>
      </w:r>
      <w:r w:rsidRPr="00D164F8">
        <w:rPr>
          <w:b/>
          <w:bCs/>
          <w:color w:val="000000" w:themeColor="text1"/>
        </w:rPr>
        <w:t>locatario</w:t>
      </w:r>
      <w:r w:rsidRPr="00D164F8">
        <w:rPr>
          <w:b/>
          <w:bCs/>
          <w:color w:val="000000" w:themeColor="text1"/>
          <w:spacing w:val="-10"/>
        </w:rPr>
        <w:t xml:space="preserve"> </w:t>
      </w:r>
      <w:r w:rsidRPr="00D164F8">
        <w:rPr>
          <w:b/>
          <w:bCs/>
          <w:color w:val="000000" w:themeColor="text1"/>
        </w:rPr>
        <w:t>abbia</w:t>
      </w:r>
      <w:r w:rsidRPr="00D164F8">
        <w:rPr>
          <w:b/>
          <w:bCs/>
          <w:color w:val="000000" w:themeColor="text1"/>
          <w:spacing w:val="-10"/>
        </w:rPr>
        <w:t xml:space="preserve"> </w:t>
      </w:r>
      <w:r w:rsidRPr="00D164F8">
        <w:rPr>
          <w:b/>
          <w:bCs/>
          <w:color w:val="000000" w:themeColor="text1"/>
        </w:rPr>
        <w:t>subito</w:t>
      </w:r>
      <w:r w:rsidRPr="00D164F8">
        <w:rPr>
          <w:b/>
          <w:bCs/>
          <w:color w:val="000000" w:themeColor="text1"/>
          <w:spacing w:val="-10"/>
        </w:rPr>
        <w:t xml:space="preserve"> </w:t>
      </w:r>
      <w:r w:rsidRPr="00D164F8">
        <w:rPr>
          <w:b/>
          <w:bCs/>
          <w:color w:val="000000" w:themeColor="text1"/>
        </w:rPr>
        <w:t>una</w:t>
      </w:r>
      <w:r w:rsidRPr="00D164F8">
        <w:rPr>
          <w:b/>
          <w:bCs/>
          <w:color w:val="000000" w:themeColor="text1"/>
          <w:spacing w:val="-10"/>
        </w:rPr>
        <w:t xml:space="preserve"> </w:t>
      </w:r>
      <w:r w:rsidRPr="00D164F8">
        <w:rPr>
          <w:b/>
          <w:bCs/>
          <w:color w:val="000000" w:themeColor="text1"/>
        </w:rPr>
        <w:t>significativa</w:t>
      </w:r>
      <w:r w:rsidRPr="00D164F8">
        <w:rPr>
          <w:b/>
          <w:bCs/>
          <w:color w:val="000000" w:themeColor="text1"/>
          <w:spacing w:val="-11"/>
        </w:rPr>
        <w:t xml:space="preserve"> </w:t>
      </w:r>
      <w:r w:rsidRPr="00D164F8">
        <w:rPr>
          <w:b/>
          <w:bCs/>
          <w:color w:val="000000" w:themeColor="text1"/>
        </w:rPr>
        <w:t>diminuzione</w:t>
      </w:r>
      <w:r w:rsidRPr="00D164F8">
        <w:rPr>
          <w:b/>
          <w:bCs/>
          <w:color w:val="000000" w:themeColor="text1"/>
          <w:spacing w:val="-57"/>
        </w:rPr>
        <w:t xml:space="preserve"> </w:t>
      </w:r>
      <w:r w:rsidRPr="00D164F8">
        <w:rPr>
          <w:b/>
          <w:bCs/>
          <w:color w:val="000000" w:themeColor="text1"/>
        </w:rPr>
        <w:t>del volume d'affari del fatturato o dei corrispettivi, derivanti dalle restrizioni</w:t>
      </w:r>
      <w:r w:rsidRPr="00D164F8">
        <w:rPr>
          <w:b/>
          <w:bCs/>
          <w:color w:val="000000" w:themeColor="text1"/>
          <w:spacing w:val="-57"/>
        </w:rPr>
        <w:t xml:space="preserve"> </w:t>
      </w:r>
      <w:r w:rsidRPr="00D164F8">
        <w:rPr>
          <w:b/>
          <w:bCs/>
          <w:color w:val="000000" w:themeColor="text1"/>
        </w:rPr>
        <w:t>sanitarie,</w:t>
      </w:r>
      <w:r w:rsidRPr="00D164F8">
        <w:rPr>
          <w:b/>
          <w:bCs/>
          <w:color w:val="000000" w:themeColor="text1"/>
          <w:spacing w:val="-13"/>
        </w:rPr>
        <w:t xml:space="preserve"> </w:t>
      </w:r>
      <w:r w:rsidRPr="00D164F8">
        <w:rPr>
          <w:b/>
          <w:bCs/>
          <w:color w:val="000000" w:themeColor="text1"/>
        </w:rPr>
        <w:t>nonché</w:t>
      </w:r>
      <w:r w:rsidRPr="00D164F8">
        <w:rPr>
          <w:b/>
          <w:bCs/>
          <w:color w:val="000000" w:themeColor="text1"/>
          <w:spacing w:val="-13"/>
        </w:rPr>
        <w:t xml:space="preserve"> </w:t>
      </w:r>
      <w:r w:rsidRPr="00D164F8">
        <w:rPr>
          <w:b/>
          <w:bCs/>
          <w:color w:val="000000" w:themeColor="text1"/>
        </w:rPr>
        <w:t>dalla</w:t>
      </w:r>
      <w:r w:rsidRPr="00D164F8">
        <w:rPr>
          <w:b/>
          <w:bCs/>
          <w:color w:val="000000" w:themeColor="text1"/>
          <w:spacing w:val="-13"/>
        </w:rPr>
        <w:t xml:space="preserve"> </w:t>
      </w:r>
      <w:r w:rsidRPr="00D164F8">
        <w:rPr>
          <w:b/>
          <w:bCs/>
          <w:color w:val="000000" w:themeColor="text1"/>
        </w:rPr>
        <w:t>crisi</w:t>
      </w:r>
      <w:r w:rsidRPr="00D164F8">
        <w:rPr>
          <w:b/>
          <w:bCs/>
          <w:color w:val="000000" w:themeColor="text1"/>
          <w:spacing w:val="-13"/>
        </w:rPr>
        <w:t xml:space="preserve"> </w:t>
      </w:r>
      <w:r w:rsidRPr="00D164F8">
        <w:rPr>
          <w:b/>
          <w:bCs/>
          <w:color w:val="000000" w:themeColor="text1"/>
        </w:rPr>
        <w:t>economica</w:t>
      </w:r>
      <w:r w:rsidRPr="00D164F8">
        <w:rPr>
          <w:b/>
          <w:bCs/>
          <w:color w:val="000000" w:themeColor="text1"/>
          <w:spacing w:val="-13"/>
        </w:rPr>
        <w:t xml:space="preserve"> </w:t>
      </w:r>
      <w:r w:rsidRPr="00D164F8">
        <w:rPr>
          <w:b/>
          <w:bCs/>
          <w:color w:val="000000" w:themeColor="text1"/>
        </w:rPr>
        <w:t>di</w:t>
      </w:r>
      <w:r w:rsidRPr="00D164F8">
        <w:rPr>
          <w:b/>
          <w:bCs/>
          <w:color w:val="000000" w:themeColor="text1"/>
          <w:spacing w:val="-13"/>
        </w:rPr>
        <w:t xml:space="preserve"> </w:t>
      </w:r>
      <w:r w:rsidRPr="00D164F8">
        <w:rPr>
          <w:b/>
          <w:bCs/>
          <w:color w:val="000000" w:themeColor="text1"/>
        </w:rPr>
        <w:t>taluni</w:t>
      </w:r>
      <w:r w:rsidRPr="00D164F8">
        <w:rPr>
          <w:b/>
          <w:bCs/>
          <w:color w:val="000000" w:themeColor="text1"/>
          <w:spacing w:val="-13"/>
        </w:rPr>
        <w:t xml:space="preserve"> </w:t>
      </w:r>
      <w:r w:rsidRPr="00D164F8">
        <w:rPr>
          <w:b/>
          <w:bCs/>
          <w:color w:val="000000" w:themeColor="text1"/>
        </w:rPr>
        <w:t>comparti</w:t>
      </w:r>
      <w:r w:rsidRPr="00D164F8">
        <w:rPr>
          <w:b/>
          <w:bCs/>
          <w:color w:val="000000" w:themeColor="text1"/>
          <w:spacing w:val="-13"/>
        </w:rPr>
        <w:t xml:space="preserve"> </w:t>
      </w:r>
      <w:r w:rsidRPr="00D164F8">
        <w:rPr>
          <w:b/>
          <w:bCs/>
          <w:color w:val="000000" w:themeColor="text1"/>
        </w:rPr>
        <w:t>e</w:t>
      </w:r>
      <w:r w:rsidRPr="00D164F8">
        <w:rPr>
          <w:b/>
          <w:bCs/>
          <w:color w:val="000000" w:themeColor="text1"/>
          <w:spacing w:val="-13"/>
        </w:rPr>
        <w:t xml:space="preserve"> </w:t>
      </w:r>
      <w:r w:rsidRPr="00D164F8">
        <w:rPr>
          <w:b/>
          <w:bCs/>
          <w:color w:val="000000" w:themeColor="text1"/>
        </w:rPr>
        <w:t>dalla</w:t>
      </w:r>
      <w:r w:rsidRPr="00D164F8">
        <w:rPr>
          <w:b/>
          <w:bCs/>
          <w:color w:val="000000" w:themeColor="text1"/>
          <w:spacing w:val="-13"/>
        </w:rPr>
        <w:t xml:space="preserve"> </w:t>
      </w:r>
      <w:r w:rsidRPr="00D164F8">
        <w:rPr>
          <w:b/>
          <w:bCs/>
          <w:color w:val="000000" w:themeColor="text1"/>
        </w:rPr>
        <w:t>riduzione</w:t>
      </w:r>
      <w:r w:rsidRPr="00D164F8">
        <w:rPr>
          <w:b/>
          <w:bCs/>
          <w:color w:val="000000" w:themeColor="text1"/>
          <w:spacing w:val="-13"/>
        </w:rPr>
        <w:t xml:space="preserve"> </w:t>
      </w:r>
      <w:r w:rsidRPr="00D164F8">
        <w:rPr>
          <w:b/>
          <w:bCs/>
          <w:color w:val="000000" w:themeColor="text1"/>
        </w:rPr>
        <w:t>dei</w:t>
      </w:r>
      <w:r w:rsidRPr="00D164F8">
        <w:rPr>
          <w:b/>
          <w:bCs/>
          <w:color w:val="000000" w:themeColor="text1"/>
          <w:spacing w:val="-58"/>
        </w:rPr>
        <w:t xml:space="preserve"> </w:t>
      </w:r>
      <w:r w:rsidRPr="00D164F8">
        <w:rPr>
          <w:b/>
          <w:bCs/>
          <w:color w:val="000000" w:themeColor="text1"/>
        </w:rPr>
        <w:t>flussi turistici legati della crisi pandemica in atto. Locatario e locatore sono</w:t>
      </w:r>
      <w:r w:rsidRPr="00D164F8">
        <w:rPr>
          <w:b/>
          <w:bCs/>
          <w:color w:val="000000" w:themeColor="text1"/>
          <w:spacing w:val="1"/>
        </w:rPr>
        <w:t xml:space="preserve"> </w:t>
      </w:r>
      <w:r w:rsidRPr="00D164F8">
        <w:rPr>
          <w:b/>
          <w:bCs/>
          <w:color w:val="000000" w:themeColor="text1"/>
        </w:rPr>
        <w:t>tenuti a collaborare tra di loro per rideterminare il canone di locazione.</w:t>
      </w:r>
      <w:r w:rsidRPr="00D164F8">
        <w:rPr>
          <w:rStyle w:val="Rimandonotaapidipagina"/>
          <w:b/>
          <w:bCs/>
          <w:color w:val="000000" w:themeColor="text1"/>
        </w:rPr>
        <w:footnoteReference w:id="17"/>
      </w:r>
    </w:p>
    <w:p w14:paraId="4813A09D" w14:textId="77777777" w:rsidR="00A7260B" w:rsidRPr="00D164F8" w:rsidRDefault="00A7260B" w:rsidP="00A7260B">
      <w:pPr>
        <w:pStyle w:val="Corpotesto"/>
        <w:spacing w:line="249" w:lineRule="auto"/>
        <w:ind w:right="-58"/>
        <w:jc w:val="both"/>
        <w:rPr>
          <w:b/>
          <w:bCs/>
          <w:color w:val="000000" w:themeColor="text1"/>
        </w:rPr>
      </w:pPr>
    </w:p>
    <w:p w14:paraId="449E70A2" w14:textId="77777777" w:rsidR="00CB3AA1" w:rsidRPr="00D164F8" w:rsidRDefault="00CB3AA1" w:rsidP="00E32F6E">
      <w:pPr>
        <w:pStyle w:val="Corpotesto"/>
        <w:spacing w:before="12" w:line="249" w:lineRule="auto"/>
        <w:ind w:left="142" w:right="-58"/>
        <w:jc w:val="both"/>
        <w:rPr>
          <w:b/>
          <w:bCs/>
          <w:color w:val="000000" w:themeColor="text1"/>
        </w:rPr>
      </w:pPr>
    </w:p>
    <w:p w14:paraId="012807F7" w14:textId="77777777" w:rsidR="00A7260B" w:rsidRPr="00D164F8" w:rsidRDefault="00A7260B" w:rsidP="00A7260B">
      <w:pPr>
        <w:ind w:left="142" w:right="83"/>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 xml:space="preserve">Art. 6 </w:t>
      </w:r>
      <w:r w:rsidRPr="00D164F8">
        <w:rPr>
          <w:rFonts w:ascii="Times New Roman" w:hAnsi="Times New Roman" w:cs="Times New Roman"/>
          <w:b/>
          <w:bCs/>
          <w:i/>
          <w:color w:val="000000" w:themeColor="text1"/>
          <w:sz w:val="24"/>
          <w:szCs w:val="24"/>
        </w:rPr>
        <w:t>-bis</w:t>
      </w:r>
      <w:r w:rsidRPr="00D164F8">
        <w:rPr>
          <w:rFonts w:ascii="Times New Roman" w:hAnsi="Times New Roman" w:cs="Times New Roman"/>
          <w:b/>
          <w:bCs/>
          <w:color w:val="000000" w:themeColor="text1"/>
          <w:sz w:val="24"/>
          <w:szCs w:val="24"/>
        </w:rPr>
        <w:t>.</w:t>
      </w:r>
    </w:p>
    <w:p w14:paraId="77C646EC" w14:textId="77777777" w:rsidR="00A7260B" w:rsidRPr="00D164F8" w:rsidRDefault="00A7260B" w:rsidP="00A7260B">
      <w:pPr>
        <w:pStyle w:val="Corpotesto"/>
        <w:spacing w:before="10"/>
        <w:ind w:left="142" w:right="83"/>
        <w:jc w:val="both"/>
        <w:rPr>
          <w:b/>
          <w:bCs/>
          <w:color w:val="000000" w:themeColor="text1"/>
        </w:rPr>
      </w:pPr>
    </w:p>
    <w:p w14:paraId="0C9BD4C8" w14:textId="77777777" w:rsidR="00A7260B" w:rsidRPr="00D164F8" w:rsidRDefault="00A7260B" w:rsidP="00A7260B">
      <w:pPr>
        <w:pStyle w:val="Paragrafoelenco"/>
        <w:widowControl w:val="0"/>
        <w:numPr>
          <w:ilvl w:val="0"/>
          <w:numId w:val="36"/>
        </w:numPr>
        <w:tabs>
          <w:tab w:val="left" w:pos="1583"/>
        </w:tabs>
        <w:autoSpaceDE w:val="0"/>
        <w:autoSpaceDN w:val="0"/>
        <w:spacing w:after="0" w:line="249" w:lineRule="auto"/>
        <w:ind w:left="142" w:right="83" w:firstLine="0"/>
        <w:contextualSpacing w:val="0"/>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Dopo</w:t>
      </w:r>
      <w:r w:rsidRPr="00D164F8">
        <w:rPr>
          <w:rFonts w:ascii="Times New Roman" w:hAnsi="Times New Roman" w:cs="Times New Roman"/>
          <w:b/>
          <w:bCs/>
          <w:color w:val="000000" w:themeColor="text1"/>
          <w:spacing w:val="-9"/>
          <w:sz w:val="24"/>
          <w:szCs w:val="24"/>
        </w:rPr>
        <w:t xml:space="preserve"> </w:t>
      </w:r>
      <w:r w:rsidRPr="00D164F8">
        <w:rPr>
          <w:rFonts w:ascii="Times New Roman" w:hAnsi="Times New Roman" w:cs="Times New Roman"/>
          <w:b/>
          <w:bCs/>
          <w:color w:val="000000" w:themeColor="text1"/>
          <w:sz w:val="24"/>
          <w:szCs w:val="24"/>
        </w:rPr>
        <w:t>il</w:t>
      </w:r>
      <w:r w:rsidRPr="00D164F8">
        <w:rPr>
          <w:rFonts w:ascii="Times New Roman" w:hAnsi="Times New Roman" w:cs="Times New Roman"/>
          <w:b/>
          <w:bCs/>
          <w:color w:val="000000" w:themeColor="text1"/>
          <w:spacing w:val="-9"/>
          <w:sz w:val="24"/>
          <w:szCs w:val="24"/>
        </w:rPr>
        <w:t xml:space="preserve"> </w:t>
      </w:r>
      <w:r w:rsidRPr="00D164F8">
        <w:rPr>
          <w:rFonts w:ascii="Times New Roman" w:hAnsi="Times New Roman" w:cs="Times New Roman"/>
          <w:b/>
          <w:bCs/>
          <w:color w:val="000000" w:themeColor="text1"/>
          <w:sz w:val="24"/>
          <w:szCs w:val="24"/>
        </w:rPr>
        <w:t>comma</w:t>
      </w:r>
      <w:r w:rsidRPr="00D164F8">
        <w:rPr>
          <w:rFonts w:ascii="Times New Roman" w:hAnsi="Times New Roman" w:cs="Times New Roman"/>
          <w:b/>
          <w:bCs/>
          <w:color w:val="000000" w:themeColor="text1"/>
          <w:spacing w:val="-9"/>
          <w:sz w:val="24"/>
          <w:szCs w:val="24"/>
        </w:rPr>
        <w:t xml:space="preserve"> </w:t>
      </w:r>
      <w:r w:rsidRPr="00D164F8">
        <w:rPr>
          <w:rFonts w:ascii="Times New Roman" w:hAnsi="Times New Roman" w:cs="Times New Roman"/>
          <w:b/>
          <w:bCs/>
          <w:color w:val="000000" w:themeColor="text1"/>
          <w:sz w:val="24"/>
          <w:szCs w:val="24"/>
        </w:rPr>
        <w:t>9</w:t>
      </w:r>
      <w:r w:rsidRPr="00D164F8">
        <w:rPr>
          <w:rFonts w:ascii="Times New Roman" w:hAnsi="Times New Roman" w:cs="Times New Roman"/>
          <w:b/>
          <w:bCs/>
          <w:i/>
          <w:color w:val="000000" w:themeColor="text1"/>
          <w:sz w:val="24"/>
          <w:szCs w:val="24"/>
        </w:rPr>
        <w:t>-bis</w:t>
      </w:r>
      <w:r w:rsidRPr="00D164F8">
        <w:rPr>
          <w:rFonts w:ascii="Times New Roman" w:hAnsi="Times New Roman" w:cs="Times New Roman"/>
          <w:b/>
          <w:bCs/>
          <w:i/>
          <w:color w:val="000000" w:themeColor="text1"/>
          <w:spacing w:val="-9"/>
          <w:sz w:val="24"/>
          <w:szCs w:val="24"/>
        </w:rPr>
        <w:t xml:space="preserve"> </w:t>
      </w:r>
      <w:r w:rsidRPr="00D164F8">
        <w:rPr>
          <w:rFonts w:ascii="Times New Roman" w:hAnsi="Times New Roman" w:cs="Times New Roman"/>
          <w:b/>
          <w:bCs/>
          <w:color w:val="000000" w:themeColor="text1"/>
          <w:sz w:val="24"/>
          <w:szCs w:val="24"/>
        </w:rPr>
        <w:t>dell'articolo</w:t>
      </w:r>
      <w:r w:rsidRPr="00D164F8">
        <w:rPr>
          <w:rFonts w:ascii="Times New Roman" w:hAnsi="Times New Roman" w:cs="Times New Roman"/>
          <w:b/>
          <w:bCs/>
          <w:color w:val="000000" w:themeColor="text1"/>
          <w:spacing w:val="-9"/>
          <w:sz w:val="24"/>
          <w:szCs w:val="24"/>
        </w:rPr>
        <w:t xml:space="preserve"> </w:t>
      </w:r>
      <w:r w:rsidRPr="00D164F8">
        <w:rPr>
          <w:rFonts w:ascii="Times New Roman" w:hAnsi="Times New Roman" w:cs="Times New Roman"/>
          <w:b/>
          <w:bCs/>
          <w:color w:val="000000" w:themeColor="text1"/>
          <w:sz w:val="24"/>
          <w:szCs w:val="24"/>
        </w:rPr>
        <w:t>119</w:t>
      </w:r>
      <w:r w:rsidRPr="00D164F8">
        <w:rPr>
          <w:rFonts w:ascii="Times New Roman" w:hAnsi="Times New Roman" w:cs="Times New Roman"/>
          <w:b/>
          <w:bCs/>
          <w:color w:val="000000" w:themeColor="text1"/>
          <w:spacing w:val="-9"/>
          <w:sz w:val="24"/>
          <w:szCs w:val="24"/>
        </w:rPr>
        <w:t xml:space="preserve"> </w:t>
      </w:r>
      <w:r w:rsidRPr="00D164F8">
        <w:rPr>
          <w:rFonts w:ascii="Times New Roman" w:hAnsi="Times New Roman" w:cs="Times New Roman"/>
          <w:b/>
          <w:bCs/>
          <w:color w:val="000000" w:themeColor="text1"/>
          <w:sz w:val="24"/>
          <w:szCs w:val="24"/>
        </w:rPr>
        <w:t>del</w:t>
      </w:r>
      <w:r w:rsidRPr="00D164F8">
        <w:rPr>
          <w:rFonts w:ascii="Times New Roman" w:hAnsi="Times New Roman" w:cs="Times New Roman"/>
          <w:b/>
          <w:bCs/>
          <w:color w:val="000000" w:themeColor="text1"/>
          <w:spacing w:val="-9"/>
          <w:sz w:val="24"/>
          <w:szCs w:val="24"/>
        </w:rPr>
        <w:t xml:space="preserve"> </w:t>
      </w:r>
      <w:r w:rsidRPr="00D164F8">
        <w:rPr>
          <w:rFonts w:ascii="Times New Roman" w:hAnsi="Times New Roman" w:cs="Times New Roman"/>
          <w:b/>
          <w:bCs/>
          <w:color w:val="000000" w:themeColor="text1"/>
          <w:sz w:val="24"/>
          <w:szCs w:val="24"/>
        </w:rPr>
        <w:t>decreto-legge</w:t>
      </w:r>
      <w:r w:rsidRPr="00D164F8">
        <w:rPr>
          <w:rFonts w:ascii="Times New Roman" w:hAnsi="Times New Roman" w:cs="Times New Roman"/>
          <w:b/>
          <w:bCs/>
          <w:color w:val="000000" w:themeColor="text1"/>
          <w:spacing w:val="-9"/>
          <w:sz w:val="24"/>
          <w:szCs w:val="24"/>
        </w:rPr>
        <w:t xml:space="preserve"> </w:t>
      </w:r>
      <w:r w:rsidRPr="00D164F8">
        <w:rPr>
          <w:rFonts w:ascii="Times New Roman" w:hAnsi="Times New Roman" w:cs="Times New Roman"/>
          <w:b/>
          <w:bCs/>
          <w:color w:val="000000" w:themeColor="text1"/>
          <w:sz w:val="24"/>
          <w:szCs w:val="24"/>
        </w:rPr>
        <w:t>19</w:t>
      </w:r>
      <w:r w:rsidRPr="00D164F8">
        <w:rPr>
          <w:rFonts w:ascii="Times New Roman" w:hAnsi="Times New Roman" w:cs="Times New Roman"/>
          <w:b/>
          <w:bCs/>
          <w:color w:val="000000" w:themeColor="text1"/>
          <w:spacing w:val="-9"/>
          <w:sz w:val="24"/>
          <w:szCs w:val="24"/>
        </w:rPr>
        <w:t xml:space="preserve"> </w:t>
      </w:r>
      <w:r w:rsidRPr="00D164F8">
        <w:rPr>
          <w:rFonts w:ascii="Times New Roman" w:hAnsi="Times New Roman" w:cs="Times New Roman"/>
          <w:b/>
          <w:bCs/>
          <w:color w:val="000000" w:themeColor="text1"/>
          <w:sz w:val="24"/>
          <w:szCs w:val="24"/>
        </w:rPr>
        <w:t>maggio</w:t>
      </w:r>
      <w:r w:rsidRPr="00D164F8">
        <w:rPr>
          <w:rFonts w:ascii="Times New Roman" w:hAnsi="Times New Roman" w:cs="Times New Roman"/>
          <w:b/>
          <w:bCs/>
          <w:color w:val="000000" w:themeColor="text1"/>
          <w:spacing w:val="-58"/>
          <w:sz w:val="24"/>
          <w:szCs w:val="24"/>
        </w:rPr>
        <w:t xml:space="preserve"> </w:t>
      </w:r>
      <w:r w:rsidRPr="00D164F8">
        <w:rPr>
          <w:rFonts w:ascii="Times New Roman" w:hAnsi="Times New Roman" w:cs="Times New Roman"/>
          <w:b/>
          <w:bCs/>
          <w:color w:val="000000" w:themeColor="text1"/>
          <w:sz w:val="24"/>
          <w:szCs w:val="24"/>
        </w:rPr>
        <w:t>2020,</w:t>
      </w:r>
      <w:r w:rsidRPr="00D164F8">
        <w:rPr>
          <w:rFonts w:ascii="Times New Roman" w:hAnsi="Times New Roman" w:cs="Times New Roman"/>
          <w:b/>
          <w:bCs/>
          <w:color w:val="000000" w:themeColor="text1"/>
          <w:spacing w:val="12"/>
          <w:sz w:val="24"/>
          <w:szCs w:val="24"/>
        </w:rPr>
        <w:t xml:space="preserve"> </w:t>
      </w:r>
      <w:r w:rsidRPr="00D164F8">
        <w:rPr>
          <w:rFonts w:ascii="Times New Roman" w:hAnsi="Times New Roman" w:cs="Times New Roman"/>
          <w:b/>
          <w:bCs/>
          <w:color w:val="000000" w:themeColor="text1"/>
          <w:sz w:val="24"/>
          <w:szCs w:val="24"/>
        </w:rPr>
        <w:t>n.</w:t>
      </w:r>
      <w:r w:rsidRPr="00D164F8">
        <w:rPr>
          <w:rFonts w:ascii="Times New Roman" w:hAnsi="Times New Roman" w:cs="Times New Roman"/>
          <w:b/>
          <w:bCs/>
          <w:color w:val="000000" w:themeColor="text1"/>
          <w:spacing w:val="13"/>
          <w:sz w:val="24"/>
          <w:szCs w:val="24"/>
        </w:rPr>
        <w:t xml:space="preserve"> </w:t>
      </w:r>
      <w:r w:rsidRPr="00D164F8">
        <w:rPr>
          <w:rFonts w:ascii="Times New Roman" w:hAnsi="Times New Roman" w:cs="Times New Roman"/>
          <w:b/>
          <w:bCs/>
          <w:color w:val="000000" w:themeColor="text1"/>
          <w:sz w:val="24"/>
          <w:szCs w:val="24"/>
        </w:rPr>
        <w:t>34,</w:t>
      </w:r>
      <w:r w:rsidRPr="00D164F8">
        <w:rPr>
          <w:rFonts w:ascii="Times New Roman" w:hAnsi="Times New Roman" w:cs="Times New Roman"/>
          <w:b/>
          <w:bCs/>
          <w:color w:val="000000" w:themeColor="text1"/>
          <w:spacing w:val="13"/>
          <w:sz w:val="24"/>
          <w:szCs w:val="24"/>
        </w:rPr>
        <w:t xml:space="preserve"> </w:t>
      </w:r>
      <w:r w:rsidRPr="00D164F8">
        <w:rPr>
          <w:rFonts w:ascii="Times New Roman" w:hAnsi="Times New Roman" w:cs="Times New Roman"/>
          <w:b/>
          <w:bCs/>
          <w:color w:val="000000" w:themeColor="text1"/>
          <w:sz w:val="24"/>
          <w:szCs w:val="24"/>
        </w:rPr>
        <w:t>convertito</w:t>
      </w:r>
      <w:r w:rsidRPr="00D164F8">
        <w:rPr>
          <w:rFonts w:ascii="Times New Roman" w:hAnsi="Times New Roman" w:cs="Times New Roman"/>
          <w:b/>
          <w:bCs/>
          <w:color w:val="000000" w:themeColor="text1"/>
          <w:spacing w:val="13"/>
          <w:sz w:val="24"/>
          <w:szCs w:val="24"/>
        </w:rPr>
        <w:t xml:space="preserve"> </w:t>
      </w:r>
      <w:r w:rsidRPr="00D164F8">
        <w:rPr>
          <w:rFonts w:ascii="Times New Roman" w:hAnsi="Times New Roman" w:cs="Times New Roman"/>
          <w:b/>
          <w:bCs/>
          <w:color w:val="000000" w:themeColor="text1"/>
          <w:sz w:val="24"/>
          <w:szCs w:val="24"/>
        </w:rPr>
        <w:t>con</w:t>
      </w:r>
      <w:r w:rsidRPr="00D164F8">
        <w:rPr>
          <w:rFonts w:ascii="Times New Roman" w:hAnsi="Times New Roman" w:cs="Times New Roman"/>
          <w:b/>
          <w:bCs/>
          <w:color w:val="000000" w:themeColor="text1"/>
          <w:spacing w:val="13"/>
          <w:sz w:val="24"/>
          <w:szCs w:val="24"/>
        </w:rPr>
        <w:t xml:space="preserve"> </w:t>
      </w:r>
      <w:r w:rsidRPr="00D164F8">
        <w:rPr>
          <w:rFonts w:ascii="Times New Roman" w:hAnsi="Times New Roman" w:cs="Times New Roman"/>
          <w:b/>
          <w:bCs/>
          <w:color w:val="000000" w:themeColor="text1"/>
          <w:sz w:val="24"/>
          <w:szCs w:val="24"/>
        </w:rPr>
        <w:t>modificazioni</w:t>
      </w:r>
      <w:r w:rsidRPr="00D164F8">
        <w:rPr>
          <w:rFonts w:ascii="Times New Roman" w:hAnsi="Times New Roman" w:cs="Times New Roman"/>
          <w:b/>
          <w:bCs/>
          <w:color w:val="000000" w:themeColor="text1"/>
          <w:spacing w:val="13"/>
          <w:sz w:val="24"/>
          <w:szCs w:val="24"/>
        </w:rPr>
        <w:t xml:space="preserve"> </w:t>
      </w:r>
      <w:r w:rsidRPr="00D164F8">
        <w:rPr>
          <w:rFonts w:ascii="Times New Roman" w:hAnsi="Times New Roman" w:cs="Times New Roman"/>
          <w:b/>
          <w:bCs/>
          <w:color w:val="000000" w:themeColor="text1"/>
          <w:sz w:val="24"/>
          <w:szCs w:val="24"/>
        </w:rPr>
        <w:t>dalla</w:t>
      </w:r>
      <w:r w:rsidRPr="00D164F8">
        <w:rPr>
          <w:rFonts w:ascii="Times New Roman" w:hAnsi="Times New Roman" w:cs="Times New Roman"/>
          <w:b/>
          <w:bCs/>
          <w:color w:val="000000" w:themeColor="text1"/>
          <w:spacing w:val="13"/>
          <w:sz w:val="24"/>
          <w:szCs w:val="24"/>
        </w:rPr>
        <w:t xml:space="preserve"> </w:t>
      </w:r>
      <w:r w:rsidRPr="00D164F8">
        <w:rPr>
          <w:rFonts w:ascii="Times New Roman" w:hAnsi="Times New Roman" w:cs="Times New Roman"/>
          <w:b/>
          <w:bCs/>
          <w:color w:val="000000" w:themeColor="text1"/>
          <w:sz w:val="24"/>
          <w:szCs w:val="24"/>
        </w:rPr>
        <w:t>legge</w:t>
      </w:r>
      <w:r w:rsidRPr="00D164F8">
        <w:rPr>
          <w:rFonts w:ascii="Times New Roman" w:hAnsi="Times New Roman" w:cs="Times New Roman"/>
          <w:b/>
          <w:bCs/>
          <w:color w:val="000000" w:themeColor="text1"/>
          <w:spacing w:val="13"/>
          <w:sz w:val="24"/>
          <w:szCs w:val="24"/>
        </w:rPr>
        <w:t xml:space="preserve"> </w:t>
      </w:r>
      <w:r w:rsidRPr="00D164F8">
        <w:rPr>
          <w:rFonts w:ascii="Times New Roman" w:hAnsi="Times New Roman" w:cs="Times New Roman"/>
          <w:b/>
          <w:bCs/>
          <w:color w:val="000000" w:themeColor="text1"/>
          <w:sz w:val="24"/>
          <w:szCs w:val="24"/>
        </w:rPr>
        <w:t>17</w:t>
      </w:r>
      <w:r w:rsidRPr="00D164F8">
        <w:rPr>
          <w:rFonts w:ascii="Times New Roman" w:hAnsi="Times New Roman" w:cs="Times New Roman"/>
          <w:b/>
          <w:bCs/>
          <w:color w:val="000000" w:themeColor="text1"/>
          <w:spacing w:val="12"/>
          <w:sz w:val="24"/>
          <w:szCs w:val="24"/>
        </w:rPr>
        <w:t xml:space="preserve"> </w:t>
      </w:r>
      <w:r w:rsidRPr="00D164F8">
        <w:rPr>
          <w:rFonts w:ascii="Times New Roman" w:hAnsi="Times New Roman" w:cs="Times New Roman"/>
          <w:b/>
          <w:bCs/>
          <w:color w:val="000000" w:themeColor="text1"/>
          <w:sz w:val="24"/>
          <w:szCs w:val="24"/>
        </w:rPr>
        <w:t>luglio</w:t>
      </w:r>
      <w:r w:rsidRPr="00D164F8">
        <w:rPr>
          <w:rFonts w:ascii="Times New Roman" w:hAnsi="Times New Roman" w:cs="Times New Roman"/>
          <w:b/>
          <w:bCs/>
          <w:color w:val="000000" w:themeColor="text1"/>
          <w:spacing w:val="13"/>
          <w:sz w:val="24"/>
          <w:szCs w:val="24"/>
        </w:rPr>
        <w:t xml:space="preserve"> </w:t>
      </w:r>
      <w:r w:rsidRPr="00D164F8">
        <w:rPr>
          <w:rFonts w:ascii="Times New Roman" w:hAnsi="Times New Roman" w:cs="Times New Roman"/>
          <w:b/>
          <w:bCs/>
          <w:color w:val="000000" w:themeColor="text1"/>
          <w:sz w:val="24"/>
          <w:szCs w:val="24"/>
        </w:rPr>
        <w:t>2020,</w:t>
      </w:r>
      <w:r w:rsidRPr="00D164F8">
        <w:rPr>
          <w:rFonts w:ascii="Times New Roman" w:hAnsi="Times New Roman" w:cs="Times New Roman"/>
          <w:b/>
          <w:bCs/>
          <w:color w:val="000000" w:themeColor="text1"/>
          <w:spacing w:val="13"/>
          <w:sz w:val="24"/>
          <w:szCs w:val="24"/>
        </w:rPr>
        <w:t xml:space="preserve"> </w:t>
      </w:r>
      <w:r w:rsidRPr="00D164F8">
        <w:rPr>
          <w:rFonts w:ascii="Times New Roman" w:hAnsi="Times New Roman" w:cs="Times New Roman"/>
          <w:b/>
          <w:bCs/>
          <w:color w:val="000000" w:themeColor="text1"/>
          <w:sz w:val="24"/>
          <w:szCs w:val="24"/>
        </w:rPr>
        <w:t>n.</w:t>
      </w:r>
      <w:r w:rsidRPr="00D164F8">
        <w:rPr>
          <w:rFonts w:ascii="Times New Roman" w:hAnsi="Times New Roman" w:cs="Times New Roman"/>
          <w:b/>
          <w:bCs/>
          <w:color w:val="000000" w:themeColor="text1"/>
          <w:spacing w:val="13"/>
          <w:sz w:val="24"/>
          <w:szCs w:val="24"/>
        </w:rPr>
        <w:t xml:space="preserve"> </w:t>
      </w:r>
      <w:r w:rsidRPr="00D164F8">
        <w:rPr>
          <w:rFonts w:ascii="Times New Roman" w:hAnsi="Times New Roman" w:cs="Times New Roman"/>
          <w:b/>
          <w:bCs/>
          <w:color w:val="000000" w:themeColor="text1"/>
          <w:sz w:val="24"/>
          <w:szCs w:val="24"/>
        </w:rPr>
        <w:t>77,</w:t>
      </w:r>
      <w:r w:rsidRPr="00D164F8">
        <w:rPr>
          <w:rFonts w:ascii="Times New Roman" w:hAnsi="Times New Roman" w:cs="Times New Roman"/>
          <w:b/>
          <w:bCs/>
          <w:color w:val="000000" w:themeColor="text1"/>
          <w:spacing w:val="-58"/>
          <w:sz w:val="24"/>
          <w:szCs w:val="24"/>
        </w:rPr>
        <w:t xml:space="preserve"> </w:t>
      </w:r>
      <w:r w:rsidRPr="00D164F8">
        <w:rPr>
          <w:rFonts w:ascii="Times New Roman" w:hAnsi="Times New Roman" w:cs="Times New Roman"/>
          <w:b/>
          <w:bCs/>
          <w:color w:val="000000" w:themeColor="text1"/>
          <w:sz w:val="24"/>
          <w:szCs w:val="24"/>
        </w:rPr>
        <w:t>è aggiunto il seguente comma</w:t>
      </w:r>
    </w:p>
    <w:p w14:paraId="513EC436" w14:textId="77777777" w:rsidR="00A7260B" w:rsidRPr="00D164F8" w:rsidRDefault="00A7260B" w:rsidP="00A7260B">
      <w:pPr>
        <w:pStyle w:val="Corpotesto"/>
        <w:spacing w:before="123" w:line="249" w:lineRule="auto"/>
        <w:ind w:left="142" w:right="83"/>
        <w:jc w:val="both"/>
        <w:rPr>
          <w:b/>
          <w:bCs/>
          <w:color w:val="000000" w:themeColor="text1"/>
        </w:rPr>
      </w:pPr>
      <w:r w:rsidRPr="00D164F8">
        <w:rPr>
          <w:b/>
          <w:bCs/>
          <w:color w:val="000000" w:themeColor="text1"/>
        </w:rPr>
        <w:t>''9</w:t>
      </w:r>
      <w:r w:rsidRPr="00D164F8">
        <w:rPr>
          <w:b/>
          <w:bCs/>
          <w:i/>
          <w:color w:val="000000" w:themeColor="text1"/>
        </w:rPr>
        <w:t>-ter</w:t>
      </w:r>
      <w:r w:rsidRPr="00D164F8">
        <w:rPr>
          <w:b/>
          <w:bCs/>
          <w:color w:val="000000" w:themeColor="text1"/>
        </w:rPr>
        <w:t xml:space="preserve">. L'imposta sul valore aggiunto non detraibile, anche </w:t>
      </w:r>
      <w:proofErr w:type="spellStart"/>
      <w:r w:rsidRPr="00D164F8">
        <w:rPr>
          <w:b/>
          <w:bCs/>
          <w:color w:val="000000" w:themeColor="text1"/>
        </w:rPr>
        <w:t>parzial</w:t>
      </w:r>
      <w:proofErr w:type="spellEnd"/>
      <w:r w:rsidRPr="00D164F8">
        <w:rPr>
          <w:b/>
          <w:bCs/>
          <w:color w:val="000000" w:themeColor="text1"/>
        </w:rPr>
        <w:t>-</w:t>
      </w:r>
      <w:r w:rsidRPr="00D164F8">
        <w:rPr>
          <w:b/>
          <w:bCs/>
          <w:color w:val="000000" w:themeColor="text1"/>
          <w:spacing w:val="1"/>
        </w:rPr>
        <w:t xml:space="preserve"> </w:t>
      </w:r>
      <w:r w:rsidRPr="00D164F8">
        <w:rPr>
          <w:b/>
          <w:bCs/>
          <w:color w:val="000000" w:themeColor="text1"/>
        </w:rPr>
        <w:t>mente,</w:t>
      </w:r>
      <w:r w:rsidRPr="00D164F8">
        <w:rPr>
          <w:b/>
          <w:bCs/>
          <w:color w:val="000000" w:themeColor="text1"/>
          <w:spacing w:val="-6"/>
        </w:rPr>
        <w:t xml:space="preserve"> </w:t>
      </w:r>
      <w:r w:rsidRPr="00D164F8">
        <w:rPr>
          <w:b/>
          <w:bCs/>
          <w:color w:val="000000" w:themeColor="text1"/>
        </w:rPr>
        <w:t>ai</w:t>
      </w:r>
      <w:r w:rsidRPr="00D164F8">
        <w:rPr>
          <w:b/>
          <w:bCs/>
          <w:color w:val="000000" w:themeColor="text1"/>
          <w:spacing w:val="-6"/>
        </w:rPr>
        <w:t xml:space="preserve"> </w:t>
      </w:r>
      <w:r w:rsidRPr="00D164F8">
        <w:rPr>
          <w:b/>
          <w:bCs/>
          <w:color w:val="000000" w:themeColor="text1"/>
        </w:rPr>
        <w:t>sensi</w:t>
      </w:r>
      <w:r w:rsidRPr="00D164F8">
        <w:rPr>
          <w:b/>
          <w:bCs/>
          <w:color w:val="000000" w:themeColor="text1"/>
          <w:spacing w:val="-6"/>
        </w:rPr>
        <w:t xml:space="preserve"> </w:t>
      </w:r>
      <w:r w:rsidRPr="00D164F8">
        <w:rPr>
          <w:b/>
          <w:bCs/>
          <w:color w:val="000000" w:themeColor="text1"/>
        </w:rPr>
        <w:t>degli</w:t>
      </w:r>
      <w:r w:rsidRPr="00D164F8">
        <w:rPr>
          <w:b/>
          <w:bCs/>
          <w:color w:val="000000" w:themeColor="text1"/>
          <w:spacing w:val="-6"/>
        </w:rPr>
        <w:t xml:space="preserve"> </w:t>
      </w:r>
      <w:r w:rsidRPr="00D164F8">
        <w:rPr>
          <w:b/>
          <w:bCs/>
          <w:color w:val="000000" w:themeColor="text1"/>
        </w:rPr>
        <w:t>articoli</w:t>
      </w:r>
      <w:r w:rsidRPr="00D164F8">
        <w:rPr>
          <w:b/>
          <w:bCs/>
          <w:color w:val="000000" w:themeColor="text1"/>
          <w:spacing w:val="-6"/>
        </w:rPr>
        <w:t xml:space="preserve"> </w:t>
      </w:r>
      <w:r w:rsidRPr="00D164F8">
        <w:rPr>
          <w:b/>
          <w:bCs/>
          <w:color w:val="000000" w:themeColor="text1"/>
        </w:rPr>
        <w:t>19,</w:t>
      </w:r>
      <w:r w:rsidRPr="00D164F8">
        <w:rPr>
          <w:b/>
          <w:bCs/>
          <w:color w:val="000000" w:themeColor="text1"/>
          <w:spacing w:val="-6"/>
        </w:rPr>
        <w:t xml:space="preserve"> </w:t>
      </w:r>
      <w:r w:rsidRPr="00D164F8">
        <w:rPr>
          <w:b/>
          <w:bCs/>
          <w:color w:val="000000" w:themeColor="text1"/>
        </w:rPr>
        <w:t>19</w:t>
      </w:r>
      <w:r w:rsidRPr="00D164F8">
        <w:rPr>
          <w:b/>
          <w:bCs/>
          <w:i/>
          <w:color w:val="000000" w:themeColor="text1"/>
        </w:rPr>
        <w:t>-bis</w:t>
      </w:r>
      <w:r w:rsidRPr="00D164F8">
        <w:rPr>
          <w:b/>
          <w:bCs/>
          <w:color w:val="000000" w:themeColor="text1"/>
        </w:rPr>
        <w:t>,</w:t>
      </w:r>
      <w:r w:rsidRPr="00D164F8">
        <w:rPr>
          <w:b/>
          <w:bCs/>
          <w:color w:val="000000" w:themeColor="text1"/>
          <w:spacing w:val="-6"/>
        </w:rPr>
        <w:t xml:space="preserve"> </w:t>
      </w:r>
      <w:r w:rsidRPr="00D164F8">
        <w:rPr>
          <w:b/>
          <w:bCs/>
          <w:color w:val="000000" w:themeColor="text1"/>
        </w:rPr>
        <w:t>19</w:t>
      </w:r>
      <w:r w:rsidRPr="00D164F8">
        <w:rPr>
          <w:b/>
          <w:bCs/>
          <w:i/>
          <w:color w:val="000000" w:themeColor="text1"/>
        </w:rPr>
        <w:t>-bis</w:t>
      </w:r>
      <w:r w:rsidRPr="00D164F8">
        <w:rPr>
          <w:b/>
          <w:bCs/>
          <w:color w:val="000000" w:themeColor="text1"/>
        </w:rPr>
        <w:t>.1</w:t>
      </w:r>
      <w:r w:rsidRPr="00D164F8">
        <w:rPr>
          <w:b/>
          <w:bCs/>
          <w:color w:val="000000" w:themeColor="text1"/>
          <w:spacing w:val="-6"/>
        </w:rPr>
        <w:t xml:space="preserve"> </w:t>
      </w:r>
      <w:r w:rsidRPr="00D164F8">
        <w:rPr>
          <w:b/>
          <w:bCs/>
          <w:color w:val="000000" w:themeColor="text1"/>
        </w:rPr>
        <w:t>e</w:t>
      </w:r>
      <w:r w:rsidRPr="00D164F8">
        <w:rPr>
          <w:b/>
          <w:bCs/>
          <w:color w:val="000000" w:themeColor="text1"/>
          <w:spacing w:val="-6"/>
        </w:rPr>
        <w:t xml:space="preserve"> </w:t>
      </w:r>
      <w:r w:rsidRPr="00D164F8">
        <w:rPr>
          <w:b/>
          <w:bCs/>
          <w:color w:val="000000" w:themeColor="text1"/>
        </w:rPr>
        <w:t>36</w:t>
      </w:r>
      <w:r w:rsidRPr="00D164F8">
        <w:rPr>
          <w:b/>
          <w:bCs/>
          <w:i/>
          <w:color w:val="000000" w:themeColor="text1"/>
        </w:rPr>
        <w:t>-bis</w:t>
      </w:r>
      <w:r w:rsidRPr="00D164F8">
        <w:rPr>
          <w:b/>
          <w:bCs/>
          <w:color w:val="000000" w:themeColor="text1"/>
        </w:rPr>
        <w:t>,</w:t>
      </w:r>
      <w:r w:rsidRPr="00D164F8">
        <w:rPr>
          <w:b/>
          <w:bCs/>
          <w:color w:val="000000" w:themeColor="text1"/>
          <w:spacing w:val="-6"/>
        </w:rPr>
        <w:t xml:space="preserve"> </w:t>
      </w:r>
      <w:r w:rsidRPr="00D164F8">
        <w:rPr>
          <w:b/>
          <w:bCs/>
          <w:color w:val="000000" w:themeColor="text1"/>
        </w:rPr>
        <w:t>del</w:t>
      </w:r>
      <w:r w:rsidRPr="00D164F8">
        <w:rPr>
          <w:b/>
          <w:bCs/>
          <w:color w:val="000000" w:themeColor="text1"/>
          <w:spacing w:val="-6"/>
        </w:rPr>
        <w:t xml:space="preserve"> </w:t>
      </w:r>
      <w:r w:rsidRPr="00D164F8">
        <w:rPr>
          <w:b/>
          <w:bCs/>
          <w:color w:val="000000" w:themeColor="text1"/>
        </w:rPr>
        <w:t>decreto</w:t>
      </w:r>
      <w:r w:rsidRPr="00D164F8">
        <w:rPr>
          <w:b/>
          <w:bCs/>
          <w:color w:val="000000" w:themeColor="text1"/>
          <w:spacing w:val="-6"/>
        </w:rPr>
        <w:t xml:space="preserve"> </w:t>
      </w:r>
      <w:r w:rsidRPr="00D164F8">
        <w:rPr>
          <w:b/>
          <w:bCs/>
          <w:color w:val="000000" w:themeColor="text1"/>
        </w:rPr>
        <w:t>del</w:t>
      </w:r>
      <w:r w:rsidRPr="00D164F8">
        <w:rPr>
          <w:b/>
          <w:bCs/>
          <w:color w:val="000000" w:themeColor="text1"/>
          <w:spacing w:val="-6"/>
        </w:rPr>
        <w:t xml:space="preserve"> </w:t>
      </w:r>
      <w:proofErr w:type="spellStart"/>
      <w:r w:rsidRPr="00D164F8">
        <w:rPr>
          <w:b/>
          <w:bCs/>
          <w:color w:val="000000" w:themeColor="text1"/>
        </w:rPr>
        <w:t>Pre</w:t>
      </w:r>
      <w:proofErr w:type="spellEnd"/>
      <w:r w:rsidRPr="00D164F8">
        <w:rPr>
          <w:b/>
          <w:bCs/>
          <w:color w:val="000000" w:themeColor="text1"/>
        </w:rPr>
        <w:t>-</w:t>
      </w:r>
      <w:r w:rsidRPr="00D164F8">
        <w:rPr>
          <w:b/>
          <w:bCs/>
          <w:color w:val="000000" w:themeColor="text1"/>
          <w:spacing w:val="-58"/>
        </w:rPr>
        <w:t xml:space="preserve"> </w:t>
      </w:r>
      <w:proofErr w:type="spellStart"/>
      <w:r w:rsidRPr="00D164F8">
        <w:rPr>
          <w:b/>
          <w:bCs/>
          <w:color w:val="000000" w:themeColor="text1"/>
        </w:rPr>
        <w:t>sidente</w:t>
      </w:r>
      <w:proofErr w:type="spellEnd"/>
      <w:r w:rsidRPr="00D164F8">
        <w:rPr>
          <w:b/>
          <w:bCs/>
          <w:color w:val="000000" w:themeColor="text1"/>
          <w:spacing w:val="20"/>
        </w:rPr>
        <w:t xml:space="preserve"> </w:t>
      </w:r>
      <w:r w:rsidRPr="00D164F8">
        <w:rPr>
          <w:b/>
          <w:bCs/>
          <w:color w:val="000000" w:themeColor="text1"/>
        </w:rPr>
        <w:t>della</w:t>
      </w:r>
      <w:r w:rsidRPr="00D164F8">
        <w:rPr>
          <w:b/>
          <w:bCs/>
          <w:color w:val="000000" w:themeColor="text1"/>
          <w:spacing w:val="21"/>
        </w:rPr>
        <w:t xml:space="preserve"> </w:t>
      </w:r>
      <w:r w:rsidRPr="00D164F8">
        <w:rPr>
          <w:b/>
          <w:bCs/>
          <w:color w:val="000000" w:themeColor="text1"/>
        </w:rPr>
        <w:t>Repubblica</w:t>
      </w:r>
      <w:r w:rsidRPr="00D164F8">
        <w:rPr>
          <w:b/>
          <w:bCs/>
          <w:color w:val="000000" w:themeColor="text1"/>
          <w:spacing w:val="21"/>
        </w:rPr>
        <w:t xml:space="preserve"> </w:t>
      </w:r>
      <w:r w:rsidRPr="00D164F8">
        <w:rPr>
          <w:b/>
          <w:bCs/>
          <w:color w:val="000000" w:themeColor="text1"/>
        </w:rPr>
        <w:t>23</w:t>
      </w:r>
      <w:r w:rsidRPr="00D164F8">
        <w:rPr>
          <w:b/>
          <w:bCs/>
          <w:color w:val="000000" w:themeColor="text1"/>
          <w:spacing w:val="21"/>
        </w:rPr>
        <w:t xml:space="preserve"> </w:t>
      </w:r>
      <w:r w:rsidRPr="00D164F8">
        <w:rPr>
          <w:b/>
          <w:bCs/>
          <w:color w:val="000000" w:themeColor="text1"/>
        </w:rPr>
        <w:t>ottobre</w:t>
      </w:r>
      <w:r w:rsidRPr="00D164F8">
        <w:rPr>
          <w:b/>
          <w:bCs/>
          <w:color w:val="000000" w:themeColor="text1"/>
          <w:spacing w:val="21"/>
        </w:rPr>
        <w:t xml:space="preserve"> </w:t>
      </w:r>
      <w:r w:rsidRPr="00D164F8">
        <w:rPr>
          <w:b/>
          <w:bCs/>
          <w:color w:val="000000" w:themeColor="text1"/>
        </w:rPr>
        <w:t>1972,</w:t>
      </w:r>
      <w:r w:rsidRPr="00D164F8">
        <w:rPr>
          <w:b/>
          <w:bCs/>
          <w:color w:val="000000" w:themeColor="text1"/>
          <w:spacing w:val="20"/>
        </w:rPr>
        <w:t xml:space="preserve"> </w:t>
      </w:r>
      <w:r w:rsidRPr="00D164F8">
        <w:rPr>
          <w:b/>
          <w:bCs/>
          <w:color w:val="000000" w:themeColor="text1"/>
        </w:rPr>
        <w:t>633,</w:t>
      </w:r>
      <w:r w:rsidRPr="00D164F8">
        <w:rPr>
          <w:b/>
          <w:bCs/>
          <w:color w:val="000000" w:themeColor="text1"/>
          <w:spacing w:val="21"/>
        </w:rPr>
        <w:t xml:space="preserve"> </w:t>
      </w:r>
      <w:r w:rsidRPr="00D164F8">
        <w:rPr>
          <w:b/>
          <w:bCs/>
          <w:color w:val="000000" w:themeColor="text1"/>
        </w:rPr>
        <w:t>dovuta</w:t>
      </w:r>
      <w:r w:rsidRPr="00D164F8">
        <w:rPr>
          <w:b/>
          <w:bCs/>
          <w:color w:val="000000" w:themeColor="text1"/>
          <w:spacing w:val="21"/>
        </w:rPr>
        <w:t xml:space="preserve"> </w:t>
      </w:r>
      <w:r w:rsidRPr="00D164F8">
        <w:rPr>
          <w:b/>
          <w:bCs/>
          <w:color w:val="000000" w:themeColor="text1"/>
        </w:rPr>
        <w:t>sulle</w:t>
      </w:r>
      <w:r w:rsidRPr="00D164F8">
        <w:rPr>
          <w:b/>
          <w:bCs/>
          <w:color w:val="000000" w:themeColor="text1"/>
          <w:spacing w:val="21"/>
        </w:rPr>
        <w:t xml:space="preserve"> </w:t>
      </w:r>
      <w:r w:rsidRPr="00D164F8">
        <w:rPr>
          <w:b/>
          <w:bCs/>
          <w:color w:val="000000" w:themeColor="text1"/>
        </w:rPr>
        <w:t>spese</w:t>
      </w:r>
      <w:r w:rsidRPr="00D164F8">
        <w:rPr>
          <w:b/>
          <w:bCs/>
          <w:color w:val="000000" w:themeColor="text1"/>
          <w:spacing w:val="21"/>
        </w:rPr>
        <w:t xml:space="preserve"> </w:t>
      </w:r>
      <w:r w:rsidRPr="00D164F8">
        <w:rPr>
          <w:b/>
          <w:bCs/>
          <w:color w:val="000000" w:themeColor="text1"/>
        </w:rPr>
        <w:t>rilevanti</w:t>
      </w:r>
      <w:r w:rsidRPr="00D164F8">
        <w:rPr>
          <w:b/>
          <w:bCs/>
          <w:color w:val="000000" w:themeColor="text1"/>
          <w:spacing w:val="-58"/>
        </w:rPr>
        <w:t xml:space="preserve"> </w:t>
      </w:r>
      <w:r w:rsidRPr="00D164F8">
        <w:rPr>
          <w:b/>
          <w:bCs/>
          <w:color w:val="000000" w:themeColor="text1"/>
        </w:rPr>
        <w:t>ai fini degli incentivi previsti dal presente articolo, si considera nel calcolo</w:t>
      </w:r>
      <w:r w:rsidRPr="00D164F8">
        <w:rPr>
          <w:b/>
          <w:bCs/>
          <w:color w:val="000000" w:themeColor="text1"/>
          <w:spacing w:val="1"/>
        </w:rPr>
        <w:t xml:space="preserve"> </w:t>
      </w:r>
      <w:r w:rsidRPr="00D164F8">
        <w:rPr>
          <w:b/>
          <w:bCs/>
          <w:color w:val="000000" w:themeColor="text1"/>
        </w:rPr>
        <w:t>dell'ammontare complessivo ammesso al beneficio, indipendentemente dalla</w:t>
      </w:r>
      <w:r w:rsidRPr="00D164F8">
        <w:rPr>
          <w:b/>
          <w:bCs/>
          <w:color w:val="000000" w:themeColor="text1"/>
          <w:spacing w:val="-57"/>
        </w:rPr>
        <w:t xml:space="preserve"> </w:t>
      </w:r>
      <w:r w:rsidRPr="00D164F8">
        <w:rPr>
          <w:b/>
          <w:bCs/>
          <w:color w:val="000000" w:themeColor="text1"/>
        </w:rPr>
        <w:t>modalità di rilevazione contabile adottata dal contribuente.''.</w:t>
      </w:r>
    </w:p>
    <w:p w14:paraId="6FFA375D" w14:textId="4D9002A6" w:rsidR="00A7260B" w:rsidRPr="00D164F8" w:rsidRDefault="00A7260B" w:rsidP="00A7260B">
      <w:pPr>
        <w:pStyle w:val="Paragrafoelenco"/>
        <w:widowControl w:val="0"/>
        <w:numPr>
          <w:ilvl w:val="0"/>
          <w:numId w:val="36"/>
        </w:numPr>
        <w:tabs>
          <w:tab w:val="left" w:pos="1579"/>
        </w:tabs>
        <w:autoSpaceDE w:val="0"/>
        <w:autoSpaceDN w:val="0"/>
        <w:spacing w:before="126" w:after="0" w:line="249" w:lineRule="auto"/>
        <w:ind w:left="142" w:right="83" w:firstLine="0"/>
        <w:contextualSpacing w:val="0"/>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Dall'attuazione</w:t>
      </w:r>
      <w:r w:rsidRPr="00D164F8">
        <w:rPr>
          <w:rFonts w:ascii="Times New Roman" w:hAnsi="Times New Roman" w:cs="Times New Roman"/>
          <w:b/>
          <w:bCs/>
          <w:color w:val="000000" w:themeColor="text1"/>
          <w:spacing w:val="-15"/>
          <w:sz w:val="24"/>
          <w:szCs w:val="24"/>
        </w:rPr>
        <w:t xml:space="preserve"> </w:t>
      </w:r>
      <w:r w:rsidRPr="00D164F8">
        <w:rPr>
          <w:rFonts w:ascii="Times New Roman" w:hAnsi="Times New Roman" w:cs="Times New Roman"/>
          <w:b/>
          <w:bCs/>
          <w:color w:val="000000" w:themeColor="text1"/>
          <w:sz w:val="24"/>
          <w:szCs w:val="24"/>
        </w:rPr>
        <w:t>del</w:t>
      </w:r>
      <w:r w:rsidRPr="00D164F8">
        <w:rPr>
          <w:rFonts w:ascii="Times New Roman" w:hAnsi="Times New Roman" w:cs="Times New Roman"/>
          <w:b/>
          <w:bCs/>
          <w:color w:val="000000" w:themeColor="text1"/>
          <w:spacing w:val="-15"/>
          <w:sz w:val="24"/>
          <w:szCs w:val="24"/>
        </w:rPr>
        <w:t xml:space="preserve"> </w:t>
      </w:r>
      <w:r w:rsidRPr="00D164F8">
        <w:rPr>
          <w:rFonts w:ascii="Times New Roman" w:hAnsi="Times New Roman" w:cs="Times New Roman"/>
          <w:b/>
          <w:bCs/>
          <w:color w:val="000000" w:themeColor="text1"/>
          <w:sz w:val="24"/>
          <w:szCs w:val="24"/>
        </w:rPr>
        <w:t>presente</w:t>
      </w:r>
      <w:r w:rsidRPr="00D164F8">
        <w:rPr>
          <w:rFonts w:ascii="Times New Roman" w:hAnsi="Times New Roman" w:cs="Times New Roman"/>
          <w:b/>
          <w:bCs/>
          <w:color w:val="000000" w:themeColor="text1"/>
          <w:spacing w:val="-15"/>
          <w:sz w:val="24"/>
          <w:szCs w:val="24"/>
        </w:rPr>
        <w:t xml:space="preserve"> </w:t>
      </w:r>
      <w:r w:rsidRPr="00D164F8">
        <w:rPr>
          <w:rFonts w:ascii="Times New Roman" w:hAnsi="Times New Roman" w:cs="Times New Roman"/>
          <w:b/>
          <w:bCs/>
          <w:color w:val="000000" w:themeColor="text1"/>
          <w:sz w:val="24"/>
          <w:szCs w:val="24"/>
        </w:rPr>
        <w:t>articolo</w:t>
      </w:r>
      <w:r w:rsidRPr="00D164F8">
        <w:rPr>
          <w:rFonts w:ascii="Times New Roman" w:hAnsi="Times New Roman" w:cs="Times New Roman"/>
          <w:b/>
          <w:bCs/>
          <w:color w:val="000000" w:themeColor="text1"/>
          <w:spacing w:val="-15"/>
          <w:sz w:val="24"/>
          <w:szCs w:val="24"/>
        </w:rPr>
        <w:t xml:space="preserve"> </w:t>
      </w:r>
      <w:r w:rsidRPr="00D164F8">
        <w:rPr>
          <w:rFonts w:ascii="Times New Roman" w:hAnsi="Times New Roman" w:cs="Times New Roman"/>
          <w:b/>
          <w:bCs/>
          <w:color w:val="000000" w:themeColor="text1"/>
          <w:sz w:val="24"/>
          <w:szCs w:val="24"/>
        </w:rPr>
        <w:t>non</w:t>
      </w:r>
      <w:r w:rsidRPr="00D164F8">
        <w:rPr>
          <w:rFonts w:ascii="Times New Roman" w:hAnsi="Times New Roman" w:cs="Times New Roman"/>
          <w:b/>
          <w:bCs/>
          <w:color w:val="000000" w:themeColor="text1"/>
          <w:spacing w:val="-15"/>
          <w:sz w:val="24"/>
          <w:szCs w:val="24"/>
        </w:rPr>
        <w:t xml:space="preserve"> </w:t>
      </w:r>
      <w:r w:rsidRPr="00D164F8">
        <w:rPr>
          <w:rFonts w:ascii="Times New Roman" w:hAnsi="Times New Roman" w:cs="Times New Roman"/>
          <w:b/>
          <w:bCs/>
          <w:color w:val="000000" w:themeColor="text1"/>
          <w:sz w:val="24"/>
          <w:szCs w:val="24"/>
        </w:rPr>
        <w:t>derivano</w:t>
      </w:r>
      <w:r w:rsidRPr="00D164F8">
        <w:rPr>
          <w:rFonts w:ascii="Times New Roman" w:hAnsi="Times New Roman" w:cs="Times New Roman"/>
          <w:b/>
          <w:bCs/>
          <w:color w:val="000000" w:themeColor="text1"/>
          <w:spacing w:val="-14"/>
          <w:sz w:val="24"/>
          <w:szCs w:val="24"/>
        </w:rPr>
        <w:t xml:space="preserve"> </w:t>
      </w:r>
      <w:r w:rsidRPr="00D164F8">
        <w:rPr>
          <w:rFonts w:ascii="Times New Roman" w:hAnsi="Times New Roman" w:cs="Times New Roman"/>
          <w:b/>
          <w:bCs/>
          <w:color w:val="000000" w:themeColor="text1"/>
          <w:sz w:val="24"/>
          <w:szCs w:val="24"/>
        </w:rPr>
        <w:t>nuovi</w:t>
      </w:r>
      <w:r w:rsidRPr="00D164F8">
        <w:rPr>
          <w:rFonts w:ascii="Times New Roman" w:hAnsi="Times New Roman" w:cs="Times New Roman"/>
          <w:b/>
          <w:bCs/>
          <w:color w:val="000000" w:themeColor="text1"/>
          <w:spacing w:val="-15"/>
          <w:sz w:val="24"/>
          <w:szCs w:val="24"/>
        </w:rPr>
        <w:t xml:space="preserve"> </w:t>
      </w:r>
      <w:r w:rsidRPr="00D164F8">
        <w:rPr>
          <w:rFonts w:ascii="Times New Roman" w:hAnsi="Times New Roman" w:cs="Times New Roman"/>
          <w:b/>
          <w:bCs/>
          <w:color w:val="000000" w:themeColor="text1"/>
          <w:sz w:val="24"/>
          <w:szCs w:val="24"/>
        </w:rPr>
        <w:t>o</w:t>
      </w:r>
      <w:r w:rsidRPr="00D164F8">
        <w:rPr>
          <w:rFonts w:ascii="Times New Roman" w:hAnsi="Times New Roman" w:cs="Times New Roman"/>
          <w:b/>
          <w:bCs/>
          <w:color w:val="000000" w:themeColor="text1"/>
          <w:spacing w:val="-15"/>
          <w:sz w:val="24"/>
          <w:szCs w:val="24"/>
        </w:rPr>
        <w:t xml:space="preserve"> </w:t>
      </w:r>
      <w:r w:rsidRPr="00D164F8">
        <w:rPr>
          <w:rFonts w:ascii="Times New Roman" w:hAnsi="Times New Roman" w:cs="Times New Roman"/>
          <w:b/>
          <w:bCs/>
          <w:color w:val="000000" w:themeColor="text1"/>
          <w:sz w:val="24"/>
          <w:szCs w:val="24"/>
        </w:rPr>
        <w:t>maggiori</w:t>
      </w:r>
      <w:r w:rsidRPr="00D164F8">
        <w:rPr>
          <w:rFonts w:ascii="Times New Roman" w:hAnsi="Times New Roman" w:cs="Times New Roman"/>
          <w:b/>
          <w:bCs/>
          <w:color w:val="000000" w:themeColor="text1"/>
          <w:spacing w:val="-58"/>
          <w:sz w:val="24"/>
          <w:szCs w:val="24"/>
        </w:rPr>
        <w:t xml:space="preserve"> </w:t>
      </w:r>
      <w:r w:rsidRPr="00D164F8">
        <w:rPr>
          <w:rFonts w:ascii="Times New Roman" w:hAnsi="Times New Roman" w:cs="Times New Roman"/>
          <w:b/>
          <w:bCs/>
          <w:color w:val="000000" w:themeColor="text1"/>
          <w:sz w:val="24"/>
          <w:szCs w:val="24"/>
        </w:rPr>
        <w:t>oneri per la finanza pubblica.</w:t>
      </w:r>
      <w:r w:rsidRPr="00D164F8">
        <w:rPr>
          <w:rStyle w:val="Rimandonotaapidipagina"/>
          <w:rFonts w:ascii="Times New Roman" w:hAnsi="Times New Roman" w:cs="Times New Roman"/>
          <w:b/>
          <w:bCs/>
          <w:color w:val="000000" w:themeColor="text1"/>
          <w:sz w:val="24"/>
          <w:szCs w:val="24"/>
        </w:rPr>
        <w:footnoteReference w:id="18"/>
      </w:r>
    </w:p>
    <w:p w14:paraId="28C282FB" w14:textId="2A740E71" w:rsidR="00D4348F" w:rsidRPr="00D164F8" w:rsidRDefault="00D4348F" w:rsidP="00D4348F">
      <w:pPr>
        <w:widowControl w:val="0"/>
        <w:tabs>
          <w:tab w:val="left" w:pos="1579"/>
        </w:tabs>
        <w:autoSpaceDE w:val="0"/>
        <w:autoSpaceDN w:val="0"/>
        <w:spacing w:before="126" w:after="0" w:line="249" w:lineRule="auto"/>
        <w:ind w:right="83"/>
        <w:jc w:val="both"/>
        <w:rPr>
          <w:rFonts w:ascii="Times New Roman" w:hAnsi="Times New Roman" w:cs="Times New Roman"/>
          <w:b/>
          <w:bCs/>
          <w:color w:val="000000" w:themeColor="text1"/>
          <w:sz w:val="24"/>
          <w:szCs w:val="24"/>
        </w:rPr>
      </w:pPr>
    </w:p>
    <w:p w14:paraId="560BC3AA" w14:textId="77777777" w:rsidR="00D4348F" w:rsidRPr="00D164F8" w:rsidRDefault="00D4348F" w:rsidP="00D4348F">
      <w:pPr>
        <w:ind w:right="509"/>
        <w:jc w:val="center"/>
        <w:rPr>
          <w:rFonts w:ascii="Times New Roman" w:hAnsi="Times New Roman" w:cs="Times New Roman"/>
          <w:b/>
          <w:bCs/>
          <w:i/>
          <w:color w:val="000000" w:themeColor="text1"/>
          <w:sz w:val="24"/>
          <w:szCs w:val="24"/>
        </w:rPr>
      </w:pPr>
      <w:r w:rsidRPr="00D164F8">
        <w:rPr>
          <w:rFonts w:ascii="Times New Roman" w:hAnsi="Times New Roman" w:cs="Times New Roman"/>
          <w:b/>
          <w:bCs/>
          <w:color w:val="000000" w:themeColor="text1"/>
          <w:sz w:val="24"/>
          <w:szCs w:val="24"/>
        </w:rPr>
        <w:t>Art. 6-</w:t>
      </w:r>
      <w:r w:rsidRPr="00D164F8">
        <w:rPr>
          <w:rFonts w:ascii="Times New Roman" w:hAnsi="Times New Roman" w:cs="Times New Roman"/>
          <w:b/>
          <w:bCs/>
          <w:i/>
          <w:color w:val="000000" w:themeColor="text1"/>
          <w:sz w:val="24"/>
          <w:szCs w:val="24"/>
        </w:rPr>
        <w:t>bis.</w:t>
      </w:r>
    </w:p>
    <w:p w14:paraId="1C5E28E0" w14:textId="77777777" w:rsidR="00D4348F" w:rsidRPr="00D164F8" w:rsidRDefault="00D4348F" w:rsidP="00D4348F">
      <w:pPr>
        <w:spacing w:before="52"/>
        <w:ind w:right="509"/>
        <w:jc w:val="center"/>
        <w:rPr>
          <w:rFonts w:ascii="Times New Roman" w:hAnsi="Times New Roman" w:cs="Times New Roman"/>
          <w:b/>
          <w:bCs/>
          <w:i/>
          <w:color w:val="000000" w:themeColor="text1"/>
          <w:sz w:val="24"/>
          <w:szCs w:val="24"/>
        </w:rPr>
      </w:pPr>
      <w:r w:rsidRPr="00D164F8">
        <w:rPr>
          <w:rFonts w:ascii="Times New Roman" w:hAnsi="Times New Roman" w:cs="Times New Roman"/>
          <w:b/>
          <w:bCs/>
          <w:i/>
          <w:color w:val="000000" w:themeColor="text1"/>
          <w:sz w:val="24"/>
          <w:szCs w:val="24"/>
        </w:rPr>
        <w:t>(Fondo per emergenze relative alle emittenti locali)</w:t>
      </w:r>
    </w:p>
    <w:p w14:paraId="6352E43A" w14:textId="77777777" w:rsidR="00D4348F" w:rsidRPr="00D164F8" w:rsidRDefault="00D4348F" w:rsidP="00D4348F">
      <w:pPr>
        <w:pStyle w:val="Corpotesto"/>
        <w:spacing w:before="10"/>
        <w:ind w:right="509"/>
        <w:jc w:val="both"/>
        <w:rPr>
          <w:b/>
          <w:bCs/>
          <w:i/>
          <w:color w:val="000000" w:themeColor="text1"/>
        </w:rPr>
      </w:pPr>
    </w:p>
    <w:p w14:paraId="7E0A7084" w14:textId="77777777" w:rsidR="00D4348F" w:rsidRPr="00D164F8" w:rsidRDefault="00D4348F" w:rsidP="00D4348F">
      <w:pPr>
        <w:pStyle w:val="Paragrafoelenco"/>
        <w:widowControl w:val="0"/>
        <w:numPr>
          <w:ilvl w:val="0"/>
          <w:numId w:val="37"/>
        </w:numPr>
        <w:tabs>
          <w:tab w:val="left" w:pos="1605"/>
        </w:tabs>
        <w:autoSpaceDE w:val="0"/>
        <w:autoSpaceDN w:val="0"/>
        <w:spacing w:after="0" w:line="249" w:lineRule="auto"/>
        <w:ind w:left="0" w:right="509" w:firstLine="763"/>
        <w:contextualSpacing w:val="0"/>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Al comma 1, articolo 195, del decreto-legge 19 maggio 2020, n.</w:t>
      </w:r>
      <w:r w:rsidRPr="00D164F8">
        <w:rPr>
          <w:rFonts w:ascii="Times New Roman" w:hAnsi="Times New Roman" w:cs="Times New Roman"/>
          <w:b/>
          <w:bCs/>
          <w:color w:val="000000" w:themeColor="text1"/>
          <w:spacing w:val="1"/>
          <w:sz w:val="24"/>
          <w:szCs w:val="24"/>
        </w:rPr>
        <w:t xml:space="preserve"> </w:t>
      </w:r>
      <w:r w:rsidRPr="00D164F8">
        <w:rPr>
          <w:rFonts w:ascii="Times New Roman" w:hAnsi="Times New Roman" w:cs="Times New Roman"/>
          <w:b/>
          <w:bCs/>
          <w:color w:val="000000" w:themeColor="text1"/>
          <w:sz w:val="24"/>
          <w:szCs w:val="24"/>
        </w:rPr>
        <w:t>34, convertito con modificazioni dalla legge 17 luglio 2020, n. 77, sostituire</w:t>
      </w:r>
      <w:r w:rsidRPr="00D164F8">
        <w:rPr>
          <w:rFonts w:ascii="Times New Roman" w:hAnsi="Times New Roman" w:cs="Times New Roman"/>
          <w:b/>
          <w:bCs/>
          <w:color w:val="000000" w:themeColor="text1"/>
          <w:spacing w:val="1"/>
          <w:sz w:val="24"/>
          <w:szCs w:val="24"/>
        </w:rPr>
        <w:t xml:space="preserve"> </w:t>
      </w:r>
      <w:r w:rsidRPr="00D164F8">
        <w:rPr>
          <w:rFonts w:ascii="Times New Roman" w:hAnsi="Times New Roman" w:cs="Times New Roman"/>
          <w:b/>
          <w:bCs/>
          <w:color w:val="000000" w:themeColor="text1"/>
          <w:sz w:val="24"/>
          <w:szCs w:val="24"/>
        </w:rPr>
        <w:t>le</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parole:</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''50</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milioni</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di</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euro</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per</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l'anno</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2020'',</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con</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le</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seguenti:</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''50</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milioni</w:t>
      </w:r>
      <w:r w:rsidRPr="00D164F8">
        <w:rPr>
          <w:rFonts w:ascii="Times New Roman" w:hAnsi="Times New Roman" w:cs="Times New Roman"/>
          <w:b/>
          <w:bCs/>
          <w:color w:val="000000" w:themeColor="text1"/>
          <w:spacing w:val="-4"/>
          <w:sz w:val="24"/>
          <w:szCs w:val="24"/>
        </w:rPr>
        <w:t xml:space="preserve"> </w:t>
      </w:r>
      <w:r w:rsidRPr="00D164F8">
        <w:rPr>
          <w:rFonts w:ascii="Times New Roman" w:hAnsi="Times New Roman" w:cs="Times New Roman"/>
          <w:b/>
          <w:bCs/>
          <w:color w:val="000000" w:themeColor="text1"/>
          <w:sz w:val="24"/>
          <w:szCs w:val="24"/>
        </w:rPr>
        <w:t>di</w:t>
      </w:r>
      <w:r w:rsidRPr="00D164F8">
        <w:rPr>
          <w:rFonts w:ascii="Times New Roman" w:hAnsi="Times New Roman" w:cs="Times New Roman"/>
          <w:b/>
          <w:bCs/>
          <w:color w:val="000000" w:themeColor="text1"/>
          <w:spacing w:val="-58"/>
          <w:sz w:val="24"/>
          <w:szCs w:val="24"/>
        </w:rPr>
        <w:t xml:space="preserve"> </w:t>
      </w:r>
      <w:r w:rsidRPr="00D164F8">
        <w:rPr>
          <w:rFonts w:ascii="Times New Roman" w:hAnsi="Times New Roman" w:cs="Times New Roman"/>
          <w:b/>
          <w:bCs/>
          <w:color w:val="000000" w:themeColor="text1"/>
          <w:sz w:val="24"/>
          <w:szCs w:val="24"/>
        </w:rPr>
        <w:t>euro per l'anno 2020 e 20 milioni di euro per l'anno 2021''.</w:t>
      </w:r>
    </w:p>
    <w:p w14:paraId="718B63EC" w14:textId="07D9403D" w:rsidR="00D4348F" w:rsidRPr="00D164F8" w:rsidRDefault="00D4348F" w:rsidP="00D4348F">
      <w:pPr>
        <w:pStyle w:val="Paragrafoelenco"/>
        <w:widowControl w:val="0"/>
        <w:numPr>
          <w:ilvl w:val="0"/>
          <w:numId w:val="37"/>
        </w:numPr>
        <w:tabs>
          <w:tab w:val="left" w:pos="1585"/>
        </w:tabs>
        <w:autoSpaceDE w:val="0"/>
        <w:autoSpaceDN w:val="0"/>
        <w:spacing w:before="90" w:after="0" w:line="249" w:lineRule="auto"/>
        <w:ind w:left="0" w:right="509" w:firstLine="763"/>
        <w:contextualSpacing w:val="0"/>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w:t>
      </w:r>
      <w:r w:rsidRPr="00D164F8">
        <w:rPr>
          <w:rFonts w:ascii="Times New Roman" w:hAnsi="Times New Roman" w:cs="Times New Roman"/>
          <w:b/>
          <w:bCs/>
          <w:color w:val="000000" w:themeColor="text1"/>
          <w:spacing w:val="-7"/>
          <w:sz w:val="24"/>
          <w:szCs w:val="24"/>
        </w:rPr>
        <w:t xml:space="preserve"> </w:t>
      </w:r>
      <w:r w:rsidRPr="00D164F8">
        <w:rPr>
          <w:rFonts w:ascii="Times New Roman" w:hAnsi="Times New Roman" w:cs="Times New Roman"/>
          <w:b/>
          <w:bCs/>
          <w:color w:val="000000" w:themeColor="text1"/>
          <w:sz w:val="24"/>
          <w:szCs w:val="24"/>
        </w:rPr>
        <w:t>copertura</w:t>
      </w:r>
      <w:r w:rsidRPr="00D164F8">
        <w:rPr>
          <w:rFonts w:ascii="Times New Roman" w:hAnsi="Times New Roman" w:cs="Times New Roman"/>
          <w:b/>
          <w:bCs/>
          <w:color w:val="000000" w:themeColor="text1"/>
          <w:spacing w:val="-7"/>
          <w:sz w:val="24"/>
          <w:szCs w:val="24"/>
        </w:rPr>
        <w:t xml:space="preserve"> </w:t>
      </w:r>
      <w:r w:rsidRPr="00D164F8">
        <w:rPr>
          <w:rFonts w:ascii="Times New Roman" w:hAnsi="Times New Roman" w:cs="Times New Roman"/>
          <w:b/>
          <w:bCs/>
          <w:color w:val="000000" w:themeColor="text1"/>
          <w:sz w:val="24"/>
          <w:szCs w:val="24"/>
        </w:rPr>
        <w:t>degli</w:t>
      </w:r>
      <w:r w:rsidRPr="00D164F8">
        <w:rPr>
          <w:rFonts w:ascii="Times New Roman" w:hAnsi="Times New Roman" w:cs="Times New Roman"/>
          <w:b/>
          <w:bCs/>
          <w:color w:val="000000" w:themeColor="text1"/>
          <w:spacing w:val="-7"/>
          <w:sz w:val="24"/>
          <w:szCs w:val="24"/>
        </w:rPr>
        <w:t xml:space="preserve"> </w:t>
      </w:r>
      <w:r w:rsidRPr="00D164F8">
        <w:rPr>
          <w:rFonts w:ascii="Times New Roman" w:hAnsi="Times New Roman" w:cs="Times New Roman"/>
          <w:b/>
          <w:bCs/>
          <w:color w:val="000000" w:themeColor="text1"/>
          <w:sz w:val="24"/>
          <w:szCs w:val="24"/>
        </w:rPr>
        <w:t>oneri</w:t>
      </w:r>
      <w:r w:rsidRPr="00D164F8">
        <w:rPr>
          <w:rFonts w:ascii="Times New Roman" w:hAnsi="Times New Roman" w:cs="Times New Roman"/>
          <w:b/>
          <w:bCs/>
          <w:color w:val="000000" w:themeColor="text1"/>
          <w:spacing w:val="-7"/>
          <w:sz w:val="24"/>
          <w:szCs w:val="24"/>
        </w:rPr>
        <w:t xml:space="preserve"> </w:t>
      </w:r>
      <w:r w:rsidRPr="00D164F8">
        <w:rPr>
          <w:rFonts w:ascii="Times New Roman" w:hAnsi="Times New Roman" w:cs="Times New Roman"/>
          <w:b/>
          <w:bCs/>
          <w:color w:val="000000" w:themeColor="text1"/>
          <w:sz w:val="24"/>
          <w:szCs w:val="24"/>
        </w:rPr>
        <w:t>di</w:t>
      </w:r>
      <w:r w:rsidRPr="00D164F8">
        <w:rPr>
          <w:rFonts w:ascii="Times New Roman" w:hAnsi="Times New Roman" w:cs="Times New Roman"/>
          <w:b/>
          <w:bCs/>
          <w:color w:val="000000" w:themeColor="text1"/>
          <w:spacing w:val="-7"/>
          <w:sz w:val="24"/>
          <w:szCs w:val="24"/>
        </w:rPr>
        <w:t xml:space="preserve"> </w:t>
      </w:r>
      <w:r w:rsidRPr="00D164F8">
        <w:rPr>
          <w:rFonts w:ascii="Times New Roman" w:hAnsi="Times New Roman" w:cs="Times New Roman"/>
          <w:b/>
          <w:bCs/>
          <w:color w:val="000000" w:themeColor="text1"/>
          <w:sz w:val="24"/>
          <w:szCs w:val="24"/>
        </w:rPr>
        <w:t>cui</w:t>
      </w:r>
      <w:r w:rsidRPr="00D164F8">
        <w:rPr>
          <w:rFonts w:ascii="Times New Roman" w:hAnsi="Times New Roman" w:cs="Times New Roman"/>
          <w:b/>
          <w:bCs/>
          <w:color w:val="000000" w:themeColor="text1"/>
          <w:spacing w:val="-7"/>
          <w:sz w:val="24"/>
          <w:szCs w:val="24"/>
        </w:rPr>
        <w:t xml:space="preserve"> </w:t>
      </w:r>
      <w:r w:rsidRPr="00D164F8">
        <w:rPr>
          <w:rFonts w:ascii="Times New Roman" w:hAnsi="Times New Roman" w:cs="Times New Roman"/>
          <w:b/>
          <w:bCs/>
          <w:color w:val="000000" w:themeColor="text1"/>
          <w:sz w:val="24"/>
          <w:szCs w:val="24"/>
        </w:rPr>
        <w:t>al</w:t>
      </w:r>
      <w:r w:rsidRPr="00D164F8">
        <w:rPr>
          <w:rFonts w:ascii="Times New Roman" w:hAnsi="Times New Roman" w:cs="Times New Roman"/>
          <w:b/>
          <w:bCs/>
          <w:color w:val="000000" w:themeColor="text1"/>
          <w:spacing w:val="-7"/>
          <w:sz w:val="24"/>
          <w:szCs w:val="24"/>
        </w:rPr>
        <w:t xml:space="preserve"> </w:t>
      </w:r>
      <w:r w:rsidRPr="00D164F8">
        <w:rPr>
          <w:rFonts w:ascii="Times New Roman" w:hAnsi="Times New Roman" w:cs="Times New Roman"/>
          <w:b/>
          <w:bCs/>
          <w:color w:val="000000" w:themeColor="text1"/>
          <w:sz w:val="24"/>
          <w:szCs w:val="24"/>
        </w:rPr>
        <w:t>comma</w:t>
      </w:r>
      <w:r w:rsidRPr="00D164F8">
        <w:rPr>
          <w:rFonts w:ascii="Times New Roman" w:hAnsi="Times New Roman" w:cs="Times New Roman"/>
          <w:b/>
          <w:bCs/>
          <w:color w:val="000000" w:themeColor="text1"/>
          <w:spacing w:val="-7"/>
          <w:sz w:val="24"/>
          <w:szCs w:val="24"/>
        </w:rPr>
        <w:t xml:space="preserve"> </w:t>
      </w:r>
      <w:r w:rsidRPr="00D164F8">
        <w:rPr>
          <w:rFonts w:ascii="Times New Roman" w:hAnsi="Times New Roman" w:cs="Times New Roman"/>
          <w:b/>
          <w:bCs/>
          <w:color w:val="000000" w:themeColor="text1"/>
          <w:sz w:val="24"/>
          <w:szCs w:val="24"/>
        </w:rPr>
        <w:t>1,</w:t>
      </w:r>
      <w:r w:rsidRPr="00D164F8">
        <w:rPr>
          <w:rFonts w:ascii="Times New Roman" w:hAnsi="Times New Roman" w:cs="Times New Roman"/>
          <w:b/>
          <w:bCs/>
          <w:color w:val="000000" w:themeColor="text1"/>
          <w:spacing w:val="-7"/>
          <w:sz w:val="24"/>
          <w:szCs w:val="24"/>
        </w:rPr>
        <w:t xml:space="preserve"> </w:t>
      </w:r>
      <w:r w:rsidRPr="00D164F8">
        <w:rPr>
          <w:rFonts w:ascii="Times New Roman" w:hAnsi="Times New Roman" w:cs="Times New Roman"/>
          <w:b/>
          <w:bCs/>
          <w:color w:val="000000" w:themeColor="text1"/>
          <w:sz w:val="24"/>
          <w:szCs w:val="24"/>
        </w:rPr>
        <w:t>pari</w:t>
      </w:r>
      <w:r w:rsidRPr="00D164F8">
        <w:rPr>
          <w:rFonts w:ascii="Times New Roman" w:hAnsi="Times New Roman" w:cs="Times New Roman"/>
          <w:b/>
          <w:bCs/>
          <w:color w:val="000000" w:themeColor="text1"/>
          <w:spacing w:val="-7"/>
          <w:sz w:val="24"/>
          <w:szCs w:val="24"/>
        </w:rPr>
        <w:t xml:space="preserve"> </w:t>
      </w:r>
      <w:r w:rsidRPr="00D164F8">
        <w:rPr>
          <w:rFonts w:ascii="Times New Roman" w:hAnsi="Times New Roman" w:cs="Times New Roman"/>
          <w:b/>
          <w:bCs/>
          <w:color w:val="000000" w:themeColor="text1"/>
          <w:sz w:val="24"/>
          <w:szCs w:val="24"/>
        </w:rPr>
        <w:t>a</w:t>
      </w:r>
      <w:r w:rsidRPr="00D164F8">
        <w:rPr>
          <w:rFonts w:ascii="Times New Roman" w:hAnsi="Times New Roman" w:cs="Times New Roman"/>
          <w:b/>
          <w:bCs/>
          <w:color w:val="000000" w:themeColor="text1"/>
          <w:spacing w:val="-7"/>
          <w:sz w:val="24"/>
          <w:szCs w:val="24"/>
        </w:rPr>
        <w:t xml:space="preserve"> </w:t>
      </w:r>
      <w:r w:rsidRPr="00D164F8">
        <w:rPr>
          <w:rFonts w:ascii="Times New Roman" w:hAnsi="Times New Roman" w:cs="Times New Roman"/>
          <w:b/>
          <w:bCs/>
          <w:color w:val="000000" w:themeColor="text1"/>
          <w:sz w:val="24"/>
          <w:szCs w:val="24"/>
        </w:rPr>
        <w:t>20</w:t>
      </w:r>
      <w:r w:rsidRPr="00D164F8">
        <w:rPr>
          <w:rFonts w:ascii="Times New Roman" w:hAnsi="Times New Roman" w:cs="Times New Roman"/>
          <w:b/>
          <w:bCs/>
          <w:color w:val="000000" w:themeColor="text1"/>
          <w:spacing w:val="-7"/>
          <w:sz w:val="24"/>
          <w:szCs w:val="24"/>
        </w:rPr>
        <w:t xml:space="preserve"> </w:t>
      </w:r>
      <w:r w:rsidRPr="00D164F8">
        <w:rPr>
          <w:rFonts w:ascii="Times New Roman" w:hAnsi="Times New Roman" w:cs="Times New Roman"/>
          <w:b/>
          <w:bCs/>
          <w:color w:val="000000" w:themeColor="text1"/>
          <w:sz w:val="24"/>
          <w:szCs w:val="24"/>
        </w:rPr>
        <w:t>milioni</w:t>
      </w:r>
      <w:r w:rsidRPr="00D164F8">
        <w:rPr>
          <w:rFonts w:ascii="Times New Roman" w:hAnsi="Times New Roman" w:cs="Times New Roman"/>
          <w:b/>
          <w:bCs/>
          <w:color w:val="000000" w:themeColor="text1"/>
          <w:spacing w:val="-7"/>
          <w:sz w:val="24"/>
          <w:szCs w:val="24"/>
        </w:rPr>
        <w:t xml:space="preserve"> </w:t>
      </w:r>
      <w:r w:rsidRPr="00D164F8">
        <w:rPr>
          <w:rFonts w:ascii="Times New Roman" w:hAnsi="Times New Roman" w:cs="Times New Roman"/>
          <w:b/>
          <w:bCs/>
          <w:color w:val="000000" w:themeColor="text1"/>
          <w:sz w:val="24"/>
          <w:szCs w:val="24"/>
        </w:rPr>
        <w:t>di</w:t>
      </w:r>
      <w:r w:rsidRPr="00D164F8">
        <w:rPr>
          <w:rFonts w:ascii="Times New Roman" w:hAnsi="Times New Roman" w:cs="Times New Roman"/>
          <w:b/>
          <w:bCs/>
          <w:color w:val="000000" w:themeColor="text1"/>
          <w:spacing w:val="-7"/>
          <w:sz w:val="24"/>
          <w:szCs w:val="24"/>
        </w:rPr>
        <w:t xml:space="preserve"> </w:t>
      </w:r>
      <w:r w:rsidRPr="00D164F8">
        <w:rPr>
          <w:rFonts w:ascii="Times New Roman" w:hAnsi="Times New Roman" w:cs="Times New Roman"/>
          <w:b/>
          <w:bCs/>
          <w:color w:val="000000" w:themeColor="text1"/>
          <w:sz w:val="24"/>
          <w:szCs w:val="24"/>
        </w:rPr>
        <w:t>euro</w:t>
      </w:r>
      <w:r w:rsidRPr="00D164F8">
        <w:rPr>
          <w:rFonts w:ascii="Times New Roman" w:hAnsi="Times New Roman" w:cs="Times New Roman"/>
          <w:b/>
          <w:bCs/>
          <w:color w:val="000000" w:themeColor="text1"/>
          <w:spacing w:val="-58"/>
          <w:sz w:val="24"/>
          <w:szCs w:val="24"/>
        </w:rPr>
        <w:t xml:space="preserve"> </w:t>
      </w:r>
      <w:r w:rsidRPr="00D164F8">
        <w:rPr>
          <w:rFonts w:ascii="Times New Roman" w:hAnsi="Times New Roman" w:cs="Times New Roman"/>
          <w:b/>
          <w:bCs/>
          <w:color w:val="000000" w:themeColor="text1"/>
          <w:sz w:val="24"/>
          <w:szCs w:val="24"/>
        </w:rPr>
        <w:t>per</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il</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2021,</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si</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provvede</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mediante</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corrispondente</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riduzione</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del</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Fondo</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per</w:t>
      </w:r>
      <w:r w:rsidRPr="00D164F8">
        <w:rPr>
          <w:rFonts w:ascii="Times New Roman" w:hAnsi="Times New Roman" w:cs="Times New Roman"/>
          <w:b/>
          <w:bCs/>
          <w:color w:val="000000" w:themeColor="text1"/>
          <w:spacing w:val="-2"/>
          <w:sz w:val="24"/>
          <w:szCs w:val="24"/>
        </w:rPr>
        <w:t xml:space="preserve"> </w:t>
      </w:r>
      <w:r w:rsidRPr="00D164F8">
        <w:rPr>
          <w:rFonts w:ascii="Times New Roman" w:hAnsi="Times New Roman" w:cs="Times New Roman"/>
          <w:b/>
          <w:bCs/>
          <w:color w:val="000000" w:themeColor="text1"/>
          <w:sz w:val="24"/>
          <w:szCs w:val="24"/>
        </w:rPr>
        <w:t>far fronte ad esigenze indifferibili che si manifestano nel corso della gestione di</w:t>
      </w:r>
      <w:r w:rsidRPr="00D164F8">
        <w:rPr>
          <w:rFonts w:ascii="Times New Roman" w:hAnsi="Times New Roman" w:cs="Times New Roman"/>
          <w:b/>
          <w:bCs/>
          <w:color w:val="000000" w:themeColor="text1"/>
          <w:spacing w:val="-57"/>
          <w:sz w:val="24"/>
          <w:szCs w:val="24"/>
        </w:rPr>
        <w:t xml:space="preserve"> </w:t>
      </w:r>
      <w:r w:rsidRPr="00D164F8">
        <w:rPr>
          <w:rFonts w:ascii="Times New Roman" w:hAnsi="Times New Roman" w:cs="Times New Roman"/>
          <w:b/>
          <w:bCs/>
          <w:color w:val="000000" w:themeColor="text1"/>
          <w:sz w:val="24"/>
          <w:szCs w:val="24"/>
        </w:rPr>
        <w:t xml:space="preserve">cui all'articolo 1, comma 200, della legge 23 </w:t>
      </w:r>
      <w:r w:rsidRPr="00D164F8">
        <w:rPr>
          <w:rFonts w:ascii="Times New Roman" w:hAnsi="Times New Roman" w:cs="Times New Roman"/>
          <w:b/>
          <w:bCs/>
          <w:color w:val="000000" w:themeColor="text1"/>
          <w:sz w:val="24"/>
          <w:szCs w:val="24"/>
        </w:rPr>
        <w:lastRenderedPageBreak/>
        <w:t>dicembre 2014, n. 190, come</w:t>
      </w:r>
      <w:r w:rsidRPr="00D164F8">
        <w:rPr>
          <w:rFonts w:ascii="Times New Roman" w:hAnsi="Times New Roman" w:cs="Times New Roman"/>
          <w:b/>
          <w:bCs/>
          <w:color w:val="000000" w:themeColor="text1"/>
          <w:spacing w:val="1"/>
          <w:sz w:val="24"/>
          <w:szCs w:val="24"/>
        </w:rPr>
        <w:t xml:space="preserve"> </w:t>
      </w:r>
      <w:r w:rsidRPr="00D164F8">
        <w:rPr>
          <w:rFonts w:ascii="Times New Roman" w:hAnsi="Times New Roman" w:cs="Times New Roman"/>
          <w:b/>
          <w:bCs/>
          <w:color w:val="000000" w:themeColor="text1"/>
          <w:sz w:val="24"/>
          <w:szCs w:val="24"/>
        </w:rPr>
        <w:t>rifinanziato dall'articolo 41 del presente decreto.</w:t>
      </w:r>
      <w:r w:rsidRPr="00D164F8">
        <w:rPr>
          <w:rStyle w:val="Rimandonotaapidipagina"/>
          <w:rFonts w:ascii="Times New Roman" w:hAnsi="Times New Roman" w:cs="Times New Roman"/>
          <w:b/>
          <w:bCs/>
          <w:color w:val="000000" w:themeColor="text1"/>
          <w:sz w:val="24"/>
          <w:szCs w:val="24"/>
        </w:rPr>
        <w:footnoteReference w:id="19"/>
      </w:r>
    </w:p>
    <w:p w14:paraId="34822580" w14:textId="24024FA6" w:rsidR="0013314A" w:rsidRPr="00D164F8" w:rsidRDefault="0013314A" w:rsidP="0013314A">
      <w:pPr>
        <w:widowControl w:val="0"/>
        <w:tabs>
          <w:tab w:val="left" w:pos="1585"/>
        </w:tabs>
        <w:autoSpaceDE w:val="0"/>
        <w:autoSpaceDN w:val="0"/>
        <w:spacing w:before="90" w:after="0" w:line="249" w:lineRule="auto"/>
        <w:ind w:right="509"/>
        <w:jc w:val="both"/>
        <w:rPr>
          <w:rFonts w:ascii="Times New Roman" w:hAnsi="Times New Roman" w:cs="Times New Roman"/>
          <w:b/>
          <w:bCs/>
          <w:color w:val="000000" w:themeColor="text1"/>
          <w:sz w:val="24"/>
          <w:szCs w:val="24"/>
        </w:rPr>
      </w:pPr>
    </w:p>
    <w:p w14:paraId="333002A7" w14:textId="77777777" w:rsidR="0013314A" w:rsidRPr="00D164F8" w:rsidRDefault="0013314A" w:rsidP="0013314A">
      <w:pPr>
        <w:jc w:val="both"/>
        <w:rPr>
          <w:rFonts w:ascii="Times New Roman" w:hAnsi="Times New Roman" w:cs="Times New Roman"/>
          <w:color w:val="000000" w:themeColor="text1"/>
          <w:sz w:val="24"/>
          <w:szCs w:val="24"/>
        </w:rPr>
      </w:pPr>
    </w:p>
    <w:p w14:paraId="53E284ED" w14:textId="77777777" w:rsidR="0013314A" w:rsidRPr="00D164F8" w:rsidRDefault="0013314A" w:rsidP="0013314A">
      <w:pPr>
        <w:jc w:val="both"/>
        <w:rPr>
          <w:rFonts w:ascii="Times New Roman" w:hAnsi="Times New Roman" w:cs="Times New Roman"/>
          <w:color w:val="000000" w:themeColor="text1"/>
          <w:sz w:val="24"/>
          <w:szCs w:val="24"/>
        </w:rPr>
      </w:pPr>
    </w:p>
    <w:p w14:paraId="34126425" w14:textId="77777777" w:rsidR="0013314A" w:rsidRPr="00D164F8" w:rsidRDefault="0013314A" w:rsidP="0013314A">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Art. 21-bis.</w:t>
      </w:r>
    </w:p>
    <w:p w14:paraId="4098B66F" w14:textId="77777777" w:rsidR="0013314A" w:rsidRPr="00D164F8" w:rsidRDefault="0013314A" w:rsidP="0013314A">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(Misure per il sostegno del sistema termale nazionale)</w:t>
      </w:r>
    </w:p>
    <w:p w14:paraId="3D9B95BE" w14:textId="77777777" w:rsidR="0013314A" w:rsidRPr="00D164F8" w:rsidRDefault="0013314A" w:rsidP="0013314A">
      <w:pPr>
        <w:jc w:val="both"/>
        <w:rPr>
          <w:rFonts w:ascii="Times New Roman" w:hAnsi="Times New Roman" w:cs="Times New Roman"/>
          <w:b/>
          <w:bCs/>
          <w:color w:val="000000" w:themeColor="text1"/>
          <w:sz w:val="24"/>
          <w:szCs w:val="24"/>
        </w:rPr>
      </w:pPr>
    </w:p>
    <w:p w14:paraId="14CC7690" w14:textId="77777777" w:rsidR="0013314A" w:rsidRPr="00D164F8" w:rsidRDefault="0013314A" w:rsidP="0013314A">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w:t>
      </w:r>
      <w:r w:rsidRPr="00D164F8">
        <w:rPr>
          <w:rFonts w:ascii="Times New Roman" w:hAnsi="Times New Roman" w:cs="Times New Roman"/>
          <w:b/>
          <w:bCs/>
          <w:color w:val="000000" w:themeColor="text1"/>
          <w:sz w:val="24"/>
          <w:szCs w:val="24"/>
        </w:rPr>
        <w:tab/>
        <w:t>Al fine di sostenere il sistema termale nazionale mitigando la crisi economica derivante dall'emergenza epidemiologica da COVID-19, il fondo di cui al comma 1 dell'articolo 29-bis del decreto-legge 14 agosto 2020, n. 104 convertito con modificazione dalla legge 13 ottobre 2020 n. 126 è integrato di 5 milioni di euro per l'anno 2021.</w:t>
      </w:r>
    </w:p>
    <w:p w14:paraId="02ED324E" w14:textId="138ADFA0" w:rsidR="0013314A" w:rsidRPr="00D164F8" w:rsidRDefault="0013314A" w:rsidP="0013314A">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2.</w:t>
      </w:r>
      <w:r w:rsidRPr="00D164F8">
        <w:rPr>
          <w:rFonts w:ascii="Times New Roman" w:hAnsi="Times New Roman" w:cs="Times New Roman"/>
          <w:b/>
          <w:bCs/>
          <w:color w:val="000000" w:themeColor="text1"/>
          <w:sz w:val="24"/>
          <w:szCs w:val="24"/>
        </w:rPr>
        <w:tab/>
        <w:t>Agli oneri derivanti dal comma 1, pari a 5 milioni di euro per l'anno 2021, si provvede mediante corrispondente riduzione del Fondo di cui all'</w:t>
      </w:r>
      <w:proofErr w:type="spellStart"/>
      <w:r w:rsidRPr="00D164F8">
        <w:rPr>
          <w:rFonts w:ascii="Times New Roman" w:hAnsi="Times New Roman" w:cs="Times New Roman"/>
          <w:b/>
          <w:bCs/>
          <w:color w:val="000000" w:themeColor="text1"/>
          <w:sz w:val="24"/>
          <w:szCs w:val="24"/>
        </w:rPr>
        <w:t>ar</w:t>
      </w:r>
      <w:proofErr w:type="spellEnd"/>
      <w:r w:rsidRPr="00D164F8">
        <w:rPr>
          <w:rFonts w:ascii="Times New Roman" w:hAnsi="Times New Roman" w:cs="Times New Roman"/>
          <w:b/>
          <w:bCs/>
          <w:color w:val="000000" w:themeColor="text1"/>
          <w:sz w:val="24"/>
          <w:szCs w:val="24"/>
        </w:rPr>
        <w:t xml:space="preserve">- </w:t>
      </w:r>
      <w:proofErr w:type="spellStart"/>
      <w:r w:rsidRPr="00D164F8">
        <w:rPr>
          <w:rFonts w:ascii="Times New Roman" w:hAnsi="Times New Roman" w:cs="Times New Roman"/>
          <w:b/>
          <w:bCs/>
          <w:color w:val="000000" w:themeColor="text1"/>
          <w:sz w:val="24"/>
          <w:szCs w:val="24"/>
        </w:rPr>
        <w:t>ticolo</w:t>
      </w:r>
      <w:proofErr w:type="spellEnd"/>
      <w:r w:rsidRPr="00D164F8">
        <w:rPr>
          <w:rFonts w:ascii="Times New Roman" w:hAnsi="Times New Roman" w:cs="Times New Roman"/>
          <w:b/>
          <w:bCs/>
          <w:color w:val="000000" w:themeColor="text1"/>
          <w:sz w:val="24"/>
          <w:szCs w:val="24"/>
        </w:rPr>
        <w:t xml:space="preserve"> 1, comma 200, della legge 23 dicembre 2014, n. 190, come rifinanziato dall'articolo 41 del presente decreto.</w:t>
      </w:r>
      <w:r w:rsidRPr="00D164F8">
        <w:rPr>
          <w:rStyle w:val="Rimandonotaapidipagina"/>
          <w:rFonts w:ascii="Times New Roman" w:hAnsi="Times New Roman" w:cs="Times New Roman"/>
          <w:b/>
          <w:bCs/>
          <w:color w:val="000000" w:themeColor="text1"/>
          <w:sz w:val="24"/>
          <w:szCs w:val="24"/>
        </w:rPr>
        <w:footnoteReference w:id="20"/>
      </w:r>
    </w:p>
    <w:p w14:paraId="7CB240E2" w14:textId="77777777" w:rsidR="0013314A" w:rsidRPr="00D164F8" w:rsidRDefault="0013314A" w:rsidP="0013314A">
      <w:pPr>
        <w:jc w:val="both"/>
        <w:rPr>
          <w:rFonts w:ascii="Times New Roman" w:hAnsi="Times New Roman" w:cs="Times New Roman"/>
          <w:color w:val="000000" w:themeColor="text1"/>
          <w:sz w:val="24"/>
          <w:szCs w:val="24"/>
        </w:rPr>
      </w:pPr>
    </w:p>
    <w:p w14:paraId="5D701B4E" w14:textId="77777777" w:rsidR="0013314A" w:rsidRPr="00D164F8" w:rsidRDefault="0013314A" w:rsidP="0013314A">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Art. 6-bis.</w:t>
      </w:r>
    </w:p>
    <w:p w14:paraId="30D46D42" w14:textId="77777777" w:rsidR="0013314A" w:rsidRPr="00D164F8" w:rsidRDefault="0013314A" w:rsidP="0013314A">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(Misure per l'incentivazione del welfare aziendale)</w:t>
      </w:r>
    </w:p>
    <w:p w14:paraId="6070425C" w14:textId="77777777" w:rsidR="0013314A" w:rsidRPr="00D164F8" w:rsidRDefault="0013314A" w:rsidP="0013314A">
      <w:pPr>
        <w:jc w:val="both"/>
        <w:rPr>
          <w:rFonts w:ascii="Times New Roman" w:hAnsi="Times New Roman" w:cs="Times New Roman"/>
          <w:b/>
          <w:bCs/>
          <w:color w:val="000000" w:themeColor="text1"/>
          <w:sz w:val="24"/>
          <w:szCs w:val="24"/>
        </w:rPr>
      </w:pPr>
    </w:p>
    <w:p w14:paraId="4DAEA4E7" w14:textId="77777777" w:rsidR="0013314A" w:rsidRPr="00D164F8" w:rsidRDefault="0013314A" w:rsidP="0013314A">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w:t>
      </w:r>
      <w:r w:rsidRPr="00D164F8">
        <w:rPr>
          <w:rFonts w:ascii="Times New Roman" w:hAnsi="Times New Roman" w:cs="Times New Roman"/>
          <w:b/>
          <w:bCs/>
          <w:color w:val="000000" w:themeColor="text1"/>
          <w:sz w:val="24"/>
          <w:szCs w:val="24"/>
        </w:rPr>
        <w:tab/>
        <w:t xml:space="preserve">All'articolo 112, comma 1, del decreto-legge 14 agosto 2020, n. 104, convertito, con modificazioni, dalla legge 13 ottobre 2020, n. 126, le </w:t>
      </w:r>
      <w:proofErr w:type="spellStart"/>
      <w:r w:rsidRPr="00D164F8">
        <w:rPr>
          <w:rFonts w:ascii="Times New Roman" w:hAnsi="Times New Roman" w:cs="Times New Roman"/>
          <w:b/>
          <w:bCs/>
          <w:color w:val="000000" w:themeColor="text1"/>
          <w:sz w:val="24"/>
          <w:szCs w:val="24"/>
        </w:rPr>
        <w:t>pa</w:t>
      </w:r>
      <w:proofErr w:type="spellEnd"/>
      <w:r w:rsidRPr="00D164F8">
        <w:rPr>
          <w:rFonts w:ascii="Times New Roman" w:hAnsi="Times New Roman" w:cs="Times New Roman"/>
          <w:b/>
          <w:bCs/>
          <w:color w:val="000000" w:themeColor="text1"/>
          <w:sz w:val="24"/>
          <w:szCs w:val="24"/>
        </w:rPr>
        <w:t xml:space="preserve">- </w:t>
      </w:r>
      <w:proofErr w:type="spellStart"/>
      <w:r w:rsidRPr="00D164F8">
        <w:rPr>
          <w:rFonts w:ascii="Times New Roman" w:hAnsi="Times New Roman" w:cs="Times New Roman"/>
          <w:b/>
          <w:bCs/>
          <w:color w:val="000000" w:themeColor="text1"/>
          <w:sz w:val="24"/>
          <w:szCs w:val="24"/>
        </w:rPr>
        <w:t>role</w:t>
      </w:r>
      <w:proofErr w:type="spellEnd"/>
      <w:r w:rsidRPr="00D164F8">
        <w:rPr>
          <w:rFonts w:ascii="Times New Roman" w:hAnsi="Times New Roman" w:cs="Times New Roman"/>
          <w:b/>
          <w:bCs/>
          <w:color w:val="000000" w:themeColor="text1"/>
          <w:sz w:val="24"/>
          <w:szCs w:val="24"/>
        </w:rPr>
        <w:t xml:space="preserve">: ''Limitatamente al periodo d'imposta 2020'' sono sostituite dalle </w:t>
      </w:r>
      <w:proofErr w:type="spellStart"/>
      <w:r w:rsidRPr="00D164F8">
        <w:rPr>
          <w:rFonts w:ascii="Times New Roman" w:hAnsi="Times New Roman" w:cs="Times New Roman"/>
          <w:b/>
          <w:bCs/>
          <w:color w:val="000000" w:themeColor="text1"/>
          <w:sz w:val="24"/>
          <w:szCs w:val="24"/>
        </w:rPr>
        <w:t>seguen</w:t>
      </w:r>
      <w:proofErr w:type="spellEnd"/>
      <w:r w:rsidRPr="00D164F8">
        <w:rPr>
          <w:rFonts w:ascii="Times New Roman" w:hAnsi="Times New Roman" w:cs="Times New Roman"/>
          <w:b/>
          <w:bCs/>
          <w:color w:val="000000" w:themeColor="text1"/>
          <w:sz w:val="24"/>
          <w:szCs w:val="24"/>
        </w:rPr>
        <w:t>- ti: ''Limitatamente ai periodi d'imposta 2020 e 2021''.</w:t>
      </w:r>
    </w:p>
    <w:p w14:paraId="3FF917D2" w14:textId="77777777" w:rsidR="0013314A" w:rsidRPr="00D164F8" w:rsidRDefault="0013314A" w:rsidP="0013314A">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2.</w:t>
      </w:r>
      <w:r w:rsidRPr="00D164F8">
        <w:rPr>
          <w:rFonts w:ascii="Times New Roman" w:hAnsi="Times New Roman" w:cs="Times New Roman"/>
          <w:b/>
          <w:bCs/>
          <w:color w:val="000000" w:themeColor="text1"/>
          <w:sz w:val="24"/>
          <w:szCs w:val="24"/>
        </w:rPr>
        <w:tab/>
        <w:t>Agli oneri derivanti dal presente articolo, valutati in 12,2 milioni di euro per l'anno 2021 e in 1,1 milioni di euro per l'anno 2022, si provvede:</w:t>
      </w:r>
    </w:p>
    <w:p w14:paraId="43BA638C" w14:textId="0C830ACD" w:rsidR="0013314A" w:rsidRPr="00D164F8" w:rsidRDefault="0013314A" w:rsidP="0013314A">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lastRenderedPageBreak/>
        <w:t>a)</w:t>
      </w:r>
      <w:r w:rsidRPr="00D164F8">
        <w:rPr>
          <w:rFonts w:ascii="Times New Roman" w:hAnsi="Times New Roman" w:cs="Times New Roman"/>
          <w:b/>
          <w:bCs/>
          <w:color w:val="000000" w:themeColor="text1"/>
          <w:sz w:val="24"/>
          <w:szCs w:val="24"/>
        </w:rPr>
        <w:tab/>
        <w:t xml:space="preserve">quanto a 12,2 milioni di euro per l'anno 2021 mediante corri- </w:t>
      </w:r>
      <w:proofErr w:type="spellStart"/>
      <w:r w:rsidRPr="00D164F8">
        <w:rPr>
          <w:rFonts w:ascii="Times New Roman" w:hAnsi="Times New Roman" w:cs="Times New Roman"/>
          <w:b/>
          <w:bCs/>
          <w:color w:val="000000" w:themeColor="text1"/>
          <w:sz w:val="24"/>
          <w:szCs w:val="24"/>
        </w:rPr>
        <w:t>spondente</w:t>
      </w:r>
      <w:proofErr w:type="spellEnd"/>
      <w:r w:rsidRPr="00D164F8">
        <w:rPr>
          <w:rFonts w:ascii="Times New Roman" w:hAnsi="Times New Roman" w:cs="Times New Roman"/>
          <w:b/>
          <w:bCs/>
          <w:color w:val="000000" w:themeColor="text1"/>
          <w:sz w:val="24"/>
          <w:szCs w:val="24"/>
        </w:rPr>
        <w:t xml:space="preserve"> riduzione del Fondo di cui all'articolo 1, comma 200, della legge 23 dicembre 2014, n. 190 come integrato ai sensi dell'articolo 41 del presente decreto.;</w:t>
      </w:r>
    </w:p>
    <w:p w14:paraId="6089BE0F" w14:textId="1A4212F9" w:rsidR="0013314A" w:rsidRPr="00D164F8" w:rsidRDefault="0013314A" w:rsidP="0013314A">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b)</w:t>
      </w:r>
      <w:r w:rsidRPr="00D164F8">
        <w:rPr>
          <w:rFonts w:ascii="Times New Roman" w:hAnsi="Times New Roman" w:cs="Times New Roman"/>
          <w:b/>
          <w:bCs/>
          <w:color w:val="000000" w:themeColor="text1"/>
          <w:sz w:val="24"/>
          <w:szCs w:val="24"/>
        </w:rPr>
        <w:tab/>
        <w:t xml:space="preserve">quanto a 1,1 milioni di euro per l'anno 2022 mediante utilizzo del fondo per interventi strutturali di politica economica di cui all'articolo 10, comma 5, del decreto-legge 29 novembre 2004, n. 282, convertito, con modi- </w:t>
      </w:r>
      <w:proofErr w:type="spellStart"/>
      <w:r w:rsidRPr="00D164F8">
        <w:rPr>
          <w:rFonts w:ascii="Times New Roman" w:hAnsi="Times New Roman" w:cs="Times New Roman"/>
          <w:b/>
          <w:bCs/>
          <w:color w:val="000000" w:themeColor="text1"/>
          <w:sz w:val="24"/>
          <w:szCs w:val="24"/>
        </w:rPr>
        <w:t>ficazioni</w:t>
      </w:r>
      <w:proofErr w:type="spellEnd"/>
      <w:r w:rsidRPr="00D164F8">
        <w:rPr>
          <w:rFonts w:ascii="Times New Roman" w:hAnsi="Times New Roman" w:cs="Times New Roman"/>
          <w:b/>
          <w:bCs/>
          <w:color w:val="000000" w:themeColor="text1"/>
          <w:sz w:val="24"/>
          <w:szCs w:val="24"/>
        </w:rPr>
        <w:t>, dalla legge 27 dicembre 2004, a 307.</w:t>
      </w:r>
      <w:r w:rsidRPr="00D164F8">
        <w:rPr>
          <w:rStyle w:val="Rimandonotaapidipagina"/>
          <w:rFonts w:ascii="Times New Roman" w:hAnsi="Times New Roman" w:cs="Times New Roman"/>
          <w:b/>
          <w:bCs/>
          <w:color w:val="000000" w:themeColor="text1"/>
          <w:sz w:val="24"/>
          <w:szCs w:val="24"/>
        </w:rPr>
        <w:footnoteReference w:id="21"/>
      </w:r>
    </w:p>
    <w:p w14:paraId="1F4D3B3D" w14:textId="77777777" w:rsidR="0013314A" w:rsidRPr="00D164F8" w:rsidRDefault="0013314A" w:rsidP="0013314A">
      <w:pPr>
        <w:jc w:val="both"/>
        <w:rPr>
          <w:rFonts w:ascii="Times New Roman" w:hAnsi="Times New Roman" w:cs="Times New Roman"/>
          <w:color w:val="000000" w:themeColor="text1"/>
          <w:sz w:val="24"/>
          <w:szCs w:val="24"/>
        </w:rPr>
      </w:pPr>
    </w:p>
    <w:p w14:paraId="790DD07D" w14:textId="77777777" w:rsidR="0013314A" w:rsidRPr="00D164F8" w:rsidRDefault="0013314A" w:rsidP="0013314A">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Art. 1-bis.</w:t>
      </w:r>
    </w:p>
    <w:p w14:paraId="22043789" w14:textId="77777777" w:rsidR="0013314A" w:rsidRPr="00D164F8" w:rsidRDefault="0013314A" w:rsidP="0013314A">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 xml:space="preserve">(Esenzione per il versamento della </w:t>
      </w:r>
      <w:proofErr w:type="spellStart"/>
      <w:r w:rsidRPr="00D164F8">
        <w:rPr>
          <w:rFonts w:ascii="Times New Roman" w:hAnsi="Times New Roman" w:cs="Times New Roman"/>
          <w:b/>
          <w:bCs/>
          <w:color w:val="000000" w:themeColor="text1"/>
          <w:sz w:val="24"/>
          <w:szCs w:val="24"/>
        </w:rPr>
        <w:t>pri</w:t>
      </w:r>
      <w:proofErr w:type="spellEnd"/>
      <w:r w:rsidRPr="00D164F8">
        <w:rPr>
          <w:rFonts w:ascii="Times New Roman" w:hAnsi="Times New Roman" w:cs="Times New Roman"/>
          <w:b/>
          <w:bCs/>
          <w:color w:val="000000" w:themeColor="text1"/>
          <w:sz w:val="24"/>
          <w:szCs w:val="24"/>
        </w:rPr>
        <w:t>- ma rata dell'imposta municipale propria)</w:t>
      </w:r>
    </w:p>
    <w:p w14:paraId="16D33A72" w14:textId="77777777" w:rsidR="0013314A" w:rsidRPr="00D164F8" w:rsidRDefault="0013314A" w:rsidP="0013314A">
      <w:pPr>
        <w:jc w:val="both"/>
        <w:rPr>
          <w:rFonts w:ascii="Times New Roman" w:hAnsi="Times New Roman" w:cs="Times New Roman"/>
          <w:b/>
          <w:bCs/>
          <w:color w:val="000000" w:themeColor="text1"/>
          <w:sz w:val="24"/>
          <w:szCs w:val="24"/>
        </w:rPr>
      </w:pPr>
    </w:p>
    <w:p w14:paraId="4075D951" w14:textId="77777777" w:rsidR="0013314A" w:rsidRPr="00D164F8" w:rsidRDefault="0013314A" w:rsidP="0013314A">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w:t>
      </w:r>
      <w:r w:rsidRPr="00D164F8">
        <w:rPr>
          <w:rFonts w:ascii="Times New Roman" w:hAnsi="Times New Roman" w:cs="Times New Roman"/>
          <w:b/>
          <w:bCs/>
          <w:color w:val="000000" w:themeColor="text1"/>
          <w:sz w:val="24"/>
          <w:szCs w:val="24"/>
        </w:rPr>
        <w:tab/>
        <w:t>In considerazione del perdurare degli effetti connessi all'emergenza sanitaria da COVID-19, per l'anno 2021 non è dovuta la prima rata dell'</w:t>
      </w:r>
      <w:proofErr w:type="spellStart"/>
      <w:r w:rsidRPr="00D164F8">
        <w:rPr>
          <w:rFonts w:ascii="Times New Roman" w:hAnsi="Times New Roman" w:cs="Times New Roman"/>
          <w:b/>
          <w:bCs/>
          <w:color w:val="000000" w:themeColor="text1"/>
          <w:sz w:val="24"/>
          <w:szCs w:val="24"/>
        </w:rPr>
        <w:t>impo</w:t>
      </w:r>
      <w:proofErr w:type="spellEnd"/>
      <w:r w:rsidRPr="00D164F8">
        <w:rPr>
          <w:rFonts w:ascii="Times New Roman" w:hAnsi="Times New Roman" w:cs="Times New Roman"/>
          <w:b/>
          <w:bCs/>
          <w:color w:val="000000" w:themeColor="text1"/>
          <w:sz w:val="24"/>
          <w:szCs w:val="24"/>
        </w:rPr>
        <w:t>- sta municipale propria (IMU) di cui all'articolo 1, commi da 738 a 783 della legge 27 dicembre 2019, n. 160, relativa agli immobili posseduti dai soggetti passivi per i quali ricorrono le condizioni di cui all'articolo 1, commi da 1 a 4, del presente decreto.</w:t>
      </w:r>
    </w:p>
    <w:p w14:paraId="041ED138" w14:textId="77777777" w:rsidR="0013314A" w:rsidRPr="00D164F8" w:rsidRDefault="0013314A" w:rsidP="0013314A">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2.</w:t>
      </w:r>
      <w:r w:rsidRPr="00D164F8">
        <w:rPr>
          <w:rFonts w:ascii="Times New Roman" w:hAnsi="Times New Roman" w:cs="Times New Roman"/>
          <w:b/>
          <w:bCs/>
          <w:color w:val="000000" w:themeColor="text1"/>
          <w:sz w:val="24"/>
          <w:szCs w:val="24"/>
        </w:rPr>
        <w:tab/>
        <w:t>L'esenzione di cui al comma 1 si applica solo agli immobili nei quali i soggetti passivi esercitano le attività di cui siano anche gestori.</w:t>
      </w:r>
    </w:p>
    <w:p w14:paraId="2D4D0E30" w14:textId="77777777" w:rsidR="0013314A" w:rsidRPr="00D164F8" w:rsidRDefault="0013314A" w:rsidP="0013314A">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3.</w:t>
      </w:r>
      <w:r w:rsidRPr="00D164F8">
        <w:rPr>
          <w:rFonts w:ascii="Times New Roman" w:hAnsi="Times New Roman" w:cs="Times New Roman"/>
          <w:b/>
          <w:bCs/>
          <w:color w:val="000000" w:themeColor="text1"/>
          <w:sz w:val="24"/>
          <w:szCs w:val="24"/>
        </w:rPr>
        <w:tab/>
        <w:t xml:space="preserve">Per il ristoro ai comuni a fronte delle minori entrate derivanti dal comma 1, è istituito, nello stato di previsione del Ministero dell'interno, un fondo con una dotazione di 142,5 milioni di euro per l'anno 2021. Alla riparti- zione del Fondo si provvede con decreto del Ministro dell'interno di concerto con il Ministro dell'economia e delle finanze, previa intesa in sede di </w:t>
      </w:r>
      <w:proofErr w:type="spellStart"/>
      <w:r w:rsidRPr="00D164F8">
        <w:rPr>
          <w:rFonts w:ascii="Times New Roman" w:hAnsi="Times New Roman" w:cs="Times New Roman"/>
          <w:b/>
          <w:bCs/>
          <w:color w:val="000000" w:themeColor="text1"/>
          <w:sz w:val="24"/>
          <w:szCs w:val="24"/>
        </w:rPr>
        <w:t>Confe</w:t>
      </w:r>
      <w:proofErr w:type="spellEnd"/>
      <w:r w:rsidRPr="00D164F8">
        <w:rPr>
          <w:rFonts w:ascii="Times New Roman" w:hAnsi="Times New Roman" w:cs="Times New Roman"/>
          <w:b/>
          <w:bCs/>
          <w:color w:val="000000" w:themeColor="text1"/>
          <w:sz w:val="24"/>
          <w:szCs w:val="24"/>
        </w:rPr>
        <w:t xml:space="preserve">- </w:t>
      </w:r>
      <w:proofErr w:type="spellStart"/>
      <w:r w:rsidRPr="00D164F8">
        <w:rPr>
          <w:rFonts w:ascii="Times New Roman" w:hAnsi="Times New Roman" w:cs="Times New Roman"/>
          <w:b/>
          <w:bCs/>
          <w:color w:val="000000" w:themeColor="text1"/>
          <w:sz w:val="24"/>
          <w:szCs w:val="24"/>
        </w:rPr>
        <w:t>renza</w:t>
      </w:r>
      <w:proofErr w:type="spellEnd"/>
      <w:r w:rsidRPr="00D164F8">
        <w:rPr>
          <w:rFonts w:ascii="Times New Roman" w:hAnsi="Times New Roman" w:cs="Times New Roman"/>
          <w:b/>
          <w:bCs/>
          <w:color w:val="000000" w:themeColor="text1"/>
          <w:sz w:val="24"/>
          <w:szCs w:val="24"/>
        </w:rPr>
        <w:t xml:space="preserve"> Stato-città ed autonomie locali, da adottare entro sessanta giorni dalla data di entrata in vigore del presente decreto.</w:t>
      </w:r>
    </w:p>
    <w:p w14:paraId="00260DCD" w14:textId="77777777" w:rsidR="0013314A" w:rsidRPr="00D164F8" w:rsidRDefault="0013314A" w:rsidP="0013314A">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4.</w:t>
      </w:r>
      <w:r w:rsidRPr="00D164F8">
        <w:rPr>
          <w:rFonts w:ascii="Times New Roman" w:hAnsi="Times New Roman" w:cs="Times New Roman"/>
          <w:b/>
          <w:bCs/>
          <w:color w:val="000000" w:themeColor="text1"/>
          <w:sz w:val="24"/>
          <w:szCs w:val="24"/>
        </w:rPr>
        <w:tab/>
        <w:t xml:space="preserve">Le disposizioni del presente articolo si applicano nel rispetto dei limiti e delle condizioni previsti dalla Comunicazione della Commissione </w:t>
      </w:r>
      <w:proofErr w:type="spellStart"/>
      <w:r w:rsidRPr="00D164F8">
        <w:rPr>
          <w:rFonts w:ascii="Times New Roman" w:hAnsi="Times New Roman" w:cs="Times New Roman"/>
          <w:b/>
          <w:bCs/>
          <w:color w:val="000000" w:themeColor="text1"/>
          <w:sz w:val="24"/>
          <w:szCs w:val="24"/>
        </w:rPr>
        <w:t>eu</w:t>
      </w:r>
      <w:proofErr w:type="spellEnd"/>
      <w:r w:rsidRPr="00D164F8">
        <w:rPr>
          <w:rFonts w:ascii="Times New Roman" w:hAnsi="Times New Roman" w:cs="Times New Roman"/>
          <w:b/>
          <w:bCs/>
          <w:color w:val="000000" w:themeColor="text1"/>
          <w:sz w:val="24"/>
          <w:szCs w:val="24"/>
        </w:rPr>
        <w:t xml:space="preserve">- </w:t>
      </w:r>
      <w:proofErr w:type="spellStart"/>
      <w:r w:rsidRPr="00D164F8">
        <w:rPr>
          <w:rFonts w:ascii="Times New Roman" w:hAnsi="Times New Roman" w:cs="Times New Roman"/>
          <w:b/>
          <w:bCs/>
          <w:color w:val="000000" w:themeColor="text1"/>
          <w:sz w:val="24"/>
          <w:szCs w:val="24"/>
        </w:rPr>
        <w:t>ropea</w:t>
      </w:r>
      <w:proofErr w:type="spellEnd"/>
      <w:r w:rsidRPr="00D164F8">
        <w:rPr>
          <w:rFonts w:ascii="Times New Roman" w:hAnsi="Times New Roman" w:cs="Times New Roman"/>
          <w:b/>
          <w:bCs/>
          <w:color w:val="000000" w:themeColor="text1"/>
          <w:sz w:val="24"/>
          <w:szCs w:val="24"/>
        </w:rPr>
        <w:t xml:space="preserve"> del 19 marzo 2020 </w:t>
      </w:r>
      <w:proofErr w:type="gramStart"/>
      <w:r w:rsidRPr="00D164F8">
        <w:rPr>
          <w:rFonts w:ascii="Times New Roman" w:hAnsi="Times New Roman" w:cs="Times New Roman"/>
          <w:b/>
          <w:bCs/>
          <w:color w:val="000000" w:themeColor="text1"/>
          <w:sz w:val="24"/>
          <w:szCs w:val="24"/>
        </w:rPr>
        <w:t>C(</w:t>
      </w:r>
      <w:proofErr w:type="gramEnd"/>
      <w:r w:rsidRPr="00D164F8">
        <w:rPr>
          <w:rFonts w:ascii="Times New Roman" w:hAnsi="Times New Roman" w:cs="Times New Roman"/>
          <w:b/>
          <w:bCs/>
          <w:color w:val="000000" w:themeColor="text1"/>
          <w:sz w:val="24"/>
          <w:szCs w:val="24"/>
        </w:rPr>
        <w:t xml:space="preserve">2020) 1863 </w:t>
      </w:r>
      <w:proofErr w:type="spellStart"/>
      <w:r w:rsidRPr="00D164F8">
        <w:rPr>
          <w:rFonts w:ascii="Times New Roman" w:hAnsi="Times New Roman" w:cs="Times New Roman"/>
          <w:b/>
          <w:bCs/>
          <w:color w:val="000000" w:themeColor="text1"/>
          <w:sz w:val="24"/>
          <w:szCs w:val="24"/>
        </w:rPr>
        <w:t>final</w:t>
      </w:r>
      <w:proofErr w:type="spellEnd"/>
      <w:r w:rsidRPr="00D164F8">
        <w:rPr>
          <w:rFonts w:ascii="Times New Roman" w:hAnsi="Times New Roman" w:cs="Times New Roman"/>
          <w:b/>
          <w:bCs/>
          <w:color w:val="000000" w:themeColor="text1"/>
          <w:sz w:val="24"/>
          <w:szCs w:val="24"/>
        </w:rPr>
        <w:t xml:space="preserve"> ''Quadro temporaneo per le mi- sure di aiuto di Stato a sostegno dell'economia nell'attuale emergenza del CO- VID-19'', e successive modifiche.</w:t>
      </w:r>
    </w:p>
    <w:p w14:paraId="4EEC1417" w14:textId="6D43912F" w:rsidR="0013314A" w:rsidRPr="00D164F8" w:rsidRDefault="0013314A" w:rsidP="0013314A">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lastRenderedPageBreak/>
        <w:t>5.</w:t>
      </w:r>
      <w:r w:rsidRPr="00D164F8">
        <w:rPr>
          <w:rFonts w:ascii="Times New Roman" w:hAnsi="Times New Roman" w:cs="Times New Roman"/>
          <w:b/>
          <w:bCs/>
          <w:color w:val="000000" w:themeColor="text1"/>
          <w:sz w:val="24"/>
          <w:szCs w:val="24"/>
        </w:rPr>
        <w:tab/>
        <w:t>Agli oneri derivanti dal presente articolo, pari a 216 milioni di euro per l'anno 2021, si provvede mediante corrispondente riduzione del fondo per far fronte ad esigenze indifferibili che si manifestano nel corso della gestione di cui all'articolo 1, comma 200, della legge 23 dicembre 2014, n. 190, come rifinanziato dall'articolo 41 del presente decreto-legge.</w:t>
      </w:r>
      <w:r w:rsidRPr="00D164F8">
        <w:rPr>
          <w:rStyle w:val="Rimandonotaapidipagina"/>
          <w:rFonts w:ascii="Times New Roman" w:hAnsi="Times New Roman" w:cs="Times New Roman"/>
          <w:b/>
          <w:bCs/>
          <w:color w:val="000000" w:themeColor="text1"/>
          <w:sz w:val="24"/>
          <w:szCs w:val="24"/>
        </w:rPr>
        <w:footnoteReference w:id="22"/>
      </w:r>
    </w:p>
    <w:p w14:paraId="608BB812" w14:textId="77777777" w:rsidR="0013314A" w:rsidRPr="00D164F8" w:rsidRDefault="0013314A" w:rsidP="0013314A">
      <w:pPr>
        <w:jc w:val="both"/>
        <w:rPr>
          <w:rFonts w:ascii="Times New Roman" w:hAnsi="Times New Roman" w:cs="Times New Roman"/>
          <w:color w:val="000000" w:themeColor="text1"/>
          <w:sz w:val="24"/>
          <w:szCs w:val="24"/>
        </w:rPr>
      </w:pPr>
    </w:p>
    <w:p w14:paraId="6B2164AD" w14:textId="77777777" w:rsidR="0013314A" w:rsidRPr="00D164F8" w:rsidRDefault="0013314A" w:rsidP="0013314A">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Art. 6-bis.</w:t>
      </w:r>
    </w:p>
    <w:p w14:paraId="7B2039DB" w14:textId="77777777" w:rsidR="0013314A" w:rsidRPr="00D164F8" w:rsidRDefault="0013314A" w:rsidP="0013314A">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 xml:space="preserve">(Proroga versamenti </w:t>
      </w:r>
      <w:proofErr w:type="spellStart"/>
      <w:r w:rsidRPr="00D164F8">
        <w:rPr>
          <w:rFonts w:ascii="Times New Roman" w:hAnsi="Times New Roman" w:cs="Times New Roman"/>
          <w:b/>
          <w:bCs/>
          <w:color w:val="000000" w:themeColor="text1"/>
          <w:sz w:val="24"/>
          <w:szCs w:val="24"/>
        </w:rPr>
        <w:t>Preu</w:t>
      </w:r>
      <w:proofErr w:type="spellEnd"/>
      <w:r w:rsidRPr="00D164F8">
        <w:rPr>
          <w:rFonts w:ascii="Times New Roman" w:hAnsi="Times New Roman" w:cs="Times New Roman"/>
          <w:b/>
          <w:bCs/>
          <w:color w:val="000000" w:themeColor="text1"/>
          <w:sz w:val="24"/>
          <w:szCs w:val="24"/>
        </w:rPr>
        <w:t>)</w:t>
      </w:r>
    </w:p>
    <w:p w14:paraId="1E586DE3" w14:textId="77777777" w:rsidR="0013314A" w:rsidRPr="00D164F8" w:rsidRDefault="0013314A" w:rsidP="0013314A">
      <w:pPr>
        <w:jc w:val="both"/>
        <w:rPr>
          <w:rFonts w:ascii="Times New Roman" w:hAnsi="Times New Roman" w:cs="Times New Roman"/>
          <w:b/>
          <w:bCs/>
          <w:color w:val="000000" w:themeColor="text1"/>
          <w:sz w:val="24"/>
          <w:szCs w:val="24"/>
        </w:rPr>
      </w:pPr>
    </w:p>
    <w:p w14:paraId="417C6386" w14:textId="77777777" w:rsidR="0013314A" w:rsidRPr="00D164F8" w:rsidRDefault="0013314A" w:rsidP="0013314A">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w:t>
      </w:r>
      <w:r w:rsidRPr="00D164F8">
        <w:rPr>
          <w:rFonts w:ascii="Times New Roman" w:hAnsi="Times New Roman" w:cs="Times New Roman"/>
          <w:b/>
          <w:bCs/>
          <w:color w:val="000000" w:themeColor="text1"/>
          <w:sz w:val="24"/>
          <w:szCs w:val="24"/>
        </w:rPr>
        <w:tab/>
        <w:t>Il versamento del saldo del prelievo erariale unico sugli apparecchi di cui all'articolo 110, comma 6, lettere a) e b), del testo unico delle leggi sulla pubblica sicurezza, di cui al regio decreto 18 giugno 1931, n. 773, e del relativo canone concessorio della restante quota del quinto bimestre 2020, è rimodulato come segue:</w:t>
      </w:r>
    </w:p>
    <w:p w14:paraId="5C02DF26" w14:textId="77777777" w:rsidR="0013314A" w:rsidRPr="00D164F8" w:rsidRDefault="0013314A" w:rsidP="0013314A">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i)</w:t>
      </w:r>
      <w:r w:rsidRPr="00D164F8">
        <w:rPr>
          <w:rFonts w:ascii="Times New Roman" w:hAnsi="Times New Roman" w:cs="Times New Roman"/>
          <w:b/>
          <w:bCs/>
          <w:color w:val="000000" w:themeColor="text1"/>
          <w:sz w:val="24"/>
          <w:szCs w:val="24"/>
        </w:rPr>
        <w:tab/>
        <w:t>la quarta rata del 30 aprile 2021 si intende prorogata al 29 ottobre</w:t>
      </w:r>
    </w:p>
    <w:p w14:paraId="75379BFA" w14:textId="77777777" w:rsidR="0013314A" w:rsidRPr="00D164F8" w:rsidRDefault="0013314A" w:rsidP="0013314A">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2021,</w:t>
      </w:r>
    </w:p>
    <w:p w14:paraId="7167CA97" w14:textId="77777777" w:rsidR="0013314A" w:rsidRPr="00D164F8" w:rsidRDefault="0013314A" w:rsidP="0013314A">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ii)</w:t>
      </w:r>
      <w:r w:rsidRPr="00D164F8">
        <w:rPr>
          <w:rFonts w:ascii="Times New Roman" w:hAnsi="Times New Roman" w:cs="Times New Roman"/>
          <w:b/>
          <w:bCs/>
          <w:color w:val="000000" w:themeColor="text1"/>
          <w:sz w:val="24"/>
          <w:szCs w:val="24"/>
        </w:rPr>
        <w:tab/>
        <w:t>la quinta rata del 31 maggio 2021 si intende prorogata al 30 no-</w:t>
      </w:r>
    </w:p>
    <w:p w14:paraId="35D3FDF7" w14:textId="77777777" w:rsidR="0013314A" w:rsidRPr="00D164F8" w:rsidRDefault="0013314A" w:rsidP="0013314A">
      <w:pPr>
        <w:jc w:val="both"/>
        <w:rPr>
          <w:rFonts w:ascii="Times New Roman" w:hAnsi="Times New Roman" w:cs="Times New Roman"/>
          <w:b/>
          <w:bCs/>
          <w:color w:val="000000" w:themeColor="text1"/>
          <w:sz w:val="24"/>
          <w:szCs w:val="24"/>
        </w:rPr>
      </w:pPr>
      <w:proofErr w:type="spellStart"/>
      <w:r w:rsidRPr="00D164F8">
        <w:rPr>
          <w:rFonts w:ascii="Times New Roman" w:hAnsi="Times New Roman" w:cs="Times New Roman"/>
          <w:b/>
          <w:bCs/>
          <w:color w:val="000000" w:themeColor="text1"/>
          <w:sz w:val="24"/>
          <w:szCs w:val="24"/>
        </w:rPr>
        <w:t>vembre</w:t>
      </w:r>
      <w:proofErr w:type="spellEnd"/>
      <w:r w:rsidRPr="00D164F8">
        <w:rPr>
          <w:rFonts w:ascii="Times New Roman" w:hAnsi="Times New Roman" w:cs="Times New Roman"/>
          <w:b/>
          <w:bCs/>
          <w:color w:val="000000" w:themeColor="text1"/>
          <w:sz w:val="24"/>
          <w:szCs w:val="24"/>
        </w:rPr>
        <w:t xml:space="preserve"> 2021,</w:t>
      </w:r>
    </w:p>
    <w:p w14:paraId="20C2B0FE" w14:textId="49989CA2" w:rsidR="0013314A" w:rsidRPr="00D164F8" w:rsidRDefault="0013314A" w:rsidP="0013314A">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iii)</w:t>
      </w:r>
      <w:r w:rsidRPr="00D164F8">
        <w:rPr>
          <w:rFonts w:ascii="Times New Roman" w:hAnsi="Times New Roman" w:cs="Times New Roman"/>
          <w:b/>
          <w:bCs/>
          <w:color w:val="000000" w:themeColor="text1"/>
          <w:sz w:val="24"/>
          <w:szCs w:val="24"/>
        </w:rPr>
        <w:tab/>
        <w:t>la sesta rata del 30 giugno 2021 si intende prorogata al 15 di- cembre 2021.</w:t>
      </w:r>
      <w:r w:rsidRPr="00D164F8">
        <w:rPr>
          <w:rStyle w:val="Rimandonotaapidipagina"/>
          <w:rFonts w:ascii="Times New Roman" w:hAnsi="Times New Roman" w:cs="Times New Roman"/>
          <w:b/>
          <w:bCs/>
          <w:color w:val="000000" w:themeColor="text1"/>
          <w:sz w:val="24"/>
          <w:szCs w:val="24"/>
        </w:rPr>
        <w:footnoteReference w:id="23"/>
      </w:r>
    </w:p>
    <w:p w14:paraId="07B64C71" w14:textId="77777777" w:rsidR="0013314A" w:rsidRPr="00D164F8" w:rsidRDefault="0013314A" w:rsidP="0013314A">
      <w:pPr>
        <w:widowControl w:val="0"/>
        <w:tabs>
          <w:tab w:val="left" w:pos="1585"/>
        </w:tabs>
        <w:autoSpaceDE w:val="0"/>
        <w:autoSpaceDN w:val="0"/>
        <w:spacing w:before="90" w:after="0" w:line="249" w:lineRule="auto"/>
        <w:ind w:right="509"/>
        <w:jc w:val="both"/>
        <w:rPr>
          <w:rFonts w:ascii="Times New Roman" w:hAnsi="Times New Roman" w:cs="Times New Roman"/>
          <w:b/>
          <w:bCs/>
          <w:color w:val="000000" w:themeColor="text1"/>
          <w:sz w:val="24"/>
          <w:szCs w:val="24"/>
        </w:rPr>
      </w:pPr>
    </w:p>
    <w:p w14:paraId="21345C8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70CE137C"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Titolo II</w:t>
      </w:r>
    </w:p>
    <w:p w14:paraId="2CCE6C97"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0628B01B"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DISPOSIZIONI IN MATERIA DI LAVORO</w:t>
      </w:r>
    </w:p>
    <w:p w14:paraId="61F8A7B7"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1B470241"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lastRenderedPageBreak/>
        <w:t>Art. 7.</w:t>
      </w:r>
    </w:p>
    <w:p w14:paraId="0E2E4B3D"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21090B8C"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(Disposizioni finanziarie relative a misure di integrazione salariale)</w:t>
      </w:r>
    </w:p>
    <w:p w14:paraId="730CD006"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D957209"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 All'articolo 12 del decreto-legge 28 ottobre 2020, n. 137, convertito, con modificazioni, dalla legge 18 dicembre 2020, n. 176, sono apportate le seguenti modifiche:</w:t>
      </w:r>
    </w:p>
    <w:p w14:paraId="7944A6D9"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9C1BC0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a) al comma 8 il secondo e il terzo periodo sono sostituiti dal seguente: </w:t>
      </w:r>
      <w:proofErr w:type="gramStart"/>
      <w:r w:rsidRPr="00D164F8">
        <w:rPr>
          <w:rFonts w:ascii="Times New Roman" w:eastAsia="Times New Roman" w:hAnsi="Times New Roman" w:cs="Times New Roman"/>
          <w:bCs/>
          <w:iCs/>
          <w:color w:val="000000" w:themeColor="text1"/>
          <w:sz w:val="24"/>
          <w:szCs w:val="24"/>
        </w:rPr>
        <w:t>« Il</w:t>
      </w:r>
      <w:proofErr w:type="gramEnd"/>
      <w:r w:rsidRPr="00D164F8">
        <w:rPr>
          <w:rFonts w:ascii="Times New Roman" w:eastAsia="Times New Roman" w:hAnsi="Times New Roman" w:cs="Times New Roman"/>
          <w:bCs/>
          <w:iCs/>
          <w:color w:val="000000" w:themeColor="text1"/>
          <w:sz w:val="24"/>
          <w:szCs w:val="24"/>
        </w:rPr>
        <w:t xml:space="preserve"> concorso del bilancio dello Stato agli oneri finanziari relativi alla predetta prestazione per l'anno 2021 è stabilito nell'ambito e a valere sull'importo di cui all'articolo 1, comma 303, della legge 30 dicembre 2020, n. 178. »;</w:t>
      </w:r>
    </w:p>
    <w:p w14:paraId="785759A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A16E782"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b) al comma 12, il primo periodo è sostituito dal seguente: </w:t>
      </w:r>
      <w:proofErr w:type="gramStart"/>
      <w:r w:rsidRPr="00D164F8">
        <w:rPr>
          <w:rFonts w:ascii="Times New Roman" w:eastAsia="Times New Roman" w:hAnsi="Times New Roman" w:cs="Times New Roman"/>
          <w:bCs/>
          <w:iCs/>
          <w:color w:val="000000" w:themeColor="text1"/>
          <w:sz w:val="24"/>
          <w:szCs w:val="24"/>
        </w:rPr>
        <w:t>« Il</w:t>
      </w:r>
      <w:proofErr w:type="gramEnd"/>
      <w:r w:rsidRPr="00D164F8">
        <w:rPr>
          <w:rFonts w:ascii="Times New Roman" w:eastAsia="Times New Roman" w:hAnsi="Times New Roman" w:cs="Times New Roman"/>
          <w:bCs/>
          <w:iCs/>
          <w:color w:val="000000" w:themeColor="text1"/>
          <w:sz w:val="24"/>
          <w:szCs w:val="24"/>
        </w:rPr>
        <w:t xml:space="preserve"> trattamento di cui al comma 1 è concesso nel limite massimo di spesa pari a 1.290,1 milioni di euro, ripartito in 892,4 milioni di euro per i trattamenti di Cassa integrazione ordinaria e Assegno ordinario e in 397,7 milioni di euro per i trattamenti di Cassa integrazione in deroga. »;</w:t>
      </w:r>
    </w:p>
    <w:p w14:paraId="6BBC34AD"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E3DB182"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c) il comma 13 è sostituito dal seguente: </w:t>
      </w:r>
      <w:proofErr w:type="gramStart"/>
      <w:r w:rsidRPr="00D164F8">
        <w:rPr>
          <w:rFonts w:ascii="Times New Roman" w:eastAsia="Times New Roman" w:hAnsi="Times New Roman" w:cs="Times New Roman"/>
          <w:bCs/>
          <w:iCs/>
          <w:color w:val="000000" w:themeColor="text1"/>
          <w:sz w:val="24"/>
          <w:szCs w:val="24"/>
        </w:rPr>
        <w:t>« All'onere</w:t>
      </w:r>
      <w:proofErr w:type="gramEnd"/>
      <w:r w:rsidRPr="00D164F8">
        <w:rPr>
          <w:rFonts w:ascii="Times New Roman" w:eastAsia="Times New Roman" w:hAnsi="Times New Roman" w:cs="Times New Roman"/>
          <w:bCs/>
          <w:iCs/>
          <w:color w:val="000000" w:themeColor="text1"/>
          <w:sz w:val="24"/>
          <w:szCs w:val="24"/>
        </w:rPr>
        <w:t xml:space="preserve"> derivante dal comma 12, pari a 582,7 milioni di euro per l'anno 2020 e a 707,4 milioni di euro per l'anno 2021 si provvede a valere sull'importo di cui all'articolo 11, comma 1. ».</w:t>
      </w:r>
    </w:p>
    <w:p w14:paraId="0FCF87F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7A0E4DB"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2. All'articolo 1 della legge 30 dicembre 2020, n. 178, sono apportate le seguenti modifiche:</w:t>
      </w:r>
    </w:p>
    <w:p w14:paraId="6278674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01EA75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a) al comma 299 le parole </w:t>
      </w:r>
      <w:proofErr w:type="gramStart"/>
      <w:r w:rsidRPr="00D164F8">
        <w:rPr>
          <w:rFonts w:ascii="Times New Roman" w:eastAsia="Times New Roman" w:hAnsi="Times New Roman" w:cs="Times New Roman"/>
          <w:bCs/>
          <w:iCs/>
          <w:color w:val="000000" w:themeColor="text1"/>
          <w:sz w:val="24"/>
          <w:szCs w:val="24"/>
        </w:rPr>
        <w:t>« 5.333</w:t>
      </w:r>
      <w:proofErr w:type="gramEnd"/>
      <w:r w:rsidRPr="00D164F8">
        <w:rPr>
          <w:rFonts w:ascii="Times New Roman" w:eastAsia="Times New Roman" w:hAnsi="Times New Roman" w:cs="Times New Roman"/>
          <w:bCs/>
          <w:iCs/>
          <w:color w:val="000000" w:themeColor="text1"/>
          <w:sz w:val="24"/>
          <w:szCs w:val="24"/>
        </w:rPr>
        <w:t>,8 milioni di euro per l'anno 2021 » sono sostituite dalle seguenti: « 6.128,3 milioni di euro per l'anno 2021 » e le parole « 1.503,8 milioni di euro per l'anno 2021 » sono sostituite dalle seguenti: « 2.298,3 milioni di euro per l'anno 2021 »;</w:t>
      </w:r>
    </w:p>
    <w:p w14:paraId="7307B12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924874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b) al comma 312 le parole « nel limite massimo di spesa pari a 3.926,5 milioni di euro per l'anno 2021, ripartito in 2.576,8 milioni di euro per i trattamenti di cassa integrazione ordinaria e assegno ordinario, in 1.067,7 milioni di euro per i trattamenti di cassa integrazione in deroga e in 282 milioni di euro per i trattamenti di CISOA » sono sostituite dalle seguenti: « nel limite massimo di spesa pari a 2.404,1 milioni di euro per l'anno 2021, ripartito in 1.435,0 milioni di euro per i trattamenti di cassa integrazione ordinaria e assegno ordinario, in 687,1 milioni di euro per i trattamenti di cassa integrazione in deroga e in 282 milioni di euro per i trattamenti di CISOA »;</w:t>
      </w:r>
    </w:p>
    <w:p w14:paraId="5967764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7132664D"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lastRenderedPageBreak/>
        <w:t xml:space="preserve">c) il comma 313 è sostituito dal seguente: </w:t>
      </w:r>
      <w:proofErr w:type="gramStart"/>
      <w:r w:rsidRPr="00D164F8">
        <w:rPr>
          <w:rFonts w:ascii="Times New Roman" w:eastAsia="Times New Roman" w:hAnsi="Times New Roman" w:cs="Times New Roman"/>
          <w:bCs/>
          <w:iCs/>
          <w:color w:val="000000" w:themeColor="text1"/>
          <w:sz w:val="24"/>
          <w:szCs w:val="24"/>
        </w:rPr>
        <w:t>« All'onere</w:t>
      </w:r>
      <w:proofErr w:type="gramEnd"/>
      <w:r w:rsidRPr="00D164F8">
        <w:rPr>
          <w:rFonts w:ascii="Times New Roman" w:eastAsia="Times New Roman" w:hAnsi="Times New Roman" w:cs="Times New Roman"/>
          <w:bCs/>
          <w:iCs/>
          <w:color w:val="000000" w:themeColor="text1"/>
          <w:sz w:val="24"/>
          <w:szCs w:val="24"/>
        </w:rPr>
        <w:t xml:space="preserve"> derivante dai commi 303 e 312, pari a 3.304,1 milioni di euro per l'anno 2021 in termini di saldo netto da finanziare e a 2.028,0 milioni di euro per l'anno 2021 in termini di indebitamento netto e fabbisogno delle amministrazioni pubbliche, si provvede mediante utilizzo delle risorse del fondo di cui al comma 299. ».</w:t>
      </w:r>
    </w:p>
    <w:p w14:paraId="358B7B41"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3043A04"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8.</w:t>
      </w:r>
    </w:p>
    <w:p w14:paraId="14327749"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6F16D819"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(Nuove disposizioni in materia di trattamenti di integrazione salariale)</w:t>
      </w:r>
    </w:p>
    <w:p w14:paraId="5A6D3A3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B5ED84D"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 I datori di lavoro privati che sospendono o riducono l'attività lavorativa per eventi riconducibili all'emergenza epidemiologica da COVID-19 possono presentare, per i lavoratori in forza alla data di entrata in vigore del presente decreto, domanda di concessione del trattamento ordinario di integrazione salariale di cui agli articoli 19 e 20 del decreto-legge 17 marzo 2020, n. 18, convertito, con modificazioni, dalla legge 24 aprile 2020, n. 27 per una durata massima di tredici settimane nel periodo compreso tra il 1° aprile e il 30 giugno 2021. Per i trattamenti concessi ai sensi del presente comma non è dovuto alcun contributo addizionale.</w:t>
      </w:r>
    </w:p>
    <w:p w14:paraId="709CBBA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7D863B7" w14:textId="317382CF"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2. I datori di lavoro privati che sospendono o riducono l'attività lavorativa per eventi riconducibili all'emergenza epidemiologica da COVID-19 possono presentare, per i lavoratori in forza alla data di entrata in vigore del presente decreto, domanda per i trattamenti di assegno ordinario e di cassa integrazione salariale in deroga di cui agli articoli 19, 21, 22 e 22-quater del decreto-legge 17 marzo 2020, n. 18, convertito, con modificazioni, dalla legge 24 aprile 2020, n. 27 per una durata massima di ventotto settimane nel periodo tra il 1° aprile e il 31 dicembre 2021. Per i trattamenti concessi ai sensi del presente comma non è dovuto alcun contributo addizionale.</w:t>
      </w:r>
    </w:p>
    <w:p w14:paraId="26EA5A6F" w14:textId="2461E4FB" w:rsidR="00915120" w:rsidRPr="00D164F8" w:rsidRDefault="00915120" w:rsidP="00915120">
      <w:pPr>
        <w:spacing w:after="160" w:line="259" w:lineRule="auto"/>
        <w:jc w:val="both"/>
        <w:rPr>
          <w:rFonts w:ascii="Times New Roman" w:hAnsi="Times New Roman" w:cs="Times New Roman"/>
          <w:b/>
          <w:bCs/>
          <w:color w:val="000000"/>
          <w:sz w:val="24"/>
          <w:szCs w:val="24"/>
          <w:lang w:eastAsia="en-US"/>
        </w:rPr>
      </w:pPr>
      <w:r w:rsidRPr="00D164F8">
        <w:rPr>
          <w:rFonts w:ascii="Times New Roman" w:hAnsi="Times New Roman" w:cs="Times New Roman"/>
          <w:b/>
          <w:bCs/>
          <w:color w:val="000000"/>
          <w:sz w:val="24"/>
          <w:szCs w:val="24"/>
          <w:lang w:eastAsia="en-US"/>
        </w:rPr>
        <w:t>2-bis. I trattamenti di cui ai commi 1 e 2 possono essere concessi in continuità ai datori di lavoro che abbiano integralmente fruito dei trattamenti di cui all'articolo 1 comma 300 della legge 30 dicembre 2020 n. 178.</w:t>
      </w:r>
      <w:r w:rsidRPr="00D164F8">
        <w:rPr>
          <w:rStyle w:val="Rimandonotaapidipagina"/>
          <w:rFonts w:ascii="Times New Roman" w:hAnsi="Times New Roman" w:cs="Times New Roman"/>
          <w:b/>
          <w:bCs/>
          <w:color w:val="000000"/>
          <w:sz w:val="24"/>
          <w:szCs w:val="24"/>
          <w:lang w:eastAsia="en-US"/>
        </w:rPr>
        <w:footnoteReference w:id="24"/>
      </w:r>
    </w:p>
    <w:p w14:paraId="7A887F8B" w14:textId="45F4B12F"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3. Le domande di accesso ai trattamenti di cui ai commi 1 e 2 sono presentate all'INPS, a pena di decadenza, entro la fine del mese successivo a quello in cui ha avuto inizio il periodo di sospensione o di riduzione dell'attività lavorativa. In fase di prima applicazione, il termine di decadenza di cui al presente comma è fissato entro la fine del mese successivo a quello di entrata in vigore del presente decreto.</w:t>
      </w:r>
    </w:p>
    <w:p w14:paraId="025863A1" w14:textId="77777777" w:rsidR="00483658" w:rsidRPr="00D164F8" w:rsidRDefault="00483658" w:rsidP="00483658">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 xml:space="preserve">3-bis. I termini di decadenza per l'invio delle domande di accesso ai trattamenti di integrazione salariale collegati all'emergenza epidemiologica da COVID-19 e i termini di trasmissione dei dati </w:t>
      </w:r>
      <w:r w:rsidRPr="00D164F8">
        <w:rPr>
          <w:rFonts w:ascii="Times New Roman" w:hAnsi="Times New Roman" w:cs="Times New Roman"/>
          <w:b/>
          <w:bCs/>
          <w:color w:val="000000" w:themeColor="text1"/>
          <w:sz w:val="24"/>
          <w:szCs w:val="24"/>
        </w:rPr>
        <w:lastRenderedPageBreak/>
        <w:t xml:space="preserve">necessari per il pagamento o per il saldo degli stessi, scaduti nel periodo dal 1º gennaio 2021 al 31 mar- </w:t>
      </w:r>
      <w:proofErr w:type="spellStart"/>
      <w:r w:rsidRPr="00D164F8">
        <w:rPr>
          <w:rFonts w:ascii="Times New Roman" w:hAnsi="Times New Roman" w:cs="Times New Roman"/>
          <w:b/>
          <w:bCs/>
          <w:color w:val="000000" w:themeColor="text1"/>
          <w:sz w:val="24"/>
          <w:szCs w:val="24"/>
        </w:rPr>
        <w:t>zo</w:t>
      </w:r>
      <w:proofErr w:type="spellEnd"/>
      <w:r w:rsidRPr="00D164F8">
        <w:rPr>
          <w:rFonts w:ascii="Times New Roman" w:hAnsi="Times New Roman" w:cs="Times New Roman"/>
          <w:b/>
          <w:bCs/>
          <w:color w:val="000000" w:themeColor="text1"/>
          <w:sz w:val="24"/>
          <w:szCs w:val="24"/>
        </w:rPr>
        <w:t xml:space="preserve"> 2021, sono differiti al 30 giugno 2021. Le disposizioni dì cui al presente comma si applicano nel limite di spesa di 5 milioni di curo per l'anno 2021 che costituisce tetto di spesa massima. L'INPS provvede al monitoraggio de- gli oneri derivanti dall'attuazione del presente comma al fine di garantire il rispetto del relativo limite di spesa.</w:t>
      </w:r>
    </w:p>
    <w:p w14:paraId="13F2D42F" w14:textId="094DDA53" w:rsidR="00483658" w:rsidRPr="00D164F8" w:rsidRDefault="00483658" w:rsidP="00483658">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3-ter. Agli oneri derivanti dal comma 3-bis, pari a 5 milioni di curo per l'anno 2021, si provvede a mediante corrispondente riduzione del fondo per far fronte ad esigenze indifferibili che si manifestano nel corso della gestione di cui all'articolo 1, comma 200, della legge 23 dicembre 2014, n. 190, come rifinanziato dall'articolo 41 del presente decreto-legge.</w:t>
      </w:r>
      <w:r w:rsidRPr="00D164F8">
        <w:rPr>
          <w:rStyle w:val="Rimandonotaapidipagina"/>
          <w:rFonts w:ascii="Times New Roman" w:hAnsi="Times New Roman" w:cs="Times New Roman"/>
          <w:b/>
          <w:bCs/>
          <w:color w:val="000000" w:themeColor="text1"/>
          <w:sz w:val="24"/>
          <w:szCs w:val="24"/>
        </w:rPr>
        <w:footnoteReference w:id="25"/>
      </w:r>
    </w:p>
    <w:p w14:paraId="33E8BAF0" w14:textId="77777777" w:rsidR="00483658" w:rsidRPr="00D164F8" w:rsidRDefault="00483658"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191F41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74E65FC"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4. In caso di pagamento diretto delle prestazioni di cui al presente articolo da parte dell'INPS, ferma restando la possibilità di ricorrere all'anticipazione di cui all'articolo 22-quater del decreto-legge 17 marzo 2020, n. 18, convertito, con modificazioni, dalla legge 24 aprile 2020, n. 27, il datore di lavoro è tenuto a inviare all'Istituto i dati necessari per il pagamento o per il saldo dell'integrazione salariale entro la fine del mese successivo a quello in cui è collocato il periodo di integrazione salariale, o, se posteriore, entro il termine di trenta giorni dall'adozione del provvedimento di concessione. In sede di prima applicazione, i termini di cui al presente comma sono spostati al trentesimo giorno successivo alla data di entrata in vigore del presente decreto se tale ultima data è posteriore a quella di cui al primo periodo. Trascorsi inutilmente tali termini, il pagamento della prestazione e gli oneri ad essa connessi rimangono a carico del datore di lavoro inadempiente.</w:t>
      </w:r>
    </w:p>
    <w:p w14:paraId="55AB3489"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40B4A42"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5. Per le domande di trattamenti di integrazione salariale di cui al presente articolo riferite a sospensioni o riduzioni dell'attività lavorativa, la trasmissione dei dati necessari al calcolo e alla liquidazione diretta delle integrazioni salariali da parte dell'INPS o al saldo delle anticipazioni delle stesse, nonché all'accredito della relativa contribuzione figurativa, è effettuata con il flusso telematico denominato </w:t>
      </w:r>
      <w:proofErr w:type="gramStart"/>
      <w:r w:rsidRPr="00D164F8">
        <w:rPr>
          <w:rFonts w:ascii="Times New Roman" w:eastAsia="Times New Roman" w:hAnsi="Times New Roman" w:cs="Times New Roman"/>
          <w:bCs/>
          <w:iCs/>
          <w:color w:val="000000" w:themeColor="text1"/>
          <w:sz w:val="24"/>
          <w:szCs w:val="24"/>
        </w:rPr>
        <w:t>« </w:t>
      </w:r>
      <w:proofErr w:type="spellStart"/>
      <w:r w:rsidRPr="00D164F8">
        <w:rPr>
          <w:rFonts w:ascii="Times New Roman" w:eastAsia="Times New Roman" w:hAnsi="Times New Roman" w:cs="Times New Roman"/>
          <w:bCs/>
          <w:iCs/>
          <w:color w:val="000000" w:themeColor="text1"/>
          <w:sz w:val="24"/>
          <w:szCs w:val="24"/>
        </w:rPr>
        <w:t>UniEmens</w:t>
      </w:r>
      <w:proofErr w:type="spellEnd"/>
      <w:proofErr w:type="gramEnd"/>
      <w:r w:rsidRPr="00D164F8">
        <w:rPr>
          <w:rFonts w:ascii="Times New Roman" w:eastAsia="Times New Roman" w:hAnsi="Times New Roman" w:cs="Times New Roman"/>
          <w:bCs/>
          <w:iCs/>
          <w:color w:val="000000" w:themeColor="text1"/>
          <w:sz w:val="24"/>
          <w:szCs w:val="24"/>
        </w:rPr>
        <w:t xml:space="preserve">- </w:t>
      </w:r>
      <w:proofErr w:type="spellStart"/>
      <w:r w:rsidRPr="00D164F8">
        <w:rPr>
          <w:rFonts w:ascii="Times New Roman" w:eastAsia="Times New Roman" w:hAnsi="Times New Roman" w:cs="Times New Roman"/>
          <w:bCs/>
          <w:iCs/>
          <w:color w:val="000000" w:themeColor="text1"/>
          <w:sz w:val="24"/>
          <w:szCs w:val="24"/>
        </w:rPr>
        <w:t>Cig</w:t>
      </w:r>
      <w:proofErr w:type="spellEnd"/>
      <w:r w:rsidRPr="00D164F8">
        <w:rPr>
          <w:rFonts w:ascii="Times New Roman" w:eastAsia="Times New Roman" w:hAnsi="Times New Roman" w:cs="Times New Roman"/>
          <w:bCs/>
          <w:iCs/>
          <w:color w:val="000000" w:themeColor="text1"/>
          <w:sz w:val="24"/>
          <w:szCs w:val="24"/>
        </w:rPr>
        <w:t> ».</w:t>
      </w:r>
    </w:p>
    <w:p w14:paraId="602C7B53"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584059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6. Al fine di razionalizzare il sistema di pagamento delle integrazioni salariali connesse all'emergenza epidemiologica da COVID-19, i trattamenti di cui al presente articolo possono essere concessi sia con la modalità di pagamento diretto della prestazione da parte dell'INPS, compresa quella di cui all'articolo 22-quater del medesimo decreto-legge n. 18 del 2020, sia con le modalità di cui all'articolo 7 del decreto legislativo 14 settembre 2015, n. 148.</w:t>
      </w:r>
    </w:p>
    <w:p w14:paraId="54D6E43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2FE0FE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lastRenderedPageBreak/>
        <w:t>7. I Fondi di cui all'articolo 27 del decreto legislativo 14 settembre 2015, n. 148 garantiscono l'erogazione dell'assegno ordinario di cui al comma 2 con le medesime modalità di cui al presente articolo. Il concorso del bilancio dello Stato agli oneri finanziari relativi alla predetta prestazione è stabilito nel limite massimo di 1.100 milioni di euro per l'anno 2021. Tale importo è assegnato ai rispettivi Fondi con decreto del Ministro del lavoro e delle politiche sociali di concerto con il Ministro dell'economia e delle finanze. Le risorse di cui al presente comma sono trasferite ai rispettivi Fondi con uno o più decreti del Ministero del lavoro e delle politiche sociali di concerto con il Ministero dell'economia e delle finanze, previo monitoraggio da parte dei Fondi stessi dell'andamento del costo della prestazione, relativamente alle istanze degli aventi diritto, nel rispetto del limite di spesa e secondo le indicazioni fornite dal Ministero del lavoro e delle politiche sociali.</w:t>
      </w:r>
    </w:p>
    <w:p w14:paraId="77B62A9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28E1E0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8. Il trattamento di cassa integrazione salariale operai agricoli (CISOA) ai sensi dell'articolo 19, comma 3-bis, del decreto-legge n. 18 del 2020, convertito, con modificazioni, dalla legge 24 aprile 2020, n. 27, richiesto per eventi riconducibili all'emergenza epidemiologica da COVID-19, è concesso, in deroga ai limiti di fruizione riferiti al singolo lavoratore e al numero di giornate lavorative da svolgere presso la stessa azienda di cui all'articolo 8 della legge 8 agosto 1972, n. 457, per una durata massima di centoventi giorni, nel periodo ricompreso tra il 1° aprile e il 31 dicembre 2021. La domanda di CISOA deve essere presentata, a pena di decadenza, entro la fine del mese successivo a quello in cui ha avuto inizio il periodo di sospensione dell'attività lavorativa. In fase di prima applicazione, il termine di decadenza di cui al presente comma è fissato entro la fine del mese successivo a quello di entrata in vigore del presente decreto.</w:t>
      </w:r>
    </w:p>
    <w:p w14:paraId="4123E883"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99BB2D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9. Fino al 30 giugno 2021, resta precluso l'avvio delle procedure di cui agli articoli 4, 5 e 24 della legge 23 luglio 1991, n. 223 e restano altresì sospese le procedure pendenti avviate successivamente al 23 febbraio 2020, fatte salve le ipotesi in cui il personale interessato dal recesso, già impiegato nell'appalto, sia riassunto a seguito di subentro di nuovo appaltatore in forza di legge, di contratto collettivo nazionale di lavoro o di clausola del contratto di appalto. Fino alla medesima data di cui al primo periodo, resta, altresì, precluso al datore di lavoro, indipendentemente dal numero dei dipendenti, la facoltà di recedere dal contratto per giustificato motivo oggettivo ai sensi dell'articolo 3 della legge 15 luglio 1966, n. 604 e restano altresì sospese le procedure in corso di cui all'articolo 7 della medesima legge.</w:t>
      </w:r>
    </w:p>
    <w:p w14:paraId="0529E13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2B1CA6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10. Dal 1° luglio al 31 ottobre 2021 ai datori di lavoro di cui ai commi 2 e 8 resta precluso l'avvio delle procedure di cui agli articoli 4, 5 e 24 della legge 23 luglio 1991, n. 223 e restano altresì sospese le procedure pendenti avviate successivamente al 23 febbraio 2020, fatte salve le ipotesi in cui il personale interessato dal recesso, già impiegato nell'appalto, sia riassunto a seguito di subentro di nuovo appaltatore in forza di legge, di contratto collettivo nazionale di lavoro o di clausola del contratto di appalto. Ai medesimi soggetti di cui al primo periodo resta, altresì, preclusa indipendentemente dal numero dei dipendenti la facoltà di recedere dal contratto per giustificato motivo oggettivo ai sensi dell'articolo 3 della legge 15 luglio 1966, n. 604 e restano altresì sospese le procedure in corso di cui all'articolo 7 della medesima legge.</w:t>
      </w:r>
    </w:p>
    <w:p w14:paraId="69AEBFE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700630F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11. Le sospensioni e le preclusioni di cui ai commi 9 e 10 non si applicano nelle ipotesi di licenziamenti motivati dalla cessazione definitiva dell'attività dell'impresa oppure dalla cessazione definitiva dell'attività di impresa conseguente alla messa in liquidazione della società senza continuazione, anche parziale, dell'attività, nei casi in cui nel corso della liquidazione non si configuri la cessione di un complesso di beni o attività che possano configurare un trasferimento d'azienda o di un ramo di essa ai sensi dell'articolo 2112 del codice civile o nelle ipotesi di accordo collettivo aziendale, stipulato dalle organizzazioni sindacali comparativamente più rappresentative a livello nazionale, di incentivo alla risoluzione del rapporto di lavoro, limitatamente ai lavoratori che aderiscono al predetto accordo. A detti lavoratori è comunque riconosciuto il trattamento di cui all'articolo 1 del decreto legislativo 4 marzo 2015, n. 22. Sono altresì esclusi dal divieto i licenziamenti intimati in caso di fallimento, quando non sia previsto l'esercizio provvisorio dell'impresa o ne sia disposta la cessazione. Nel caso in cui l'esercizio provvisorio sia disposto per uno specifico ramo dell'azienda, sono esclusi dal divieto i licenziamenti riguardanti i settori non compresi nello stesso.</w:t>
      </w:r>
    </w:p>
    <w:p w14:paraId="3890E78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A0E9BE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12. I trattamenti di cui ai commi 1, 2 e 8 sono concessi nel limite massimo di spesa pari a 4.880,2 milioni di euro per l'anno 2021, ripartito in 2.901,0 milioni di euro per i trattamenti di cassa integrazione ordinaria e assegno ordinario, in 1.603,3 milioni di euro per i trattamenti di cassa integrazione in deroga e in 375,9 milioni di euro per i trattamenti di CISOA. L'INPS provvede al monitoraggio del limite di spesa di cui al presente comma. Qualora dal predetto monitoraggio emerga che è stato raggiunto anche in via prospettica il limite di spesa, l'INPS non prende in considerazione ulteriori domande.</w:t>
      </w:r>
    </w:p>
    <w:p w14:paraId="0D80BF4C"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F37852D"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13. I limiti di spesa di cui al comma 12 del presente articolo e all'articolo 1, comma 312, della legge 30 dicembre 2020, n. 178, e successive modificazioni e integrazioni, rappresentano in ogni caso i limiti massimi di spesa complessivi per il riconoscimento dei diversi trattamenti per l'anno 2021 previsti ai sensi del presente articolo e dell'articolo 1, commi da 300 a 302 e 304 della predetta legge n. 178 del 2020 e rispettivamente pari, per l'anno 2021, a complessivi 4.336,0 milioni di euro per i trattamenti di cassa integrazione ordinaria e assegno ordinario, a complessivi 2.290,4 milioni di euro per i trattamenti di cassa integrazione in deroga e a 657,9 milioni di euro per i trattamenti di CISOA, per un totale complessivo pari a 7.284,3 milioni di euro per l'anno 2021. Con decreto del Ministro del lavoro e delle politiche sociali, di concerto con il Ministro dell'economia e delle finanze, i limiti di spesa di cui al primo periodo del presente comma possono essere altresì integrati dalle eventuali risorse residue relative all'importo di 707,4 milioni di euro per l'anno 2021 di cui all'articolo 12, comma 13, del decreto-legge 28 ottobre 2020, n. 137, convertito, con modificazioni, dalla legge 18 dicembre 2020, n. 176. Qualora, a seguito dell'attività di monitoraggio relativa ai trattamenti concessi di cui al primo periodo del presente comma, dovessero emergere economie rispetto alle somme stanziate per una o più tipologie dei trattamenti previsti, le stesse possono essere utilizzate, con decreto del Ministro del lavoro e delle politiche sociali, di concerto con il Ministro dell'economia e delle finanze, prioritariamente per finanziare eventuali esigenze finanziare relative ad altre tipologie di trattamenti di cui al primo periodo del presente comma, fermi restando i limiti massimi di durata previsti dai commi 1, 2 e 8 del presente articolo e dall'articolo 1, commi 300 e 304 della </w:t>
      </w:r>
      <w:r w:rsidRPr="00D164F8">
        <w:rPr>
          <w:rFonts w:ascii="Times New Roman" w:eastAsia="Times New Roman" w:hAnsi="Times New Roman" w:cs="Times New Roman"/>
          <w:bCs/>
          <w:iCs/>
          <w:color w:val="000000" w:themeColor="text1"/>
          <w:sz w:val="24"/>
          <w:szCs w:val="24"/>
        </w:rPr>
        <w:lastRenderedPageBreak/>
        <w:t>citata legge n. 178 del 2020, ovvero, limitatamente ai datori di lavoro di cui al comma 2 del presente articolo, i quali abbiano interamente fruito del periodo complessivo di quaranta settimane, per finanziare un'eventuale estensione della durata massima di cui al comma 2 medesimo nell'ambito delle risorse accertate come disponibili in via residuale. Il Ministro dell'economia e delle finanze è autorizzato ad apportare le occorrenti variazioni di bilancio in termini di residui, competenza e cassa.</w:t>
      </w:r>
    </w:p>
    <w:p w14:paraId="2FFCDC86"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2A4DDF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14. All'onere derivante dai commi 7 e 12, pari a 5.980,2 milioni di euro per l'anno 2021 si provvede quanto a 2668,6 milioni di euro mediante utilizzo del fondo di cui all'articolo 1, comma 299 della legge 30 dicembre 2020, n. 178, come rifinanziato dall'articolo 7 e quanto a 3.311,6 milioni di euro ai sensi dell'articolo 42.</w:t>
      </w:r>
    </w:p>
    <w:p w14:paraId="59E42C0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17A5746"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9.</w:t>
      </w:r>
    </w:p>
    <w:p w14:paraId="6D72D186"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68DCEB40"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(Rifinanziamento del Fondo sociale per occupazione e formazione, integrazione del trattamento di cassa integrazione guadagni straordinaria per i dipendenti ex ILVA nonché misure a sostegno del settore aeroportuale)</w:t>
      </w:r>
    </w:p>
    <w:p w14:paraId="7E39F3E7"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04ED636"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 Il Fondo sociale per occupazione e formazione di cui all'articolo 18, comma 1, lettera a), del decreto-legge 29 novembre 2008, n. 185, convertito, con modificazioni, dalla legge 28 gennaio 2009, n. 2, è incrementato di 400 milioni di euro per l'anno 2021 e di 80 milioni di euro per l'anno 2022. Agli oneri derivanti dal primo periodo, pari a 400 milioni di euro per l'anno 2021 e a 80 milioni di euro per l'anno 2022, si provvede ai sensi dell'articolo 42.</w:t>
      </w:r>
    </w:p>
    <w:p w14:paraId="3B7CA1AC"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75304F9"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2. L'integrazione salariale, prevista anche ai fini della formazione professionale per la gestione delle bonifiche, di cui all'articolo 1-bis del decreto-legge 29 dicembre 2016, n. 243, convertito, con modificazioni, dalla legge 27 febbraio 2017, n. 18 è prorogata per l'anno 2021 nel limite di spesa di 19 milioni di euro. Agli oneri derivanti dal primo periodo del presente comma pari a 19 milioni di euro per l'anno 2021 si provvede a valere sulle risorse del Fondo sociale per l'occupazione e formazione di cui all'articolo 18, comma 1, lettera a), del decreto-legge 29 novembre 2008, n. 185, convertito, con modificazioni, dalla legge 28 gennaio 2009, n. 2, come rifinanziato dal comma 1.</w:t>
      </w:r>
    </w:p>
    <w:p w14:paraId="06F294DC"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3456B94" w14:textId="2A45B246"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3. Al fine di mitigare gli effetti economici sull'intero settore aeroportuale derivanti dall'emergenza epidemiologica da COVID-19, le disposizioni di cui all'articolo 5, comma 1, lettera a), del decreto del Ministro del lavoro e delle politiche sociali n. 95269 del 7 aprile 2016, pubblicato nella Gazzetta Ufficiale n. 118 del 21 maggio 2016 per le imprese di cui all'articolo 20, comma 3, lettera a), del decreto legislativo 14 settembre 2015, n. 148 trovano applicazione anche in relazione ai trattamenti di integrazione salariale in deroga di cui all'articolo 8 del presente decreto. A tal fine è previsto uno specifico finanziamento del </w:t>
      </w:r>
      <w:r w:rsidRPr="00D164F8">
        <w:rPr>
          <w:rFonts w:ascii="Times New Roman" w:eastAsia="Times New Roman" w:hAnsi="Times New Roman" w:cs="Times New Roman"/>
          <w:bCs/>
          <w:iCs/>
          <w:color w:val="000000" w:themeColor="text1"/>
          <w:sz w:val="24"/>
          <w:szCs w:val="24"/>
        </w:rPr>
        <w:lastRenderedPageBreak/>
        <w:t>Fondo di cui al predetto decreto del Ministro del lavoro e delle politiche sociali, a titolo di concorso ai relativi oneri, pari a 186,7 milioni di euro per l'anno 2021. All'onere derivante dal secondo periodo del presente comma pari a 186,7 milioni di euro di euro per l'anno 2021 si provvede ai sensi dell'articolo 42.</w:t>
      </w:r>
    </w:p>
    <w:p w14:paraId="4ED4ED90" w14:textId="543AAE94" w:rsidR="00E8054F" w:rsidRPr="00D164F8" w:rsidRDefault="00E8054F"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707314D9" w14:textId="77777777" w:rsidR="00E8054F" w:rsidRPr="00D164F8" w:rsidRDefault="00E8054F" w:rsidP="00E8054F">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Art. 9-bis.</w:t>
      </w:r>
    </w:p>
    <w:p w14:paraId="09F3C478" w14:textId="77777777" w:rsidR="00E8054F" w:rsidRPr="00D164F8" w:rsidRDefault="00E8054F" w:rsidP="00E8054F">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(Disposizioni urgenti per il settore marittimo)</w:t>
      </w:r>
    </w:p>
    <w:p w14:paraId="67C4D7FA" w14:textId="77777777" w:rsidR="00E8054F" w:rsidRPr="00D164F8" w:rsidRDefault="00E8054F" w:rsidP="00E8054F">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w:t>
      </w:r>
      <w:r w:rsidRPr="00D164F8">
        <w:rPr>
          <w:rFonts w:ascii="Times New Roman" w:hAnsi="Times New Roman" w:cs="Times New Roman"/>
          <w:b/>
          <w:bCs/>
          <w:color w:val="000000" w:themeColor="text1"/>
          <w:sz w:val="24"/>
          <w:szCs w:val="24"/>
        </w:rPr>
        <w:tab/>
        <w:t xml:space="preserve">Al fine di sostenere l'occupazione, di accompagnare i processi di riconversione industriale delle infrastrutture portuali e di evitare grave </w:t>
      </w:r>
      <w:proofErr w:type="spellStart"/>
      <w:r w:rsidRPr="00D164F8">
        <w:rPr>
          <w:rFonts w:ascii="Times New Roman" w:hAnsi="Times New Roman" w:cs="Times New Roman"/>
          <w:b/>
          <w:bCs/>
          <w:color w:val="000000" w:themeColor="text1"/>
          <w:sz w:val="24"/>
          <w:szCs w:val="24"/>
        </w:rPr>
        <w:t>pre</w:t>
      </w:r>
      <w:proofErr w:type="spellEnd"/>
      <w:r w:rsidRPr="00D164F8">
        <w:rPr>
          <w:rFonts w:ascii="Times New Roman" w:hAnsi="Times New Roman" w:cs="Times New Roman"/>
          <w:b/>
          <w:bCs/>
          <w:color w:val="000000" w:themeColor="text1"/>
          <w:sz w:val="24"/>
          <w:szCs w:val="24"/>
        </w:rPr>
        <w:t xml:space="preserve">- giudizio all'operatività e all'efficienza portuali, nei porti nei quali almeno l'80 per cento della movimentazione di merci containerizzate avviene o sia </w:t>
      </w:r>
      <w:proofErr w:type="spellStart"/>
      <w:r w:rsidRPr="00D164F8">
        <w:rPr>
          <w:rFonts w:ascii="Times New Roman" w:hAnsi="Times New Roman" w:cs="Times New Roman"/>
          <w:b/>
          <w:bCs/>
          <w:color w:val="000000" w:themeColor="text1"/>
          <w:sz w:val="24"/>
          <w:szCs w:val="24"/>
        </w:rPr>
        <w:t>avve</w:t>
      </w:r>
      <w:proofErr w:type="spellEnd"/>
      <w:r w:rsidRPr="00D164F8">
        <w:rPr>
          <w:rFonts w:ascii="Times New Roman" w:hAnsi="Times New Roman" w:cs="Times New Roman"/>
          <w:b/>
          <w:bCs/>
          <w:color w:val="000000" w:themeColor="text1"/>
          <w:sz w:val="24"/>
          <w:szCs w:val="24"/>
        </w:rPr>
        <w:t xml:space="preserve">- </w:t>
      </w:r>
      <w:proofErr w:type="spellStart"/>
      <w:r w:rsidRPr="00D164F8">
        <w:rPr>
          <w:rFonts w:ascii="Times New Roman" w:hAnsi="Times New Roman" w:cs="Times New Roman"/>
          <w:b/>
          <w:bCs/>
          <w:color w:val="000000" w:themeColor="text1"/>
          <w:sz w:val="24"/>
          <w:szCs w:val="24"/>
        </w:rPr>
        <w:t>nuta</w:t>
      </w:r>
      <w:proofErr w:type="spellEnd"/>
      <w:r w:rsidRPr="00D164F8">
        <w:rPr>
          <w:rFonts w:ascii="Times New Roman" w:hAnsi="Times New Roman" w:cs="Times New Roman"/>
          <w:b/>
          <w:bCs/>
          <w:color w:val="000000" w:themeColor="text1"/>
          <w:sz w:val="24"/>
          <w:szCs w:val="24"/>
        </w:rPr>
        <w:t xml:space="preserve"> negli ultimi cinque anni in modalità transhipment, si sia realizzata una sensibile diminuzione del traffico roteabile e passeggeri e persistano, alla </w:t>
      </w:r>
      <w:proofErr w:type="spellStart"/>
      <w:r w:rsidRPr="00D164F8">
        <w:rPr>
          <w:rFonts w:ascii="Times New Roman" w:hAnsi="Times New Roman" w:cs="Times New Roman"/>
          <w:b/>
          <w:bCs/>
          <w:color w:val="000000" w:themeColor="text1"/>
          <w:sz w:val="24"/>
          <w:szCs w:val="24"/>
        </w:rPr>
        <w:t>da</w:t>
      </w:r>
      <w:proofErr w:type="spellEnd"/>
      <w:r w:rsidRPr="00D164F8">
        <w:rPr>
          <w:rFonts w:ascii="Times New Roman" w:hAnsi="Times New Roman" w:cs="Times New Roman"/>
          <w:b/>
          <w:bCs/>
          <w:color w:val="000000" w:themeColor="text1"/>
          <w:sz w:val="24"/>
          <w:szCs w:val="24"/>
        </w:rPr>
        <w:t xml:space="preserve">- </w:t>
      </w:r>
      <w:proofErr w:type="spellStart"/>
      <w:r w:rsidRPr="00D164F8">
        <w:rPr>
          <w:rFonts w:ascii="Times New Roman" w:hAnsi="Times New Roman" w:cs="Times New Roman"/>
          <w:b/>
          <w:bCs/>
          <w:color w:val="000000" w:themeColor="text1"/>
          <w:sz w:val="24"/>
          <w:szCs w:val="24"/>
        </w:rPr>
        <w:t>ta</w:t>
      </w:r>
      <w:proofErr w:type="spellEnd"/>
      <w:r w:rsidRPr="00D164F8">
        <w:rPr>
          <w:rFonts w:ascii="Times New Roman" w:hAnsi="Times New Roman" w:cs="Times New Roman"/>
          <w:b/>
          <w:bCs/>
          <w:color w:val="000000" w:themeColor="text1"/>
          <w:sz w:val="24"/>
          <w:szCs w:val="24"/>
        </w:rPr>
        <w:t xml:space="preserve"> di entrata in vigore della presente disposizione, stati di crisi aziendale o cessazioni delle attività </w:t>
      </w:r>
      <w:proofErr w:type="spellStart"/>
      <w:r w:rsidRPr="00D164F8">
        <w:rPr>
          <w:rFonts w:ascii="Times New Roman" w:hAnsi="Times New Roman" w:cs="Times New Roman"/>
          <w:b/>
          <w:bCs/>
          <w:color w:val="000000" w:themeColor="text1"/>
          <w:sz w:val="24"/>
          <w:szCs w:val="24"/>
        </w:rPr>
        <w:t>terminalistiche</w:t>
      </w:r>
      <w:proofErr w:type="spellEnd"/>
      <w:r w:rsidRPr="00D164F8">
        <w:rPr>
          <w:rFonts w:ascii="Times New Roman" w:hAnsi="Times New Roman" w:cs="Times New Roman"/>
          <w:b/>
          <w:bCs/>
          <w:color w:val="000000" w:themeColor="text1"/>
          <w:sz w:val="24"/>
          <w:szCs w:val="24"/>
        </w:rPr>
        <w:t xml:space="preserve"> e delle imprese portuali, in via ecce- </w:t>
      </w:r>
      <w:proofErr w:type="spellStart"/>
      <w:r w:rsidRPr="00D164F8">
        <w:rPr>
          <w:rFonts w:ascii="Times New Roman" w:hAnsi="Times New Roman" w:cs="Times New Roman"/>
          <w:b/>
          <w:bCs/>
          <w:color w:val="000000" w:themeColor="text1"/>
          <w:sz w:val="24"/>
          <w:szCs w:val="24"/>
        </w:rPr>
        <w:t>zionale</w:t>
      </w:r>
      <w:proofErr w:type="spellEnd"/>
      <w:r w:rsidRPr="00D164F8">
        <w:rPr>
          <w:rFonts w:ascii="Times New Roman" w:hAnsi="Times New Roman" w:cs="Times New Roman"/>
          <w:b/>
          <w:bCs/>
          <w:color w:val="000000" w:themeColor="text1"/>
          <w:sz w:val="24"/>
          <w:szCs w:val="24"/>
        </w:rPr>
        <w:t xml:space="preserve"> e temporanea, ai lavoratori in esubero delle imprese che operano nei predetti porti ai sensi dell'articolo 16 della legge 28 gennaio 1994, n. 84, ivi compresi i lavoratori in esubero delle imprese titolari di concessione ai sensi dell'articolo 18 della citata legge n. 84 del 1994, per le giornate di mancato avviamento al lavoro, si applicano le disposizioni di cui al comma 2 dell'arti- colo 3. della legge 28 giugno 2012, n. 92 nel limite delle risorse aggiuntive pari a 2.703.000,00 euro per l'anno 2021.</w:t>
      </w:r>
    </w:p>
    <w:p w14:paraId="059E8E5B" w14:textId="25196344" w:rsidR="00E8054F" w:rsidRPr="00D164F8" w:rsidRDefault="00E8054F" w:rsidP="00E8054F">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2.</w:t>
      </w:r>
      <w:r w:rsidRPr="00D164F8">
        <w:rPr>
          <w:rFonts w:ascii="Times New Roman" w:hAnsi="Times New Roman" w:cs="Times New Roman"/>
          <w:b/>
          <w:bCs/>
          <w:color w:val="000000" w:themeColor="text1"/>
          <w:sz w:val="24"/>
          <w:szCs w:val="24"/>
        </w:rPr>
        <w:tab/>
        <w:t xml:space="preserve">Agli oneri derivanti dal comma 1, pari a euro 2.703.000,00 per </w:t>
      </w:r>
      <w:proofErr w:type="spellStart"/>
      <w:r w:rsidRPr="00D164F8">
        <w:rPr>
          <w:rFonts w:ascii="Times New Roman" w:hAnsi="Times New Roman" w:cs="Times New Roman"/>
          <w:b/>
          <w:bCs/>
          <w:color w:val="000000" w:themeColor="text1"/>
          <w:sz w:val="24"/>
          <w:szCs w:val="24"/>
        </w:rPr>
        <w:t>l'an</w:t>
      </w:r>
      <w:proofErr w:type="spellEnd"/>
      <w:r w:rsidRPr="00D164F8">
        <w:rPr>
          <w:rFonts w:ascii="Times New Roman" w:hAnsi="Times New Roman" w:cs="Times New Roman"/>
          <w:b/>
          <w:bCs/>
          <w:color w:val="000000" w:themeColor="text1"/>
          <w:sz w:val="24"/>
          <w:szCs w:val="24"/>
        </w:rPr>
        <w:t xml:space="preserve">- no 2021, si provvede mediante corrispondente riduzione del fondo di cui al- l'articolo 1, comma 200, della legge 23 dicembre 2014, n. 190, come </w:t>
      </w:r>
      <w:proofErr w:type="spellStart"/>
      <w:r w:rsidRPr="00D164F8">
        <w:rPr>
          <w:rFonts w:ascii="Times New Roman" w:hAnsi="Times New Roman" w:cs="Times New Roman"/>
          <w:b/>
          <w:bCs/>
          <w:color w:val="000000" w:themeColor="text1"/>
          <w:sz w:val="24"/>
          <w:szCs w:val="24"/>
        </w:rPr>
        <w:t>rifinan</w:t>
      </w:r>
      <w:proofErr w:type="spellEnd"/>
      <w:r w:rsidRPr="00D164F8">
        <w:rPr>
          <w:rFonts w:ascii="Times New Roman" w:hAnsi="Times New Roman" w:cs="Times New Roman"/>
          <w:b/>
          <w:bCs/>
          <w:color w:val="000000" w:themeColor="text1"/>
          <w:sz w:val="24"/>
          <w:szCs w:val="24"/>
        </w:rPr>
        <w:t xml:space="preserve">- </w:t>
      </w:r>
      <w:proofErr w:type="spellStart"/>
      <w:r w:rsidRPr="00D164F8">
        <w:rPr>
          <w:rFonts w:ascii="Times New Roman" w:hAnsi="Times New Roman" w:cs="Times New Roman"/>
          <w:b/>
          <w:bCs/>
          <w:color w:val="000000" w:themeColor="text1"/>
          <w:sz w:val="24"/>
          <w:szCs w:val="24"/>
        </w:rPr>
        <w:t>ziato</w:t>
      </w:r>
      <w:proofErr w:type="spellEnd"/>
      <w:r w:rsidRPr="00D164F8">
        <w:rPr>
          <w:rFonts w:ascii="Times New Roman" w:hAnsi="Times New Roman" w:cs="Times New Roman"/>
          <w:b/>
          <w:bCs/>
          <w:color w:val="000000" w:themeColor="text1"/>
          <w:sz w:val="24"/>
          <w:szCs w:val="24"/>
        </w:rPr>
        <w:t xml:space="preserve"> ai sensi dell'articolo 41 del presente decreto.</w:t>
      </w:r>
      <w:r w:rsidRPr="00D164F8">
        <w:rPr>
          <w:rStyle w:val="Rimandonotaapidipagina"/>
          <w:rFonts w:ascii="Times New Roman" w:hAnsi="Times New Roman" w:cs="Times New Roman"/>
          <w:b/>
          <w:bCs/>
          <w:color w:val="000000" w:themeColor="text1"/>
          <w:sz w:val="24"/>
          <w:szCs w:val="24"/>
        </w:rPr>
        <w:footnoteReference w:id="26"/>
      </w:r>
    </w:p>
    <w:p w14:paraId="6A483DAD" w14:textId="77777777" w:rsidR="00E8054F" w:rsidRPr="00D164F8" w:rsidRDefault="00E8054F"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93CD453"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DAA3989"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10.</w:t>
      </w:r>
    </w:p>
    <w:p w14:paraId="366E1E41"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398B633A"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(Indennità per i lavoratori stagionali del turismo, degli stabilimenti</w:t>
      </w:r>
    </w:p>
    <w:p w14:paraId="336A8A14"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termali, dello spettacolo e dello sport)</w:t>
      </w:r>
    </w:p>
    <w:p w14:paraId="193FEB39"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42FA7E6"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lastRenderedPageBreak/>
        <w:t>1. Ai soggetti già beneficiari dell'indennità di cui all'articoli 15 e 15-bis, del decreto-legge 28 ottobre 2020, n. 137, convertito, con modificazioni, dalla legge 18 dicembre 2020, n. 176, è erogata una tantum un'ulteriore indennità pari a 2.400 euro.</w:t>
      </w:r>
    </w:p>
    <w:p w14:paraId="7348F340"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0A8D02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2. Ai lavoratori dipendenti stagionali del settore del turismo e degli stabilimenti termali che hanno cessato involontariamente il rapporto di lavoro nel periodo compreso tra il 1° gennaio 2019 e la data di entrata in vigore del presente decreto, che abbiano svolto la prestazione lavorativa per almeno trenta giornate nel medesimo periodo, non titolari di pensione né di rapporto di lavoro dipendente né di </w:t>
      </w:r>
      <w:proofErr w:type="spellStart"/>
      <w:r w:rsidRPr="00D164F8">
        <w:rPr>
          <w:rFonts w:ascii="Times New Roman" w:eastAsia="Times New Roman" w:hAnsi="Times New Roman" w:cs="Times New Roman"/>
          <w:bCs/>
          <w:iCs/>
          <w:color w:val="000000" w:themeColor="text1"/>
          <w:sz w:val="24"/>
          <w:szCs w:val="24"/>
        </w:rPr>
        <w:t>NASpI</w:t>
      </w:r>
      <w:proofErr w:type="spellEnd"/>
      <w:r w:rsidRPr="00D164F8">
        <w:rPr>
          <w:rFonts w:ascii="Times New Roman" w:eastAsia="Times New Roman" w:hAnsi="Times New Roman" w:cs="Times New Roman"/>
          <w:bCs/>
          <w:iCs/>
          <w:color w:val="000000" w:themeColor="text1"/>
          <w:sz w:val="24"/>
          <w:szCs w:val="24"/>
        </w:rPr>
        <w:t xml:space="preserve"> alla data di entrata in vigore del presente decreto, è riconosciuta un'indennità onnicomprensiva pari a 2.400 euro. La medesima indennità è riconosciuta ai lavoratori in somministrazione, impiegati presso imprese utilizzatrici operanti nel settore del turismo e degli stabilimenti termali, che abbiano cessato involontariamente il rapporto di lavoro nel periodo compreso tra il 1° gennaio 2019 e la data di entrata in vigore del presente decreto e che abbiano svolto la prestazione lavorativa per almeno trenta giornate nel medesimo periodo, non titolari di pensione né di rapporto di lavoro dipendente né di </w:t>
      </w:r>
      <w:proofErr w:type="spellStart"/>
      <w:r w:rsidRPr="00D164F8">
        <w:rPr>
          <w:rFonts w:ascii="Times New Roman" w:eastAsia="Times New Roman" w:hAnsi="Times New Roman" w:cs="Times New Roman"/>
          <w:bCs/>
          <w:iCs/>
          <w:color w:val="000000" w:themeColor="text1"/>
          <w:sz w:val="24"/>
          <w:szCs w:val="24"/>
        </w:rPr>
        <w:t>NASpI</w:t>
      </w:r>
      <w:proofErr w:type="spellEnd"/>
      <w:r w:rsidRPr="00D164F8">
        <w:rPr>
          <w:rFonts w:ascii="Times New Roman" w:eastAsia="Times New Roman" w:hAnsi="Times New Roman" w:cs="Times New Roman"/>
          <w:bCs/>
          <w:iCs/>
          <w:color w:val="000000" w:themeColor="text1"/>
          <w:sz w:val="24"/>
          <w:szCs w:val="24"/>
        </w:rPr>
        <w:t xml:space="preserve"> alla data di entrata in vigore del presente decreto.</w:t>
      </w:r>
    </w:p>
    <w:p w14:paraId="7745D283"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CA9D8D6"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3. Ai seguenti lavoratori dipendenti e autonomi che in conseguenza dell'emergenza epidemiologica da COVID-19 hanno cessato, ridotto o sospeso la loro attività o il loro rapporto di lavoro, è riconosciuta un'indennità onnicomprensiva pari a 2.400 euro:</w:t>
      </w:r>
    </w:p>
    <w:p w14:paraId="2AF05D4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237A7A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 lavoratori dipendenti stagionali e lavoratori in somministrazione appartenenti a settori diversi da quelli del turismo e degli stabilimenti termali che hanno cessato involontariamente il rapporto di lavoro nel periodo compreso tra il 1° gennaio 2019 e la data di entrata in vigore del presente decreto e che abbiano svolto la prestazione lavorativa per almeno trenta giornate nel medesimo periodo;</w:t>
      </w:r>
    </w:p>
    <w:p w14:paraId="0C27FF0D"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7570447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b) lavoratori intermittenti di cui agli articoli da 13 a 18 del decreto legislativo 15 giugno 2015, n. 81, che abbiano svolto la prestazione lavorativa per almeno trenta giornate nel periodo compreso tra il 1° gennaio 2019 e la data di entrata in vigore del presente decreto;</w:t>
      </w:r>
    </w:p>
    <w:p w14:paraId="6EFFE35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9C19DE1"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c) lavoratori autonomi, privi di partita IVA, non iscritti ad altre forme previdenziali obbligatorie, che nel periodo compreso tra il 1° gennaio 2019 e la data di entrata in vigore del presente decreto siano stati titolari di contratti autonomi occasionali riconducibili alle disposizioni di cui all'articolo 2222 del codice civile e che non abbiano un contratto in essere il giorno successivo alla data di entrata in vigore del presente decreto. Gli stessi, per tali contratti, devono essere già iscritti alla data di entrata in vigore del presente decreto alla Gestione separata di cui all'articolo 2, comma 26, della legge 8 agosto 1995, n. 335, con accredito nello stesso arco temporale di almeno un contributo mensile;</w:t>
      </w:r>
    </w:p>
    <w:p w14:paraId="43D2A4C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307DFD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lastRenderedPageBreak/>
        <w:t>d) incaricati alle vendite a domicilio di cui all'articolo 19 del decreto legislativo 31 marzo 1998, n. 114, con reddito nell'anno 2019 derivante dalle medesime attività superiore a 5.000 euro e titolari di partita IVA attiva, iscritti alla Gestione separata di cui all'articolo 2, comma 26, della legge 8 agosto 1995, n. 335, alla data di entrata in vigore del presente decreto e non iscritti ad altre forme previdenziali obbligatorie.</w:t>
      </w:r>
    </w:p>
    <w:p w14:paraId="6023703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A947C12"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4. I soggetti di cui al comma 3, alla data di presentazione della domanda, non devono essere in alcuna delle seguenti condizioni:</w:t>
      </w:r>
    </w:p>
    <w:p w14:paraId="3D688EB6"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F37C397"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 titolari di contratto di lavoro subordinato, con esclusione del contratto di lavoro intermittente senza diritto all'indennità di disponibilità ai sensi dell'articolo 13, comma 4, del decreto legislativo 15 giugno 2015, n. 81;</w:t>
      </w:r>
    </w:p>
    <w:p w14:paraId="49577223"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AC29357"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b) titolari di pensione.</w:t>
      </w:r>
    </w:p>
    <w:p w14:paraId="559B364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E7E8BE0"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5. È riconosciuta un'indennità onnicomprensiva pari a 2.400 euro ai lavoratori dipendenti a tempo determinato del settore del turismo e degli stabilimenti termali in possesso cumulativamente dei requisiti di seguito elencati:</w:t>
      </w:r>
    </w:p>
    <w:p w14:paraId="17C8E5CC"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1247949"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 titolarità nel periodo compreso tra il 1° gennaio 2019 e la data di entrata in vigore del presente decreto di uno o più contratti di lavoro a tempo determinato nel settore del turismo e degli stabilimenti termali, di durata complessiva pari ad almeno trenta giornate;</w:t>
      </w:r>
    </w:p>
    <w:p w14:paraId="3F4DA582"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0D34AB7"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b) titolarità nell'anno 2018 di uno o più contratti di lavoro a tempo determinato o stagionale nel medesimo settore di cui alla lettera a), di durata complessiva pari ad almeno trenta giornate;</w:t>
      </w:r>
    </w:p>
    <w:p w14:paraId="64E603D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72DC271"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c) assenza di titolarità, alla data di entrata in vigore del presente decreto, di pensione e di rapporto di lavoro dipendente.</w:t>
      </w:r>
    </w:p>
    <w:p w14:paraId="61894E81"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B95827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6. Ai lavoratori iscritti al Fondo pensioni lavoratori dello spettacolo con almeno trenta contributi giornalieri versati dal 1° gennaio 2019 alla data di entrata in vigore del presente decreto al medesimo Fondo, con un reddito riferito all'anno 2019 non superiore a 75.000 euro, e non titolari di pensione né di contratto di lavoro subordinato a tempo indeterminato, diverso dal contratto intermittente di cui agli articoli 13, 14, 15, 17 e 18 del decreto legislativo 15 giugno 2015, n. 81, senza corresponsione dell'indennità di disponibilità di cui all'articolo 16 del medesimo decreto, è riconosciuta un'indennità onnicomprensiva pari a 2.400 euro. La medesima indennità è erogata anche ai lavoratori iscritti al Fondo pensioni lavoratori dello spettacolo con </w:t>
      </w:r>
      <w:r w:rsidRPr="00D164F8">
        <w:rPr>
          <w:rFonts w:ascii="Times New Roman" w:eastAsia="Times New Roman" w:hAnsi="Times New Roman" w:cs="Times New Roman"/>
          <w:bCs/>
          <w:iCs/>
          <w:color w:val="000000" w:themeColor="text1"/>
          <w:sz w:val="24"/>
          <w:szCs w:val="24"/>
        </w:rPr>
        <w:lastRenderedPageBreak/>
        <w:t>almeno sette contributi giornalieri versati dal 1° gennaio 2019 alla data di entrata in vigore del presente decreto, con un reddito riferito all'anno 2019 non superiore a 35.000 euro.</w:t>
      </w:r>
    </w:p>
    <w:p w14:paraId="61BA82F1"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B3E397B"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7. Le indennità di cui ai commi 1, 2, 3, 5 e 6 non sono tra loro cumulabili e sono invece cumulabili con l'assegno ordinario di invalidità di cui alla legge 12 giugno 1984, n. 222. La domanda per le indennità di cui ai commi 2, 3, 5 e 6 è presentata all'INPS entro il 30 aprile 2021 tramite modello di domanda predisposto dal medesimo Istituto e presentato secondo le modalità stabilite dallo stesso.</w:t>
      </w:r>
    </w:p>
    <w:p w14:paraId="2D300D09"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770D49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8. Le indennità di cui ai precedenti commi non concorrono alla formazione del reddito ai sensi del testo unico di cui al decreto del Presidente della Repubblica 22 dicembre 1986, n. 917, e sono erogate dall'INPS nel limite di spesa complessivo di 897,6 milioni di euro per l'anno 2021. L'INPS provvede al monitoraggio del rispetto del limite di spesa e comunica i risultati di tale attività al Ministero del lavoro e delle politiche sociali e al Ministero dell'economia e delle finanze. Qualora dal predetto monitoraggio emerga il verificarsi di scostamenti, anche in via prospettica, rispetto al predetto limite di spesa, non sono adottati altri provvedimenti concessori.</w:t>
      </w:r>
    </w:p>
    <w:p w14:paraId="2E98287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E54B931"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9. Agli oneri derivanti dai commi da 1 a 7, pari a 897,6 milioni di euro per l'anno 2021, si provvede ai sensi dell'articolo 42.</w:t>
      </w:r>
    </w:p>
    <w:p w14:paraId="3351587B"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2BC2BB1"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10. È erogata dalla società Sport e Salute </w:t>
      </w:r>
      <w:proofErr w:type="spellStart"/>
      <w:r w:rsidRPr="00D164F8">
        <w:rPr>
          <w:rFonts w:ascii="Times New Roman" w:eastAsia="Times New Roman" w:hAnsi="Times New Roman" w:cs="Times New Roman"/>
          <w:bCs/>
          <w:iCs/>
          <w:color w:val="000000" w:themeColor="text1"/>
          <w:sz w:val="24"/>
          <w:szCs w:val="24"/>
        </w:rPr>
        <w:t>s.p.a.</w:t>
      </w:r>
      <w:proofErr w:type="spellEnd"/>
      <w:r w:rsidRPr="00D164F8">
        <w:rPr>
          <w:rFonts w:ascii="Times New Roman" w:eastAsia="Times New Roman" w:hAnsi="Times New Roman" w:cs="Times New Roman"/>
          <w:bCs/>
          <w:iCs/>
          <w:color w:val="000000" w:themeColor="text1"/>
          <w:sz w:val="24"/>
          <w:szCs w:val="24"/>
        </w:rPr>
        <w:t xml:space="preserve">, nel limite massimo di 350 milioni di euro per l'anno 2021, un'indennità complessiva determinata ai sensi del comma 11, in favore dei lavoratori impiegati con rapporti di collaborazione presso il Comitato Olimpico Nazionale (CONI), il Comitato Italiano Paralimpico (CIP), le federazioni sportive nazionali, le discipline sportive associate, gli enti di promozione sportiva, riconosciuti dal Comitato Olimpico Nazionale (CONI) e dal Comitato Italiano Paralimpico (CIP), le società e associazioni sportive dilettantistiche, di cui all'articolo 67, comma 1, lettera m), del decreto del Presidente della Repubblica 22 dicembre 1986, n. 917, i quali, in conseguenza dell'emergenza epidemiologica da COVID-19, hanno cessato, ridotto o sospeso la loro attività. Il predetto emolumento non concorre alla formazione del reddito ai sensi del decreto del Presidente della Repubblica 22 dicembre 1986, n. 917, e non </w:t>
      </w:r>
      <w:proofErr w:type="spellStart"/>
      <w:r w:rsidRPr="00D164F8">
        <w:rPr>
          <w:rFonts w:ascii="Times New Roman" w:eastAsia="Times New Roman" w:hAnsi="Times New Roman" w:cs="Times New Roman"/>
          <w:bCs/>
          <w:iCs/>
          <w:color w:val="000000" w:themeColor="text1"/>
          <w:sz w:val="24"/>
          <w:szCs w:val="24"/>
        </w:rPr>
        <w:t>e'</w:t>
      </w:r>
      <w:proofErr w:type="spellEnd"/>
      <w:r w:rsidRPr="00D164F8">
        <w:rPr>
          <w:rFonts w:ascii="Times New Roman" w:eastAsia="Times New Roman" w:hAnsi="Times New Roman" w:cs="Times New Roman"/>
          <w:bCs/>
          <w:iCs/>
          <w:color w:val="000000" w:themeColor="text1"/>
          <w:sz w:val="24"/>
          <w:szCs w:val="24"/>
        </w:rPr>
        <w:t xml:space="preserve"> riconosciuto ai percettori di altro reddito da lavoro e del reddito di cittadinanza di cui al decreto-legge 28 gennaio 2019, n. 4, convertito, con modificazioni, dalla legge 28 marzo 2019, n. 26, del reddito di emergenza e delle prestazioni di cui agli articoli 19, 20, 21, 22, 27, 28, 29, 30, 38 e 44 del decreto-legge 17 marzo 2020 n. 18, convertito, con modificazioni, dalla legge 24 aprile 2020, n. 27, così come prorogate e integrate dal decreto-legge 19 maggio 2020, n. 34, convertito, con modificazioni, dalla legge 17 luglio 2020, n. 77, dal decreto-legge 14 agosto 2020, n. 104, convertito, con modificazioni, dalla legge 13 ottobre 2020, n. 126, dal decreto-legge 28 ottobre 2020, n. 137, convertito, con modificazioni, dalla legge 18 dicembre 2020, n. 176, e dal presente decreto. Si considerano reddito da lavoro che esclude il diritto a percepire l'indennità i redditi da lavoro autonomo di cui all'articolo 53 del decreto del Presidente della Repubblica 22 dicembre 1986, n. 917, i redditi da lavoro dipendente e assimilati di cui agli articoli 49 e 50 del decreto del Presidente della Repubblica 22 dicembre 1986, n. 917, </w:t>
      </w:r>
      <w:r w:rsidRPr="00D164F8">
        <w:rPr>
          <w:rFonts w:ascii="Times New Roman" w:eastAsia="Times New Roman" w:hAnsi="Times New Roman" w:cs="Times New Roman"/>
          <w:bCs/>
          <w:iCs/>
          <w:color w:val="000000" w:themeColor="text1"/>
          <w:sz w:val="24"/>
          <w:szCs w:val="24"/>
        </w:rPr>
        <w:lastRenderedPageBreak/>
        <w:t>nonché le pensioni di ogni genere e gli assegni ad esse equiparati, con esclusione dell'assegno ordinario di invalidità di cui alla legge 12 giugno 1984, n. 222.</w:t>
      </w:r>
    </w:p>
    <w:p w14:paraId="17E50A4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8C9267B"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11. L'ammontare dell'indennità di cui al comma 10 è determinata come segue:</w:t>
      </w:r>
    </w:p>
    <w:p w14:paraId="67D615D9"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B11058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 ai soggetti che, nell'anno di imposta 2019, hanno percepito compensi relativi ad attività sportiva in misura superiore ai 10.000 euro annui, spetta la somma di euro 3.600;</w:t>
      </w:r>
    </w:p>
    <w:p w14:paraId="770D7111"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9B78A6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b) ai soggetti che, nell'anno di imposta 2019, hanno percepito compensi relativi ad attività sportiva in misura compresa tra 4.000 e 10.000 euro annui, spetta la somma di euro 2.400;</w:t>
      </w:r>
    </w:p>
    <w:p w14:paraId="714509D9"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097BCC7"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c) ai soggetti che, nell'anno di imposta 2019, hanno percepito compensi relativi ad attività sportiva in misura inferiore ad euro 4.000 annui, spetta la somma di euro 1.200.</w:t>
      </w:r>
    </w:p>
    <w:p w14:paraId="5831C3FB"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8385C0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12. Ai fini di cui al comma 11, la società Sport e Salute </w:t>
      </w:r>
      <w:proofErr w:type="spellStart"/>
      <w:r w:rsidRPr="00D164F8">
        <w:rPr>
          <w:rFonts w:ascii="Times New Roman" w:eastAsia="Times New Roman" w:hAnsi="Times New Roman" w:cs="Times New Roman"/>
          <w:bCs/>
          <w:iCs/>
          <w:color w:val="000000" w:themeColor="text1"/>
          <w:sz w:val="24"/>
          <w:szCs w:val="24"/>
        </w:rPr>
        <w:t>s.p.a.</w:t>
      </w:r>
      <w:proofErr w:type="spellEnd"/>
      <w:r w:rsidRPr="00D164F8">
        <w:rPr>
          <w:rFonts w:ascii="Times New Roman" w:eastAsia="Times New Roman" w:hAnsi="Times New Roman" w:cs="Times New Roman"/>
          <w:bCs/>
          <w:iCs/>
          <w:color w:val="000000" w:themeColor="text1"/>
          <w:sz w:val="24"/>
          <w:szCs w:val="24"/>
        </w:rPr>
        <w:t xml:space="preserve"> utilizza i dati dichiarati dai beneficiari al momento della presentazione della domanda nella piattaforma informatica prevista dall'articolo 5 del decreto del 6 aprile 2020 del Ministro dell'economia e delle finanze di concerto con il Ministro per le politiche giovanili e lo sport.</w:t>
      </w:r>
    </w:p>
    <w:p w14:paraId="752FA121"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F45635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13. Ai fini dell'erogazione delle indennità di cui ai commi 10 e 11, si considerano cessati a causa dell'emergenza epidemiologica anche tutti i rapporti di collaborazione scaduti entro la data del 30 dicembre 2020 e non rinnovati.</w:t>
      </w:r>
    </w:p>
    <w:p w14:paraId="640150FB"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18C8C7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14. Sport e Salute </w:t>
      </w:r>
      <w:proofErr w:type="spellStart"/>
      <w:r w:rsidRPr="00D164F8">
        <w:rPr>
          <w:rFonts w:ascii="Times New Roman" w:eastAsia="Times New Roman" w:hAnsi="Times New Roman" w:cs="Times New Roman"/>
          <w:bCs/>
          <w:iCs/>
          <w:color w:val="000000" w:themeColor="text1"/>
          <w:sz w:val="24"/>
          <w:szCs w:val="24"/>
        </w:rPr>
        <w:t>s.p.a.</w:t>
      </w:r>
      <w:proofErr w:type="spellEnd"/>
      <w:r w:rsidRPr="00D164F8">
        <w:rPr>
          <w:rFonts w:ascii="Times New Roman" w:eastAsia="Times New Roman" w:hAnsi="Times New Roman" w:cs="Times New Roman"/>
          <w:bCs/>
          <w:iCs/>
          <w:color w:val="000000" w:themeColor="text1"/>
          <w:sz w:val="24"/>
          <w:szCs w:val="24"/>
        </w:rPr>
        <w:t xml:space="preserve"> provvede al monitoraggio del rispetto del limite di spesa di cui al primo periodo del comma 10 e comunica, con cadenza settimanale, i risultati di tale attività all'Autorità di Governo competente in materia di sport e al Ministero dell'economia e delle finanze.</w:t>
      </w:r>
    </w:p>
    <w:p w14:paraId="27F6996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A68309B" w14:textId="609C59DD"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15. Agli oneri derivanti dal comma 10 del presente articolo, pari a 350 milioni di euro per l'anno 2021, si provvede ai sensi dell'articolo 42.</w:t>
      </w:r>
    </w:p>
    <w:p w14:paraId="693063FA" w14:textId="00784EDB" w:rsidR="00F3501B" w:rsidRPr="00D164F8" w:rsidRDefault="00F3501B"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275E3A7" w14:textId="1FAB4B13" w:rsidR="00F3501B" w:rsidRPr="00D164F8" w:rsidRDefault="00F3501B"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705CE3F" w14:textId="77777777" w:rsidR="00F3501B" w:rsidRPr="00D164F8" w:rsidRDefault="00F3501B" w:rsidP="00F3501B">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Art. 10-bis.</w:t>
      </w:r>
    </w:p>
    <w:p w14:paraId="04C5FDB3" w14:textId="77777777" w:rsidR="00F3501B" w:rsidRPr="00D164F8" w:rsidRDefault="00F3501B" w:rsidP="00F3501B">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(Esenzione dall'imposta di bollo)</w:t>
      </w:r>
    </w:p>
    <w:p w14:paraId="3AA27DB4" w14:textId="77777777" w:rsidR="00F3501B" w:rsidRPr="00D164F8" w:rsidRDefault="00F3501B" w:rsidP="00F3501B">
      <w:pPr>
        <w:jc w:val="both"/>
        <w:rPr>
          <w:rFonts w:ascii="Times New Roman" w:hAnsi="Times New Roman" w:cs="Times New Roman"/>
          <w:b/>
          <w:bCs/>
          <w:color w:val="000000" w:themeColor="text1"/>
          <w:sz w:val="24"/>
          <w:szCs w:val="24"/>
        </w:rPr>
      </w:pPr>
    </w:p>
    <w:p w14:paraId="06BD3108" w14:textId="77777777" w:rsidR="00F3501B" w:rsidRPr="00D164F8" w:rsidRDefault="00F3501B" w:rsidP="00F3501B">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w:t>
      </w:r>
      <w:r w:rsidRPr="00D164F8">
        <w:rPr>
          <w:rFonts w:ascii="Times New Roman" w:hAnsi="Times New Roman" w:cs="Times New Roman"/>
          <w:b/>
          <w:bCs/>
          <w:color w:val="000000" w:themeColor="text1"/>
          <w:sz w:val="24"/>
          <w:szCs w:val="24"/>
        </w:rPr>
        <w:tab/>
        <w:t>Al fine di assicurare il rilancio dell'economia colpita dall'</w:t>
      </w:r>
      <w:proofErr w:type="spellStart"/>
      <w:r w:rsidRPr="00D164F8">
        <w:rPr>
          <w:rFonts w:ascii="Times New Roman" w:hAnsi="Times New Roman" w:cs="Times New Roman"/>
          <w:b/>
          <w:bCs/>
          <w:color w:val="000000" w:themeColor="text1"/>
          <w:sz w:val="24"/>
          <w:szCs w:val="24"/>
        </w:rPr>
        <w:t>emergen</w:t>
      </w:r>
      <w:proofErr w:type="spellEnd"/>
      <w:r w:rsidRPr="00D164F8">
        <w:rPr>
          <w:rFonts w:ascii="Times New Roman" w:hAnsi="Times New Roman" w:cs="Times New Roman"/>
          <w:b/>
          <w:bCs/>
          <w:color w:val="000000" w:themeColor="text1"/>
          <w:sz w:val="24"/>
          <w:szCs w:val="24"/>
        </w:rPr>
        <w:t xml:space="preserve">- za epidemiologica da Covid-19, l'esenzione dall'imposta di bollo prevista dal- l'articolo 25 della Tabella - Allegato B al decreto del Presidente della </w:t>
      </w:r>
      <w:proofErr w:type="spellStart"/>
      <w:r w:rsidRPr="00D164F8">
        <w:rPr>
          <w:rFonts w:ascii="Times New Roman" w:hAnsi="Times New Roman" w:cs="Times New Roman"/>
          <w:b/>
          <w:bCs/>
          <w:color w:val="000000" w:themeColor="text1"/>
          <w:sz w:val="24"/>
          <w:szCs w:val="24"/>
        </w:rPr>
        <w:t>Repub</w:t>
      </w:r>
      <w:proofErr w:type="spellEnd"/>
      <w:r w:rsidRPr="00D164F8">
        <w:rPr>
          <w:rFonts w:ascii="Times New Roman" w:hAnsi="Times New Roman" w:cs="Times New Roman"/>
          <w:b/>
          <w:bCs/>
          <w:color w:val="000000" w:themeColor="text1"/>
          <w:sz w:val="24"/>
          <w:szCs w:val="24"/>
        </w:rPr>
        <w:t xml:space="preserve">- </w:t>
      </w:r>
      <w:proofErr w:type="spellStart"/>
      <w:r w:rsidRPr="00D164F8">
        <w:rPr>
          <w:rFonts w:ascii="Times New Roman" w:hAnsi="Times New Roman" w:cs="Times New Roman"/>
          <w:b/>
          <w:bCs/>
          <w:color w:val="000000" w:themeColor="text1"/>
          <w:sz w:val="24"/>
          <w:szCs w:val="24"/>
        </w:rPr>
        <w:t>blica</w:t>
      </w:r>
      <w:proofErr w:type="spellEnd"/>
      <w:r w:rsidRPr="00D164F8">
        <w:rPr>
          <w:rFonts w:ascii="Times New Roman" w:hAnsi="Times New Roman" w:cs="Times New Roman"/>
          <w:b/>
          <w:bCs/>
          <w:color w:val="000000" w:themeColor="text1"/>
          <w:sz w:val="24"/>
          <w:szCs w:val="24"/>
        </w:rPr>
        <w:t xml:space="preserve"> 26 ottobre 1972, n. 642, si applica, per l'anno 2021, anche alle </w:t>
      </w:r>
      <w:proofErr w:type="spellStart"/>
      <w:r w:rsidRPr="00D164F8">
        <w:rPr>
          <w:rFonts w:ascii="Times New Roman" w:hAnsi="Times New Roman" w:cs="Times New Roman"/>
          <w:b/>
          <w:bCs/>
          <w:color w:val="000000" w:themeColor="text1"/>
          <w:sz w:val="24"/>
          <w:szCs w:val="24"/>
        </w:rPr>
        <w:t>conven</w:t>
      </w:r>
      <w:proofErr w:type="spellEnd"/>
      <w:r w:rsidRPr="00D164F8">
        <w:rPr>
          <w:rFonts w:ascii="Times New Roman" w:hAnsi="Times New Roman" w:cs="Times New Roman"/>
          <w:b/>
          <w:bCs/>
          <w:color w:val="000000" w:themeColor="text1"/>
          <w:sz w:val="24"/>
          <w:szCs w:val="24"/>
        </w:rPr>
        <w:t>- zioni per lo svolgimento di tirocini di formazione e orientamento di cui all'</w:t>
      </w:r>
      <w:proofErr w:type="spellStart"/>
      <w:r w:rsidRPr="00D164F8">
        <w:rPr>
          <w:rFonts w:ascii="Times New Roman" w:hAnsi="Times New Roman" w:cs="Times New Roman"/>
          <w:b/>
          <w:bCs/>
          <w:color w:val="000000" w:themeColor="text1"/>
          <w:sz w:val="24"/>
          <w:szCs w:val="24"/>
        </w:rPr>
        <w:t>ar</w:t>
      </w:r>
      <w:proofErr w:type="spellEnd"/>
      <w:r w:rsidRPr="00D164F8">
        <w:rPr>
          <w:rFonts w:ascii="Times New Roman" w:hAnsi="Times New Roman" w:cs="Times New Roman"/>
          <w:b/>
          <w:bCs/>
          <w:color w:val="000000" w:themeColor="text1"/>
          <w:sz w:val="24"/>
          <w:szCs w:val="24"/>
        </w:rPr>
        <w:t xml:space="preserve">- </w:t>
      </w:r>
      <w:proofErr w:type="spellStart"/>
      <w:r w:rsidRPr="00D164F8">
        <w:rPr>
          <w:rFonts w:ascii="Times New Roman" w:hAnsi="Times New Roman" w:cs="Times New Roman"/>
          <w:b/>
          <w:bCs/>
          <w:color w:val="000000" w:themeColor="text1"/>
          <w:sz w:val="24"/>
          <w:szCs w:val="24"/>
        </w:rPr>
        <w:t>ticolo</w:t>
      </w:r>
      <w:proofErr w:type="spellEnd"/>
      <w:r w:rsidRPr="00D164F8">
        <w:rPr>
          <w:rFonts w:ascii="Times New Roman" w:hAnsi="Times New Roman" w:cs="Times New Roman"/>
          <w:b/>
          <w:bCs/>
          <w:color w:val="000000" w:themeColor="text1"/>
          <w:sz w:val="24"/>
          <w:szCs w:val="24"/>
        </w:rPr>
        <w:t xml:space="preserve"> 18 della legge 24 giugno 1997, n. 196.</w:t>
      </w:r>
    </w:p>
    <w:p w14:paraId="230EB867" w14:textId="32D98D6E" w:rsidR="00F3501B" w:rsidRPr="00D164F8" w:rsidRDefault="00F3501B" w:rsidP="00F3501B">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2.</w:t>
      </w:r>
      <w:r w:rsidRPr="00D164F8">
        <w:rPr>
          <w:rFonts w:ascii="Times New Roman" w:hAnsi="Times New Roman" w:cs="Times New Roman"/>
          <w:b/>
          <w:bCs/>
          <w:color w:val="000000" w:themeColor="text1"/>
          <w:sz w:val="24"/>
          <w:szCs w:val="24"/>
        </w:rPr>
        <w:tab/>
        <w:t xml:space="preserve">All'onere derivante dal presente articolo, pari a 5,3 milioni di euro per l'anno 2021 si provvede mediante corrispondente riduzione del fondo di cui all'articolo 1, comma 200, della legge 23 dicembre 2014 n, 190 come in- </w:t>
      </w:r>
      <w:proofErr w:type="spellStart"/>
      <w:r w:rsidRPr="00D164F8">
        <w:rPr>
          <w:rFonts w:ascii="Times New Roman" w:hAnsi="Times New Roman" w:cs="Times New Roman"/>
          <w:b/>
          <w:bCs/>
          <w:color w:val="000000" w:themeColor="text1"/>
          <w:sz w:val="24"/>
          <w:szCs w:val="24"/>
        </w:rPr>
        <w:t>tegrato</w:t>
      </w:r>
      <w:proofErr w:type="spellEnd"/>
      <w:r w:rsidRPr="00D164F8">
        <w:rPr>
          <w:rFonts w:ascii="Times New Roman" w:hAnsi="Times New Roman" w:cs="Times New Roman"/>
          <w:b/>
          <w:bCs/>
          <w:color w:val="000000" w:themeColor="text1"/>
          <w:sz w:val="24"/>
          <w:szCs w:val="24"/>
        </w:rPr>
        <w:t xml:space="preserve"> ai sensi dell'articolo 41 del presente decreto.</w:t>
      </w:r>
      <w:r w:rsidRPr="00D164F8">
        <w:rPr>
          <w:rStyle w:val="Rimandonotaapidipagina"/>
          <w:rFonts w:ascii="Times New Roman" w:hAnsi="Times New Roman" w:cs="Times New Roman"/>
          <w:b/>
          <w:bCs/>
          <w:color w:val="000000" w:themeColor="text1"/>
          <w:sz w:val="24"/>
          <w:szCs w:val="24"/>
        </w:rPr>
        <w:footnoteReference w:id="27"/>
      </w:r>
    </w:p>
    <w:p w14:paraId="096BC8DF" w14:textId="77777777" w:rsidR="00F3501B" w:rsidRPr="00D164F8" w:rsidRDefault="00F3501B"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A1D6D8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5FF5E88"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11.</w:t>
      </w:r>
    </w:p>
    <w:p w14:paraId="10DA71BC"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2749E31C"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(Disposizioni in materia di reddito di cittadinanza)</w:t>
      </w:r>
    </w:p>
    <w:p w14:paraId="589A6A49"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36EC4671"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 Per l'anno 2021 l'autorizzazione di spesa di cui all'articolo 12, comma 1, del decreto-legge 28 gennaio 2019, n. 4, convertito, con modificazioni, dalla legge 28 marzo 2019, n. 26, è incrementata di 1.000 milioni di euro per le finalità ivi previste.</w:t>
      </w:r>
    </w:p>
    <w:p w14:paraId="21572150"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6A5BFB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2. Per l'anno 2021, qualora la stipula di uno o più contratti di lavoro subordinato a termine comporti un aumento del valore del reddito familiare di cui all'articolo 2, comma 1, lettera b), numero 4, del decreto- legge n. 4 del 2019 fino al limite massimo di euro 10.000 annui, il beneficio economico di cui all'articolo 5 del medesimo decreto-legge è sospeso per la durata dell'attività lavorativa che ha prodotto l'aumento del valore del reddito familiare fino a un massimo di sei mesi. A tali fini l'autorizzazione di spesa di cui all'articolo 12, comma 1, del decreto-legge 28 gennaio 2019, n. 4, convertito, con modificazioni, dalla legge 28 marzo 2019, n. 26 è incrementata di 10 milioni di euro per l'anno 2021.</w:t>
      </w:r>
    </w:p>
    <w:p w14:paraId="3FB9D961"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7D533A8" w14:textId="33147D6E"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3. Agli oneri derivanti dai commi 1 e 2 del presente articolo, pari a 1.010 milioni di euro per il 2021, si provvede ai sensi dell'articolo 42.</w:t>
      </w:r>
    </w:p>
    <w:p w14:paraId="00590120" w14:textId="38A54806" w:rsidR="00F3501B" w:rsidRPr="00D164F8" w:rsidRDefault="00F3501B" w:rsidP="00F3501B">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lastRenderedPageBreak/>
        <w:t xml:space="preserve">3-bis. Al fine di stabilire la non pignorabilità dei crediti aventi ad </w:t>
      </w:r>
      <w:proofErr w:type="spellStart"/>
      <w:r w:rsidRPr="00D164F8">
        <w:rPr>
          <w:rFonts w:ascii="Times New Roman" w:hAnsi="Times New Roman" w:cs="Times New Roman"/>
          <w:b/>
          <w:bCs/>
          <w:color w:val="000000" w:themeColor="text1"/>
          <w:sz w:val="24"/>
          <w:szCs w:val="24"/>
        </w:rPr>
        <w:t>og</w:t>
      </w:r>
      <w:proofErr w:type="spellEnd"/>
      <w:r w:rsidRPr="00D164F8">
        <w:rPr>
          <w:rFonts w:ascii="Times New Roman" w:hAnsi="Times New Roman" w:cs="Times New Roman"/>
          <w:b/>
          <w:bCs/>
          <w:color w:val="000000" w:themeColor="text1"/>
          <w:sz w:val="24"/>
          <w:szCs w:val="24"/>
        </w:rPr>
        <w:t xml:space="preserve">- getto il beneficio economico del Reddito di Cittadinanza, all'articolo 3, </w:t>
      </w:r>
      <w:proofErr w:type="spellStart"/>
      <w:r w:rsidRPr="00D164F8">
        <w:rPr>
          <w:rFonts w:ascii="Times New Roman" w:hAnsi="Times New Roman" w:cs="Times New Roman"/>
          <w:b/>
          <w:bCs/>
          <w:color w:val="000000" w:themeColor="text1"/>
          <w:sz w:val="24"/>
          <w:szCs w:val="24"/>
        </w:rPr>
        <w:t>com</w:t>
      </w:r>
      <w:proofErr w:type="spellEnd"/>
      <w:r w:rsidRPr="00D164F8">
        <w:rPr>
          <w:rFonts w:ascii="Times New Roman" w:hAnsi="Times New Roman" w:cs="Times New Roman"/>
          <w:b/>
          <w:bCs/>
          <w:color w:val="000000" w:themeColor="text1"/>
          <w:sz w:val="24"/>
          <w:szCs w:val="24"/>
        </w:rPr>
        <w:t>- ma 4, primo periodo, del decreto-legge 28 gennaio 2019, n. 4, convertito, con modificazioni, dalla legge 28 marzo 2019, n. 26, dopo le parole: ''n. 601'' è aggiunto il seguente periodo: ''e si configura come sussidio di sostentamento a persone comprese nell'elenco dei poveri ai sensi dell'articolo 545 del Codice di Procedura Civile''.</w:t>
      </w:r>
      <w:r w:rsidRPr="00D164F8">
        <w:rPr>
          <w:rStyle w:val="Rimandonotaapidipagina"/>
          <w:rFonts w:ascii="Times New Roman" w:hAnsi="Times New Roman" w:cs="Times New Roman"/>
          <w:b/>
          <w:bCs/>
          <w:color w:val="000000" w:themeColor="text1"/>
          <w:sz w:val="24"/>
          <w:szCs w:val="24"/>
        </w:rPr>
        <w:footnoteReference w:id="28"/>
      </w:r>
    </w:p>
    <w:p w14:paraId="341CC1B9" w14:textId="77777777" w:rsidR="00F3501B" w:rsidRPr="00D164F8" w:rsidRDefault="00F3501B"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92B9092"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755F108"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12.</w:t>
      </w:r>
    </w:p>
    <w:p w14:paraId="070C7808"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04658042"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(Ulteriori disposizioni in materia di Reddito di emergenza)</w:t>
      </w:r>
    </w:p>
    <w:p w14:paraId="44F6240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1D17916"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 Nell'anno 2021, il reddito di emergenza di seguito « Rem » di cui all'articolo 82 del decreto-legge 19 maggio 2020, n. 34, convertito, con modificazioni, dalla legge 17 luglio 2020, n. 77, è riconosciuto per tre quote, ciascuna pari all'ammontare di cui all'articolo 82, comma 5, del medesimo decreto-legge n. 34 del 2020, relative alle mensilità di marzo, aprile e maggio 2021, ai nuclei familiari in condizioni di necessità economica in conseguenza dell'emergenza epidemiologica da COVID-19 che siano in possesso cumulativamente dei seguenti requisiti:</w:t>
      </w:r>
    </w:p>
    <w:p w14:paraId="4C1F189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FFEF2E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 un valore del reddito familiare nel mese di febbraio 2021 inferiore ad una soglia pari all'ammontare di cui all'articolo 82, comma 5, del decreto-legge n. 34 del 2020; per i nuclei familiari che risiedono in abitazione in locazione, fermo restando l'ammontare del beneficio, la soglia è incrementata di un dodicesimo del valore annuo del canone di locazione come dichiarato ai fini ISEE ai sensi dell'articolo 4, comma 4, lettera a), del decreto del Presidente del Consiglio dei ministri n. 159 del 5 dicembre 2013;</w:t>
      </w:r>
    </w:p>
    <w:p w14:paraId="52BA766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65CC3AD"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b) assenza nel nucleo familiare di componenti che percepiscono o hanno percepito una delle indennità di cui all'articolo 10 del presente decreto-legge;</w:t>
      </w:r>
    </w:p>
    <w:p w14:paraId="3FCBAC86"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3A66102"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c) possesso dei requisiti di cui ai commi 2, lettere a), c) e d), 2-bis e 3, lettere a), b) e c), dell'articolo 82 del decreto-legge n. 34 del 2020. Il requisito di cui al comma 2, lettera c), dell'articolo 82 del decreto-legge n. 34 del 2020 è riferito all'anno 2020.</w:t>
      </w:r>
    </w:p>
    <w:p w14:paraId="20E4326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D6ED82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2. Le quote di Rem di cui al comma 1 sono altresì riconosciute, indipendentemente dal possesso dei requisiti di cui al medesimo comma, ferma restando in ogni caso l'incompatibilità di cui all'articolo 82, comma 3, lettera c) del decreto-legge n. 34 del 2020, e nella misura prevista per nuclei composti da un unico componente, ai soggetti con ISEE in corso di validità, ordinario o corrente, ai sensi dell'articolo 9 del decreto del Presidente del Consiglio dei Ministri 5 dicembre 2013, n. 159, non superiore ad euro 30.000, che hanno terminato tra il 1° luglio 2020 e il 28 febbraio 2021 le prestazioni previste dagli articoli 1 e 15 del decreto legislativo 4 marzo 2015, n. 22. Resta ferma l'incompatibilità con la fruizione da parte del medesimo soggetto delle indennità di cui al comma 1, lettera b), nonché l'incompatibilità con la titolarità, alla data di entrata in vigore del presente decreto, di un contratto di lavoro subordinato, con esclusione del contratto di lavoro intermittente senza diritto all'indennità di disponibilità ai sensi dell'articolo 13, comma 4, del decreto legislativo 15 giugno 2015, n. 81, ovvero di un rapporto di collaborazione coordinata e continuativa, ovvero di una pensione diretta o indiretta, ad eccezione dell'assegno ordinario di invalidità. La corresponsione del reddito di emergenza di cui al presente articolo è incompatibile con l'intervenuta riscossione, in relazione allo stesso periodo, del reddito di cittadinanza, di cui al decreto-legge 28 gennaio 2019, n. 4, convertito, con modificazioni dalla legge 28 marzo 2019, n. 26 e con le misure di sostegno di cui all'articolo 10 del presente decreto-legge.</w:t>
      </w:r>
    </w:p>
    <w:p w14:paraId="50686E72"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161F07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3. La domanda per le quote di Rem di cui al comma 1 è presentata all'Istituto nazionale della previdenza sociale (INPS) entro il 30 aprile 2021 tramite modello di domanda predisposto dal medesimo Istituto e presentato secondo le modalità stabilite dallo stesso.</w:t>
      </w:r>
    </w:p>
    <w:p w14:paraId="3553ECE3"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FB39582"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4. Il riconoscimento delle quote di Rem di cui al comma 1 è effettuato nel limite di spesa di 663,3 milioni di euro per l'anno 2021 e quello relative alle quote di cui al comma 2 è effettuato nel limite di spesa di 856,8 milioni di euro per l'anno 2021 e a tali fini l'autorizzazione di spesa di cui all'articolo 82, comma 10, primo periodo del decreto-legge 19 maggio 2020, n. 34, convertito, con modificazioni, dalla legge 17 luglio 2020, n. 77 è incrementata di 1.520,1 milioni di euro per l'anno 2021. L'INPS provvede al monitoraggio del rispetto dei limiti di spesa di cui al primo periodo del presente comma e comunica i risultati di tale attività al Ministero del lavoro e delle politiche sociali e al Ministero dell'economia e delle finanze. Qualora dal predetto monitoraggio emerga il verificarsi di scostamenti, anche in via prospettica, rispetto ai predetti limiti di spesa, non sono adottati altri provvedimenti concessori.</w:t>
      </w:r>
    </w:p>
    <w:p w14:paraId="577B7C49"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75BD14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5. Per tutto quanto non previsto dal presente articolo si applica la disciplina di cui all'articolo 82 del decreto-legge n. 34 del 2020, ove compatibile.</w:t>
      </w:r>
    </w:p>
    <w:p w14:paraId="5877E1E3"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A21A68C" w14:textId="1ED1A77F"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6. Agli oneri derivanti dal comma 4 del presente articolo, pari a 1.520,1 milioni di euro per l'anno 2021, si provvede ai sensi dell'articolo 42.</w:t>
      </w:r>
    </w:p>
    <w:p w14:paraId="6C138029" w14:textId="77777777" w:rsidR="009303D7" w:rsidRPr="00D164F8" w:rsidRDefault="009303D7"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B8380E3" w14:textId="77777777" w:rsidR="00DB6BB1" w:rsidRPr="00D164F8" w:rsidRDefault="00DB6BB1" w:rsidP="00DB6BB1">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lastRenderedPageBreak/>
        <w:t>Art. 12-bis.</w:t>
      </w:r>
    </w:p>
    <w:p w14:paraId="5EF47515" w14:textId="77777777" w:rsidR="00DB6BB1" w:rsidRPr="00D164F8" w:rsidRDefault="00DB6BB1" w:rsidP="00DB6BB1">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(Istituzione di un fondo per genitori lavoratori separati o divorziati al fine di garantire la continuità di versamento dell'assegno di mantenimento)</w:t>
      </w:r>
    </w:p>
    <w:p w14:paraId="633C80B1" w14:textId="77777777" w:rsidR="00DB6BB1" w:rsidRPr="00D164F8" w:rsidRDefault="00DB6BB1" w:rsidP="00DB6BB1">
      <w:pPr>
        <w:jc w:val="both"/>
        <w:rPr>
          <w:rFonts w:ascii="Times New Roman" w:hAnsi="Times New Roman" w:cs="Times New Roman"/>
          <w:b/>
          <w:bCs/>
          <w:color w:val="000000" w:themeColor="text1"/>
          <w:sz w:val="24"/>
          <w:szCs w:val="24"/>
        </w:rPr>
      </w:pPr>
    </w:p>
    <w:p w14:paraId="2321ECE1" w14:textId="2F98D568" w:rsidR="00DB6BB1" w:rsidRPr="00D164F8" w:rsidRDefault="00DB6BB1" w:rsidP="00DB6BB1">
      <w:pPr>
        <w:jc w:val="both"/>
        <w:rPr>
          <w:rFonts w:ascii="Times New Roman" w:hAnsi="Times New Roman" w:cs="Times New Roman"/>
          <w:b/>
          <w:bCs/>
          <w:strike/>
          <w:color w:val="000000" w:themeColor="text1"/>
          <w:sz w:val="24"/>
          <w:szCs w:val="24"/>
        </w:rPr>
      </w:pPr>
      <w:r w:rsidRPr="00D164F8">
        <w:rPr>
          <w:rFonts w:ascii="Times New Roman" w:hAnsi="Times New Roman" w:cs="Times New Roman"/>
          <w:b/>
          <w:bCs/>
          <w:strike/>
          <w:color w:val="000000" w:themeColor="text1"/>
          <w:sz w:val="24"/>
          <w:szCs w:val="24"/>
          <w:highlight w:val="cyan"/>
        </w:rPr>
        <w:t>1.</w:t>
      </w:r>
      <w:r w:rsidRPr="00D164F8">
        <w:rPr>
          <w:rFonts w:ascii="Times New Roman" w:hAnsi="Times New Roman" w:cs="Times New Roman"/>
          <w:b/>
          <w:bCs/>
          <w:strike/>
          <w:color w:val="000000" w:themeColor="text1"/>
          <w:sz w:val="24"/>
          <w:szCs w:val="24"/>
          <w:highlight w:val="cyan"/>
        </w:rPr>
        <w:tab/>
        <w:t xml:space="preserve">Al fine di garantire ai genitori lavoratori separati o divorziati, che in conseguenza dell'emergenza epidemiologica da COVID-19 hanno cessato, ridotto o sospeso la loro attività lavorativa, il versamento dell'assegno di man- tenimento, presso il ministero dell'economia e delle finanze per il successi- vo trasferimento al bilancio autonomo della presidenza del Consiglio dei Mi- </w:t>
      </w:r>
      <w:proofErr w:type="spellStart"/>
      <w:r w:rsidRPr="00D164F8">
        <w:rPr>
          <w:rFonts w:ascii="Times New Roman" w:hAnsi="Times New Roman" w:cs="Times New Roman"/>
          <w:b/>
          <w:bCs/>
          <w:strike/>
          <w:color w:val="000000" w:themeColor="text1"/>
          <w:sz w:val="24"/>
          <w:szCs w:val="24"/>
          <w:highlight w:val="cyan"/>
        </w:rPr>
        <w:t>nistri</w:t>
      </w:r>
      <w:proofErr w:type="spellEnd"/>
      <w:r w:rsidRPr="00D164F8">
        <w:rPr>
          <w:rFonts w:ascii="Times New Roman" w:hAnsi="Times New Roman" w:cs="Times New Roman"/>
          <w:b/>
          <w:bCs/>
          <w:strike/>
          <w:color w:val="000000" w:themeColor="text1"/>
          <w:sz w:val="24"/>
          <w:szCs w:val="24"/>
          <w:highlight w:val="cyan"/>
        </w:rPr>
        <w:t>, per l'anno 2021, è istituito un fondo volto ad erogare, nei limiti della dotazione finanziaria autorizzata ai sensi del presente comma, contributi per consentire ai medesimi genitori lavoratori separati o divorziati di erogare con l'assegno di mantenimento. Il fondo di cui al presente Gomma ha una dota- zione di 10 milioni di euro per l'anno 2021.</w:t>
      </w:r>
    </w:p>
    <w:p w14:paraId="153FBDAB" w14:textId="481D93F6" w:rsidR="009303D7" w:rsidRPr="00D164F8" w:rsidRDefault="009303D7" w:rsidP="00DB6BB1">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highlight w:val="darkMagenta"/>
        </w:rPr>
        <w:t>1. Al fine di garantire ai genitori lavoratori separati o divorziati, che in conseguenza dell'emergenza epidemiologica da COVID-19 hanno cessato, ridotto o sospeso la loro attività lavorativa, la possibilità di erogare l'assegno di mantenimento, è istituito presso il Ministero dell'economia e delle finanze per il successivo trasferimento al bilancio autonomo della presidenza del Consiglio dei ministri un fondo con una dotazione di 10 milioni di euro per l'anno 2021.</w:t>
      </w:r>
    </w:p>
    <w:p w14:paraId="678940C3" w14:textId="77777777" w:rsidR="00DB6BB1" w:rsidRPr="00D164F8" w:rsidRDefault="00DB6BB1" w:rsidP="00DB6BB1">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2.</w:t>
      </w:r>
      <w:r w:rsidRPr="00D164F8">
        <w:rPr>
          <w:rFonts w:ascii="Times New Roman" w:hAnsi="Times New Roman" w:cs="Times New Roman"/>
          <w:b/>
          <w:bCs/>
          <w:color w:val="000000" w:themeColor="text1"/>
          <w:sz w:val="24"/>
          <w:szCs w:val="24"/>
        </w:rPr>
        <w:tab/>
        <w:t xml:space="preserve">Attraverso le risorse del fondo di cui al comma 1 si provvede </w:t>
      </w:r>
      <w:proofErr w:type="spellStart"/>
      <w:r w:rsidRPr="00D164F8">
        <w:rPr>
          <w:rFonts w:ascii="Times New Roman" w:hAnsi="Times New Roman" w:cs="Times New Roman"/>
          <w:b/>
          <w:bCs/>
          <w:color w:val="000000" w:themeColor="text1"/>
          <w:sz w:val="24"/>
          <w:szCs w:val="24"/>
        </w:rPr>
        <w:t>all'e</w:t>
      </w:r>
      <w:proofErr w:type="spellEnd"/>
      <w:r w:rsidRPr="00D164F8">
        <w:rPr>
          <w:rFonts w:ascii="Times New Roman" w:hAnsi="Times New Roman" w:cs="Times New Roman"/>
          <w:b/>
          <w:bCs/>
          <w:color w:val="000000" w:themeColor="text1"/>
          <w:sz w:val="24"/>
          <w:szCs w:val="24"/>
        </w:rPr>
        <w:t xml:space="preserve">- rogazione di una parte o dell'intero assegno di mantenimento, fino a un </w:t>
      </w:r>
      <w:proofErr w:type="spellStart"/>
      <w:r w:rsidRPr="00D164F8">
        <w:rPr>
          <w:rFonts w:ascii="Times New Roman" w:hAnsi="Times New Roman" w:cs="Times New Roman"/>
          <w:b/>
          <w:bCs/>
          <w:color w:val="000000" w:themeColor="text1"/>
          <w:sz w:val="24"/>
          <w:szCs w:val="24"/>
        </w:rPr>
        <w:t>im</w:t>
      </w:r>
      <w:proofErr w:type="spellEnd"/>
      <w:r w:rsidRPr="00D164F8">
        <w:rPr>
          <w:rFonts w:ascii="Times New Roman" w:hAnsi="Times New Roman" w:cs="Times New Roman"/>
          <w:b/>
          <w:bCs/>
          <w:color w:val="000000" w:themeColor="text1"/>
          <w:sz w:val="24"/>
          <w:szCs w:val="24"/>
        </w:rPr>
        <w:t>- porto massimo di 800,00 euro mensili.</w:t>
      </w:r>
    </w:p>
    <w:p w14:paraId="17866E8E" w14:textId="77777777" w:rsidR="00DB6BB1" w:rsidRPr="00D164F8" w:rsidRDefault="00DB6BB1" w:rsidP="00DB6BB1">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3.</w:t>
      </w:r>
      <w:r w:rsidRPr="00D164F8">
        <w:rPr>
          <w:rFonts w:ascii="Times New Roman" w:hAnsi="Times New Roman" w:cs="Times New Roman"/>
          <w:b/>
          <w:bCs/>
          <w:color w:val="000000" w:themeColor="text1"/>
          <w:sz w:val="24"/>
          <w:szCs w:val="24"/>
        </w:rPr>
        <w:tab/>
        <w:t>Con decreto del Presidente del Consiglio dei Ministri, da adottarsi entro sessanta giorni dalla data di entrata in vigore della legge di conversione del presente decreto, di concerto con decreto del Ministro dell'Economia e delle Finanze, sono definiti i criteri e le modalità per l'erogazione dei contributi del fondo di cui al comma 1 anche ai fini del rispetto del limite di spesa di cui al presente articolo.</w:t>
      </w:r>
    </w:p>
    <w:p w14:paraId="1B4BFEC7" w14:textId="5E4B8149" w:rsidR="00DB6BB1" w:rsidRPr="00D164F8" w:rsidRDefault="00DB6BB1" w:rsidP="00DB6BB1">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4.</w:t>
      </w:r>
      <w:r w:rsidRPr="00D164F8">
        <w:rPr>
          <w:rFonts w:ascii="Times New Roman" w:hAnsi="Times New Roman" w:cs="Times New Roman"/>
          <w:b/>
          <w:bCs/>
          <w:color w:val="000000" w:themeColor="text1"/>
          <w:sz w:val="24"/>
          <w:szCs w:val="24"/>
        </w:rPr>
        <w:tab/>
        <w:t xml:space="preserve">Agli oneri derivanti dall'attuazione delle disposizioni del presente articolo, pari a 10 milioni di euro per l'anno 2021, si provvede mediante </w:t>
      </w:r>
      <w:proofErr w:type="spellStart"/>
      <w:r w:rsidRPr="00D164F8">
        <w:rPr>
          <w:rFonts w:ascii="Times New Roman" w:hAnsi="Times New Roman" w:cs="Times New Roman"/>
          <w:b/>
          <w:bCs/>
          <w:color w:val="000000" w:themeColor="text1"/>
          <w:sz w:val="24"/>
          <w:szCs w:val="24"/>
        </w:rPr>
        <w:t>cor</w:t>
      </w:r>
      <w:proofErr w:type="spellEnd"/>
      <w:r w:rsidRPr="00D164F8">
        <w:rPr>
          <w:rFonts w:ascii="Times New Roman" w:hAnsi="Times New Roman" w:cs="Times New Roman"/>
          <w:b/>
          <w:bCs/>
          <w:color w:val="000000" w:themeColor="text1"/>
          <w:sz w:val="24"/>
          <w:szCs w:val="24"/>
        </w:rPr>
        <w:t>- rispondente riduzione del Fondo per far fronte ad esigenze indifferibili che si manifestano nel corso della gestione, di cui all'articolo 1, comma 200, della legge 23 dicembre 2014, n. 190, come rifinanziato dall'articolo 41 del presente decreto-legge.</w:t>
      </w:r>
      <w:r w:rsidRPr="00D164F8">
        <w:rPr>
          <w:rStyle w:val="Rimandonotaapidipagina"/>
          <w:rFonts w:ascii="Times New Roman" w:hAnsi="Times New Roman" w:cs="Times New Roman"/>
          <w:b/>
          <w:bCs/>
          <w:color w:val="000000" w:themeColor="text1"/>
          <w:sz w:val="24"/>
          <w:szCs w:val="24"/>
        </w:rPr>
        <w:footnoteReference w:id="29"/>
      </w:r>
    </w:p>
    <w:p w14:paraId="47FEFD9C"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C541EB8"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13.</w:t>
      </w:r>
    </w:p>
    <w:p w14:paraId="622B3289"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2E3EACBA"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(Incremento del Fondo per il reddito di ultima istanza</w:t>
      </w:r>
    </w:p>
    <w:p w14:paraId="3575382F"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per i professionisti)</w:t>
      </w:r>
    </w:p>
    <w:p w14:paraId="6CF92A07"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DCE4F4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1. Ai fini del riconoscimento per il mese di maggio 2020 dell'indennità in favore dei professionisti iscritti agli enti di diritto privato di previdenza obbligatoria di cui ai decreti legislativi 30 giugno 1994, n. 509 e 10 febbraio 1996, n. 103, il </w:t>
      </w:r>
      <w:proofErr w:type="gramStart"/>
      <w:r w:rsidRPr="00D164F8">
        <w:rPr>
          <w:rFonts w:ascii="Times New Roman" w:eastAsia="Times New Roman" w:hAnsi="Times New Roman" w:cs="Times New Roman"/>
          <w:bCs/>
          <w:iCs/>
          <w:color w:val="000000" w:themeColor="text1"/>
          <w:sz w:val="24"/>
          <w:szCs w:val="24"/>
        </w:rPr>
        <w:t>« Fondo</w:t>
      </w:r>
      <w:proofErr w:type="gramEnd"/>
      <w:r w:rsidRPr="00D164F8">
        <w:rPr>
          <w:rFonts w:ascii="Times New Roman" w:eastAsia="Times New Roman" w:hAnsi="Times New Roman" w:cs="Times New Roman"/>
          <w:bCs/>
          <w:iCs/>
          <w:color w:val="000000" w:themeColor="text1"/>
          <w:sz w:val="24"/>
          <w:szCs w:val="24"/>
        </w:rPr>
        <w:t xml:space="preserve"> per il reddito di ultima istanza » di cui all'articolo 44 del decreto-legge 17 marzo 2020 n. 18, convertito, con modificazioni, dalla legge 24 aprile 2020, n. 27, è incrementato di 10 milioni di euro per l'anno 2021.</w:t>
      </w:r>
    </w:p>
    <w:p w14:paraId="5EC3E64D"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C6708D1"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2. Agli oneri derivanti dal presente articolo, pari a 10 milioni di euro per l'anno 2021, si provvede ai sensi dell'articolo 42.</w:t>
      </w:r>
    </w:p>
    <w:p w14:paraId="28D1647E" w14:textId="77777777" w:rsidR="00EF423D" w:rsidRPr="00D164F8" w:rsidRDefault="00EF423D" w:rsidP="00EF423D">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Art. 13-bis.</w:t>
      </w:r>
    </w:p>
    <w:p w14:paraId="04090427" w14:textId="77777777" w:rsidR="00EF423D" w:rsidRPr="00D164F8" w:rsidRDefault="00EF423D" w:rsidP="00EF423D">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(Sostegno ai genitori con figli disabili)</w:t>
      </w:r>
    </w:p>
    <w:p w14:paraId="68F0FF7E" w14:textId="77777777" w:rsidR="00EF423D" w:rsidRPr="00D164F8" w:rsidRDefault="00EF423D" w:rsidP="00EF423D">
      <w:pPr>
        <w:jc w:val="both"/>
        <w:rPr>
          <w:rFonts w:ascii="Times New Roman" w:hAnsi="Times New Roman" w:cs="Times New Roman"/>
          <w:b/>
          <w:bCs/>
          <w:color w:val="000000" w:themeColor="text1"/>
          <w:sz w:val="24"/>
          <w:szCs w:val="24"/>
        </w:rPr>
      </w:pPr>
    </w:p>
    <w:p w14:paraId="00866EE0" w14:textId="18471329" w:rsidR="00EF423D" w:rsidRPr="00D164F8" w:rsidRDefault="00EF423D" w:rsidP="00EF423D">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w:t>
      </w:r>
      <w:r w:rsidRPr="00D164F8">
        <w:rPr>
          <w:rFonts w:ascii="Times New Roman" w:hAnsi="Times New Roman" w:cs="Times New Roman"/>
          <w:b/>
          <w:bCs/>
          <w:color w:val="000000" w:themeColor="text1"/>
          <w:sz w:val="24"/>
          <w:szCs w:val="24"/>
        </w:rPr>
        <w:tab/>
        <w:t>All'articolo 1 della legge 30 dicembre 2020, n. 178, al comma 365 le parole: ''Alle madri disoccupate'' sono sostituite dalle seguenti: ''ad uno dei genitori disoccupati''.</w:t>
      </w:r>
      <w:r w:rsidRPr="00D164F8">
        <w:rPr>
          <w:rStyle w:val="Rimandonotaapidipagina"/>
          <w:rFonts w:ascii="Times New Roman" w:hAnsi="Times New Roman" w:cs="Times New Roman"/>
          <w:b/>
          <w:bCs/>
          <w:color w:val="000000" w:themeColor="text1"/>
          <w:sz w:val="24"/>
          <w:szCs w:val="24"/>
        </w:rPr>
        <w:footnoteReference w:id="30"/>
      </w:r>
    </w:p>
    <w:p w14:paraId="37CA028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BCFF59E"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14.</w:t>
      </w:r>
    </w:p>
    <w:p w14:paraId="540EA2E9"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508CAFCB"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(Incremento del Fondo straordinario per il sostegno</w:t>
      </w:r>
    </w:p>
    <w:p w14:paraId="4040CED8"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degli enti del Terzo settore)</w:t>
      </w:r>
    </w:p>
    <w:p w14:paraId="114C14FB"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ECD92DD"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 Il Fondo straordinario per il sostegno degli enti del Terzo settore di cui all'articolo 13-quaterdecies del decreto-legge 28 ottobre 2020, n. 137, convertito, con modificazioni, dalla legge 18 dicembre 2020, n. 176, è incrementato di 100 milioni di euro per l'anno 2021.</w:t>
      </w:r>
    </w:p>
    <w:p w14:paraId="1F87EC2C"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C7C1D31"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2. All'articolo 101, comma 2, del codice del Terzo settore, di cui al decreto legislativo 3 luglio 2017, n. 117, le parole: </w:t>
      </w:r>
      <w:proofErr w:type="gramStart"/>
      <w:r w:rsidRPr="00D164F8">
        <w:rPr>
          <w:rFonts w:ascii="Times New Roman" w:eastAsia="Times New Roman" w:hAnsi="Times New Roman" w:cs="Times New Roman"/>
          <w:bCs/>
          <w:iCs/>
          <w:color w:val="000000" w:themeColor="text1"/>
          <w:sz w:val="24"/>
          <w:szCs w:val="24"/>
        </w:rPr>
        <w:t>« 31</w:t>
      </w:r>
      <w:proofErr w:type="gramEnd"/>
      <w:r w:rsidRPr="00D164F8">
        <w:rPr>
          <w:rFonts w:ascii="Times New Roman" w:eastAsia="Times New Roman" w:hAnsi="Times New Roman" w:cs="Times New Roman"/>
          <w:bCs/>
          <w:iCs/>
          <w:color w:val="000000" w:themeColor="text1"/>
          <w:sz w:val="24"/>
          <w:szCs w:val="24"/>
        </w:rPr>
        <w:t xml:space="preserve"> marzo 2021 » sono sostituite dalle seguenti: « 31 maggio 2021 ».</w:t>
      </w:r>
    </w:p>
    <w:p w14:paraId="0078A60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F867AD1"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3. Agli oneri derivanti dal presente articolo, pari a 100 milioni di euro per l'anno 2021, si provvede ai sensi dell'articolo 42.</w:t>
      </w:r>
    </w:p>
    <w:p w14:paraId="04EF7CE1" w14:textId="77777777" w:rsidR="00FB7726" w:rsidRPr="00D164F8" w:rsidRDefault="00FB7726" w:rsidP="00FB7726">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Art. 14-bis.</w:t>
      </w:r>
    </w:p>
    <w:p w14:paraId="72967124" w14:textId="77777777" w:rsidR="00FB7726" w:rsidRPr="00D164F8" w:rsidRDefault="00FB7726" w:rsidP="00FB7726">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(Incremento del Fondo unico per il sostegno del- le associazioni e società sportive dilettantistiche)</w:t>
      </w:r>
    </w:p>
    <w:p w14:paraId="107F7522" w14:textId="77777777" w:rsidR="00FB7726" w:rsidRPr="00D164F8" w:rsidRDefault="00FB7726" w:rsidP="00FB7726">
      <w:pPr>
        <w:jc w:val="both"/>
        <w:rPr>
          <w:rFonts w:ascii="Times New Roman" w:hAnsi="Times New Roman" w:cs="Times New Roman"/>
          <w:b/>
          <w:bCs/>
          <w:color w:val="000000" w:themeColor="text1"/>
          <w:sz w:val="24"/>
          <w:szCs w:val="24"/>
        </w:rPr>
      </w:pPr>
    </w:p>
    <w:p w14:paraId="04BD40FE" w14:textId="77777777" w:rsidR="00FB7726" w:rsidRPr="00D164F8" w:rsidRDefault="00FB7726" w:rsidP="00FB7726">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w:t>
      </w:r>
      <w:r w:rsidRPr="00D164F8">
        <w:rPr>
          <w:rFonts w:ascii="Times New Roman" w:hAnsi="Times New Roman" w:cs="Times New Roman"/>
          <w:b/>
          <w:bCs/>
          <w:color w:val="000000" w:themeColor="text1"/>
          <w:sz w:val="24"/>
          <w:szCs w:val="24"/>
        </w:rPr>
        <w:tab/>
        <w:t xml:space="preserve">Per far fronte alla crisi economica determinatasi in ragione del- le misure di contenimento e gestione dell'emergenza epidemiologica da CO- VID-19, la dotazione del ''Fondo unico per il sostegno delle associazioni spor- </w:t>
      </w:r>
      <w:proofErr w:type="spellStart"/>
      <w:r w:rsidRPr="00D164F8">
        <w:rPr>
          <w:rFonts w:ascii="Times New Roman" w:hAnsi="Times New Roman" w:cs="Times New Roman"/>
          <w:b/>
          <w:bCs/>
          <w:color w:val="000000" w:themeColor="text1"/>
          <w:sz w:val="24"/>
          <w:szCs w:val="24"/>
        </w:rPr>
        <w:t>tive</w:t>
      </w:r>
      <w:proofErr w:type="spellEnd"/>
      <w:r w:rsidRPr="00D164F8">
        <w:rPr>
          <w:rFonts w:ascii="Times New Roman" w:hAnsi="Times New Roman" w:cs="Times New Roman"/>
          <w:b/>
          <w:bCs/>
          <w:color w:val="000000" w:themeColor="text1"/>
          <w:sz w:val="24"/>
          <w:szCs w:val="24"/>
        </w:rPr>
        <w:t xml:space="preserve"> e società sportive dilettantistiche'', istituito ai sensi dell'articolo 3 del de- </w:t>
      </w:r>
      <w:proofErr w:type="spellStart"/>
      <w:r w:rsidRPr="00D164F8">
        <w:rPr>
          <w:rFonts w:ascii="Times New Roman" w:hAnsi="Times New Roman" w:cs="Times New Roman"/>
          <w:b/>
          <w:bCs/>
          <w:color w:val="000000" w:themeColor="text1"/>
          <w:sz w:val="24"/>
          <w:szCs w:val="24"/>
        </w:rPr>
        <w:t>creto</w:t>
      </w:r>
      <w:proofErr w:type="spellEnd"/>
      <w:r w:rsidRPr="00D164F8">
        <w:rPr>
          <w:rFonts w:ascii="Times New Roman" w:hAnsi="Times New Roman" w:cs="Times New Roman"/>
          <w:b/>
          <w:bCs/>
          <w:color w:val="000000" w:themeColor="text1"/>
          <w:sz w:val="24"/>
          <w:szCs w:val="24"/>
        </w:rPr>
        <w:t>-legge 28 ottobre 2020, n. 137, convertito, con modificazioni, dalla legge 18 dicembre 2020, n. 176, è incrementata di 50 milioni di euro per l'anno 2021.</w:t>
      </w:r>
    </w:p>
    <w:p w14:paraId="6B73071E" w14:textId="77777777" w:rsidR="00FB7726" w:rsidRPr="00D164F8" w:rsidRDefault="00FB7726" w:rsidP="00FB7726">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2.</w:t>
      </w:r>
      <w:r w:rsidRPr="00D164F8">
        <w:rPr>
          <w:rFonts w:ascii="Times New Roman" w:hAnsi="Times New Roman" w:cs="Times New Roman"/>
          <w:b/>
          <w:bCs/>
          <w:color w:val="000000" w:themeColor="text1"/>
          <w:sz w:val="24"/>
          <w:szCs w:val="24"/>
        </w:rPr>
        <w:tab/>
        <w:t>L'importo di cui al precedente comma è destinato nella misura di 50 milioni di euro, che costituisce limite di spesa massima, all'erogazione di contributi a fondo perduto per le associazioni e società sportive dilettantistiche che hanno sospeso l'attività sportiva.</w:t>
      </w:r>
    </w:p>
    <w:p w14:paraId="36E5089A" w14:textId="77777777" w:rsidR="00FB7726" w:rsidRPr="00D164F8" w:rsidRDefault="00FB7726" w:rsidP="00FB7726">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3.</w:t>
      </w:r>
      <w:r w:rsidRPr="00D164F8">
        <w:rPr>
          <w:rFonts w:ascii="Times New Roman" w:hAnsi="Times New Roman" w:cs="Times New Roman"/>
          <w:b/>
          <w:bCs/>
          <w:color w:val="000000" w:themeColor="text1"/>
          <w:sz w:val="24"/>
          <w:szCs w:val="24"/>
        </w:rPr>
        <w:tab/>
        <w:t>Con successivo decreto del Presidente del Consiglio dei Ministri su proposta dell'Autorità di Governo delegata in materia di sport, da adottarsi entro trenta giorni dalla data di entrata in vigore della legge di conversione del presente decreto, sono individuate ai fini dell'attuazione del presente articolo, le modalità e i termini di presentazione delle richieste di erogazione dei con- tributi, i criteri di ammissione, le modalità di erogazione, nonché le procedure di verifica, di controllo e di rendicontazione delle spese in oggetto.</w:t>
      </w:r>
    </w:p>
    <w:p w14:paraId="0B87DBC8" w14:textId="4889062B" w:rsidR="00FB7726" w:rsidRPr="00D164F8" w:rsidRDefault="00FB7726" w:rsidP="00FB7726">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4.</w:t>
      </w:r>
      <w:r w:rsidRPr="00D164F8">
        <w:rPr>
          <w:rFonts w:ascii="Times New Roman" w:hAnsi="Times New Roman" w:cs="Times New Roman"/>
          <w:b/>
          <w:bCs/>
          <w:color w:val="000000" w:themeColor="text1"/>
          <w:sz w:val="24"/>
          <w:szCs w:val="24"/>
        </w:rPr>
        <w:tab/>
        <w:t>Agli oneri derivanti dal presente articolo pari a 50 milioni di euro per l'anno 2021 ai provvede mediante corrispondente riduzione del fondo di cui all'articolo 1, comma 200, della legge 23 dicembre 2014, n. 190 come incrementato ai sensi dell'articolo 41.</w:t>
      </w:r>
      <w:r w:rsidR="00826C53" w:rsidRPr="00D164F8">
        <w:rPr>
          <w:rStyle w:val="Rimandonotaapidipagina"/>
          <w:rFonts w:ascii="Times New Roman" w:hAnsi="Times New Roman" w:cs="Times New Roman"/>
          <w:b/>
          <w:bCs/>
          <w:color w:val="000000" w:themeColor="text1"/>
          <w:sz w:val="24"/>
          <w:szCs w:val="24"/>
        </w:rPr>
        <w:footnoteReference w:id="31"/>
      </w:r>
    </w:p>
    <w:p w14:paraId="55226BB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48AE48C"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15.</w:t>
      </w:r>
    </w:p>
    <w:p w14:paraId="7F6E8C4C"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4F093DB7"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lastRenderedPageBreak/>
        <w:t>(Misure a sostegno dei lavoratori in condizione di fragilità)</w:t>
      </w:r>
    </w:p>
    <w:p w14:paraId="309163E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4B3821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 All'articolo 26, del decreto-legge 17 marzo 2020, n. 18, convertito, con modificazioni, dalla legge 24 aprile 2020, n. 27, sono apportate le seguenti modificazioni:</w:t>
      </w:r>
    </w:p>
    <w:p w14:paraId="05939EE1"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B42D962" w14:textId="6D486788" w:rsidR="009D7A25" w:rsidRPr="00D164F8" w:rsidRDefault="009D7A25" w:rsidP="008B21AA">
      <w:pPr>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 al comma 2, al primo periodo, le parole « Fino al 15 ottobre 2020 » sono sostituite dalle seguenti: « Fino al 30 giugno 2021, laddove la prestazione lavorativa non possa essere resa in modalità agile ai sensi del comma 2-bis, » e, dopo il primo periodo è aggiunto il seguente: « </w:t>
      </w:r>
      <w:r w:rsidRPr="00D164F8">
        <w:rPr>
          <w:rFonts w:ascii="Times New Roman" w:eastAsia="Times New Roman" w:hAnsi="Times New Roman" w:cs="Times New Roman"/>
          <w:bCs/>
          <w:iCs/>
          <w:strike/>
          <w:color w:val="000000" w:themeColor="text1"/>
          <w:sz w:val="24"/>
          <w:szCs w:val="24"/>
          <w:highlight w:val="yellow"/>
        </w:rPr>
        <w:t>I periodi di assenza dal servizio di cui al presente comma non sono computabili ai fini del periodo di comporto e, per</w:t>
      </w:r>
      <w:r w:rsidRPr="00D164F8">
        <w:rPr>
          <w:rFonts w:ascii="Times New Roman" w:eastAsia="Times New Roman" w:hAnsi="Times New Roman" w:cs="Times New Roman"/>
          <w:bCs/>
          <w:iCs/>
          <w:color w:val="000000" w:themeColor="text1"/>
          <w:sz w:val="24"/>
          <w:szCs w:val="24"/>
        </w:rPr>
        <w:t xml:space="preserve"> </w:t>
      </w:r>
      <w:r w:rsidR="008B21AA" w:rsidRPr="00D164F8">
        <w:rPr>
          <w:rFonts w:ascii="Times New Roman" w:hAnsi="Times New Roman" w:cs="Times New Roman"/>
          <w:b/>
          <w:bCs/>
          <w:color w:val="000000" w:themeColor="text1"/>
          <w:sz w:val="24"/>
          <w:szCs w:val="24"/>
        </w:rPr>
        <w:t>A decorrere dal 17 marzo 2020, i periodi di assenza dal servizio di cui al presente comma non sono computabili ai fini del periodo di comporto; per</w:t>
      </w:r>
      <w:r w:rsidR="008B21AA" w:rsidRPr="00D164F8">
        <w:rPr>
          <w:rStyle w:val="Rimandonotaapidipagina"/>
          <w:rFonts w:ascii="Times New Roman" w:hAnsi="Times New Roman" w:cs="Times New Roman"/>
          <w:b/>
          <w:bCs/>
          <w:color w:val="000000" w:themeColor="text1"/>
          <w:sz w:val="24"/>
          <w:szCs w:val="24"/>
        </w:rPr>
        <w:footnoteReference w:id="32"/>
      </w:r>
      <w:r w:rsidR="008B21AA" w:rsidRPr="00D164F8">
        <w:rPr>
          <w:rFonts w:ascii="Times New Roman" w:hAnsi="Times New Roman" w:cs="Times New Roman"/>
          <w:b/>
          <w:bCs/>
          <w:color w:val="000000" w:themeColor="text1"/>
          <w:sz w:val="24"/>
          <w:szCs w:val="24"/>
        </w:rPr>
        <w:t xml:space="preserve"> </w:t>
      </w:r>
      <w:r w:rsidRPr="00D164F8">
        <w:rPr>
          <w:rFonts w:ascii="Times New Roman" w:eastAsia="Times New Roman" w:hAnsi="Times New Roman" w:cs="Times New Roman"/>
          <w:bCs/>
          <w:iCs/>
          <w:color w:val="000000" w:themeColor="text1"/>
          <w:sz w:val="24"/>
          <w:szCs w:val="24"/>
        </w:rPr>
        <w:t>i lavoratori in possesso del predetto riconoscimento di disabilità, non rilevano ai fini dell'erogazione delle somme corrisposte dall'INPS, a titolo di indennità di accompagnamento. »;</w:t>
      </w:r>
    </w:p>
    <w:p w14:paraId="1E9A4E8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0C4822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b) al comma 2-bis, le parole </w:t>
      </w:r>
      <w:proofErr w:type="gramStart"/>
      <w:r w:rsidRPr="00D164F8">
        <w:rPr>
          <w:rFonts w:ascii="Times New Roman" w:eastAsia="Times New Roman" w:hAnsi="Times New Roman" w:cs="Times New Roman"/>
          <w:bCs/>
          <w:iCs/>
          <w:color w:val="000000" w:themeColor="text1"/>
          <w:sz w:val="24"/>
          <w:szCs w:val="24"/>
        </w:rPr>
        <w:t>« 16</w:t>
      </w:r>
      <w:proofErr w:type="gramEnd"/>
      <w:r w:rsidRPr="00D164F8">
        <w:rPr>
          <w:rFonts w:ascii="Times New Roman" w:eastAsia="Times New Roman" w:hAnsi="Times New Roman" w:cs="Times New Roman"/>
          <w:bCs/>
          <w:iCs/>
          <w:color w:val="000000" w:themeColor="text1"/>
          <w:sz w:val="24"/>
          <w:szCs w:val="24"/>
        </w:rPr>
        <w:t xml:space="preserve"> ottobre e fino al 31 dicembre 2020 » sono sostitute dalle seguenti: « 16 ottobre 2020 e fino al 30 giugno 2021 ».</w:t>
      </w:r>
    </w:p>
    <w:p w14:paraId="2DC16FC7"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70E9F0D1"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2. All'articolo 1, comma 481, della legge 30 dicembre 2020, n. 178, le parole </w:t>
      </w:r>
      <w:proofErr w:type="gramStart"/>
      <w:r w:rsidRPr="00D164F8">
        <w:rPr>
          <w:rFonts w:ascii="Times New Roman" w:eastAsia="Times New Roman" w:hAnsi="Times New Roman" w:cs="Times New Roman"/>
          <w:bCs/>
          <w:iCs/>
          <w:color w:val="000000" w:themeColor="text1"/>
          <w:sz w:val="24"/>
          <w:szCs w:val="24"/>
        </w:rPr>
        <w:t>« 28</w:t>
      </w:r>
      <w:proofErr w:type="gramEnd"/>
      <w:r w:rsidRPr="00D164F8">
        <w:rPr>
          <w:rFonts w:ascii="Times New Roman" w:eastAsia="Times New Roman" w:hAnsi="Times New Roman" w:cs="Times New Roman"/>
          <w:bCs/>
          <w:iCs/>
          <w:color w:val="000000" w:themeColor="text1"/>
          <w:sz w:val="24"/>
          <w:szCs w:val="24"/>
        </w:rPr>
        <w:t xml:space="preserve"> febbraio 2021 » sono sostituite dalle seguenti: « 30 giugno 2021 ».</w:t>
      </w:r>
    </w:p>
    <w:p w14:paraId="59C885B9"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7CBEF786"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3. Per il periodo dal 1° marzo 2021 alla data di entrata in vigore del presente decreto si applica la disciplina di cui all'articolo 26, commi 2 e 2-bis, del decreto-legge 17 marzo 2020, n. 18, convertito, con modificazioni, dalla legge 24 aprile 2020, n. 27, così come modificato al presente articolo.</w:t>
      </w:r>
    </w:p>
    <w:p w14:paraId="452AD06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68A020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4. All'articolo 1, comma 483, della legge 30 dicembre 2020, n. 178, le parole </w:t>
      </w:r>
      <w:proofErr w:type="gramStart"/>
      <w:r w:rsidRPr="00D164F8">
        <w:rPr>
          <w:rFonts w:ascii="Times New Roman" w:eastAsia="Times New Roman" w:hAnsi="Times New Roman" w:cs="Times New Roman"/>
          <w:bCs/>
          <w:iCs/>
          <w:color w:val="000000" w:themeColor="text1"/>
          <w:sz w:val="24"/>
          <w:szCs w:val="24"/>
        </w:rPr>
        <w:t>« 53</w:t>
      </w:r>
      <w:proofErr w:type="gramEnd"/>
      <w:r w:rsidRPr="00D164F8">
        <w:rPr>
          <w:rFonts w:ascii="Times New Roman" w:eastAsia="Times New Roman" w:hAnsi="Times New Roman" w:cs="Times New Roman"/>
          <w:bCs/>
          <w:iCs/>
          <w:color w:val="000000" w:themeColor="text1"/>
          <w:sz w:val="24"/>
          <w:szCs w:val="24"/>
        </w:rPr>
        <w:t>,9 milioni di euro » sono sostituite dalle seguenti: « 157,0 milioni di euro ».</w:t>
      </w:r>
    </w:p>
    <w:p w14:paraId="477C444C"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554E03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5. All'onere derivante dal comma 4, pari a 103,1 milioni di euro per l'anno 2021, si provvede ai sensi dell'articolo 42.</w:t>
      </w:r>
    </w:p>
    <w:p w14:paraId="242A7832"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C51E451"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lastRenderedPageBreak/>
        <w:t>Art. 16.</w:t>
      </w:r>
    </w:p>
    <w:p w14:paraId="3CB0BC36"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633133B7"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(Disposizioni in materia di Nuova prestazione di Assicurazione Sociale per l'Impiego – </w:t>
      </w:r>
      <w:proofErr w:type="spellStart"/>
      <w:r w:rsidRPr="00D164F8">
        <w:rPr>
          <w:rFonts w:ascii="Times New Roman" w:eastAsia="Times New Roman" w:hAnsi="Times New Roman" w:cs="Times New Roman"/>
          <w:bCs/>
          <w:iCs/>
          <w:color w:val="000000" w:themeColor="text1"/>
          <w:sz w:val="24"/>
          <w:szCs w:val="24"/>
        </w:rPr>
        <w:t>NASpI</w:t>
      </w:r>
      <w:proofErr w:type="spellEnd"/>
      <w:r w:rsidRPr="00D164F8">
        <w:rPr>
          <w:rFonts w:ascii="Times New Roman" w:eastAsia="Times New Roman" w:hAnsi="Times New Roman" w:cs="Times New Roman"/>
          <w:bCs/>
          <w:iCs/>
          <w:color w:val="000000" w:themeColor="text1"/>
          <w:sz w:val="24"/>
          <w:szCs w:val="24"/>
        </w:rPr>
        <w:t>)</w:t>
      </w:r>
    </w:p>
    <w:p w14:paraId="7199D3FC"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56668F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1. Per le </w:t>
      </w:r>
      <w:proofErr w:type="gramStart"/>
      <w:r w:rsidRPr="00D164F8">
        <w:rPr>
          <w:rFonts w:ascii="Times New Roman" w:eastAsia="Times New Roman" w:hAnsi="Times New Roman" w:cs="Times New Roman"/>
          <w:bCs/>
          <w:iCs/>
          <w:color w:val="000000" w:themeColor="text1"/>
          <w:sz w:val="24"/>
          <w:szCs w:val="24"/>
        </w:rPr>
        <w:t>« Nuove</w:t>
      </w:r>
      <w:proofErr w:type="gramEnd"/>
      <w:r w:rsidRPr="00D164F8">
        <w:rPr>
          <w:rFonts w:ascii="Times New Roman" w:eastAsia="Times New Roman" w:hAnsi="Times New Roman" w:cs="Times New Roman"/>
          <w:bCs/>
          <w:iCs/>
          <w:color w:val="000000" w:themeColor="text1"/>
          <w:sz w:val="24"/>
          <w:szCs w:val="24"/>
        </w:rPr>
        <w:t xml:space="preserve"> prestazioni di Assicurazione Sociale per l'Impiego (</w:t>
      </w:r>
      <w:proofErr w:type="spellStart"/>
      <w:r w:rsidRPr="00D164F8">
        <w:rPr>
          <w:rFonts w:ascii="Times New Roman" w:eastAsia="Times New Roman" w:hAnsi="Times New Roman" w:cs="Times New Roman"/>
          <w:bCs/>
          <w:iCs/>
          <w:color w:val="000000" w:themeColor="text1"/>
          <w:sz w:val="24"/>
          <w:szCs w:val="24"/>
        </w:rPr>
        <w:t>NASpI</w:t>
      </w:r>
      <w:proofErr w:type="spellEnd"/>
      <w:r w:rsidRPr="00D164F8">
        <w:rPr>
          <w:rFonts w:ascii="Times New Roman" w:eastAsia="Times New Roman" w:hAnsi="Times New Roman" w:cs="Times New Roman"/>
          <w:bCs/>
          <w:iCs/>
          <w:color w:val="000000" w:themeColor="text1"/>
          <w:sz w:val="24"/>
          <w:szCs w:val="24"/>
        </w:rPr>
        <w:t>) » concesse a decorrere dalla data di entrata in vigore del presente decreto e fino al 31 dicembre 2021 il requisito di cui all'articolo 3, comma 1, lettera c), del decreto legislativo 4 marzo 2015, n. 22 non trova applicazione.</w:t>
      </w:r>
    </w:p>
    <w:p w14:paraId="34D51C9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EB7101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2. Agli oneri derivanti dal comma 1, valutati in 121 milioni di euro per l'anno 2021 e in 12 milioni di euro per l'anno 2022, si provvede ai sensi dell'articolo 42.</w:t>
      </w:r>
    </w:p>
    <w:p w14:paraId="7FF2365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A1CD4E0"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17.</w:t>
      </w:r>
    </w:p>
    <w:p w14:paraId="0F1F3A51"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3C0CFDF5"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(Disposizioni in materia di proroga o rinnovo di contratti a termine)</w:t>
      </w:r>
    </w:p>
    <w:p w14:paraId="5977733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68D308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1. All'articolo 93 del decreto-legge 19 maggio 2020, n. 34, convertito, con modificazioni, dalla legge 17 luglio 2020, n. 77, il comma 1 è sostituito dal seguente: </w:t>
      </w:r>
      <w:proofErr w:type="gramStart"/>
      <w:r w:rsidRPr="00D164F8">
        <w:rPr>
          <w:rFonts w:ascii="Times New Roman" w:eastAsia="Times New Roman" w:hAnsi="Times New Roman" w:cs="Times New Roman"/>
          <w:bCs/>
          <w:iCs/>
          <w:color w:val="000000" w:themeColor="text1"/>
          <w:sz w:val="24"/>
          <w:szCs w:val="24"/>
        </w:rPr>
        <w:t>« 1</w:t>
      </w:r>
      <w:proofErr w:type="gramEnd"/>
      <w:r w:rsidRPr="00D164F8">
        <w:rPr>
          <w:rFonts w:ascii="Times New Roman" w:eastAsia="Times New Roman" w:hAnsi="Times New Roman" w:cs="Times New Roman"/>
          <w:bCs/>
          <w:iCs/>
          <w:color w:val="000000" w:themeColor="text1"/>
          <w:sz w:val="24"/>
          <w:szCs w:val="24"/>
        </w:rPr>
        <w:t>. In conseguenza dell'emergenza epidemiologica da COVID-19, in deroga all'articolo 21 del decreto legislativo 15 giugno 2015, n. 81 e fino al 31 dicembre 2021, ferma restando la durata massima complessiva di ventiquattro mesi, è possibile rinnovare o prorogare per un periodo massimo di dodici mesi e per una sola volta i contratti di lavoro subordinato a tempo determinato, anche in assenza delle condizioni di cui all'articolo 19, comma 1, del decreto legislativo 15 giugno 2015, n. 81</w:t>
      </w:r>
      <w:proofErr w:type="gramStart"/>
      <w:r w:rsidRPr="00D164F8">
        <w:rPr>
          <w:rFonts w:ascii="Times New Roman" w:eastAsia="Times New Roman" w:hAnsi="Times New Roman" w:cs="Times New Roman"/>
          <w:bCs/>
          <w:iCs/>
          <w:color w:val="000000" w:themeColor="text1"/>
          <w:sz w:val="24"/>
          <w:szCs w:val="24"/>
        </w:rPr>
        <w:t>. »</w:t>
      </w:r>
      <w:proofErr w:type="gramEnd"/>
      <w:r w:rsidRPr="00D164F8">
        <w:rPr>
          <w:rFonts w:ascii="Times New Roman" w:eastAsia="Times New Roman" w:hAnsi="Times New Roman" w:cs="Times New Roman"/>
          <w:bCs/>
          <w:iCs/>
          <w:color w:val="000000" w:themeColor="text1"/>
          <w:sz w:val="24"/>
          <w:szCs w:val="24"/>
        </w:rPr>
        <w:t>.</w:t>
      </w:r>
    </w:p>
    <w:p w14:paraId="018B491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77FCAF9"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2. Le disposizioni di cui al comma 1 hanno efficacia a far data dall'entrata in vigore del presente decreto e nella loro applicazione non si tiene conto dei rinnovi e delle proroghe già intervenuti.</w:t>
      </w:r>
    </w:p>
    <w:p w14:paraId="5C9AA792"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41B6DAC"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18.</w:t>
      </w:r>
    </w:p>
    <w:p w14:paraId="1B4B2CF6"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2E08AC2A"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(Proroga incarichi di collaborazione conferiti da ANPAL Servizi </w:t>
      </w:r>
      <w:proofErr w:type="spellStart"/>
      <w:r w:rsidRPr="00D164F8">
        <w:rPr>
          <w:rFonts w:ascii="Times New Roman" w:eastAsia="Times New Roman" w:hAnsi="Times New Roman" w:cs="Times New Roman"/>
          <w:bCs/>
          <w:iCs/>
          <w:color w:val="000000" w:themeColor="text1"/>
          <w:sz w:val="24"/>
          <w:szCs w:val="24"/>
        </w:rPr>
        <w:t>s.p.a.</w:t>
      </w:r>
      <w:proofErr w:type="spellEnd"/>
      <w:r w:rsidRPr="00D164F8">
        <w:rPr>
          <w:rFonts w:ascii="Times New Roman" w:eastAsia="Times New Roman" w:hAnsi="Times New Roman" w:cs="Times New Roman"/>
          <w:bCs/>
          <w:iCs/>
          <w:color w:val="000000" w:themeColor="text1"/>
          <w:sz w:val="24"/>
          <w:szCs w:val="24"/>
        </w:rPr>
        <w:t>)</w:t>
      </w:r>
    </w:p>
    <w:p w14:paraId="1DC19616"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6A780C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1. Nelle more del completamento delle procedure regionali di selezione del personale per il potenziamento dei centri per l'impiego al fine di garantire la continuità delle attività di assistenza tecnica presso le sedi territoriali delle Regioni e Province autonome e nel rispetto delle convenzioni sottoscritte tra ANPAL Servizi </w:t>
      </w:r>
      <w:proofErr w:type="spellStart"/>
      <w:r w:rsidRPr="00D164F8">
        <w:rPr>
          <w:rFonts w:ascii="Times New Roman" w:eastAsia="Times New Roman" w:hAnsi="Times New Roman" w:cs="Times New Roman"/>
          <w:bCs/>
          <w:iCs/>
          <w:color w:val="000000" w:themeColor="text1"/>
          <w:sz w:val="24"/>
          <w:szCs w:val="24"/>
        </w:rPr>
        <w:t>s.p.a.</w:t>
      </w:r>
      <w:proofErr w:type="spellEnd"/>
      <w:r w:rsidRPr="00D164F8">
        <w:rPr>
          <w:rFonts w:ascii="Times New Roman" w:eastAsia="Times New Roman" w:hAnsi="Times New Roman" w:cs="Times New Roman"/>
          <w:bCs/>
          <w:iCs/>
          <w:color w:val="000000" w:themeColor="text1"/>
          <w:sz w:val="24"/>
          <w:szCs w:val="24"/>
        </w:rPr>
        <w:t xml:space="preserve"> e le singole amministrazioni regionali e provinciali autonome, gli incarichi di collaborazione </w:t>
      </w:r>
      <w:r w:rsidRPr="00D164F8">
        <w:rPr>
          <w:rFonts w:ascii="Times New Roman" w:eastAsia="Times New Roman" w:hAnsi="Times New Roman" w:cs="Times New Roman"/>
          <w:bCs/>
          <w:iCs/>
          <w:color w:val="000000" w:themeColor="text1"/>
          <w:sz w:val="24"/>
          <w:szCs w:val="24"/>
        </w:rPr>
        <w:lastRenderedPageBreak/>
        <w:t xml:space="preserve">conferiti da ANPAL Servizi </w:t>
      </w:r>
      <w:proofErr w:type="spellStart"/>
      <w:r w:rsidRPr="00D164F8">
        <w:rPr>
          <w:rFonts w:ascii="Times New Roman" w:eastAsia="Times New Roman" w:hAnsi="Times New Roman" w:cs="Times New Roman"/>
          <w:bCs/>
          <w:iCs/>
          <w:color w:val="000000" w:themeColor="text1"/>
          <w:sz w:val="24"/>
          <w:szCs w:val="24"/>
        </w:rPr>
        <w:t>s.p.a.</w:t>
      </w:r>
      <w:proofErr w:type="spellEnd"/>
      <w:r w:rsidRPr="00D164F8">
        <w:rPr>
          <w:rFonts w:ascii="Times New Roman" w:eastAsia="Times New Roman" w:hAnsi="Times New Roman" w:cs="Times New Roman"/>
          <w:bCs/>
          <w:iCs/>
          <w:color w:val="000000" w:themeColor="text1"/>
          <w:sz w:val="24"/>
          <w:szCs w:val="24"/>
        </w:rPr>
        <w:t>, in attuazione di quanto disposto dal comma 3 dell'articolo 12 del decreto legge 28 gennaio 2019, n. 4, convertito con modificazioni dalla legge 28 marzo 2019, n. 26, sono prorogati al 31 dicembre 2021. Il servizio prestato dai soggetti di cui al periodo precedente costituisce titolo di preferenza, a norma dell'articolo 5 del decreto del Presidente della Repubblica 9 maggio 1994, n. 487, nei concorsi pubblici, compresi quelli per i centri per l'impiego, banditi dalle Regioni e dagli enti ed Agenzie dipendenti dalle medesime.</w:t>
      </w:r>
    </w:p>
    <w:p w14:paraId="0303B09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F99DB4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2. Ai maggiori oneri derivanti dal presente articolo pari a euro 61.231.000 per l'anno 2021 si provvede ai sensi dell'articolo 42.</w:t>
      </w:r>
    </w:p>
    <w:p w14:paraId="33CDB882" w14:textId="77777777" w:rsidR="001254EF" w:rsidRPr="00D164F8" w:rsidRDefault="001254EF" w:rsidP="001254EF">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Art. 18-bis.</w:t>
      </w:r>
    </w:p>
    <w:p w14:paraId="762C2BDD" w14:textId="77777777" w:rsidR="001254EF" w:rsidRPr="00D164F8" w:rsidRDefault="001254EF" w:rsidP="001254EF">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(Indennità COVID- 19 per i lavoratori in somministrazione del comparto sanità)</w:t>
      </w:r>
    </w:p>
    <w:p w14:paraId="179BB8EB" w14:textId="77777777" w:rsidR="001254EF" w:rsidRPr="00D164F8" w:rsidRDefault="001254EF" w:rsidP="001254EF">
      <w:pPr>
        <w:jc w:val="both"/>
        <w:rPr>
          <w:rFonts w:ascii="Times New Roman" w:hAnsi="Times New Roman" w:cs="Times New Roman"/>
          <w:b/>
          <w:bCs/>
          <w:color w:val="000000" w:themeColor="text1"/>
          <w:sz w:val="24"/>
          <w:szCs w:val="24"/>
        </w:rPr>
      </w:pPr>
    </w:p>
    <w:p w14:paraId="4C11DE1F" w14:textId="3ABC5870" w:rsidR="001254EF" w:rsidRPr="00D164F8" w:rsidRDefault="001254EF" w:rsidP="001254EF">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w:t>
      </w:r>
      <w:r w:rsidRPr="00D164F8">
        <w:rPr>
          <w:rFonts w:ascii="Times New Roman" w:hAnsi="Times New Roman" w:cs="Times New Roman"/>
          <w:b/>
          <w:bCs/>
          <w:color w:val="000000" w:themeColor="text1"/>
          <w:sz w:val="24"/>
          <w:szCs w:val="24"/>
        </w:rPr>
        <w:tab/>
        <w:t>Ai lavoratori in somministrazione del comparto sanità, in servizio alla data del 1 maggio 2021, è riconosciuta una indennità connessa all'emergenza epidemiologica in atto, il cui importo, nel limite di spesa di 8 milio- ni di curo per l'anno 2021 che costituisce tetto di spesa massimo, è definito con decreto del ministero della salute da adottare, di concerto</w:t>
      </w:r>
      <w:r w:rsidR="007C2378" w:rsidRPr="00D164F8">
        <w:rPr>
          <w:rFonts w:ascii="Times New Roman" w:hAnsi="Times New Roman" w:cs="Times New Roman"/>
          <w:b/>
          <w:bCs/>
          <w:color w:val="000000" w:themeColor="text1"/>
          <w:sz w:val="24"/>
          <w:szCs w:val="24"/>
        </w:rPr>
        <w:t xml:space="preserve"> </w:t>
      </w:r>
      <w:r w:rsidR="007C2378" w:rsidRPr="00D164F8">
        <w:rPr>
          <w:rFonts w:ascii="Times New Roman" w:hAnsi="Times New Roman" w:cs="Times New Roman"/>
          <w:b/>
          <w:bCs/>
          <w:color w:val="000000" w:themeColor="text1"/>
          <w:sz w:val="24"/>
          <w:szCs w:val="24"/>
          <w:highlight w:val="darkMagenta"/>
        </w:rPr>
        <w:t>con il Ministero dell'economia e delle finanze e</w:t>
      </w:r>
      <w:r w:rsidRPr="00D164F8">
        <w:rPr>
          <w:rFonts w:ascii="Times New Roman" w:hAnsi="Times New Roman" w:cs="Times New Roman"/>
          <w:b/>
          <w:bCs/>
          <w:color w:val="000000" w:themeColor="text1"/>
          <w:sz w:val="24"/>
          <w:szCs w:val="24"/>
        </w:rPr>
        <w:t xml:space="preserve"> con il ministero del lavoro e delle politiche sociali, entro sessanta giorni dalla data di entrata in vigore della legge di conversione del presente decreto, sulla base dei dati certificati inviati dalle regioni. Il decreto di cui al presente comma stabilisce, altresì, le modalità di erogazione dell'indennità alla quale si applica l'articolo 10-bis del decreto legge 28 ottobre 2020 n. 137 convertito con modificazioni dalla legge 18 dicembre 2020 n. 176.</w:t>
      </w:r>
    </w:p>
    <w:p w14:paraId="6483216D" w14:textId="7A55BFF4" w:rsidR="001254EF" w:rsidRPr="00D164F8" w:rsidRDefault="001254EF" w:rsidP="001254EF">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2.</w:t>
      </w:r>
      <w:r w:rsidRPr="00D164F8">
        <w:rPr>
          <w:rFonts w:ascii="Times New Roman" w:hAnsi="Times New Roman" w:cs="Times New Roman"/>
          <w:b/>
          <w:bCs/>
          <w:color w:val="000000" w:themeColor="text1"/>
          <w:sz w:val="24"/>
          <w:szCs w:val="24"/>
        </w:rPr>
        <w:tab/>
        <w:t>Agli oneri di cui al comma 1 pari a 8 milioni di curo per l'anno 2021 si provvede mediante corrispondente riduzione del fondo per far fronte ad esigenze indifferibili che si manifestano nel corso della gestione di cui all'articolo 1, comma 200, della legge 23 dicembre 2014, n. 190, come rifinanziato dall'articolo 41 del presente decreto-legge.</w:t>
      </w:r>
      <w:r w:rsidRPr="00D164F8">
        <w:rPr>
          <w:rStyle w:val="Rimandonotaapidipagina"/>
          <w:rFonts w:ascii="Times New Roman" w:hAnsi="Times New Roman" w:cs="Times New Roman"/>
          <w:b/>
          <w:bCs/>
          <w:color w:val="000000" w:themeColor="text1"/>
          <w:sz w:val="24"/>
          <w:szCs w:val="24"/>
        </w:rPr>
        <w:footnoteReference w:id="33"/>
      </w:r>
      <w:r w:rsidRPr="00D164F8">
        <w:rPr>
          <w:rFonts w:ascii="Times New Roman" w:hAnsi="Times New Roman" w:cs="Times New Roman"/>
          <w:b/>
          <w:bCs/>
          <w:color w:val="000000" w:themeColor="text1"/>
          <w:sz w:val="24"/>
          <w:szCs w:val="24"/>
        </w:rPr>
        <w:t>*</w:t>
      </w:r>
    </w:p>
    <w:p w14:paraId="15A64E75" w14:textId="77777777" w:rsidR="001254EF" w:rsidRPr="00D164F8" w:rsidRDefault="001254EF" w:rsidP="001254EF">
      <w:pPr>
        <w:jc w:val="both"/>
        <w:rPr>
          <w:rFonts w:ascii="Times New Roman" w:hAnsi="Times New Roman" w:cs="Times New Roman"/>
          <w:b/>
          <w:bCs/>
          <w:color w:val="000000" w:themeColor="text1"/>
          <w:sz w:val="24"/>
          <w:szCs w:val="24"/>
        </w:rPr>
      </w:pPr>
    </w:p>
    <w:p w14:paraId="281C9BA6" w14:textId="77777777" w:rsidR="001254EF" w:rsidRPr="00D164F8" w:rsidRDefault="001254EF" w:rsidP="001254EF">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*Conseguentemente il livello del finanziamento del fabbisogno sanita- rio nazionale standard cui concorre lo Stato è incrementato di 8 milioni di euro per l'anno 2021.</w:t>
      </w:r>
    </w:p>
    <w:p w14:paraId="0C7E37D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13220E7"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lastRenderedPageBreak/>
        <w:t>Art. 19.</w:t>
      </w:r>
    </w:p>
    <w:p w14:paraId="5B253547"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3D79CC32"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(Esonero contributivo per le filiere agricole della pesca</w:t>
      </w:r>
    </w:p>
    <w:p w14:paraId="049B671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e dell'acquacoltura)</w:t>
      </w:r>
    </w:p>
    <w:p w14:paraId="58CFB247"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2F73977"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 All'articolo 16-bis del decreto-legge 28 ottobre 2020, n. 137, convertito, con modificazioni, dalla legge 18 dicembre 2020, n. 176, sono apportate le seguenti modifiche:</w:t>
      </w:r>
    </w:p>
    <w:p w14:paraId="516464B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379B70D"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a) al comma 1, dopo le parole </w:t>
      </w:r>
      <w:proofErr w:type="gramStart"/>
      <w:r w:rsidRPr="00D164F8">
        <w:rPr>
          <w:rFonts w:ascii="Times New Roman" w:eastAsia="Times New Roman" w:hAnsi="Times New Roman" w:cs="Times New Roman"/>
          <w:bCs/>
          <w:iCs/>
          <w:color w:val="000000" w:themeColor="text1"/>
          <w:sz w:val="24"/>
          <w:szCs w:val="24"/>
        </w:rPr>
        <w:t>« dicembre</w:t>
      </w:r>
      <w:proofErr w:type="gramEnd"/>
      <w:r w:rsidRPr="00D164F8">
        <w:rPr>
          <w:rFonts w:ascii="Times New Roman" w:eastAsia="Times New Roman" w:hAnsi="Times New Roman" w:cs="Times New Roman"/>
          <w:bCs/>
          <w:iCs/>
          <w:color w:val="000000" w:themeColor="text1"/>
          <w:sz w:val="24"/>
          <w:szCs w:val="24"/>
        </w:rPr>
        <w:t xml:space="preserve"> 2020 » sono aggiunte le seguenti: « e del mese di gennaio 2021 »;</w:t>
      </w:r>
    </w:p>
    <w:p w14:paraId="3F702206"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BD611C7"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b) il comma 2 è sostituito dal seguente: </w:t>
      </w:r>
      <w:proofErr w:type="gramStart"/>
      <w:r w:rsidRPr="00D164F8">
        <w:rPr>
          <w:rFonts w:ascii="Times New Roman" w:eastAsia="Times New Roman" w:hAnsi="Times New Roman" w:cs="Times New Roman"/>
          <w:bCs/>
          <w:iCs/>
          <w:color w:val="000000" w:themeColor="text1"/>
          <w:sz w:val="24"/>
          <w:szCs w:val="24"/>
        </w:rPr>
        <w:t>« L'esonero</w:t>
      </w:r>
      <w:proofErr w:type="gramEnd"/>
      <w:r w:rsidRPr="00D164F8">
        <w:rPr>
          <w:rFonts w:ascii="Times New Roman" w:eastAsia="Times New Roman" w:hAnsi="Times New Roman" w:cs="Times New Roman"/>
          <w:bCs/>
          <w:iCs/>
          <w:color w:val="000000" w:themeColor="text1"/>
          <w:sz w:val="24"/>
          <w:szCs w:val="24"/>
        </w:rPr>
        <w:t xml:space="preserve"> è riconosciuto nel rispetto della disciplina dell'Unione europea in materia di aiuti di Stato, in particolare ai sensi delle sezioni 3.1 e 3.12 della Comunicazione della Commissione europea recante un “Quadro temporaneo per le misure di aiuto di Stato a sostegno dell'economia nell'attuale emergenza del COVID-19” e nei limiti ed alle condizioni di cui alla medesima Comunicazione. ».</w:t>
      </w:r>
    </w:p>
    <w:p w14:paraId="6E74D1B6"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29E2BD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2. Agli oneri derivanti dal presente articolo valutati in 301 milioni di euro per l'anno 2021 si provvede ai sensi dell'articolo 42.</w:t>
      </w:r>
    </w:p>
    <w:p w14:paraId="68735BE2" w14:textId="79C99F1E" w:rsidR="00C217E5" w:rsidRPr="00D164F8" w:rsidRDefault="00C217E5" w:rsidP="00C217E5">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 xml:space="preserve">2-bis. Per accedere agli esoneri contributivi previsti dall'articolo 222, comma 2, del decreto-legge 19 maggio 2020, n. 34, convertito, con </w:t>
      </w:r>
      <w:proofErr w:type="spellStart"/>
      <w:r w:rsidRPr="00D164F8">
        <w:rPr>
          <w:rFonts w:ascii="Times New Roman" w:hAnsi="Times New Roman" w:cs="Times New Roman"/>
          <w:b/>
          <w:bCs/>
          <w:color w:val="000000" w:themeColor="text1"/>
          <w:sz w:val="24"/>
          <w:szCs w:val="24"/>
        </w:rPr>
        <w:t>modifi</w:t>
      </w:r>
      <w:proofErr w:type="spellEnd"/>
      <w:r w:rsidRPr="00D164F8">
        <w:rPr>
          <w:rFonts w:ascii="Times New Roman" w:hAnsi="Times New Roman" w:cs="Times New Roman"/>
          <w:b/>
          <w:bCs/>
          <w:color w:val="000000" w:themeColor="text1"/>
          <w:sz w:val="24"/>
          <w:szCs w:val="24"/>
        </w:rPr>
        <w:t xml:space="preserve">- </w:t>
      </w:r>
      <w:proofErr w:type="spellStart"/>
      <w:r w:rsidRPr="00D164F8">
        <w:rPr>
          <w:rFonts w:ascii="Times New Roman" w:hAnsi="Times New Roman" w:cs="Times New Roman"/>
          <w:b/>
          <w:bCs/>
          <w:color w:val="000000" w:themeColor="text1"/>
          <w:sz w:val="24"/>
          <w:szCs w:val="24"/>
        </w:rPr>
        <w:t>cazioni</w:t>
      </w:r>
      <w:proofErr w:type="spellEnd"/>
      <w:r w:rsidRPr="00D164F8">
        <w:rPr>
          <w:rFonts w:ascii="Times New Roman" w:hAnsi="Times New Roman" w:cs="Times New Roman"/>
          <w:b/>
          <w:bCs/>
          <w:color w:val="000000" w:themeColor="text1"/>
          <w:sz w:val="24"/>
          <w:szCs w:val="24"/>
        </w:rPr>
        <w:t xml:space="preserve">, dalla legge 17 luglio 2020, n. 77, e dagli articoli 16 e 16-bis del de- </w:t>
      </w:r>
      <w:proofErr w:type="spellStart"/>
      <w:r w:rsidRPr="00D164F8">
        <w:rPr>
          <w:rFonts w:ascii="Times New Roman" w:hAnsi="Times New Roman" w:cs="Times New Roman"/>
          <w:b/>
          <w:bCs/>
          <w:color w:val="000000" w:themeColor="text1"/>
          <w:sz w:val="24"/>
          <w:szCs w:val="24"/>
        </w:rPr>
        <w:t>creto</w:t>
      </w:r>
      <w:proofErr w:type="spellEnd"/>
      <w:r w:rsidRPr="00D164F8">
        <w:rPr>
          <w:rFonts w:ascii="Times New Roman" w:hAnsi="Times New Roman" w:cs="Times New Roman"/>
          <w:b/>
          <w:bCs/>
          <w:color w:val="000000" w:themeColor="text1"/>
          <w:sz w:val="24"/>
          <w:szCs w:val="24"/>
        </w:rPr>
        <w:t xml:space="preserve">-legge 28 ottobre 2020, n. 137, convertito con modificazioni dalla legge 18 dicembre 2020, n. 176, così come modificati dal presente articolo, i bene- </w:t>
      </w:r>
      <w:proofErr w:type="spellStart"/>
      <w:r w:rsidRPr="00D164F8">
        <w:rPr>
          <w:rFonts w:ascii="Times New Roman" w:hAnsi="Times New Roman" w:cs="Times New Roman"/>
          <w:b/>
          <w:bCs/>
          <w:color w:val="000000" w:themeColor="text1"/>
          <w:sz w:val="24"/>
          <w:szCs w:val="24"/>
        </w:rPr>
        <w:t>ficiari</w:t>
      </w:r>
      <w:proofErr w:type="spellEnd"/>
      <w:r w:rsidRPr="00D164F8">
        <w:rPr>
          <w:rFonts w:ascii="Times New Roman" w:hAnsi="Times New Roman" w:cs="Times New Roman"/>
          <w:b/>
          <w:bCs/>
          <w:color w:val="000000" w:themeColor="text1"/>
          <w:sz w:val="24"/>
          <w:szCs w:val="24"/>
        </w:rPr>
        <w:t xml:space="preserve"> nella domanda dichiarano, ai sensi degli articoli 47 e 76 del decreto del Presidente della Repubblica 28 dicembre 2000, n. 445, di non avere superato i limiti individuali fissati dalla comunicazione della Commissione europea del 19 marzo 2020 (C(2020)1863), e successive modifiche ed integrazioni.</w:t>
      </w:r>
      <w:r w:rsidRPr="00D164F8">
        <w:rPr>
          <w:rStyle w:val="Rimandonotaapidipagina"/>
          <w:rFonts w:ascii="Times New Roman" w:hAnsi="Times New Roman" w:cs="Times New Roman"/>
          <w:b/>
          <w:bCs/>
          <w:color w:val="000000" w:themeColor="text1"/>
          <w:sz w:val="24"/>
          <w:szCs w:val="24"/>
        </w:rPr>
        <w:footnoteReference w:id="34"/>
      </w:r>
    </w:p>
    <w:p w14:paraId="6B5A46D7" w14:textId="77777777" w:rsidR="00C217E5" w:rsidRPr="00D164F8" w:rsidRDefault="00C217E5" w:rsidP="00C217E5">
      <w:pPr>
        <w:jc w:val="center"/>
        <w:rPr>
          <w:rFonts w:ascii="Times New Roman" w:hAnsi="Times New Roman" w:cs="Times New Roman"/>
          <w:b/>
          <w:bCs/>
          <w:color w:val="000000" w:themeColor="text1"/>
          <w:sz w:val="24"/>
          <w:szCs w:val="24"/>
        </w:rPr>
      </w:pPr>
    </w:p>
    <w:p w14:paraId="735222E8" w14:textId="04E1F400" w:rsidR="00C217E5" w:rsidRPr="00D164F8" w:rsidRDefault="00C217E5" w:rsidP="00C217E5">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Art. 19-bis.</w:t>
      </w:r>
    </w:p>
    <w:p w14:paraId="31120802" w14:textId="77777777" w:rsidR="00C217E5" w:rsidRPr="00D164F8" w:rsidRDefault="00C217E5" w:rsidP="00C217E5">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(Disposizioni in materia di personale medico INAIL)</w:t>
      </w:r>
    </w:p>
    <w:p w14:paraId="1BC9F398" w14:textId="77777777" w:rsidR="00C217E5" w:rsidRPr="00D164F8" w:rsidRDefault="00C217E5" w:rsidP="00C217E5">
      <w:pPr>
        <w:jc w:val="both"/>
        <w:rPr>
          <w:rFonts w:ascii="Times New Roman" w:hAnsi="Times New Roman" w:cs="Times New Roman"/>
          <w:b/>
          <w:bCs/>
          <w:color w:val="000000" w:themeColor="text1"/>
          <w:sz w:val="24"/>
          <w:szCs w:val="24"/>
        </w:rPr>
      </w:pPr>
    </w:p>
    <w:p w14:paraId="2D92D0E8" w14:textId="77777777" w:rsidR="00C217E5" w:rsidRPr="00D164F8" w:rsidRDefault="00C217E5" w:rsidP="00C217E5">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lastRenderedPageBreak/>
        <w:t>1.</w:t>
      </w:r>
      <w:r w:rsidRPr="00D164F8">
        <w:rPr>
          <w:rFonts w:ascii="Times New Roman" w:hAnsi="Times New Roman" w:cs="Times New Roman"/>
          <w:b/>
          <w:bCs/>
          <w:color w:val="000000" w:themeColor="text1"/>
          <w:sz w:val="24"/>
          <w:szCs w:val="24"/>
        </w:rPr>
        <w:tab/>
        <w:t>Al fine di contribuire all'accelerazione della campagna nazionale di vaccinazione contro la diffusione del virus SARS-CoV-2, l'Istituto nazionale per l'assicurazione contro gli infortuni sul lavoro (Inail) si avvale, oltre che delle Sorse professionali sanitarie disponibili a legislazione vigente, per le quali è confermata la disciplina già adottata dall'Istituto in materia di attività libero professionale medica nelle more della definizione della stessa nell'ambito della contrattazione collettiva nazionale, delle risorse rinvenenti dall'incremento, per l'anno 2021, di 20 medici specialisti e di 30 infermieri del con- tingente di cui all'articolo 10 del decreto-legge 17 marzo 2020, n. 18, convertito dalla legge 24 aprile 2020, n. 27 da destinare anche alla somministrazione dei vaccini nei luoghi di lavoro. All'onere derivante dal primo periodo, pari ad euro 1.634.000, per l'anno 2021, si provvede a valere sul bilancio dell'Isti- tuto, sulle risorse destinate alla copertura dei rapporti in convenzione con i medici specialisti ambulatoriali. Alla compensazione degli effetti finanziari in termini di fabbisogno e indebitamento netto, pari a euro 841.510 per l'anno 2021, si provvede mediante corrispondente riduzione del Fondo di cui all'articolo 1, comma 200, della legge 23 dicembre 2014, n.190</w:t>
      </w:r>
      <w:r w:rsidRPr="00D164F8">
        <w:rPr>
          <w:rFonts w:ascii="Times New Roman" w:hAnsi="Times New Roman" w:cs="Times New Roman"/>
          <w:b/>
          <w:bCs/>
          <w:strike/>
          <w:color w:val="000000" w:themeColor="text1"/>
          <w:sz w:val="24"/>
          <w:szCs w:val="24"/>
          <w:highlight w:val="cyan"/>
        </w:rPr>
        <w:t>, come rifinanziato dall'articolo 41</w:t>
      </w:r>
      <w:r w:rsidRPr="00D164F8">
        <w:rPr>
          <w:rFonts w:ascii="Times New Roman" w:hAnsi="Times New Roman" w:cs="Times New Roman"/>
          <w:b/>
          <w:bCs/>
          <w:strike/>
          <w:color w:val="000000" w:themeColor="text1"/>
          <w:sz w:val="24"/>
          <w:szCs w:val="24"/>
        </w:rPr>
        <w:t>.</w:t>
      </w:r>
      <w:r w:rsidRPr="00D164F8">
        <w:rPr>
          <w:rFonts w:ascii="Times New Roman" w:hAnsi="Times New Roman" w:cs="Times New Roman"/>
          <w:b/>
          <w:bCs/>
          <w:color w:val="000000" w:themeColor="text1"/>
          <w:sz w:val="24"/>
          <w:szCs w:val="24"/>
        </w:rPr>
        <w:t>».</w:t>
      </w:r>
    </w:p>
    <w:p w14:paraId="74652114" w14:textId="77777777" w:rsidR="00C217E5" w:rsidRPr="00D164F8" w:rsidRDefault="00C217E5" w:rsidP="00C217E5">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2.</w:t>
      </w:r>
      <w:r w:rsidRPr="00D164F8">
        <w:rPr>
          <w:rFonts w:ascii="Times New Roman" w:hAnsi="Times New Roman" w:cs="Times New Roman"/>
          <w:b/>
          <w:bCs/>
          <w:color w:val="000000" w:themeColor="text1"/>
          <w:sz w:val="24"/>
          <w:szCs w:val="24"/>
        </w:rPr>
        <w:tab/>
        <w:t>All'articolo 20, comma 2, del decreto-legge 22 marzo 2021, n. 41, sono apportate le seguenti modificazioni:</w:t>
      </w:r>
    </w:p>
    <w:p w14:paraId="66B3036F" w14:textId="77777777" w:rsidR="00C217E5" w:rsidRPr="00D164F8" w:rsidRDefault="00C217E5" w:rsidP="00C217E5">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w:t>
      </w:r>
      <w:r w:rsidRPr="00D164F8">
        <w:rPr>
          <w:rFonts w:ascii="Times New Roman" w:hAnsi="Times New Roman" w:cs="Times New Roman"/>
          <w:b/>
          <w:bCs/>
          <w:color w:val="000000" w:themeColor="text1"/>
          <w:sz w:val="24"/>
          <w:szCs w:val="24"/>
        </w:rPr>
        <w:tab/>
        <w:t>la lettera c) è sostituta dalla seguente:</w:t>
      </w:r>
    </w:p>
    <w:p w14:paraId="7C97AD3C" w14:textId="77777777" w:rsidR="00C217E5" w:rsidRPr="00D164F8" w:rsidRDefault="00C217E5" w:rsidP="00C217E5">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''c) dopo l'allegato B è inserito l'allegato B-bis, allegato 1 al presente decreto, e dopo il comma 463, è inserito il seguente:</w:t>
      </w:r>
    </w:p>
    <w:p w14:paraId="61DDD6EC" w14:textId="77777777" w:rsidR="00C217E5" w:rsidRPr="00D164F8" w:rsidRDefault="00C217E5" w:rsidP="00C217E5">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'463-bis. Ai fini dell'attuazione del piano di cui al comma 457 e per garantire il massimo livello di copertura vaccinale sul territorio nazionale, le Regioni e le Province autonome assicurano la somministrazione dei vaccini contro il SARS-COV-2 anche con il coinvolgimento dei medici di medicina generale, nonché dei medici specialisti ambulatoriali convenzionati interni, dei pediatri di libera scelta, degli odontoiatri, nonché dei medici di continuità assistenziale, dell'emergenza sanitaria territoriale e della medicina dei servizi, qualora sia necessario integrare le disponibilità dei medici di medicina generale per soddisfare le esigenze di somministrazione. Per le medesime finalità e con le stesse modalità le Regioni e le Province autonome possono coinvolgere nella somministrazione dei vaccini contro il SARS-COV-2 anche i biologi, gli infermieri pediatrici, gli esercenti la professione sanitaria ostetrica, i tecnici sanitari di radiologia medica nonché gli esercenti le professioni sanita- rie tecniche, della riabilitazione e della prevenzione, opportunamente formati con le modalità di cui al comma 465. Per garantire il puntuale adempimento degli obblighi informativi di cui all'articolo 3, comma 5, del decreto-legge 14 gennaio 2021, n. 2, convertito, con modificazioni, dalla legge 12 marzo 2021,</w:t>
      </w:r>
    </w:p>
    <w:p w14:paraId="168B0CF4" w14:textId="77777777" w:rsidR="00C217E5" w:rsidRPr="00D164F8" w:rsidRDefault="00C217E5" w:rsidP="00C217E5">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lastRenderedPageBreak/>
        <w:t>n. 29, i dati relativi alle vaccinazioni effettuate dai medici e odontoiatri, non- ché dagli altri professionisti sanitari di cui al presente comma, devono essere trasmessi, senza ritardo e con modalità telematiche sicure, alla regione o alla provincia autonoma di riferimento, attenendosi alle indicazioni tecniche fornite da queste ultime, anche attraverso il Sistema Tessera Sanitaria. Per l'attuazione del presente comma, è autorizzata per l'anno 2021 la spesa fino alla concorrenza dell'importo massimo complessivo di 345 milioni di euro. Conseguentemente il livello del finanziamento del fabbisogno sanitario nazionale standard cui concorre lo Stato è incrementato di 345 milioni di euro nell'anno 2021. Al predetto finanziamento accedono tutte le Regioni e le Province autonome di Trento e di Bolzano, in deroga alle disposizioni legislative che stabiliscono per le autonomie speciali il concorso regionale e provinciale al finanziamento sanitario corrente, sulla base delle quote di accesso al fabbisogno sanitario indistinto corrente rilevate per l'anno 2020, come riportato nella tabella di cui all'allegato B-bis annesso alla presente legge.''';</w:t>
      </w:r>
    </w:p>
    <w:p w14:paraId="6F7CB1B9" w14:textId="77777777" w:rsidR="00C217E5" w:rsidRPr="00D164F8" w:rsidRDefault="00C217E5" w:rsidP="00C217E5">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b)</w:t>
      </w:r>
      <w:r w:rsidRPr="00D164F8">
        <w:rPr>
          <w:rFonts w:ascii="Times New Roman" w:hAnsi="Times New Roman" w:cs="Times New Roman"/>
          <w:b/>
          <w:bCs/>
          <w:color w:val="000000" w:themeColor="text1"/>
          <w:sz w:val="24"/>
          <w:szCs w:val="24"/>
        </w:rPr>
        <w:tab/>
        <w:t>la lettera e) è sostituita dalla seguente:</w:t>
      </w:r>
    </w:p>
    <w:p w14:paraId="1DBAF22E" w14:textId="77777777" w:rsidR="00C217E5" w:rsidRPr="00D164F8" w:rsidRDefault="00C217E5" w:rsidP="00C217E5">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e) dopo il comma 464, è aggiunto il seguente:</w:t>
      </w:r>
    </w:p>
    <w:p w14:paraId="27E99ED0" w14:textId="574E79EF" w:rsidR="00C217E5" w:rsidRPr="00D164F8" w:rsidRDefault="00C217E5" w:rsidP="00C217E5">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''464-bis. Al fine di accelerare la campagna nazionale di vaccinazione e di assicurare un servizio rapido e capillare nell'attività di profilassi vaccinale della popolazione, al personale del Servizio sanitario nazionale appartenente alle professioni sanitarie infermieristiche, ostetrica, riabilitative, tecnico-sanitarie e della prevenzione, che aderisce all'attività di somministrazione dei vaccini contro il SARS-CoV-2 al di fuori dell'orario di servizio, non si applicano le incompatibilità di cui all'articolo 4, comma 7, della legge 30 dicembre 1991, n. 412, e all'articolo 53 del decreto legislativo 30 marzo 2001, n 165, esclusivamente per lo svolgimento dell'attività vaccinale stessa. All'attuazione del presente comma si provvede nei limiti di spesa di cui all'articolo 11 del decreto-legge 30 aprile 2019, n. 35 convertito in legge 25 giugno 2019, n. 60 e senza nuovi e maggiori oneri per la finanza pubblica''.</w:t>
      </w:r>
      <w:r w:rsidRPr="00D164F8">
        <w:rPr>
          <w:rStyle w:val="Rimandonotaapidipagina"/>
          <w:rFonts w:ascii="Times New Roman" w:hAnsi="Times New Roman" w:cs="Times New Roman"/>
          <w:b/>
          <w:bCs/>
          <w:color w:val="000000" w:themeColor="text1"/>
          <w:sz w:val="24"/>
          <w:szCs w:val="24"/>
        </w:rPr>
        <w:footnoteReference w:id="35"/>
      </w:r>
    </w:p>
    <w:p w14:paraId="59042F7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09DE510"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Titolo III</w:t>
      </w:r>
    </w:p>
    <w:p w14:paraId="146961D2"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29DA61F3"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MISURE IN MATERIA DI SALUTE E SICUREZZA</w:t>
      </w:r>
    </w:p>
    <w:p w14:paraId="39EC64A5"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3CDDDEB7"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20.</w:t>
      </w:r>
    </w:p>
    <w:p w14:paraId="26B5E4FA"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2B1E2423"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(Vaccini e farmaci)</w:t>
      </w:r>
    </w:p>
    <w:p w14:paraId="3E5D19F9"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4BA355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 Il fondo di cui all'articolo 1, comma 447, della legge 30 dicembre 2020, n. 178, è incrementato nella misura pari a euro 2.800.000.000 per l'anno 2021, di cui euro 2.100.000.000 da destinare all'acquisto dei vaccini anti SARS-CoV-2, ed euro 700.000.000 per l'acquisto dei farmaci per la cura dei pazienti con COVID-19. Agli oneri, pari a euro 2.800.000.000 per l'anno 2021, si provvede ai sensi dell'articolo 42.</w:t>
      </w:r>
    </w:p>
    <w:p w14:paraId="3105CB7B" w14:textId="735B1050" w:rsidR="00E176AD" w:rsidRPr="00D164F8" w:rsidRDefault="00E176AD" w:rsidP="00E176AD">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2-bis. Nel medesimo periodo di cui al comma 1, le strutture alberghiere di cui all'articolo 1, comma 2, del decreto-legge 19 maggio 2020, n. 34, convertito, con modificazioni, dalla legge 17 luglio 2020, n. 77, possono essere utilizzate anche quali centri per la vaccinazione contro il Covid-19 nei limiti delle risorse di cui al comma 2.</w:t>
      </w:r>
      <w:r w:rsidRPr="00D164F8">
        <w:rPr>
          <w:rStyle w:val="Rimandonotaapidipagina"/>
          <w:rFonts w:ascii="Times New Roman" w:hAnsi="Times New Roman" w:cs="Times New Roman"/>
          <w:b/>
          <w:bCs/>
          <w:color w:val="000000" w:themeColor="text1"/>
          <w:sz w:val="24"/>
          <w:szCs w:val="24"/>
        </w:rPr>
        <w:footnoteReference w:id="36"/>
      </w:r>
    </w:p>
    <w:p w14:paraId="07EA5817"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2. All'articolo 1, della legge 30 dicembre 2020, n. 178, sono apportate le seguenti modifiche:</w:t>
      </w:r>
    </w:p>
    <w:p w14:paraId="44422D1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9C9ABAB"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 il comma 459 è soppresso;</w:t>
      </w:r>
    </w:p>
    <w:p w14:paraId="08CB9BD0"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6252221"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b) al comma 460, al primo periodo, dopo le parole « avvia una richiesta di manifestazione di interesse riservata ai laureati in medicina e chirurgia abilitati all'esercizio della professione medica e iscritti agli ordini professionali » sono inserite le seguenti: « , anche durante la loro iscrizione ai corsi di specializzazione, a partire dal primo anno di corso, al di fuori dell'orario dedicato alla formazione specialistica e in deroga alle incompatibilità previste dai contratti di formazione specialistica di cui al decreto legislativo 17 agosto 1999, n. 368, »;</w:t>
      </w:r>
    </w:p>
    <w:p w14:paraId="599AFBD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9BD501D"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c) dopo l'allegato B è inserito l'allegato B-bis, allegato 1 al presente decreto, e dopo il comma 463, è inserito il seguente:</w:t>
      </w:r>
    </w:p>
    <w:p w14:paraId="5EB7218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28F2731"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roofErr w:type="gramStart"/>
      <w:r w:rsidRPr="00D164F8">
        <w:rPr>
          <w:rFonts w:ascii="Times New Roman" w:eastAsia="Times New Roman" w:hAnsi="Times New Roman" w:cs="Times New Roman"/>
          <w:bCs/>
          <w:iCs/>
          <w:color w:val="000000" w:themeColor="text1"/>
          <w:sz w:val="24"/>
          <w:szCs w:val="24"/>
        </w:rPr>
        <w:t>« 463</w:t>
      </w:r>
      <w:proofErr w:type="gramEnd"/>
      <w:r w:rsidRPr="00D164F8">
        <w:rPr>
          <w:rFonts w:ascii="Times New Roman" w:eastAsia="Times New Roman" w:hAnsi="Times New Roman" w:cs="Times New Roman"/>
          <w:bCs/>
          <w:iCs/>
          <w:color w:val="000000" w:themeColor="text1"/>
          <w:sz w:val="24"/>
          <w:szCs w:val="24"/>
        </w:rPr>
        <w:t xml:space="preserve">-bis. Ai fini dell'attuazione del piano di cui al comma 457 e per garantire il massimo livello di copertura vaccinale sul territorio nazionale, le Regioni e le Province autonome assicurano la somministrazione dei vaccini contro il SARS-COV-2 anche con il coinvolgimento dei medici di medicina generale, nonché dei medici specialisti ambulatoriali convenzionati interni, dei pediatri di libera scelta, degli odontoiatri, nonché dei medici di continuità assistenziale, dell'emergenza sanitaria territoriale e della medicina dei servizi, qualora sia necessario integrare le disponibilità dei medici di medicina generale per soddisfare le esigenze di somministrazione. Per garantire il puntuale adempimento degli obblighi </w:t>
      </w:r>
      <w:r w:rsidRPr="00D164F8">
        <w:rPr>
          <w:rFonts w:ascii="Times New Roman" w:eastAsia="Times New Roman" w:hAnsi="Times New Roman" w:cs="Times New Roman"/>
          <w:bCs/>
          <w:iCs/>
          <w:color w:val="000000" w:themeColor="text1"/>
          <w:sz w:val="24"/>
          <w:szCs w:val="24"/>
        </w:rPr>
        <w:lastRenderedPageBreak/>
        <w:t>informativi di cui all'articolo 3, comma 5, del decreto-legge 14 gennaio 2021, n. 2, convertito, con modificazioni, dalla legge 12 marzo 2021, n. 29, i dati relativi alle vaccinazioni effettuate dai predetti medici e odontoiatri devono essere trasmessi, senza ritardo e con modalità telematiche sicure, alla regione o alla provincia autonoma di riferimento, attenendosi alle indicazioni tecniche fornite da queste ultime, anche attraverso il Sistema Tessera Sanitaria. Per l'attuazione del presente comma, è autorizzata per l'anno 2021 la spesa fino alla concorrenza dell'importo massimo complessivo di 345 milioni di euro. Conseguentemente il livello del finanziamento del fabbisogno sanitario nazionale standard cui concorre lo Stato è incrementato di 345 milioni di euro nell'anno 2021. Al predetto finanziamento accedono tutte le Regioni e le Province autonome di Trento e di Bolzano, in deroga alle disposizioni legislative che stabiliscono per le autonomie speciali il concorso regionale e provinciale al finanziamento sanitario corrente, sulla base delle quote di accesso al fabbisogno sanitario indistinto corrente rilevate per l'anno 2020, come riportato nella tabella di cui all'allegato B-bis annesso alla presente legge</w:t>
      </w:r>
      <w:proofErr w:type="gramStart"/>
      <w:r w:rsidRPr="00D164F8">
        <w:rPr>
          <w:rFonts w:ascii="Times New Roman" w:eastAsia="Times New Roman" w:hAnsi="Times New Roman" w:cs="Times New Roman"/>
          <w:bCs/>
          <w:iCs/>
          <w:color w:val="000000" w:themeColor="text1"/>
          <w:sz w:val="24"/>
          <w:szCs w:val="24"/>
        </w:rPr>
        <w:t>. »</w:t>
      </w:r>
      <w:proofErr w:type="gramEnd"/>
      <w:r w:rsidRPr="00D164F8">
        <w:rPr>
          <w:rFonts w:ascii="Times New Roman" w:eastAsia="Times New Roman" w:hAnsi="Times New Roman" w:cs="Times New Roman"/>
          <w:bCs/>
          <w:iCs/>
          <w:color w:val="000000" w:themeColor="text1"/>
          <w:sz w:val="24"/>
          <w:szCs w:val="24"/>
        </w:rPr>
        <w:t>;</w:t>
      </w:r>
    </w:p>
    <w:p w14:paraId="38DF5E2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C2B4EA9"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d) al comma 464, le parole da </w:t>
      </w:r>
      <w:proofErr w:type="gramStart"/>
      <w:r w:rsidRPr="00D164F8">
        <w:rPr>
          <w:rFonts w:ascii="Times New Roman" w:eastAsia="Times New Roman" w:hAnsi="Times New Roman" w:cs="Times New Roman"/>
          <w:bCs/>
          <w:iCs/>
          <w:color w:val="000000" w:themeColor="text1"/>
          <w:sz w:val="24"/>
          <w:szCs w:val="24"/>
        </w:rPr>
        <w:t>« Qualora</w:t>
      </w:r>
      <w:proofErr w:type="gramEnd"/>
      <w:r w:rsidRPr="00D164F8">
        <w:rPr>
          <w:rFonts w:ascii="Times New Roman" w:eastAsia="Times New Roman" w:hAnsi="Times New Roman" w:cs="Times New Roman"/>
          <w:bCs/>
          <w:iCs/>
          <w:color w:val="000000" w:themeColor="text1"/>
          <w:sz w:val="24"/>
          <w:szCs w:val="24"/>
        </w:rPr>
        <w:t xml:space="preserve"> il numero dei professionisti » fino alle parole « in tutto il territorio nazionale, le aziende », sono sostituite dalle seguenti: « Le aziende »;</w:t>
      </w:r>
    </w:p>
    <w:p w14:paraId="5475A37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00C6EE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e) dopo il comma 464, è aggiunto il seguente:</w:t>
      </w:r>
    </w:p>
    <w:p w14:paraId="38089FD7"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DE8CCD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roofErr w:type="gramStart"/>
      <w:r w:rsidRPr="00D164F8">
        <w:rPr>
          <w:rFonts w:ascii="Times New Roman" w:eastAsia="Times New Roman" w:hAnsi="Times New Roman" w:cs="Times New Roman"/>
          <w:bCs/>
          <w:iCs/>
          <w:color w:val="000000" w:themeColor="text1"/>
          <w:sz w:val="24"/>
          <w:szCs w:val="24"/>
        </w:rPr>
        <w:t>« 464</w:t>
      </w:r>
      <w:proofErr w:type="gramEnd"/>
      <w:r w:rsidRPr="00D164F8">
        <w:rPr>
          <w:rFonts w:ascii="Times New Roman" w:eastAsia="Times New Roman" w:hAnsi="Times New Roman" w:cs="Times New Roman"/>
          <w:bCs/>
          <w:iCs/>
          <w:color w:val="000000" w:themeColor="text1"/>
          <w:sz w:val="24"/>
          <w:szCs w:val="24"/>
        </w:rPr>
        <w:t>-bis. Al fine di accelerare la campagna nazionale di vaccinazione e di assicurare un servizio rapido e capillare nell'attività di profilassi vaccinale della popolazione, al personale infermieristico del Servizio sanitario nazionale che aderisce all'attività di somministrazione dei vaccini contro il SARS-CoV-2 al di fuori dell'orario di servizio, non si applicano le incompatibilità di cui all'articolo 4, comma 7, della legge 30 dicembre 1991, n. 412, e all'articolo 53 del decreto legislativo 30 marzo 2001, n. 165, esclusivamente per lo svolgimento dell'attività vaccinale stessa. All'attuazione del presente comma si provvede nei limiti di spesa di cui all'articolo 11 del decreto-legge 30 aprile 2019, n. 35 convertito in legge 25 giugno 2019, n. 60 e senza nuovi e maggiori oneri per la finanza pubblica</w:t>
      </w:r>
      <w:proofErr w:type="gramStart"/>
      <w:r w:rsidRPr="00D164F8">
        <w:rPr>
          <w:rFonts w:ascii="Times New Roman" w:eastAsia="Times New Roman" w:hAnsi="Times New Roman" w:cs="Times New Roman"/>
          <w:bCs/>
          <w:iCs/>
          <w:color w:val="000000" w:themeColor="text1"/>
          <w:sz w:val="24"/>
          <w:szCs w:val="24"/>
        </w:rPr>
        <w:t>. »</w:t>
      </w:r>
      <w:proofErr w:type="gramEnd"/>
    </w:p>
    <w:p w14:paraId="2707A78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BB3BCB0"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f) il comma 466 e l'allegato D sono soppressi;</w:t>
      </w:r>
    </w:p>
    <w:p w14:paraId="695A9E6D"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47CAA6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g) il comma 467, è sostituito dal seguente: </w:t>
      </w:r>
      <w:proofErr w:type="gramStart"/>
      <w:r w:rsidRPr="00D164F8">
        <w:rPr>
          <w:rFonts w:ascii="Times New Roman" w:eastAsia="Times New Roman" w:hAnsi="Times New Roman" w:cs="Times New Roman"/>
          <w:bCs/>
          <w:iCs/>
          <w:color w:val="000000" w:themeColor="text1"/>
          <w:sz w:val="24"/>
          <w:szCs w:val="24"/>
        </w:rPr>
        <w:t>« 467</w:t>
      </w:r>
      <w:proofErr w:type="gramEnd"/>
      <w:r w:rsidRPr="00D164F8">
        <w:rPr>
          <w:rFonts w:ascii="Times New Roman" w:eastAsia="Times New Roman" w:hAnsi="Times New Roman" w:cs="Times New Roman"/>
          <w:bCs/>
          <w:iCs/>
          <w:color w:val="000000" w:themeColor="text1"/>
          <w:sz w:val="24"/>
          <w:szCs w:val="24"/>
        </w:rPr>
        <w:t xml:space="preserve">. Per l'attuazione del comma 464 è autorizzata, per l'anno 2021, la spesa di 100 milioni di euro. Conseguentemente il livello del finanziamento del fabbisogno sanitario nazionale standard cui concorre lo Stato è incrementato di 100 milioni di euro per l'anno 2021. Al predetto finanziamento accedono tutte le Regioni e le Province autonome di Trento e di Bolzano, in deroga alle disposizioni legislative che stabiliscono per le autonomie speciali il concorso regionale e provinciale al finanziamento sanitario corrente, sulla base delle quote di accesso al fabbisogno sanitario indistinto corrente rilevate per l'anno 2020, come riportato nella tabella di cui all'allegato C annesso alla presente legge. Per l'attuazione del comma 462 è autorizzata, per l'anno 2021, la spesa di 518.842.000 euro per la stipulazione dei contratti di lavoro a tempo determinato con medici, infermieri e assistenti sanitari e </w:t>
      </w:r>
      <w:r w:rsidRPr="00D164F8">
        <w:rPr>
          <w:rFonts w:ascii="Times New Roman" w:eastAsia="Times New Roman" w:hAnsi="Times New Roman" w:cs="Times New Roman"/>
          <w:bCs/>
          <w:iCs/>
          <w:color w:val="000000" w:themeColor="text1"/>
          <w:sz w:val="24"/>
          <w:szCs w:val="24"/>
        </w:rPr>
        <w:lastRenderedPageBreak/>
        <w:t>di 25.442.100 euro, per il servizio reso dalle agenzie di somministrazione di lavoro per la selezione dei professionisti sanitari che partecipano alla manifestazione di interesse, per un totale di 544.284.100 euro, e i relativi importi sono trasferiti alla contabilità speciale intestata al Commissario straordinario per l'attuazione e il coordinamento delle misure occorrenti per il contenimento e il contrasto dell'emergenza epidemiologica COVID-19;</w:t>
      </w:r>
    </w:p>
    <w:p w14:paraId="4DA29726"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718D6332"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h) il comma 471, è sostituito dal seguente: </w:t>
      </w:r>
      <w:proofErr w:type="gramStart"/>
      <w:r w:rsidRPr="00D164F8">
        <w:rPr>
          <w:rFonts w:ascii="Times New Roman" w:eastAsia="Times New Roman" w:hAnsi="Times New Roman" w:cs="Times New Roman"/>
          <w:bCs/>
          <w:iCs/>
          <w:color w:val="000000" w:themeColor="text1"/>
          <w:sz w:val="24"/>
          <w:szCs w:val="24"/>
        </w:rPr>
        <w:t>« 471</w:t>
      </w:r>
      <w:proofErr w:type="gramEnd"/>
      <w:r w:rsidRPr="00D164F8">
        <w:rPr>
          <w:rFonts w:ascii="Times New Roman" w:eastAsia="Times New Roman" w:hAnsi="Times New Roman" w:cs="Times New Roman"/>
          <w:bCs/>
          <w:iCs/>
          <w:color w:val="000000" w:themeColor="text1"/>
          <w:sz w:val="24"/>
          <w:szCs w:val="24"/>
        </w:rPr>
        <w:t>. In attuazione di quanto previsto dall'articolo 11, comma 1, lettere b) e c), della legge 18 giugno 2009, n. 69, e dall'articolo 3, comma 3, lettera b), del decreto del Ministro della salute 16 dicembre 2010, pubblicato nella Gazzetta Ufficiale n. 90 del 19 aprile 2011, e tenuto conto delle recenti iniziative attuate nei Paesi appartenenti all'Unione europea finalizzate alla valorizzazione del ruolo dei farmacisti nelle azioni di contrasto e di prevenzione delle infezioni da SARS-CoV-2, è consentita, in via sperimentale, per l'anno 2021, la somministrazione di vaccini contro il SARS-CoV-2 nelle farmacie aperte al pubblico da parte dei farmacisti, opportunamente formati con le modalità di cui al comma 465, anche con specifico riferimento alla disciplina del consenso informato che gli stessi provvedono ad acquisire direttamente, subordinatamente alla stipulazione di specifici accordi con le organizzazioni sindacali rappresentative delle farmacie, sentito il competente ordine professionale, senza nuovi o maggiori oneri a carico della finanza pubblica. Nell'ambito dei predetti accordi sono disciplinati anche gli aspetti relativi ai requisiti minimi strutturali dei locali per la somministrazione dei vaccini, nonché le opportune misure per garantire la sicurezza degli assistiti. Al fine di assicurare il puntuale adempimento degli obblighi informativi di cui all'articolo 3, comma 5, del decreto-legge 14 gennaio 2021, n. 2, convertito, con modificazioni, dalla legge 12 marzo 2021, n. 29, i farmacisti sono tenuti a trasmettere, senza ritardo e con modalità telematiche sicure, i dati relativi alle vaccinazioni effettuate alla regione o alla provincia autonoma di riferimento, attenendosi alle indicazioni tecniche fornite da queste ultime anche attraverso il Sistema Tessera Sanitaria. ». Agli oneri derivanti dalle disposizioni di cui al comma 471 della legge 30 dicembre 2020, n. 178, si provvede nell'ambito delle risorse previste dall'articolo 1, comma 406-ter della legge 27 dicembre 2017, n. 205 e dalle disposizioni in materia di remunerazione delle farmacie di cui ai commi 4, 5 e 6.</w:t>
      </w:r>
    </w:p>
    <w:p w14:paraId="58235F90"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015EE7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3. Agli oneri derivanti dal comma 2, lettera c), capoverso 463-bis, pari a 345 milioni di euro per l'anno 2021, si provvede ai sensi dell'articolo 42.</w:t>
      </w:r>
    </w:p>
    <w:p w14:paraId="4469BB7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74ACB6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4. Al fine di rafforzare strutturalmente la resilienza, la prossimità e la tempestività di risposta del Servizio Sanitario Nazionale (SSN) alle patologie infettive emergenti e ad altre emergenze sanitarie, nonché l'attività di cui all'articolo 1, comma 471, della legge 30 dicembre 2020, n. 178, con decreto del Ministro della salute, adottato di concerto con il Ministro dell'economia e delle finanze, previa intesa in sede di Conferenza permanente per i rapporti tra lo Stato, le Regioni e le Province autonome di Trento e di Bolzano, è riconosciuta, in via sperimentale, per gli anni 2021 e 2022, una remunerazione aggiuntiva in favore delle farmacie per il rimborso dei farmaci erogati in regime di Servizio sanitario nazionale, nei limiti dell'importo di cui al comma 6.</w:t>
      </w:r>
    </w:p>
    <w:p w14:paraId="7B6B220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8069741"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5. Il decreto di cui al comma 4 è emanato entro novanta giorni dalla data di entrata in vigore del presente decreto.</w:t>
      </w:r>
    </w:p>
    <w:p w14:paraId="0FE5718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2C036B2" w14:textId="7B13278A" w:rsidR="00E176AD" w:rsidRPr="00D164F8" w:rsidRDefault="009D7A25" w:rsidP="00E176AD">
      <w:pPr>
        <w:jc w:val="both"/>
        <w:rPr>
          <w:rFonts w:ascii="Times New Roman" w:hAnsi="Times New Roman" w:cs="Times New Roman"/>
          <w:b/>
          <w:bCs/>
          <w:color w:val="000000" w:themeColor="text1"/>
          <w:sz w:val="24"/>
          <w:szCs w:val="24"/>
        </w:rPr>
      </w:pPr>
      <w:r w:rsidRPr="00D164F8">
        <w:rPr>
          <w:rFonts w:ascii="Times New Roman" w:eastAsia="Times New Roman" w:hAnsi="Times New Roman" w:cs="Times New Roman"/>
          <w:bCs/>
          <w:iCs/>
          <w:color w:val="000000" w:themeColor="text1"/>
          <w:sz w:val="24"/>
          <w:szCs w:val="24"/>
        </w:rPr>
        <w:t>6. Agli oneri derivanti dai commi 4 e 5, pari a 50 milioni di euro per l'anno 2021 e a 150 milioni di euro per l'anno 2022, si provvede a valere sulle risorse di cui all'articolo 1, commi 34 e 34-bis, della legge 23 dicembre 1996, n. 662.</w:t>
      </w:r>
      <w:r w:rsidR="00E176AD" w:rsidRPr="00D164F8">
        <w:rPr>
          <w:rFonts w:ascii="Times New Roman" w:eastAsia="Times New Roman" w:hAnsi="Times New Roman" w:cs="Times New Roman"/>
          <w:bCs/>
          <w:iCs/>
          <w:color w:val="000000" w:themeColor="text1"/>
          <w:sz w:val="24"/>
          <w:szCs w:val="24"/>
        </w:rPr>
        <w:t xml:space="preserve"> </w:t>
      </w:r>
      <w:r w:rsidR="00E176AD" w:rsidRPr="00D164F8">
        <w:rPr>
          <w:rFonts w:ascii="Times New Roman" w:hAnsi="Times New Roman" w:cs="Times New Roman"/>
          <w:b/>
          <w:bCs/>
          <w:color w:val="000000" w:themeColor="text1"/>
          <w:sz w:val="24"/>
          <w:szCs w:val="24"/>
        </w:rPr>
        <w:t>Al predetto finanziamento accedono tutte le Regioni e le Province autonome di Trento e di Bolzano, in deroga alle disposizioni legislative che stabiliscono per le autonomie speciali il concorso regionale e provinciale al finanziamento sanitario corrente.</w:t>
      </w:r>
      <w:r w:rsidR="00E176AD" w:rsidRPr="00D164F8">
        <w:rPr>
          <w:rStyle w:val="Rimandonotaapidipagina"/>
          <w:rFonts w:ascii="Times New Roman" w:hAnsi="Times New Roman" w:cs="Times New Roman"/>
          <w:b/>
          <w:bCs/>
          <w:color w:val="000000" w:themeColor="text1"/>
          <w:sz w:val="24"/>
          <w:szCs w:val="24"/>
        </w:rPr>
        <w:footnoteReference w:id="37"/>
      </w:r>
    </w:p>
    <w:p w14:paraId="70421F5D" w14:textId="02FF426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3BA174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51B5583"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7. Al fine di favorire il potenziamento della ricerca e la riconversione industriale del settore biofarmaceutico verso la produzione di nuovi farmaci e vaccini per fronteggiare in ambito nazionale le patologie infettive emergenti, oltre a quelle più diffuse, anche attraverso la realizzazione di poli di alta specializzazione, sono concesse, nei limiti e mediante l'utilizzo delle risorse di cui al comma 9, agevolazioni finanziarie a sostegno degli investimenti privati effettuati nel citato settore e per la realizzazione di interventi ad essi complementari e funzionali.</w:t>
      </w:r>
    </w:p>
    <w:p w14:paraId="04AC32D9"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D27616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8. Per consentire la tempestiva attuazione delle disposizioni di cui al comma 7 si applicano, per quanto compatibile, l'articolo 43 del decreto- legge 25 giugno 2008, n. 112, convertito, con modificazioni, dalla legge 6 agosto 2008, n. 133, ed i relativi provvedimenti attuativi già adottati.</w:t>
      </w:r>
    </w:p>
    <w:p w14:paraId="4AD0C3EC"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5F91937"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9. Per il finanziamento delle agevolazioni e degli interventi complementari e funzionali di cui al comma 7, il fondo di cui all'articolo 43, comma 3, del decreto-legge 25 giugno 2008, n. 112, convertito con modificazioni dalla legge 6 agosto 2008, n. 133, è incrementato di 200 milioni di euro per l'anno 2021.</w:t>
      </w:r>
    </w:p>
    <w:p w14:paraId="00491CB7"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FDF41C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10. Le agevolazioni di cui al comma 7 possono essere concesse, previa autorizzazione della Commissione europea, anche nei limiti e alle condizioni previsti dalla Comunicazione della Commissione europea C (2020)1863 del 19 marzo 2020 e successive modificazioni e integrazioni.</w:t>
      </w:r>
    </w:p>
    <w:p w14:paraId="02EAD94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69DDE7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lastRenderedPageBreak/>
        <w:t>11. Agli oneri di cui ai commi da 7 a 10, pari a 200 milioni di euro per l'anno 2021, si provvede ai sensi dell'articolo 42.</w:t>
      </w:r>
    </w:p>
    <w:p w14:paraId="716CB303"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721C620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12. All'articolo 3 del decreto-legge 14 gennaio 2021, n. 2, convertito, con modificazioni, dalla legge 12 marzo 2021, n. 29, sono apportate le seguenti modifiche:</w:t>
      </w:r>
    </w:p>
    <w:p w14:paraId="45EAD6C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D3F725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a) al comma 5, dopo le parole </w:t>
      </w:r>
      <w:proofErr w:type="gramStart"/>
      <w:r w:rsidRPr="00D164F8">
        <w:rPr>
          <w:rFonts w:ascii="Times New Roman" w:eastAsia="Times New Roman" w:hAnsi="Times New Roman" w:cs="Times New Roman"/>
          <w:bCs/>
          <w:iCs/>
          <w:color w:val="000000" w:themeColor="text1"/>
          <w:sz w:val="24"/>
          <w:szCs w:val="24"/>
        </w:rPr>
        <w:t>« stato</w:t>
      </w:r>
      <w:proofErr w:type="gramEnd"/>
      <w:r w:rsidRPr="00D164F8">
        <w:rPr>
          <w:rFonts w:ascii="Times New Roman" w:eastAsia="Times New Roman" w:hAnsi="Times New Roman" w:cs="Times New Roman"/>
          <w:bCs/>
          <w:iCs/>
          <w:color w:val="000000" w:themeColor="text1"/>
          <w:sz w:val="24"/>
          <w:szCs w:val="24"/>
        </w:rPr>
        <w:t xml:space="preserve"> di gravidanza della persona vaccinata » sono aggiunte le seguenti parole « sulla eventuale pregressa infezione da SARS-CoV2. »;</w:t>
      </w:r>
    </w:p>
    <w:p w14:paraId="6611E40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765760C"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b) nel medesimo comma 5, ultimo periodo, le parole </w:t>
      </w:r>
      <w:proofErr w:type="gramStart"/>
      <w:r w:rsidRPr="00D164F8">
        <w:rPr>
          <w:rFonts w:ascii="Times New Roman" w:eastAsia="Times New Roman" w:hAnsi="Times New Roman" w:cs="Times New Roman"/>
          <w:bCs/>
          <w:iCs/>
          <w:color w:val="000000" w:themeColor="text1"/>
          <w:sz w:val="24"/>
          <w:szCs w:val="24"/>
        </w:rPr>
        <w:t>« in</w:t>
      </w:r>
      <w:proofErr w:type="gramEnd"/>
      <w:r w:rsidRPr="00D164F8">
        <w:rPr>
          <w:rFonts w:ascii="Times New Roman" w:eastAsia="Times New Roman" w:hAnsi="Times New Roman" w:cs="Times New Roman"/>
          <w:bCs/>
          <w:iCs/>
          <w:color w:val="000000" w:themeColor="text1"/>
          <w:sz w:val="24"/>
          <w:szCs w:val="24"/>
        </w:rPr>
        <w:t xml:space="preserve"> forma aggregata » sono sostituite dalle parole « su base individuale »;</w:t>
      </w:r>
    </w:p>
    <w:p w14:paraId="6A6E8937"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D930189"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c) dopo il comma 5 sono inseriti i seguenti commi:</w:t>
      </w:r>
    </w:p>
    <w:p w14:paraId="7BAEB697"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789FA62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roofErr w:type="gramStart"/>
      <w:r w:rsidRPr="00D164F8">
        <w:rPr>
          <w:rFonts w:ascii="Times New Roman" w:eastAsia="Times New Roman" w:hAnsi="Times New Roman" w:cs="Times New Roman"/>
          <w:bCs/>
          <w:iCs/>
          <w:color w:val="000000" w:themeColor="text1"/>
          <w:sz w:val="24"/>
          <w:szCs w:val="24"/>
        </w:rPr>
        <w:t>« 5</w:t>
      </w:r>
      <w:proofErr w:type="gramEnd"/>
      <w:r w:rsidRPr="00D164F8">
        <w:rPr>
          <w:rFonts w:ascii="Times New Roman" w:eastAsia="Times New Roman" w:hAnsi="Times New Roman" w:cs="Times New Roman"/>
          <w:bCs/>
          <w:iCs/>
          <w:color w:val="000000" w:themeColor="text1"/>
          <w:sz w:val="24"/>
          <w:szCs w:val="24"/>
        </w:rPr>
        <w:t>-bis. Al fine di estendere le attività di prenotazione e somministrazione delle vaccinazioni per la prevenzione delle infezioni da SARS- CoV2, previste dal Piano di cui al comma 1, le farmacie territoriali, i medici convenzionati con il SSN, e altri operatori sanitari che effettuano le attività di prenotazione e somministrazione provvedono alla trasmissione telematica alla regione e provincia autonoma di competenza dei dati delle prenotazioni e somministrazioni, mediante sistemi o servizi messi a disposizione dalla medesima ovvero attraverso la piattaforma nazionale di cui al comma 1, anche utilizzando le credenziali di accesso del Sistema Tessera Sanitaria.</w:t>
      </w:r>
    </w:p>
    <w:p w14:paraId="1FB71F22"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F322EE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5-ter. Il Sistema Tessera Sanitaria assicura la circolarità delle informazioni relative alla regione di assistenza e residenza per consentire la vaccinazione degli assistiti del SSN nell'intero territorio nazionale e acquisisce dall'Anagrafe Nazionale Vaccini le informazioni su base individuale inerenti alle prenotazioni e, in caso di pluralità di prenotazioni per la stessa persona, al fine di assicurarne l'univocità, informa le Regioni diverse da quella di assistenza. Il Sistema Tessera Sanitaria acquisisce, altresì, dall'Anagrafe Nazionale Vaccini le informazioni su base individuale inerenti alle somministrazioni e rende disponibile alle Regioni e Province autonome, nonché alla piattaforma nazionale di cui al comma 1, un servizio di verifica dell'avvenuta somministrazione per i singoli assistiti, per assicurare l'appropriatezza di una successiva somministrazione ai medesimi</w:t>
      </w:r>
      <w:proofErr w:type="gramStart"/>
      <w:r w:rsidRPr="00D164F8">
        <w:rPr>
          <w:rFonts w:ascii="Times New Roman" w:eastAsia="Times New Roman" w:hAnsi="Times New Roman" w:cs="Times New Roman"/>
          <w:bCs/>
          <w:iCs/>
          <w:color w:val="000000" w:themeColor="text1"/>
          <w:sz w:val="24"/>
          <w:szCs w:val="24"/>
        </w:rPr>
        <w:t>. »</w:t>
      </w:r>
      <w:proofErr w:type="gramEnd"/>
    </w:p>
    <w:p w14:paraId="533DF556"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AF9BE89"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13. Dall'attuazione del comma 12 non derivano nuovi o maggiori oneri a carico della finanza pubblica.</w:t>
      </w:r>
    </w:p>
    <w:p w14:paraId="1E2A8B74" w14:textId="77777777" w:rsidR="00E176AD" w:rsidRPr="00D164F8" w:rsidRDefault="00E176AD" w:rsidP="00E176AD">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Art. 20-bis.</w:t>
      </w:r>
    </w:p>
    <w:p w14:paraId="6134954A" w14:textId="77777777" w:rsidR="00E176AD" w:rsidRPr="00D164F8" w:rsidRDefault="00E176AD" w:rsidP="00E176AD">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(Misure in materia di fabbisogno sanitario Nazionale per l'anno 2021)</w:t>
      </w:r>
    </w:p>
    <w:p w14:paraId="39502D69" w14:textId="604138AD" w:rsidR="00E176AD" w:rsidRPr="00D164F8" w:rsidRDefault="00E176AD" w:rsidP="00E176AD">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lastRenderedPageBreak/>
        <w:t>1. All'inizio del comma 492, dell'articolo 1, della legge 30 dicembre 2020, n. 178, sono inserire le parole: ''A decorrere dal 2022,''.</w:t>
      </w:r>
      <w:r w:rsidRPr="00D164F8">
        <w:rPr>
          <w:rStyle w:val="Rimandonotaapidipagina"/>
          <w:rFonts w:ascii="Times New Roman" w:hAnsi="Times New Roman" w:cs="Times New Roman"/>
          <w:b/>
          <w:bCs/>
          <w:color w:val="000000" w:themeColor="text1"/>
          <w:sz w:val="24"/>
          <w:szCs w:val="24"/>
        </w:rPr>
        <w:footnoteReference w:id="38"/>
      </w:r>
    </w:p>
    <w:p w14:paraId="1C5A1186" w14:textId="77777777" w:rsidR="00DD4833" w:rsidRPr="00D164F8" w:rsidRDefault="00DD4833" w:rsidP="00DD4833">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Art. 20-bis.</w:t>
      </w:r>
    </w:p>
    <w:p w14:paraId="465F0258" w14:textId="77777777" w:rsidR="00DD4833" w:rsidRPr="00D164F8" w:rsidRDefault="00DD4833" w:rsidP="00DD4833">
      <w:pPr>
        <w:jc w:val="both"/>
        <w:rPr>
          <w:rFonts w:ascii="Times New Roman" w:hAnsi="Times New Roman" w:cs="Times New Roman"/>
          <w:b/>
          <w:bCs/>
          <w:color w:val="000000" w:themeColor="text1"/>
          <w:sz w:val="24"/>
          <w:szCs w:val="24"/>
        </w:rPr>
      </w:pPr>
    </w:p>
    <w:p w14:paraId="45E9BA71" w14:textId="77777777" w:rsidR="00DD4833" w:rsidRPr="00D164F8" w:rsidRDefault="00DD4833" w:rsidP="00DD4833">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w:t>
      </w:r>
      <w:r w:rsidRPr="00D164F8">
        <w:rPr>
          <w:rFonts w:ascii="Times New Roman" w:hAnsi="Times New Roman" w:cs="Times New Roman"/>
          <w:b/>
          <w:bCs/>
          <w:color w:val="000000" w:themeColor="text1"/>
          <w:sz w:val="24"/>
          <w:szCs w:val="24"/>
        </w:rPr>
        <w:tab/>
        <w:t>In relazione alle categorie di persone da vaccinare nel prosegui- mento della campagna vaccinale, sono considerati categoria prioritaria i ma- lati oncologici in follow up.</w:t>
      </w:r>
    </w:p>
    <w:p w14:paraId="32A25E0A" w14:textId="77777777" w:rsidR="00DD4833" w:rsidRPr="00D164F8" w:rsidRDefault="00DD4833" w:rsidP="00DD4833">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2.</w:t>
      </w:r>
      <w:r w:rsidRPr="00D164F8">
        <w:rPr>
          <w:rFonts w:ascii="Times New Roman" w:hAnsi="Times New Roman" w:cs="Times New Roman"/>
          <w:b/>
          <w:bCs/>
          <w:color w:val="000000" w:themeColor="text1"/>
          <w:sz w:val="24"/>
          <w:szCs w:val="24"/>
        </w:rPr>
        <w:tab/>
        <w:t>In considerazione della situazione di emergenza epidemiologica da SARS-CoV-2, al fine di tutelare la salute pubblica e rafforzare la tempestività di risposta del Servizio sanitario nazionale, le Infermiere Volontarie del- la Croce Rossa Italiana, in aggiunta alle mansioni relative alla preparazione, esecuzione e controllo della terapia enterale, parenterale, topica che svolgono in presenza del medico, di cui al decreto del Ministro della salute 9 novembre 2010, sono abilitate all'esecuzione delle somministrazioni vaccinali contro il SARS-CoV-2.</w:t>
      </w:r>
    </w:p>
    <w:p w14:paraId="19FE6912" w14:textId="4D094A29" w:rsidR="00DD4833" w:rsidRPr="00D164F8" w:rsidRDefault="00DD4833" w:rsidP="00DD4833">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3.</w:t>
      </w:r>
      <w:r w:rsidRPr="00D164F8">
        <w:rPr>
          <w:rFonts w:ascii="Times New Roman" w:hAnsi="Times New Roman" w:cs="Times New Roman"/>
          <w:b/>
          <w:bCs/>
          <w:color w:val="000000" w:themeColor="text1"/>
          <w:sz w:val="24"/>
          <w:szCs w:val="24"/>
        </w:rPr>
        <w:tab/>
        <w:t>Dall'attuazione del presente articolo non devono derivare nuovi o maggiori oneri a carico della finanza pubblica.</w:t>
      </w:r>
      <w:r w:rsidRPr="00D164F8">
        <w:rPr>
          <w:rStyle w:val="Rimandonotaapidipagina"/>
          <w:rFonts w:ascii="Times New Roman" w:hAnsi="Times New Roman" w:cs="Times New Roman"/>
          <w:b/>
          <w:bCs/>
          <w:color w:val="000000" w:themeColor="text1"/>
          <w:sz w:val="24"/>
          <w:szCs w:val="24"/>
        </w:rPr>
        <w:footnoteReference w:id="39"/>
      </w:r>
    </w:p>
    <w:p w14:paraId="2591C7B5"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21.</w:t>
      </w:r>
    </w:p>
    <w:p w14:paraId="64A73B3A"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7E97FD0E" w14:textId="77777777" w:rsidR="009D7A25" w:rsidRPr="00D164F8" w:rsidRDefault="009D7A25" w:rsidP="003635D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(Covid Hotel)</w:t>
      </w:r>
    </w:p>
    <w:p w14:paraId="27D3EBE3"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80D293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 Le disposizioni di cui all'articolo 1, commi 2 e 3, del decreto-legge 19 maggio 2020, n. 34, convertito con modificazioni, dalla legge 17 luglio 2020, n. 77, sono prorogate per quattro mesi a decorrere dall'entrata in vigore del presente decreto-legge.</w:t>
      </w:r>
    </w:p>
    <w:p w14:paraId="7BF34DA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FF76A6B"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2. Per l'attuazione del comma 1, è autorizzata, per l'anno 2021, l'ulteriore spesa di 51,6 milioni di euro. A tal fine è conseguentemente incrementato, per l'anno 2021, il livello del finanziamento del fabbisogno sanitario nazionale standard cui concorre lo Stato per un importo complessivo di 51,6 milioni di euro. Al finanziamento di cui al presente articolo accedono tutte le Regioni e le Province autonome di Trento e di Bolzano, in deroga alle disposizioni legislative che stabiliscono per le autonomie speciali il concorso </w:t>
      </w:r>
      <w:r w:rsidRPr="00D164F8">
        <w:rPr>
          <w:rFonts w:ascii="Times New Roman" w:eastAsia="Times New Roman" w:hAnsi="Times New Roman" w:cs="Times New Roman"/>
          <w:bCs/>
          <w:iCs/>
          <w:color w:val="000000" w:themeColor="text1"/>
          <w:sz w:val="24"/>
          <w:szCs w:val="24"/>
        </w:rPr>
        <w:lastRenderedPageBreak/>
        <w:t>regionale e provinciale al finanziamento sanitario corrente, sulla base delle quote di accesso al fabbisogno sanitario indistinto corrente rilevate per l'anno 2020. La ripartizione complessiva della somma di 51,6 milioni di euro è riportata nella seguente tabella. Agli oneri derivanti dal presente articolo, pari a 51,6 milioni di euro per l'anno 2021, si provvede ai sensi dell'articolo 42.</w:t>
      </w:r>
    </w:p>
    <w:p w14:paraId="11BA67DC"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89"/>
        <w:gridCol w:w="2836"/>
        <w:gridCol w:w="4507"/>
      </w:tblGrid>
      <w:tr w:rsidR="00800626" w:rsidRPr="00D164F8" w14:paraId="4C7F7616"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550231E9" w14:textId="77777777" w:rsidR="00800626" w:rsidRPr="00D164F8" w:rsidRDefault="00800626" w:rsidP="00800626">
            <w:pPr>
              <w:spacing w:before="30" w:after="30" w:line="240" w:lineRule="auto"/>
              <w:ind w:left="30"/>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Regioni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5041A2B7" w14:textId="77777777" w:rsidR="00800626" w:rsidRPr="00D164F8" w:rsidRDefault="00800626" w:rsidP="00800626">
            <w:pPr>
              <w:spacing w:before="30" w:after="30" w:line="240" w:lineRule="auto"/>
              <w:ind w:left="30"/>
              <w:jc w:val="center"/>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Quota d'accesso ANNO 2020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010C35FA" w14:textId="77777777" w:rsidR="00800626" w:rsidRPr="00D164F8" w:rsidRDefault="00800626" w:rsidP="00800626">
            <w:pPr>
              <w:spacing w:before="30" w:after="30" w:line="240" w:lineRule="auto"/>
              <w:ind w:left="30"/>
              <w:jc w:val="center"/>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Riparto risorse sulla base della quota di accesso</w:t>
            </w:r>
          </w:p>
        </w:tc>
      </w:tr>
      <w:tr w:rsidR="00800626" w:rsidRPr="00D164F8" w14:paraId="2A94EA27"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50E201A9" w14:textId="77777777" w:rsidR="00800626" w:rsidRPr="00D164F8" w:rsidRDefault="00800626" w:rsidP="00800626">
            <w:pPr>
              <w:spacing w:before="30" w:after="30" w:line="240" w:lineRule="auto"/>
              <w:ind w:left="30"/>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PIEMONTE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09668345" w14:textId="77777777" w:rsidR="00800626" w:rsidRPr="00D164F8" w:rsidRDefault="00800626" w:rsidP="00800626">
            <w:pPr>
              <w:spacing w:before="30" w:after="30" w:line="240" w:lineRule="auto"/>
              <w:ind w:left="30"/>
              <w:jc w:val="center"/>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7,36%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3CC69D7F" w14:textId="77777777" w:rsidR="00800626" w:rsidRPr="00D164F8" w:rsidRDefault="00800626" w:rsidP="00800626">
            <w:pPr>
              <w:spacing w:before="30" w:after="30" w:line="240" w:lineRule="auto"/>
              <w:ind w:left="30"/>
              <w:jc w:val="right"/>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3.800.226</w:t>
            </w:r>
          </w:p>
        </w:tc>
      </w:tr>
      <w:tr w:rsidR="00800626" w:rsidRPr="00D164F8" w14:paraId="51C979BD"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2DE7ABEB" w14:textId="77777777" w:rsidR="00800626" w:rsidRPr="00D164F8" w:rsidRDefault="00800626" w:rsidP="00800626">
            <w:pPr>
              <w:spacing w:before="30" w:after="30" w:line="240" w:lineRule="auto"/>
              <w:ind w:left="30"/>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VALLE D'AOSTA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2BBB105E" w14:textId="77777777" w:rsidR="00800626" w:rsidRPr="00D164F8" w:rsidRDefault="00800626" w:rsidP="00800626">
            <w:pPr>
              <w:spacing w:before="30" w:after="30" w:line="240" w:lineRule="auto"/>
              <w:ind w:left="30"/>
              <w:jc w:val="center"/>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0,21%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426FB041" w14:textId="77777777" w:rsidR="00800626" w:rsidRPr="00D164F8" w:rsidRDefault="00800626" w:rsidP="00800626">
            <w:pPr>
              <w:spacing w:before="30" w:after="30" w:line="240" w:lineRule="auto"/>
              <w:ind w:left="30"/>
              <w:jc w:val="right"/>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108.383</w:t>
            </w:r>
          </w:p>
        </w:tc>
      </w:tr>
      <w:tr w:rsidR="00800626" w:rsidRPr="00D164F8" w14:paraId="46E19BE0"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3950367B" w14:textId="77777777" w:rsidR="00800626" w:rsidRPr="00D164F8" w:rsidRDefault="00800626" w:rsidP="00800626">
            <w:pPr>
              <w:spacing w:before="30" w:after="30" w:line="240" w:lineRule="auto"/>
              <w:ind w:left="30"/>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LOMBARDIA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5546D8F6" w14:textId="77777777" w:rsidR="00800626" w:rsidRPr="00D164F8" w:rsidRDefault="00800626" w:rsidP="00800626">
            <w:pPr>
              <w:spacing w:before="30" w:after="30" w:line="240" w:lineRule="auto"/>
              <w:ind w:left="30"/>
              <w:jc w:val="center"/>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16,64%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19FE2BC3" w14:textId="77777777" w:rsidR="00800626" w:rsidRPr="00D164F8" w:rsidRDefault="00800626" w:rsidP="00800626">
            <w:pPr>
              <w:spacing w:before="30" w:after="30" w:line="240" w:lineRule="auto"/>
              <w:ind w:left="30"/>
              <w:jc w:val="right"/>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8.588.421</w:t>
            </w:r>
          </w:p>
        </w:tc>
      </w:tr>
      <w:tr w:rsidR="00800626" w:rsidRPr="00D164F8" w14:paraId="20FE8F61"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5825B784" w14:textId="77777777" w:rsidR="00800626" w:rsidRPr="00D164F8" w:rsidRDefault="00800626" w:rsidP="00800626">
            <w:pPr>
              <w:spacing w:before="30" w:after="30" w:line="240" w:lineRule="auto"/>
              <w:ind w:left="30"/>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BOLZANO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39FE264F" w14:textId="77777777" w:rsidR="00800626" w:rsidRPr="00D164F8" w:rsidRDefault="00800626" w:rsidP="00800626">
            <w:pPr>
              <w:spacing w:before="30" w:after="30" w:line="240" w:lineRule="auto"/>
              <w:ind w:left="30"/>
              <w:jc w:val="center"/>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0,86%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661078FE" w14:textId="77777777" w:rsidR="00800626" w:rsidRPr="00D164F8" w:rsidRDefault="00800626" w:rsidP="00800626">
            <w:pPr>
              <w:spacing w:before="30" w:after="30" w:line="240" w:lineRule="auto"/>
              <w:ind w:left="30"/>
              <w:jc w:val="right"/>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442.834</w:t>
            </w:r>
          </w:p>
        </w:tc>
      </w:tr>
      <w:tr w:rsidR="00800626" w:rsidRPr="00D164F8" w14:paraId="15CB1BB0"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60CF2D51" w14:textId="77777777" w:rsidR="00800626" w:rsidRPr="00D164F8" w:rsidRDefault="00800626" w:rsidP="00800626">
            <w:pPr>
              <w:spacing w:before="30" w:after="30" w:line="240" w:lineRule="auto"/>
              <w:ind w:left="30"/>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TRENTO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070A554B" w14:textId="77777777" w:rsidR="00800626" w:rsidRPr="00D164F8" w:rsidRDefault="00800626" w:rsidP="00800626">
            <w:pPr>
              <w:spacing w:before="30" w:after="30" w:line="240" w:lineRule="auto"/>
              <w:ind w:left="30"/>
              <w:jc w:val="center"/>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0,89%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3276E20F" w14:textId="77777777" w:rsidR="00800626" w:rsidRPr="00D164F8" w:rsidRDefault="00800626" w:rsidP="00800626">
            <w:pPr>
              <w:spacing w:before="30" w:after="30" w:line="240" w:lineRule="auto"/>
              <w:ind w:left="30"/>
              <w:jc w:val="right"/>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459.360</w:t>
            </w:r>
          </w:p>
        </w:tc>
      </w:tr>
      <w:tr w:rsidR="00800626" w:rsidRPr="00D164F8" w14:paraId="0332F2F5"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2BF1F84B" w14:textId="77777777" w:rsidR="00800626" w:rsidRPr="00D164F8" w:rsidRDefault="00800626" w:rsidP="00800626">
            <w:pPr>
              <w:spacing w:before="30" w:after="30" w:line="240" w:lineRule="auto"/>
              <w:ind w:left="30"/>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VENETO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7CCF286A" w14:textId="77777777" w:rsidR="00800626" w:rsidRPr="00D164F8" w:rsidRDefault="00800626" w:rsidP="00800626">
            <w:pPr>
              <w:spacing w:before="30" w:after="30" w:line="240" w:lineRule="auto"/>
              <w:ind w:left="30"/>
              <w:jc w:val="center"/>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8,14%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324E5C2D" w14:textId="77777777" w:rsidR="00800626" w:rsidRPr="00D164F8" w:rsidRDefault="00800626" w:rsidP="00800626">
            <w:pPr>
              <w:spacing w:before="30" w:after="30" w:line="240" w:lineRule="auto"/>
              <w:ind w:left="30"/>
              <w:jc w:val="right"/>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4.201.177</w:t>
            </w:r>
          </w:p>
        </w:tc>
      </w:tr>
      <w:tr w:rsidR="00800626" w:rsidRPr="00D164F8" w14:paraId="709B0363"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549F54DA" w14:textId="77777777" w:rsidR="00800626" w:rsidRPr="00D164F8" w:rsidRDefault="00800626" w:rsidP="00800626">
            <w:pPr>
              <w:spacing w:before="30" w:after="30" w:line="240" w:lineRule="auto"/>
              <w:ind w:left="30"/>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FRIULI VENEZIA GIULIA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7F8723B5" w14:textId="77777777" w:rsidR="00800626" w:rsidRPr="00D164F8" w:rsidRDefault="00800626" w:rsidP="00800626">
            <w:pPr>
              <w:spacing w:before="30" w:after="30" w:line="240" w:lineRule="auto"/>
              <w:ind w:left="30"/>
              <w:jc w:val="center"/>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2,06%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7E71D8E7" w14:textId="77777777" w:rsidR="00800626" w:rsidRPr="00D164F8" w:rsidRDefault="00800626" w:rsidP="00800626">
            <w:pPr>
              <w:spacing w:before="30" w:after="30" w:line="240" w:lineRule="auto"/>
              <w:ind w:left="30"/>
              <w:jc w:val="right"/>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1.065.248</w:t>
            </w:r>
          </w:p>
        </w:tc>
      </w:tr>
      <w:tr w:rsidR="00800626" w:rsidRPr="00D164F8" w14:paraId="28B83EDA"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05DDD558" w14:textId="77777777" w:rsidR="00800626" w:rsidRPr="00D164F8" w:rsidRDefault="00800626" w:rsidP="00800626">
            <w:pPr>
              <w:spacing w:before="30" w:after="30" w:line="240" w:lineRule="auto"/>
              <w:ind w:left="30"/>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LIGURIA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2A4E457F" w14:textId="77777777" w:rsidR="00800626" w:rsidRPr="00D164F8" w:rsidRDefault="00800626" w:rsidP="00800626">
            <w:pPr>
              <w:spacing w:before="30" w:after="30" w:line="240" w:lineRule="auto"/>
              <w:ind w:left="30"/>
              <w:jc w:val="center"/>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2,68%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17CCD947" w14:textId="77777777" w:rsidR="00800626" w:rsidRPr="00D164F8" w:rsidRDefault="00800626" w:rsidP="00800626">
            <w:pPr>
              <w:spacing w:before="30" w:after="30" w:line="240" w:lineRule="auto"/>
              <w:ind w:left="30"/>
              <w:jc w:val="right"/>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1.383.277</w:t>
            </w:r>
          </w:p>
        </w:tc>
      </w:tr>
      <w:tr w:rsidR="00800626" w:rsidRPr="00D164F8" w14:paraId="0770D98B"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3F5004AA" w14:textId="77777777" w:rsidR="00800626" w:rsidRPr="00D164F8" w:rsidRDefault="00800626" w:rsidP="00800626">
            <w:pPr>
              <w:spacing w:before="30" w:after="30" w:line="240" w:lineRule="auto"/>
              <w:ind w:left="30"/>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EMILIA ROMAGNA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7BCFD4EE" w14:textId="77777777" w:rsidR="00800626" w:rsidRPr="00D164F8" w:rsidRDefault="00800626" w:rsidP="00800626">
            <w:pPr>
              <w:spacing w:before="30" w:after="30" w:line="240" w:lineRule="auto"/>
              <w:ind w:left="30"/>
              <w:jc w:val="center"/>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7,46%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6F28B33B" w14:textId="77777777" w:rsidR="00800626" w:rsidRPr="00D164F8" w:rsidRDefault="00800626" w:rsidP="00800626">
            <w:pPr>
              <w:spacing w:before="30" w:after="30" w:line="240" w:lineRule="auto"/>
              <w:ind w:left="30"/>
              <w:jc w:val="right"/>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3.848.289</w:t>
            </w:r>
          </w:p>
        </w:tc>
      </w:tr>
      <w:tr w:rsidR="00800626" w:rsidRPr="00D164F8" w14:paraId="4B80C1E3"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0F566DC2" w14:textId="77777777" w:rsidR="00800626" w:rsidRPr="00D164F8" w:rsidRDefault="00800626" w:rsidP="00800626">
            <w:pPr>
              <w:spacing w:before="30" w:after="30" w:line="240" w:lineRule="auto"/>
              <w:ind w:left="30"/>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TOSCANA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01BD712A" w14:textId="77777777" w:rsidR="00800626" w:rsidRPr="00D164F8" w:rsidRDefault="00800626" w:rsidP="00800626">
            <w:pPr>
              <w:spacing w:before="30" w:after="30" w:line="240" w:lineRule="auto"/>
              <w:ind w:left="30"/>
              <w:jc w:val="center"/>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6,30%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5BAB08E3" w14:textId="77777777" w:rsidR="00800626" w:rsidRPr="00D164F8" w:rsidRDefault="00800626" w:rsidP="00800626">
            <w:pPr>
              <w:spacing w:before="30" w:after="30" w:line="240" w:lineRule="auto"/>
              <w:ind w:left="30"/>
              <w:jc w:val="right"/>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3.250.291</w:t>
            </w:r>
          </w:p>
        </w:tc>
      </w:tr>
      <w:tr w:rsidR="00800626" w:rsidRPr="00D164F8" w14:paraId="427221DB"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259AEEA5" w14:textId="77777777" w:rsidR="00800626" w:rsidRPr="00D164F8" w:rsidRDefault="00800626" w:rsidP="00800626">
            <w:pPr>
              <w:spacing w:before="30" w:after="30" w:line="240" w:lineRule="auto"/>
              <w:ind w:left="30"/>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UMBRIA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43C1E6DD" w14:textId="77777777" w:rsidR="00800626" w:rsidRPr="00D164F8" w:rsidRDefault="00800626" w:rsidP="00800626">
            <w:pPr>
              <w:spacing w:before="30" w:after="30" w:line="240" w:lineRule="auto"/>
              <w:ind w:left="30"/>
              <w:jc w:val="center"/>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1,49%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00C28B99" w14:textId="77777777" w:rsidR="00800626" w:rsidRPr="00D164F8" w:rsidRDefault="00800626" w:rsidP="00800626">
            <w:pPr>
              <w:spacing w:before="30" w:after="30" w:line="240" w:lineRule="auto"/>
              <w:ind w:left="30"/>
              <w:jc w:val="right"/>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768.854</w:t>
            </w:r>
          </w:p>
        </w:tc>
      </w:tr>
      <w:tr w:rsidR="00800626" w:rsidRPr="00D164F8" w14:paraId="42EFFE12"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2F89AE05" w14:textId="77777777" w:rsidR="00800626" w:rsidRPr="00D164F8" w:rsidRDefault="00800626" w:rsidP="00800626">
            <w:pPr>
              <w:spacing w:before="30" w:after="30" w:line="240" w:lineRule="auto"/>
              <w:ind w:left="30"/>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MARCHE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4FE5C47E" w14:textId="77777777" w:rsidR="00800626" w:rsidRPr="00D164F8" w:rsidRDefault="00800626" w:rsidP="00800626">
            <w:pPr>
              <w:spacing w:before="30" w:after="30" w:line="240" w:lineRule="auto"/>
              <w:ind w:left="30"/>
              <w:jc w:val="center"/>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2,56%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3CAFE4F9" w14:textId="77777777" w:rsidR="00800626" w:rsidRPr="00D164F8" w:rsidRDefault="00800626" w:rsidP="00800626">
            <w:pPr>
              <w:spacing w:before="30" w:after="30" w:line="240" w:lineRule="auto"/>
              <w:ind w:left="30"/>
              <w:jc w:val="right"/>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1.322.687</w:t>
            </w:r>
          </w:p>
        </w:tc>
      </w:tr>
      <w:tr w:rsidR="00800626" w:rsidRPr="00D164F8" w14:paraId="5130F8B6"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0BF2DBAC" w14:textId="77777777" w:rsidR="00800626" w:rsidRPr="00D164F8" w:rsidRDefault="00800626" w:rsidP="00800626">
            <w:pPr>
              <w:spacing w:before="30" w:after="30" w:line="240" w:lineRule="auto"/>
              <w:ind w:left="30"/>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LAZIO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7EE214DF" w14:textId="77777777" w:rsidR="00800626" w:rsidRPr="00D164F8" w:rsidRDefault="00800626" w:rsidP="00800626">
            <w:pPr>
              <w:spacing w:before="30" w:after="30" w:line="240" w:lineRule="auto"/>
              <w:ind w:left="30"/>
              <w:jc w:val="center"/>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9,68%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4247A27A" w14:textId="77777777" w:rsidR="00800626" w:rsidRPr="00D164F8" w:rsidRDefault="00800626" w:rsidP="00800626">
            <w:pPr>
              <w:spacing w:before="30" w:after="30" w:line="240" w:lineRule="auto"/>
              <w:ind w:left="30"/>
              <w:jc w:val="right"/>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4.994.037</w:t>
            </w:r>
          </w:p>
        </w:tc>
      </w:tr>
      <w:tr w:rsidR="00800626" w:rsidRPr="00D164F8" w14:paraId="5F7FF832"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5EC24884" w14:textId="77777777" w:rsidR="00800626" w:rsidRPr="00D164F8" w:rsidRDefault="00800626" w:rsidP="00800626">
            <w:pPr>
              <w:spacing w:before="30" w:after="30" w:line="240" w:lineRule="auto"/>
              <w:ind w:left="30"/>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ABRUZZO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5E64C718" w14:textId="77777777" w:rsidR="00800626" w:rsidRPr="00D164F8" w:rsidRDefault="00800626" w:rsidP="00800626">
            <w:pPr>
              <w:spacing w:before="30" w:after="30" w:line="240" w:lineRule="auto"/>
              <w:ind w:left="30"/>
              <w:jc w:val="center"/>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2,19%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5B36C713" w14:textId="77777777" w:rsidR="00800626" w:rsidRPr="00D164F8" w:rsidRDefault="00800626" w:rsidP="00800626">
            <w:pPr>
              <w:spacing w:before="30" w:after="30" w:line="240" w:lineRule="auto"/>
              <w:ind w:left="30"/>
              <w:jc w:val="right"/>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1.129.938</w:t>
            </w:r>
          </w:p>
        </w:tc>
      </w:tr>
      <w:tr w:rsidR="00800626" w:rsidRPr="00D164F8" w14:paraId="132BA7AA"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4B617D44" w14:textId="77777777" w:rsidR="00800626" w:rsidRPr="00D164F8" w:rsidRDefault="00800626" w:rsidP="00800626">
            <w:pPr>
              <w:spacing w:before="30" w:after="30" w:line="240" w:lineRule="auto"/>
              <w:ind w:left="30"/>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MOLISE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760F7124" w14:textId="77777777" w:rsidR="00800626" w:rsidRPr="00D164F8" w:rsidRDefault="00800626" w:rsidP="00800626">
            <w:pPr>
              <w:spacing w:before="30" w:after="30" w:line="240" w:lineRule="auto"/>
              <w:ind w:left="30"/>
              <w:jc w:val="center"/>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0,51%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4974714E" w14:textId="77777777" w:rsidR="00800626" w:rsidRPr="00D164F8" w:rsidRDefault="00800626" w:rsidP="00800626">
            <w:pPr>
              <w:spacing w:before="30" w:after="30" w:line="240" w:lineRule="auto"/>
              <w:ind w:left="30"/>
              <w:jc w:val="right"/>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264.809</w:t>
            </w:r>
          </w:p>
        </w:tc>
      </w:tr>
      <w:tr w:rsidR="00800626" w:rsidRPr="00D164F8" w14:paraId="3716EA9E"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0CCBCE92" w14:textId="77777777" w:rsidR="00800626" w:rsidRPr="00D164F8" w:rsidRDefault="00800626" w:rsidP="00800626">
            <w:pPr>
              <w:spacing w:before="30" w:after="30" w:line="240" w:lineRule="auto"/>
              <w:ind w:left="30"/>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CAMPANIA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01C07828" w14:textId="77777777" w:rsidR="00800626" w:rsidRPr="00D164F8" w:rsidRDefault="00800626" w:rsidP="00800626">
            <w:pPr>
              <w:spacing w:before="30" w:after="30" w:line="240" w:lineRule="auto"/>
              <w:ind w:left="30"/>
              <w:jc w:val="center"/>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9,30%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4FCE4416" w14:textId="77777777" w:rsidR="00800626" w:rsidRPr="00D164F8" w:rsidRDefault="00800626" w:rsidP="00800626">
            <w:pPr>
              <w:spacing w:before="30" w:after="30" w:line="240" w:lineRule="auto"/>
              <w:ind w:left="30"/>
              <w:jc w:val="right"/>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4.799.738</w:t>
            </w:r>
          </w:p>
        </w:tc>
      </w:tr>
      <w:tr w:rsidR="00800626" w:rsidRPr="00D164F8" w14:paraId="2A017980"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05338C17" w14:textId="77777777" w:rsidR="00800626" w:rsidRPr="00D164F8" w:rsidRDefault="00800626" w:rsidP="00800626">
            <w:pPr>
              <w:spacing w:before="30" w:after="30" w:line="240" w:lineRule="auto"/>
              <w:ind w:left="30"/>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PUGLIA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2591F5EB" w14:textId="77777777" w:rsidR="00800626" w:rsidRPr="00D164F8" w:rsidRDefault="00800626" w:rsidP="00800626">
            <w:pPr>
              <w:spacing w:before="30" w:after="30" w:line="240" w:lineRule="auto"/>
              <w:ind w:left="30"/>
              <w:jc w:val="center"/>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6,62%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6B940E9C" w14:textId="77777777" w:rsidR="00800626" w:rsidRPr="00D164F8" w:rsidRDefault="00800626" w:rsidP="00800626">
            <w:pPr>
              <w:spacing w:before="30" w:after="30" w:line="240" w:lineRule="auto"/>
              <w:ind w:left="30"/>
              <w:jc w:val="right"/>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3.416.825</w:t>
            </w:r>
          </w:p>
        </w:tc>
      </w:tr>
      <w:tr w:rsidR="00800626" w:rsidRPr="00D164F8" w14:paraId="3CF08DE5"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159EDCAC" w14:textId="77777777" w:rsidR="00800626" w:rsidRPr="00D164F8" w:rsidRDefault="00800626" w:rsidP="00800626">
            <w:pPr>
              <w:spacing w:before="30" w:after="30" w:line="240" w:lineRule="auto"/>
              <w:ind w:left="30"/>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BASILICATA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0A847CAB" w14:textId="77777777" w:rsidR="00800626" w:rsidRPr="00D164F8" w:rsidRDefault="00800626" w:rsidP="00800626">
            <w:pPr>
              <w:spacing w:before="30" w:after="30" w:line="240" w:lineRule="auto"/>
              <w:ind w:left="30"/>
              <w:jc w:val="center"/>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0,93%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17AF58DB" w14:textId="77777777" w:rsidR="00800626" w:rsidRPr="00D164F8" w:rsidRDefault="00800626" w:rsidP="00800626">
            <w:pPr>
              <w:spacing w:before="30" w:after="30" w:line="240" w:lineRule="auto"/>
              <w:ind w:left="30"/>
              <w:jc w:val="right"/>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482.138</w:t>
            </w:r>
          </w:p>
        </w:tc>
      </w:tr>
      <w:tr w:rsidR="00800626" w:rsidRPr="00D164F8" w14:paraId="73FC0BCF"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738056D7" w14:textId="77777777" w:rsidR="00800626" w:rsidRPr="00D164F8" w:rsidRDefault="00800626" w:rsidP="00800626">
            <w:pPr>
              <w:spacing w:before="30" w:after="30" w:line="240" w:lineRule="auto"/>
              <w:ind w:left="30"/>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CALABRIA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1D906F58" w14:textId="77777777" w:rsidR="00800626" w:rsidRPr="00D164F8" w:rsidRDefault="00800626" w:rsidP="00800626">
            <w:pPr>
              <w:spacing w:before="30" w:after="30" w:line="240" w:lineRule="auto"/>
              <w:ind w:left="30"/>
              <w:jc w:val="center"/>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3,19%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490C328C" w14:textId="77777777" w:rsidR="00800626" w:rsidRPr="00D164F8" w:rsidRDefault="00800626" w:rsidP="00800626">
            <w:pPr>
              <w:spacing w:before="30" w:after="30" w:line="240" w:lineRule="auto"/>
              <w:ind w:left="30"/>
              <w:jc w:val="right"/>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1.646.304</w:t>
            </w:r>
          </w:p>
        </w:tc>
      </w:tr>
      <w:tr w:rsidR="00800626" w:rsidRPr="00D164F8" w14:paraId="22A2E74D"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275DF412" w14:textId="77777777" w:rsidR="00800626" w:rsidRPr="00D164F8" w:rsidRDefault="00800626" w:rsidP="00800626">
            <w:pPr>
              <w:spacing w:before="30" w:after="30" w:line="240" w:lineRule="auto"/>
              <w:ind w:left="30"/>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SICILIA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5A69115B" w14:textId="77777777" w:rsidR="00800626" w:rsidRPr="00D164F8" w:rsidRDefault="00800626" w:rsidP="00800626">
            <w:pPr>
              <w:spacing w:before="30" w:after="30" w:line="240" w:lineRule="auto"/>
              <w:ind w:left="30"/>
              <w:jc w:val="center"/>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8,16%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0BCBC074" w14:textId="77777777" w:rsidR="00800626" w:rsidRPr="00D164F8" w:rsidRDefault="00800626" w:rsidP="00800626">
            <w:pPr>
              <w:spacing w:before="30" w:after="30" w:line="240" w:lineRule="auto"/>
              <w:ind w:left="30"/>
              <w:jc w:val="right"/>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4.211.293</w:t>
            </w:r>
          </w:p>
        </w:tc>
      </w:tr>
      <w:tr w:rsidR="00800626" w:rsidRPr="00D164F8" w14:paraId="5A3DD1C6"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5E90418C" w14:textId="77777777" w:rsidR="00800626" w:rsidRPr="00D164F8" w:rsidRDefault="00800626" w:rsidP="00800626">
            <w:pPr>
              <w:spacing w:before="30" w:after="30" w:line="240" w:lineRule="auto"/>
              <w:ind w:left="30"/>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SARDEGNA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5F2F8A20" w14:textId="77777777" w:rsidR="00800626" w:rsidRPr="00D164F8" w:rsidRDefault="00800626" w:rsidP="00800626">
            <w:pPr>
              <w:spacing w:before="30" w:after="30" w:line="240" w:lineRule="auto"/>
              <w:ind w:left="30"/>
              <w:jc w:val="center"/>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2,74%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3DD2C78A" w14:textId="77777777" w:rsidR="00800626" w:rsidRPr="00D164F8" w:rsidRDefault="00800626" w:rsidP="00800626">
            <w:pPr>
              <w:spacing w:before="30" w:after="30" w:line="240" w:lineRule="auto"/>
              <w:ind w:left="30"/>
              <w:jc w:val="right"/>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1.415.871</w:t>
            </w:r>
          </w:p>
        </w:tc>
      </w:tr>
      <w:tr w:rsidR="00800626" w:rsidRPr="00D164F8" w14:paraId="76424513" w14:textId="77777777" w:rsidTr="0080062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10A56E34" w14:textId="77777777" w:rsidR="00800626" w:rsidRPr="00D164F8" w:rsidRDefault="00800626" w:rsidP="00800626">
            <w:pPr>
              <w:spacing w:before="30" w:after="30" w:line="240" w:lineRule="auto"/>
              <w:ind w:left="30"/>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TOTALE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35816921" w14:textId="77777777" w:rsidR="00800626" w:rsidRPr="00D164F8" w:rsidRDefault="00800626" w:rsidP="00800626">
            <w:pPr>
              <w:spacing w:before="30" w:after="30" w:line="240" w:lineRule="auto"/>
              <w:ind w:left="30"/>
              <w:jc w:val="center"/>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100,00%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40AADF38" w14:textId="77777777" w:rsidR="00800626" w:rsidRPr="00D164F8" w:rsidRDefault="00800626" w:rsidP="00800626">
            <w:pPr>
              <w:spacing w:before="30" w:after="30" w:line="240" w:lineRule="auto"/>
              <w:ind w:left="30"/>
              <w:jc w:val="right"/>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51.600.000</w:t>
            </w:r>
          </w:p>
        </w:tc>
      </w:tr>
    </w:tbl>
    <w:p w14:paraId="067C70AD" w14:textId="77777777" w:rsidR="00DD4833" w:rsidRPr="00D164F8" w:rsidRDefault="00DD4833" w:rsidP="00DD4833">
      <w:pPr>
        <w:jc w:val="both"/>
        <w:rPr>
          <w:rFonts w:ascii="Times New Roman" w:hAnsi="Times New Roman" w:cs="Times New Roman"/>
          <w:color w:val="000000" w:themeColor="text1"/>
          <w:sz w:val="24"/>
          <w:szCs w:val="24"/>
        </w:rPr>
      </w:pPr>
    </w:p>
    <w:p w14:paraId="6EFB5CD5" w14:textId="77777777" w:rsidR="00DD4833" w:rsidRPr="00D164F8" w:rsidRDefault="00DD4833" w:rsidP="00DD4833">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Art. 21-bis.</w:t>
      </w:r>
    </w:p>
    <w:p w14:paraId="3C255C3A" w14:textId="77777777" w:rsidR="00DD4833" w:rsidRPr="00D164F8" w:rsidRDefault="00DD4833" w:rsidP="00DD4833">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(Riconoscimento di un contributo in favore dell'Ospedale Pediatrico Bambino Gesù per il ristoro dei costi conseguenti all'emergenza Covid)</w:t>
      </w:r>
    </w:p>
    <w:p w14:paraId="004FF8DD" w14:textId="77777777" w:rsidR="00DD4833" w:rsidRPr="00D164F8" w:rsidRDefault="00DD4833" w:rsidP="00DD4833">
      <w:pPr>
        <w:jc w:val="center"/>
        <w:rPr>
          <w:rFonts w:ascii="Times New Roman" w:hAnsi="Times New Roman" w:cs="Times New Roman"/>
          <w:b/>
          <w:bCs/>
          <w:color w:val="000000" w:themeColor="text1"/>
          <w:sz w:val="24"/>
          <w:szCs w:val="24"/>
        </w:rPr>
      </w:pPr>
    </w:p>
    <w:p w14:paraId="170AD6F5" w14:textId="77777777" w:rsidR="00DD4833" w:rsidRPr="00D164F8" w:rsidRDefault="00DD4833" w:rsidP="00DD4833">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w:t>
      </w:r>
      <w:r w:rsidRPr="00D164F8">
        <w:rPr>
          <w:rFonts w:ascii="Times New Roman" w:hAnsi="Times New Roman" w:cs="Times New Roman"/>
          <w:b/>
          <w:bCs/>
          <w:color w:val="000000" w:themeColor="text1"/>
          <w:sz w:val="24"/>
          <w:szCs w:val="24"/>
        </w:rPr>
        <w:tab/>
        <w:t>Al fine di riconoscere i maggiori costi operativi sostenuti per la gestione dell'emergenza Covid nonché quelli derivanti dall'incremento delle prestazioni di alta complessità in conseguenza della stessa nell'anno 2020, all'Ospedale Pediatrico Bambino Gesù è riconosciuto un contributo pari a 5 milioni di euro per l'anno 2021.</w:t>
      </w:r>
    </w:p>
    <w:p w14:paraId="15E52FFA" w14:textId="3CC09F0A" w:rsidR="00DD4833" w:rsidRPr="00D164F8" w:rsidRDefault="00DD4833" w:rsidP="00DD4833">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2.</w:t>
      </w:r>
      <w:r w:rsidRPr="00D164F8">
        <w:rPr>
          <w:rFonts w:ascii="Times New Roman" w:hAnsi="Times New Roman" w:cs="Times New Roman"/>
          <w:b/>
          <w:bCs/>
          <w:color w:val="000000" w:themeColor="text1"/>
          <w:sz w:val="24"/>
          <w:szCs w:val="24"/>
        </w:rPr>
        <w:tab/>
        <w:t>Agli oneri derivanti dal presente articolo pari a 5 milioni di euro per l'anno 2021 si provvede mediante corrispondente riduzione del fondo per far fronte ad esigenze indifferibili che si manifestano nel corso della gestione di cui all'articolo 1, comma 200, della legge 23 dicembre 2014, n. 190, come rifinanziato dall'articolo 41 del presente decreto-legge.</w:t>
      </w:r>
      <w:r w:rsidRPr="00D164F8">
        <w:rPr>
          <w:rStyle w:val="Rimandonotaapidipagina"/>
          <w:rFonts w:ascii="Times New Roman" w:hAnsi="Times New Roman" w:cs="Times New Roman"/>
          <w:b/>
          <w:bCs/>
          <w:color w:val="000000" w:themeColor="text1"/>
          <w:sz w:val="24"/>
          <w:szCs w:val="24"/>
        </w:rPr>
        <w:footnoteReference w:id="40"/>
      </w:r>
    </w:p>
    <w:p w14:paraId="146E49CB" w14:textId="77777777" w:rsidR="00DD4833" w:rsidRPr="00D164F8" w:rsidRDefault="00DD4833" w:rsidP="00DD4833">
      <w:pPr>
        <w:jc w:val="both"/>
        <w:rPr>
          <w:rFonts w:ascii="Times New Roman" w:hAnsi="Times New Roman" w:cs="Times New Roman"/>
          <w:color w:val="000000" w:themeColor="text1"/>
          <w:sz w:val="24"/>
          <w:szCs w:val="24"/>
        </w:rPr>
      </w:pPr>
    </w:p>
    <w:p w14:paraId="717AE258" w14:textId="77777777" w:rsidR="00DD4833" w:rsidRPr="00D164F8" w:rsidRDefault="00DD4833" w:rsidP="00DD4833">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Art. 21-bis.</w:t>
      </w:r>
    </w:p>
    <w:p w14:paraId="124A2B4E" w14:textId="77777777" w:rsidR="00DD4833" w:rsidRPr="00D164F8" w:rsidRDefault="00DD4833" w:rsidP="00DD4833">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(Collocamento degli assistenti sociali, sociologi e operatori sociosanitari nel ruolo sociosanitario)</w:t>
      </w:r>
    </w:p>
    <w:p w14:paraId="426C0103" w14:textId="77777777" w:rsidR="00DD4833" w:rsidRPr="00D164F8" w:rsidRDefault="00DD4833" w:rsidP="00DD4833">
      <w:pPr>
        <w:jc w:val="both"/>
        <w:rPr>
          <w:rFonts w:ascii="Times New Roman" w:hAnsi="Times New Roman" w:cs="Times New Roman"/>
          <w:b/>
          <w:bCs/>
          <w:color w:val="000000" w:themeColor="text1"/>
          <w:sz w:val="24"/>
          <w:szCs w:val="24"/>
        </w:rPr>
      </w:pPr>
    </w:p>
    <w:p w14:paraId="446FBA57" w14:textId="0CCEDD91" w:rsidR="00DD4833" w:rsidRPr="00D164F8" w:rsidRDefault="00DD4833" w:rsidP="00DD4833">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w:t>
      </w:r>
      <w:r w:rsidRPr="00D164F8">
        <w:rPr>
          <w:rFonts w:ascii="Times New Roman" w:hAnsi="Times New Roman" w:cs="Times New Roman"/>
          <w:b/>
          <w:bCs/>
          <w:color w:val="000000" w:themeColor="text1"/>
          <w:sz w:val="24"/>
          <w:szCs w:val="24"/>
        </w:rPr>
        <w:tab/>
        <w:t xml:space="preserve">Al fine di dare completa attuazione all'integrazione sociosanitaria e di far fronte al perdurare dell'emergenza epidemiologica da COVID-19, il personale dipendente del Servizio sanitario nazionale appartenente ai profili professionali di assistente sociale, sociologo e di operatore sociosanitario, già collocato nel ruolo tecnico di cui all'articolo 1 del decreto del Presidente della Repubblica 20 dicembre 1979, n. 761, in attuazione di quanto previsto dall'articolo 5 della legge 11 gennaio 2018, n. 3, è collocato nel ruolo </w:t>
      </w:r>
      <w:proofErr w:type="spellStart"/>
      <w:r w:rsidRPr="00D164F8">
        <w:rPr>
          <w:rFonts w:ascii="Times New Roman" w:hAnsi="Times New Roman" w:cs="Times New Roman"/>
          <w:b/>
          <w:bCs/>
          <w:color w:val="000000" w:themeColor="text1"/>
          <w:sz w:val="24"/>
          <w:szCs w:val="24"/>
        </w:rPr>
        <w:t>sociosanita</w:t>
      </w:r>
      <w:proofErr w:type="spellEnd"/>
      <w:r w:rsidRPr="00D164F8">
        <w:rPr>
          <w:rFonts w:ascii="Times New Roman" w:hAnsi="Times New Roman" w:cs="Times New Roman"/>
          <w:b/>
          <w:bCs/>
          <w:color w:val="000000" w:themeColor="text1"/>
          <w:sz w:val="24"/>
          <w:szCs w:val="24"/>
        </w:rPr>
        <w:t>- rio istituito dalla presente legge, senza nuovi o maggiori oneri per la finanza pubblica.</w:t>
      </w:r>
      <w:r w:rsidRPr="00D164F8">
        <w:rPr>
          <w:rStyle w:val="Rimandonotaapidipagina"/>
          <w:rFonts w:ascii="Times New Roman" w:hAnsi="Times New Roman" w:cs="Times New Roman"/>
          <w:b/>
          <w:bCs/>
          <w:color w:val="000000" w:themeColor="text1"/>
          <w:sz w:val="24"/>
          <w:szCs w:val="24"/>
        </w:rPr>
        <w:footnoteReference w:id="41"/>
      </w:r>
    </w:p>
    <w:p w14:paraId="294AAA24" w14:textId="77777777" w:rsidR="00DD4833" w:rsidRPr="00D164F8" w:rsidRDefault="00DD4833" w:rsidP="00DD4833">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454D99CA" w14:textId="66D8E15D" w:rsidR="009D7A25" w:rsidRPr="00D164F8" w:rsidRDefault="009D7A25" w:rsidP="00DD4833">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22.</w:t>
      </w:r>
    </w:p>
    <w:p w14:paraId="4D11A2C3"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89DFE83"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(Proroga della ferma dei medici e degli infermieri militari e degli incarichi dei funzionari tecnici per la biologia del Ministero della difesa)</w:t>
      </w:r>
    </w:p>
    <w:p w14:paraId="2039C21B"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2D8497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 La durata della ferma dei medici e degli infermieri militari di cui all'articolo 7, comma 1, del decreto-legge 17 marzo 2020, n. 18, convertito, con modificazioni, dalla legge 24 aprile 2020, n. 27, e all'articolo 19, comma 1, del decreto-legge 19 maggio 2020, n. 34, convertito, con modificazioni, dalla legge 17 luglio 2020, n. 77, è prorogata, con il consenso degli interessati, sino al 31 dicembre 2021.</w:t>
      </w:r>
    </w:p>
    <w:p w14:paraId="1E875B42"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9C4C493"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2. All'onere derivante dall'attuazione del comma 1, pari a euro 11.978.000 per l'anno 2021, si provvede ai sensi dell'articolo 42.</w:t>
      </w:r>
    </w:p>
    <w:p w14:paraId="1CB60DD3"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F3D2A00"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3. Gli incarichi individuali a tempo determinato conferiti dal Ministero della difesa ai sensi dell'articolo 8, del decreto-legge 17 marzo 2020, n. 18, convertito, con modificazioni, dalla legge 24 aprile 2020, n. 27, alle quindici unità di personale di livello non dirigenziale appartenente all'Area terza, posizione economica F1, profilo professionale di funzionario tecnico per la biologia, la chimica e la fisica, sono prorogati di dodici mesi.</w:t>
      </w:r>
    </w:p>
    <w:p w14:paraId="38810D61"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9EB11BD" w14:textId="5F0E8781"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4. Agli oneri derivanti dall'attuazione del comma 3, pari a euro 231.000 per l'anno 2021 e a euro 346.470 per l'anno 2022, si provvede per l'anno 2021 ai sensi dell'articolo 42 e per l'anno 2022 mediante corrispondente riduzione dello stanziamento del fondo speciale di parte corrente iscritto, ai fini del bilancio triennale 2021-2023, nell'ambito del programma « Fondi di riserva e speciali » della missione « Fondi da ripartire » dello stato di previsione del Ministero dell'economia e delle finanze per l'anno 2021, allo scopo parzialmente utilizzando l'accantonamento relativo al Ministero della Difesa.</w:t>
      </w:r>
    </w:p>
    <w:p w14:paraId="4B713701" w14:textId="37EF4509" w:rsidR="00DD4833" w:rsidRPr="00D164F8" w:rsidRDefault="00DD4833"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2125150" w14:textId="77777777" w:rsidR="00DD4833" w:rsidRPr="00D164F8" w:rsidRDefault="00DD4833" w:rsidP="00DD4833">
      <w:pPr>
        <w:jc w:val="both"/>
        <w:rPr>
          <w:rFonts w:ascii="Times New Roman" w:hAnsi="Times New Roman" w:cs="Times New Roman"/>
          <w:color w:val="000000" w:themeColor="text1"/>
          <w:sz w:val="24"/>
          <w:szCs w:val="24"/>
        </w:rPr>
      </w:pPr>
    </w:p>
    <w:p w14:paraId="53C64686" w14:textId="77777777" w:rsidR="00DD4833" w:rsidRPr="00D164F8" w:rsidRDefault="00DD4833" w:rsidP="00DD4833">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Art. 22-bis.</w:t>
      </w:r>
    </w:p>
    <w:p w14:paraId="788C620F" w14:textId="77777777" w:rsidR="00DD4833" w:rsidRPr="00D164F8" w:rsidRDefault="00DD4833" w:rsidP="00DD4833">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(Disposizioni per la sospensione della decorrenza di termini relativi ad adempimenti a carico del libero professionista in caso di malattia o di infortunio)</w:t>
      </w:r>
    </w:p>
    <w:p w14:paraId="3C9AE26B" w14:textId="77777777" w:rsidR="00DD4833" w:rsidRPr="00D164F8" w:rsidRDefault="00DD4833" w:rsidP="00DD4833">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w:t>
      </w:r>
      <w:r w:rsidRPr="00D164F8">
        <w:rPr>
          <w:rFonts w:ascii="Times New Roman" w:hAnsi="Times New Roman" w:cs="Times New Roman"/>
          <w:b/>
          <w:bCs/>
          <w:color w:val="000000" w:themeColor="text1"/>
          <w:sz w:val="24"/>
          <w:szCs w:val="24"/>
        </w:rPr>
        <w:tab/>
        <w:t xml:space="preserve">Al fine di tutelare il diritto al lavoro e la salute quale diritti fondamentali dell'individuo, ai sensi di quanto disposto rispettivamente dagli articoli 4 e 32 della Costituzione, in deroga alla normativa vigente, alla data di entrata in vigore della legge di conversione del presente decreto, la </w:t>
      </w:r>
      <w:r w:rsidRPr="00D164F8">
        <w:rPr>
          <w:rFonts w:ascii="Times New Roman" w:hAnsi="Times New Roman" w:cs="Times New Roman"/>
          <w:b/>
          <w:bCs/>
          <w:color w:val="000000" w:themeColor="text1"/>
          <w:sz w:val="24"/>
          <w:szCs w:val="24"/>
        </w:rPr>
        <w:lastRenderedPageBreak/>
        <w:t xml:space="preserve">man- </w:t>
      </w:r>
      <w:proofErr w:type="spellStart"/>
      <w:r w:rsidRPr="00D164F8">
        <w:rPr>
          <w:rFonts w:ascii="Times New Roman" w:hAnsi="Times New Roman" w:cs="Times New Roman"/>
          <w:b/>
          <w:bCs/>
          <w:color w:val="000000" w:themeColor="text1"/>
          <w:sz w:val="24"/>
          <w:szCs w:val="24"/>
        </w:rPr>
        <w:t>cata</w:t>
      </w:r>
      <w:proofErr w:type="spellEnd"/>
      <w:r w:rsidRPr="00D164F8">
        <w:rPr>
          <w:rFonts w:ascii="Times New Roman" w:hAnsi="Times New Roman" w:cs="Times New Roman"/>
          <w:b/>
          <w:bCs/>
          <w:color w:val="000000" w:themeColor="text1"/>
          <w:sz w:val="24"/>
          <w:szCs w:val="24"/>
        </w:rPr>
        <w:t xml:space="preserve"> trasmissione di atti, documenti e istanze, nonché i mancati pagamenti entro il termine previsto che comporti mancato adempimento verso la pubblica amministrazione da parte del professionista abilitato per sopravvenuta impossibilità dello stesso per motivi connessi all'infezione da coronavirus 2 (SARS-CoV-2), non comporta decadenza dalle facoltà e non costituisce comunque inadempimento connesso alla scadenza dei termini medesimi Il mancato adempimento di cui al presente comma, non produce effetti nei confronti del professionista e del suo cliente.</w:t>
      </w:r>
    </w:p>
    <w:p w14:paraId="1CECFE36" w14:textId="77777777" w:rsidR="00DD4833" w:rsidRPr="00D164F8" w:rsidRDefault="00DD4833" w:rsidP="00DD4833">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2.</w:t>
      </w:r>
      <w:r w:rsidRPr="00D164F8">
        <w:rPr>
          <w:rFonts w:ascii="Times New Roman" w:hAnsi="Times New Roman" w:cs="Times New Roman"/>
          <w:b/>
          <w:bCs/>
          <w:color w:val="000000" w:themeColor="text1"/>
          <w:sz w:val="24"/>
          <w:szCs w:val="24"/>
        </w:rPr>
        <w:tab/>
        <w:t>Nel caso di cui impossibilità sopravvenuta di cui al comma 1, il termine è sospeso a decorrere dal giorno del ricovero in ospedale o dal giorno d'inizio della permanenza domiciliare fiduciaria con sorveglianza attiva o dal giorno d'inizio della quarantena con sorveglianza attiva, fino a trenta giorni decorrenti dalla data di dimissione dalla struttura sanitaria o conclusione della permanenza domiciliare fiduciaria o della quarantena, certificata secondo la normativa vigente.</w:t>
      </w:r>
    </w:p>
    <w:p w14:paraId="4AE12134" w14:textId="77777777" w:rsidR="00DD4833" w:rsidRPr="00D164F8" w:rsidRDefault="00DD4833" w:rsidP="00DD4833">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3.</w:t>
      </w:r>
      <w:r w:rsidRPr="00D164F8">
        <w:rPr>
          <w:rFonts w:ascii="Times New Roman" w:hAnsi="Times New Roman" w:cs="Times New Roman"/>
          <w:b/>
          <w:bCs/>
          <w:color w:val="000000" w:themeColor="text1"/>
          <w:sz w:val="24"/>
          <w:szCs w:val="24"/>
        </w:rPr>
        <w:tab/>
        <w:t>La sospensione dei termini disposta ai sensi del comma 2 per gli adempimenti a carico del cliente eseguiti da parte del libero professionista si applica solo nel caso in cui tra le parti esiste un mandato professionale avente data antecedente al ricovero ospedaliero o all'inizio delle cure domiciliari. Il certificato medico attestante la decorrenza, rilasciato dalla struttura sanitaria o dal medico curante deve essere consegnato o inviato, tramite raccomandata con avviso di ricevimento, ovvero con posta certificata, presso i competenti uffici della pubblica amministrazione, ai fini dell'applicazione delle disposi- zioni di cui al presente articolo.</w:t>
      </w:r>
    </w:p>
    <w:p w14:paraId="39C39B96" w14:textId="77777777" w:rsidR="00DD4833" w:rsidRPr="00D164F8" w:rsidRDefault="00DD4833" w:rsidP="00DD4833">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4.</w:t>
      </w:r>
      <w:r w:rsidRPr="00D164F8">
        <w:rPr>
          <w:rFonts w:ascii="Times New Roman" w:hAnsi="Times New Roman" w:cs="Times New Roman"/>
          <w:b/>
          <w:bCs/>
          <w:color w:val="000000" w:themeColor="text1"/>
          <w:sz w:val="24"/>
          <w:szCs w:val="24"/>
        </w:rPr>
        <w:tab/>
        <w:t>Gli adempimenti sospesi in attuazione del presente articolo devono essere eseguiti entro i sette giorni successivi a quello dì scadenza del termine del periodo di sospensione, con facoltà di allegare contestualmente i certificati di cui al comma 2.</w:t>
      </w:r>
    </w:p>
    <w:p w14:paraId="20349F36" w14:textId="77777777" w:rsidR="00DD4833" w:rsidRPr="00D164F8" w:rsidRDefault="00DD4833" w:rsidP="00DD4833">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5.</w:t>
      </w:r>
      <w:r w:rsidRPr="00D164F8">
        <w:rPr>
          <w:rFonts w:ascii="Times New Roman" w:hAnsi="Times New Roman" w:cs="Times New Roman"/>
          <w:b/>
          <w:bCs/>
          <w:color w:val="000000" w:themeColor="text1"/>
          <w:sz w:val="24"/>
          <w:szCs w:val="24"/>
        </w:rPr>
        <w:tab/>
        <w:t>Il Fondo per interventi strutturali di politica economica di cui al- l'articolo 10, comma 5, del decreto-legge 29 novembre 2004, n. 282, convertito, con modificazioni, dalla legge 27 dicembre 2004, n. 307 è integrato di 9,1 milioni di euro per l'anno 2022.</w:t>
      </w:r>
    </w:p>
    <w:p w14:paraId="1DCCACAB" w14:textId="77777777" w:rsidR="00DD4833" w:rsidRPr="00D164F8" w:rsidRDefault="00DD4833" w:rsidP="00DD4833">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6.</w:t>
      </w:r>
      <w:r w:rsidRPr="00D164F8">
        <w:rPr>
          <w:rFonts w:ascii="Times New Roman" w:hAnsi="Times New Roman" w:cs="Times New Roman"/>
          <w:b/>
          <w:bCs/>
          <w:color w:val="000000" w:themeColor="text1"/>
          <w:sz w:val="24"/>
          <w:szCs w:val="24"/>
        </w:rPr>
        <w:tab/>
        <w:t>Agli oneri derivanti dal presente articolo, pari a 9,1 milioni di euro per ciascuno degli anni 2021 e 2022 si provvede:</w:t>
      </w:r>
    </w:p>
    <w:p w14:paraId="5008CBA0" w14:textId="77777777" w:rsidR="00DD4833" w:rsidRPr="00D164F8" w:rsidRDefault="00DD4833" w:rsidP="00DD4833">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w:t>
      </w:r>
      <w:r w:rsidRPr="00D164F8">
        <w:rPr>
          <w:rFonts w:ascii="Times New Roman" w:hAnsi="Times New Roman" w:cs="Times New Roman"/>
          <w:b/>
          <w:bCs/>
          <w:color w:val="000000" w:themeColor="text1"/>
          <w:sz w:val="24"/>
          <w:szCs w:val="24"/>
        </w:rPr>
        <w:tab/>
        <w:t>quanto a 9,1 milioni di euro per l'anno 2021 mediante corrispondente riduzione del fondo per far fronte ad esigenze indifferibili che si mani- festano nel corso della gestione di cui all'articolo 1, comma 200, della legge 23 dicembre 2014, n. 190, come rifinanziato dall'articolo 41 del presente decreto-legge.».</w:t>
      </w:r>
    </w:p>
    <w:p w14:paraId="7C78991B" w14:textId="60D736D7" w:rsidR="00DD4833" w:rsidRPr="00D164F8" w:rsidRDefault="00DD4833" w:rsidP="00DD4833">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lastRenderedPageBreak/>
        <w:t>b)</w:t>
      </w:r>
      <w:r w:rsidRPr="00D164F8">
        <w:rPr>
          <w:rFonts w:ascii="Times New Roman" w:hAnsi="Times New Roman" w:cs="Times New Roman"/>
          <w:b/>
          <w:bCs/>
          <w:color w:val="000000" w:themeColor="text1"/>
          <w:sz w:val="24"/>
          <w:szCs w:val="24"/>
        </w:rPr>
        <w:tab/>
        <w:t>quanto a 9,1 milioni di euro per l'anno 2022 mediante utilizzo delle maggiori entrate derivanti dai commi da 1 a 4.</w:t>
      </w:r>
      <w:r w:rsidRPr="00D164F8">
        <w:rPr>
          <w:rStyle w:val="Rimandonotaapidipagina"/>
          <w:rFonts w:ascii="Times New Roman" w:hAnsi="Times New Roman" w:cs="Times New Roman"/>
          <w:b/>
          <w:bCs/>
          <w:color w:val="000000" w:themeColor="text1"/>
          <w:sz w:val="24"/>
          <w:szCs w:val="24"/>
        </w:rPr>
        <w:footnoteReference w:id="42"/>
      </w:r>
    </w:p>
    <w:p w14:paraId="713834D2" w14:textId="77777777" w:rsidR="00DD4833" w:rsidRPr="00D164F8" w:rsidRDefault="00DD4833"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A144EC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81F47AA" w14:textId="77777777" w:rsidR="009D7A25" w:rsidRPr="00D164F8" w:rsidRDefault="009D7A25" w:rsidP="008B43A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Titolo IV</w:t>
      </w:r>
    </w:p>
    <w:p w14:paraId="430D2C02" w14:textId="77777777" w:rsidR="009D7A25" w:rsidRPr="00D164F8" w:rsidRDefault="009D7A25" w:rsidP="008B43A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6B5E2E1A" w14:textId="77777777" w:rsidR="009D7A25" w:rsidRPr="00D164F8" w:rsidRDefault="009D7A25" w:rsidP="008B43A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ENTI TERRITORIALI</w:t>
      </w:r>
    </w:p>
    <w:p w14:paraId="171B926F" w14:textId="77777777" w:rsidR="009D7A25" w:rsidRPr="00D164F8" w:rsidRDefault="009D7A25" w:rsidP="008B43A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17CD70E3" w14:textId="77777777" w:rsidR="009D7A25" w:rsidRPr="00D164F8" w:rsidRDefault="009D7A25" w:rsidP="008B43A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23.</w:t>
      </w:r>
    </w:p>
    <w:p w14:paraId="3F706FA9" w14:textId="77777777" w:rsidR="009D7A25" w:rsidRPr="00D164F8" w:rsidRDefault="009D7A25" w:rsidP="008B43A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57786CE7" w14:textId="77777777" w:rsidR="009D7A25" w:rsidRPr="00D164F8" w:rsidRDefault="009D7A25" w:rsidP="008B43A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(Interventi per assicurare le funzioni degli enti territoriali)</w:t>
      </w:r>
    </w:p>
    <w:p w14:paraId="41F6B0D6"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FEAD032"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 Al comma 822 dell'articolo 1, della legge 30 dicembre 2020, n. 178, sono apportate le seguenti modifiche:</w:t>
      </w:r>
    </w:p>
    <w:p w14:paraId="5E41C87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CB4167C"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a) al primo periodo, le parole: </w:t>
      </w:r>
      <w:proofErr w:type="gramStart"/>
      <w:r w:rsidRPr="00D164F8">
        <w:rPr>
          <w:rFonts w:ascii="Times New Roman" w:eastAsia="Times New Roman" w:hAnsi="Times New Roman" w:cs="Times New Roman"/>
          <w:bCs/>
          <w:iCs/>
          <w:color w:val="000000" w:themeColor="text1"/>
          <w:sz w:val="24"/>
          <w:szCs w:val="24"/>
        </w:rPr>
        <w:t>« di</w:t>
      </w:r>
      <w:proofErr w:type="gramEnd"/>
      <w:r w:rsidRPr="00D164F8">
        <w:rPr>
          <w:rFonts w:ascii="Times New Roman" w:eastAsia="Times New Roman" w:hAnsi="Times New Roman" w:cs="Times New Roman"/>
          <w:bCs/>
          <w:iCs/>
          <w:color w:val="000000" w:themeColor="text1"/>
          <w:sz w:val="24"/>
          <w:szCs w:val="24"/>
        </w:rPr>
        <w:t xml:space="preserve"> 500 milioni di euro per l'anno 2021, di cui 450 milioni di euro in favore dei comuni e 50 milioni di euro in favore delle città metropolitane e delle province », sono sostituite dalle parole: « di 1.500 milioni di euro per l'anno 2021, di cui 1.350 milioni di euro in favore dei comuni e 150 milioni di euro in favore delle città metropolitane e delle province »;</w:t>
      </w:r>
    </w:p>
    <w:p w14:paraId="43CF4EB1"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30AA642"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b) al secondo periodo, le parole: </w:t>
      </w:r>
      <w:proofErr w:type="gramStart"/>
      <w:r w:rsidRPr="00D164F8">
        <w:rPr>
          <w:rFonts w:ascii="Times New Roman" w:eastAsia="Times New Roman" w:hAnsi="Times New Roman" w:cs="Times New Roman"/>
          <w:bCs/>
          <w:iCs/>
          <w:color w:val="000000" w:themeColor="text1"/>
          <w:sz w:val="24"/>
          <w:szCs w:val="24"/>
        </w:rPr>
        <w:t>« per</w:t>
      </w:r>
      <w:proofErr w:type="gramEnd"/>
      <w:r w:rsidRPr="00D164F8">
        <w:rPr>
          <w:rFonts w:ascii="Times New Roman" w:eastAsia="Times New Roman" w:hAnsi="Times New Roman" w:cs="Times New Roman"/>
          <w:bCs/>
          <w:iCs/>
          <w:color w:val="000000" w:themeColor="text1"/>
          <w:sz w:val="24"/>
          <w:szCs w:val="24"/>
        </w:rPr>
        <w:t xml:space="preserve"> 250 milioni di euro in favore dei comuni e per 30 milioni di euro in favore delle città metropolitane e delle province », sono sostituite dalle parole: « per 1.150 milioni di euro in favore dei comuni e per 130 milioni di euro in favore delle città metropolitane e delle province ».</w:t>
      </w:r>
    </w:p>
    <w:p w14:paraId="4A98F02B"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8427252"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2. Il fondo per l'esercizio delle funzioni delle Regioni e delle Province autonome di cui all'articolo 111, comma 1, del decreto-legge 19 maggio 2020, n. 34, convertito, con modificazioni, dalla legge 17 luglio 2020, n. 77, è ulteriormente incrementato di 260 milioni di euro per l'anno 2021 a favore delle Regioni a statuto speciale e delle Province autonome di Trento e di Bolzano. Con decreto del Ministro dell'economia e delle finanze, da adottare entro il 30 aprile 2021, previa intesa in Conferenza permanente per i rapporti tra lo Stato, le Regioni e le Province autonome di Trento e di Bolzano, le risorse di cui al primo periodo </w:t>
      </w:r>
      <w:r w:rsidRPr="00D164F8">
        <w:rPr>
          <w:rFonts w:ascii="Times New Roman" w:eastAsia="Times New Roman" w:hAnsi="Times New Roman" w:cs="Times New Roman"/>
          <w:bCs/>
          <w:iCs/>
          <w:color w:val="000000" w:themeColor="text1"/>
          <w:sz w:val="24"/>
          <w:szCs w:val="24"/>
        </w:rPr>
        <w:lastRenderedPageBreak/>
        <w:t>sono ripartite tra le Autonomie speciali, sulla base della perdita di gettito valutata dal tavolo di cui all'articolo 111, comma 2, del decreto-legge 19 maggio 2020, n. 34, in relazione alla situazione di emergenza e tenendo conto delle risorse assegnate a vario titolo dallo Stato a ristoro delle minori entrate e delle maggiori spese, nonché della previsione di cui al comma 823 dell'articolo 1 della legge 30 dicembre 2020, n. 178. Il predetto ristoro può essere attuato anche mediante riduzione del contributo alla finanza pubblica previsto per l'anno 2021.</w:t>
      </w:r>
    </w:p>
    <w:p w14:paraId="58289652"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81B9C29"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3. Alla copertura degli oneri di cui ai commi 1 e 2, pari a 1.260 milioni per l'anno 2021, si provvede ai sensi dell'articolo 42.</w:t>
      </w:r>
    </w:p>
    <w:p w14:paraId="322A9C66" w14:textId="77777777" w:rsidR="00C23957" w:rsidRPr="00D164F8" w:rsidRDefault="00C23957" w:rsidP="00C23957">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3-bis. Al fine di sostenere e accelerare l'attività di concessione dei finanziamenti a sostegno degli investimenti pubblici da parte dello Stato, delle regioni, degli enti locali e degli altri enti pubblici, con particolare riguardo alla redazione delle valutazioni di impatto ambientale e dei documenti relativi a tutti i livelli progettuali previsti dalla normativa vigente, è autorizzata la spesa di 1,2 milioni di euro, per l'anno 2021, per le finalità di cui all'articolo 1, comma 58, della legge 28 dicembre 1995, n, 549.</w:t>
      </w:r>
    </w:p>
    <w:p w14:paraId="27BEB771" w14:textId="7F3FE06E" w:rsidR="00C23957" w:rsidRPr="00D164F8" w:rsidRDefault="00C23957" w:rsidP="00C23957">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3-ter. Agli oneri derivanti dal comma 1, pari a 1,2 milioni per l'anno 2021, si provvede mediante corrispondente riduzione del fondo di cui all'arti- colo 1, comma 200, della legge 23 dicembre 2014, n. 190, come rifinanziato ai sensi dell'articolo 41 del presente decreto.</w:t>
      </w:r>
      <w:r w:rsidRPr="00D164F8">
        <w:rPr>
          <w:rStyle w:val="Rimandonotaapidipagina"/>
          <w:rFonts w:ascii="Times New Roman" w:hAnsi="Times New Roman" w:cs="Times New Roman"/>
          <w:b/>
          <w:bCs/>
          <w:color w:val="000000" w:themeColor="text1"/>
          <w:sz w:val="24"/>
          <w:szCs w:val="24"/>
        </w:rPr>
        <w:footnoteReference w:id="43"/>
      </w:r>
    </w:p>
    <w:p w14:paraId="5091CDC7" w14:textId="77777777" w:rsidR="002F539E" w:rsidRPr="00D164F8" w:rsidRDefault="002F539E" w:rsidP="00C23957">
      <w:pPr>
        <w:jc w:val="both"/>
        <w:rPr>
          <w:rFonts w:ascii="Times New Roman" w:hAnsi="Times New Roman" w:cs="Times New Roman"/>
          <w:b/>
          <w:bCs/>
          <w:color w:val="000000" w:themeColor="text1"/>
          <w:sz w:val="24"/>
          <w:szCs w:val="24"/>
        </w:rPr>
      </w:pPr>
    </w:p>
    <w:p w14:paraId="71E440F0" w14:textId="77777777" w:rsidR="002F539E" w:rsidRPr="00D164F8" w:rsidRDefault="002F539E" w:rsidP="002F539E">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Art. 23-bis.</w:t>
      </w:r>
    </w:p>
    <w:p w14:paraId="5C9C1A17" w14:textId="286EE0B7" w:rsidR="002F539E" w:rsidRPr="00D164F8" w:rsidRDefault="002F539E" w:rsidP="002F539E">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(Contributi ai comuni che individuano sedi alternative agli edifici scolastici da destinare al funzionamento dei seggi elettorali)</w:t>
      </w:r>
    </w:p>
    <w:p w14:paraId="6BA1DB90" w14:textId="77777777" w:rsidR="002F539E" w:rsidRPr="00D164F8" w:rsidRDefault="002F539E" w:rsidP="002F539E">
      <w:pPr>
        <w:jc w:val="both"/>
        <w:rPr>
          <w:rFonts w:ascii="Times New Roman" w:hAnsi="Times New Roman" w:cs="Times New Roman"/>
          <w:b/>
          <w:bCs/>
          <w:color w:val="000000" w:themeColor="text1"/>
          <w:sz w:val="24"/>
          <w:szCs w:val="24"/>
        </w:rPr>
      </w:pPr>
    </w:p>
    <w:p w14:paraId="3B712324" w14:textId="77777777" w:rsidR="002F539E" w:rsidRPr="00D164F8" w:rsidRDefault="002F539E" w:rsidP="002F539E">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w:t>
      </w:r>
      <w:r w:rsidRPr="00D164F8">
        <w:rPr>
          <w:rFonts w:ascii="Times New Roman" w:hAnsi="Times New Roman" w:cs="Times New Roman"/>
          <w:b/>
          <w:bCs/>
          <w:color w:val="000000" w:themeColor="text1"/>
          <w:sz w:val="24"/>
          <w:szCs w:val="24"/>
        </w:rPr>
        <w:tab/>
        <w:t xml:space="preserve">Alla luce del differimento delle consultazioni elettorali per l'anno 2021, operato dal decreto-legge 5 marzo 2021, n. 25, in considerazione del permanere del quadro epidemiologico dal Covid-19, al fine di ridurre i disagi per l'attività didattica, è istituito nello stato di previsione del Ministero del- l'interno un fondo, con una dotazione di 2 milioni di euro per l'anno 2021, finalizzato all'erogazione di contributi in favore dei comuni che entro il 15 luglio 2021 individuano sedi alternative agli edifici scolastici da destinare al funzionamento dei seggi elettorali in occasione delle predette elezioni. Le </w:t>
      </w:r>
      <w:r w:rsidRPr="00D164F8">
        <w:rPr>
          <w:rFonts w:ascii="Times New Roman" w:hAnsi="Times New Roman" w:cs="Times New Roman"/>
          <w:b/>
          <w:bCs/>
          <w:color w:val="000000" w:themeColor="text1"/>
          <w:sz w:val="24"/>
          <w:szCs w:val="24"/>
        </w:rPr>
        <w:lastRenderedPageBreak/>
        <w:t>sedi alternative individuate ai sensi del presente comma devono avere i requisiti previsti a legislazione vigente per essere adibiti a seggi elettorali.</w:t>
      </w:r>
    </w:p>
    <w:p w14:paraId="7E5DF16B" w14:textId="77777777" w:rsidR="002F539E" w:rsidRPr="00D164F8" w:rsidRDefault="002F539E" w:rsidP="002F539E">
      <w:pPr>
        <w:jc w:val="both"/>
        <w:rPr>
          <w:rFonts w:ascii="Times New Roman" w:hAnsi="Times New Roman" w:cs="Times New Roman"/>
          <w:b/>
          <w:bCs/>
          <w:color w:val="000000" w:themeColor="text1"/>
          <w:sz w:val="24"/>
          <w:szCs w:val="24"/>
        </w:rPr>
      </w:pPr>
    </w:p>
    <w:p w14:paraId="750391CD" w14:textId="77777777" w:rsidR="002F539E" w:rsidRPr="00D164F8" w:rsidRDefault="002F539E" w:rsidP="002F539E">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2.</w:t>
      </w:r>
      <w:r w:rsidRPr="00D164F8">
        <w:rPr>
          <w:rFonts w:ascii="Times New Roman" w:hAnsi="Times New Roman" w:cs="Times New Roman"/>
          <w:b/>
          <w:bCs/>
          <w:color w:val="000000" w:themeColor="text1"/>
          <w:sz w:val="24"/>
          <w:szCs w:val="24"/>
        </w:rPr>
        <w:tab/>
        <w:t xml:space="preserve">I criteri e le modalità di concessione dei contributi di cui al comma 1 sono stabiliti, nei limiti delle dotazioni del fondo di cui al comma 1, con decreto del Ministro dell'interno, adottato di concerto con il Ministro </w:t>
      </w:r>
      <w:proofErr w:type="spellStart"/>
      <w:r w:rsidRPr="00D164F8">
        <w:rPr>
          <w:rFonts w:ascii="Times New Roman" w:hAnsi="Times New Roman" w:cs="Times New Roman"/>
          <w:b/>
          <w:bCs/>
          <w:color w:val="000000" w:themeColor="text1"/>
          <w:sz w:val="24"/>
          <w:szCs w:val="24"/>
        </w:rPr>
        <w:t>dell'e</w:t>
      </w:r>
      <w:proofErr w:type="spellEnd"/>
      <w:r w:rsidRPr="00D164F8">
        <w:rPr>
          <w:rFonts w:ascii="Times New Roman" w:hAnsi="Times New Roman" w:cs="Times New Roman"/>
          <w:b/>
          <w:bCs/>
          <w:color w:val="000000" w:themeColor="text1"/>
          <w:sz w:val="24"/>
          <w:szCs w:val="24"/>
        </w:rPr>
        <w:t xml:space="preserve">- </w:t>
      </w:r>
      <w:proofErr w:type="spellStart"/>
      <w:r w:rsidRPr="00D164F8">
        <w:rPr>
          <w:rFonts w:ascii="Times New Roman" w:hAnsi="Times New Roman" w:cs="Times New Roman"/>
          <w:b/>
          <w:bCs/>
          <w:color w:val="000000" w:themeColor="text1"/>
          <w:sz w:val="24"/>
          <w:szCs w:val="24"/>
        </w:rPr>
        <w:t>conomia</w:t>
      </w:r>
      <w:proofErr w:type="spellEnd"/>
      <w:r w:rsidRPr="00D164F8">
        <w:rPr>
          <w:rFonts w:ascii="Times New Roman" w:hAnsi="Times New Roman" w:cs="Times New Roman"/>
          <w:b/>
          <w:bCs/>
          <w:color w:val="000000" w:themeColor="text1"/>
          <w:sz w:val="24"/>
          <w:szCs w:val="24"/>
        </w:rPr>
        <w:t xml:space="preserve"> e delle finanze, previa intesa in sede di Conferenza unificata di cui all'articolo 8 del decreto legislativo 28 agosto 1997, n 281, entro il 15 giugno 2021.</w:t>
      </w:r>
    </w:p>
    <w:p w14:paraId="24FD5019" w14:textId="1996F1DF" w:rsidR="002F539E" w:rsidRPr="00D164F8" w:rsidRDefault="002F539E" w:rsidP="002F539E">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3.</w:t>
      </w:r>
      <w:r w:rsidRPr="00D164F8">
        <w:rPr>
          <w:rFonts w:ascii="Times New Roman" w:hAnsi="Times New Roman" w:cs="Times New Roman"/>
          <w:b/>
          <w:bCs/>
          <w:color w:val="000000" w:themeColor="text1"/>
          <w:sz w:val="24"/>
          <w:szCs w:val="24"/>
        </w:rPr>
        <w:tab/>
        <w:t>Agli oneri derivanti dall'attuazione del comma 1, pari a 2 milioni di curo per l'anno 2021, si provvede mediante corrispondente riduzione del fondo per far fronte ad esigenze indifferibili che si manifestano nel corso della gestione di cui all'articolo 1, comma 200, della legge 23 dicembre 2014, n. 190, come rifinanziato dall'articolo 41 del presente decreto-legge.</w:t>
      </w:r>
      <w:r w:rsidRPr="00D164F8">
        <w:rPr>
          <w:rStyle w:val="Rimandonotaapidipagina"/>
          <w:rFonts w:ascii="Times New Roman" w:hAnsi="Times New Roman" w:cs="Times New Roman"/>
          <w:b/>
          <w:bCs/>
          <w:color w:val="000000" w:themeColor="text1"/>
          <w:sz w:val="24"/>
          <w:szCs w:val="24"/>
        </w:rPr>
        <w:footnoteReference w:id="44"/>
      </w:r>
    </w:p>
    <w:p w14:paraId="30C6330A" w14:textId="77777777" w:rsidR="00431528" w:rsidRPr="00D164F8" w:rsidRDefault="00431528" w:rsidP="00431528">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Art. 23-bis.</w:t>
      </w:r>
    </w:p>
    <w:p w14:paraId="3EA0DD8D" w14:textId="77777777" w:rsidR="00431528" w:rsidRPr="00D164F8" w:rsidRDefault="00431528" w:rsidP="00431528">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(Fondo per il sostegno alle Città d'Arte e ai borghi)</w:t>
      </w:r>
    </w:p>
    <w:p w14:paraId="3C6038AC" w14:textId="77777777" w:rsidR="00431528" w:rsidRPr="00D164F8" w:rsidRDefault="00431528" w:rsidP="00431528">
      <w:pPr>
        <w:jc w:val="both"/>
        <w:rPr>
          <w:rFonts w:ascii="Times New Roman" w:hAnsi="Times New Roman" w:cs="Times New Roman"/>
          <w:b/>
          <w:bCs/>
          <w:color w:val="000000" w:themeColor="text1"/>
          <w:sz w:val="24"/>
          <w:szCs w:val="24"/>
        </w:rPr>
      </w:pPr>
    </w:p>
    <w:p w14:paraId="526AFF24" w14:textId="77777777" w:rsidR="00431528" w:rsidRPr="00D164F8" w:rsidRDefault="00431528" w:rsidP="00431528">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w:t>
      </w:r>
      <w:r w:rsidRPr="00D164F8">
        <w:rPr>
          <w:rFonts w:ascii="Times New Roman" w:hAnsi="Times New Roman" w:cs="Times New Roman"/>
          <w:b/>
          <w:bCs/>
          <w:color w:val="000000" w:themeColor="text1"/>
          <w:sz w:val="24"/>
          <w:szCs w:val="24"/>
        </w:rPr>
        <w:tab/>
        <w:t>Al fine di sostenere le piccole e medie Città d'Arte e i borghi particolarmente colpiti dalla diminuzione dei flussi turistici dovuti all'epidemia da Covid-19 è istituito presso il Ministero dell'Interno un fondo con una dotazione di 10 milioni di euro per l'anno 2021.</w:t>
      </w:r>
    </w:p>
    <w:p w14:paraId="6DCAEE0E" w14:textId="77777777" w:rsidR="00431528" w:rsidRPr="00D164F8" w:rsidRDefault="00431528" w:rsidP="00431528">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2.</w:t>
      </w:r>
      <w:r w:rsidRPr="00D164F8">
        <w:rPr>
          <w:rFonts w:ascii="Times New Roman" w:hAnsi="Times New Roman" w:cs="Times New Roman"/>
          <w:b/>
          <w:bCs/>
          <w:color w:val="000000" w:themeColor="text1"/>
          <w:sz w:val="24"/>
          <w:szCs w:val="24"/>
        </w:rPr>
        <w:tab/>
        <w:t>Le risorse del Fondo sono assegnate sulla base di progetti elaborati dai soggetti interessati che contengano misure per la promozione e il rilancio del patrimonio artistico.</w:t>
      </w:r>
    </w:p>
    <w:p w14:paraId="1D1B7118" w14:textId="77777777" w:rsidR="00431528" w:rsidRPr="00D164F8" w:rsidRDefault="00431528" w:rsidP="00431528">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3.</w:t>
      </w:r>
      <w:r w:rsidRPr="00D164F8">
        <w:rPr>
          <w:rFonts w:ascii="Times New Roman" w:hAnsi="Times New Roman" w:cs="Times New Roman"/>
          <w:b/>
          <w:bCs/>
          <w:color w:val="000000" w:themeColor="text1"/>
          <w:sz w:val="24"/>
          <w:szCs w:val="24"/>
        </w:rPr>
        <w:tab/>
        <w:t>Con decreto del Ministro dell'interno di concerto con il Ministro della Cultura da adottarsi entro 30 giorni dalla legge di conversione del presente decreto-legge, sono definiti i requisiti e le modalità di erogazione delle risorse di cui al comma 1, sulla base della qualità dei progetti presentati.</w:t>
      </w:r>
    </w:p>
    <w:p w14:paraId="40CE6FAC" w14:textId="426AA138" w:rsidR="00431528" w:rsidRPr="00D164F8" w:rsidRDefault="00431528" w:rsidP="00431528">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4.</w:t>
      </w:r>
      <w:r w:rsidRPr="00D164F8">
        <w:rPr>
          <w:rFonts w:ascii="Times New Roman" w:hAnsi="Times New Roman" w:cs="Times New Roman"/>
          <w:b/>
          <w:bCs/>
          <w:color w:val="000000" w:themeColor="text1"/>
          <w:sz w:val="24"/>
          <w:szCs w:val="24"/>
        </w:rPr>
        <w:tab/>
        <w:t xml:space="preserve">Agli oneri derivanti dal presente articolo, pari a 10 milioni di </w:t>
      </w:r>
      <w:proofErr w:type="spellStart"/>
      <w:r w:rsidRPr="00D164F8">
        <w:rPr>
          <w:rFonts w:ascii="Times New Roman" w:hAnsi="Times New Roman" w:cs="Times New Roman"/>
          <w:b/>
          <w:bCs/>
          <w:color w:val="000000" w:themeColor="text1"/>
          <w:sz w:val="24"/>
          <w:szCs w:val="24"/>
        </w:rPr>
        <w:t>eu</w:t>
      </w:r>
      <w:proofErr w:type="spellEnd"/>
      <w:r w:rsidRPr="00D164F8">
        <w:rPr>
          <w:rFonts w:ascii="Times New Roman" w:hAnsi="Times New Roman" w:cs="Times New Roman"/>
          <w:b/>
          <w:bCs/>
          <w:color w:val="000000" w:themeColor="text1"/>
          <w:sz w:val="24"/>
          <w:szCs w:val="24"/>
        </w:rPr>
        <w:t xml:space="preserve">- ro per l'anno anno 2021, si provvede mediante corrispondente riduzione del Fondo per le esigenze indifferibili di cui all'articolo </w:t>
      </w:r>
      <w:r w:rsidRPr="00D164F8">
        <w:rPr>
          <w:rFonts w:ascii="Times New Roman" w:hAnsi="Times New Roman" w:cs="Times New Roman"/>
          <w:b/>
          <w:bCs/>
          <w:color w:val="000000" w:themeColor="text1"/>
          <w:sz w:val="24"/>
          <w:szCs w:val="24"/>
        </w:rPr>
        <w:lastRenderedPageBreak/>
        <w:t>I, comma 200, della legge 23 dicembre 2014, n. 190 come incrementato dall'articolo 41 del presente decreto.</w:t>
      </w:r>
      <w:r w:rsidRPr="00D164F8">
        <w:rPr>
          <w:rStyle w:val="Rimandonotaapidipagina"/>
          <w:rFonts w:ascii="Times New Roman" w:hAnsi="Times New Roman" w:cs="Times New Roman"/>
          <w:b/>
          <w:bCs/>
          <w:color w:val="000000" w:themeColor="text1"/>
          <w:sz w:val="24"/>
          <w:szCs w:val="24"/>
        </w:rPr>
        <w:footnoteReference w:id="45"/>
      </w:r>
    </w:p>
    <w:p w14:paraId="4642989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3E51F45" w14:textId="77777777" w:rsidR="009D7A25" w:rsidRPr="00D164F8" w:rsidRDefault="009D7A25" w:rsidP="008B43A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24.</w:t>
      </w:r>
    </w:p>
    <w:p w14:paraId="07ED4CF2" w14:textId="77777777" w:rsidR="009D7A25" w:rsidRPr="00D164F8" w:rsidRDefault="009D7A25" w:rsidP="008B43A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35ADA034" w14:textId="77777777" w:rsidR="009D7A25" w:rsidRPr="00D164F8" w:rsidRDefault="009D7A25" w:rsidP="008B43A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(Rimborso spese sanitarie sostenute dalle Regioni</w:t>
      </w:r>
    </w:p>
    <w:p w14:paraId="60E7BEE2" w14:textId="77777777" w:rsidR="009D7A25" w:rsidRPr="00D164F8" w:rsidRDefault="009D7A25" w:rsidP="008B43A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e Province autonome nell'esercizio 2020)</w:t>
      </w:r>
    </w:p>
    <w:p w14:paraId="3592D5B2"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D1CCF3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1. Nello stato di previsione del Ministero dell'economia e finanze è istituito per l'anno 2021 un fondo con una dotazione di 1.000 milioni di euro quale concorso a titolo definitivo al rimborso delle spese sostenute dalle Regioni e Province autonome nell'anno 2020 per l'acquisto di dispositivi di protezione individuale e altri beni sanitari inerenti </w:t>
      </w:r>
      <w:proofErr w:type="gramStart"/>
      <w:r w:rsidRPr="00D164F8">
        <w:rPr>
          <w:rFonts w:ascii="Times New Roman" w:eastAsia="Times New Roman" w:hAnsi="Times New Roman" w:cs="Times New Roman"/>
          <w:bCs/>
          <w:iCs/>
          <w:color w:val="000000" w:themeColor="text1"/>
          <w:sz w:val="24"/>
          <w:szCs w:val="24"/>
        </w:rPr>
        <w:t>l'emergenza</w:t>
      </w:r>
      <w:proofErr w:type="gramEnd"/>
      <w:r w:rsidRPr="00D164F8">
        <w:rPr>
          <w:rFonts w:ascii="Times New Roman" w:eastAsia="Times New Roman" w:hAnsi="Times New Roman" w:cs="Times New Roman"/>
          <w:bCs/>
          <w:iCs/>
          <w:color w:val="000000" w:themeColor="text1"/>
          <w:sz w:val="24"/>
          <w:szCs w:val="24"/>
        </w:rPr>
        <w:t>. Ai relativi oneri pari a 1.000 milioni di euro si provvede ai sensi dell'articolo 42.</w:t>
      </w:r>
    </w:p>
    <w:p w14:paraId="3546BB70"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7591899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2. Entro venti giorni dall'entrata in vigore del presente decreto l'importo di cui al comma 1 è ripartito in favore delle Regioni e delle Province autonome, secondo modalità individuate con apposito decreto del Ministro dell'economia e delle finanze, di concerto con il Ministro della salute, previa intesa in sede di Conferenza permanente per i rapporti tra lo Stato, le Regioni e le Province autonome di Trento e di Bolzano, anche tenuto conto delle spese effettivamente sostenute dalle singole Regioni e Province autonome.</w:t>
      </w:r>
    </w:p>
    <w:p w14:paraId="6B58076C"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B21A276"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3. Il Ministero dell'economia e delle finanze provvede all'erogazione alle Regioni e alle Province autonome delle relative spettanze. Le somme acquisite dalle Regioni e Province autonome a valere sul fondo di cui al comma 1 concorrono alla valutazione dell'equilibrio dell'anno 2020 dei rispettivi servizi sanitari.</w:t>
      </w:r>
    </w:p>
    <w:p w14:paraId="4B410A82" w14:textId="77354EE1" w:rsidR="00C65A60" w:rsidRPr="00D164F8" w:rsidRDefault="00C65A60" w:rsidP="00C65A60">
      <w:pPr>
        <w:jc w:val="both"/>
        <w:rPr>
          <w:rFonts w:ascii="Times New Roman" w:hAnsi="Times New Roman" w:cs="Times New Roman"/>
          <w:b/>
          <w:bCs/>
          <w:strike/>
          <w:color w:val="000000" w:themeColor="text1"/>
          <w:sz w:val="24"/>
          <w:szCs w:val="24"/>
        </w:rPr>
      </w:pPr>
      <w:r w:rsidRPr="00D164F8">
        <w:rPr>
          <w:rFonts w:ascii="Times New Roman" w:hAnsi="Times New Roman" w:cs="Times New Roman"/>
          <w:b/>
          <w:bCs/>
          <w:strike/>
          <w:color w:val="000000" w:themeColor="text1"/>
          <w:sz w:val="24"/>
          <w:szCs w:val="24"/>
          <w:highlight w:val="cyan"/>
        </w:rPr>
        <w:t xml:space="preserve">3-bis. Al fine di garantire il completo utilizzo delle somme rientranti nell'ambito dei finanziamenti vincolati a valere sul fondo sanitario nazionale 2020 previsti dai decreti-legge n. 14, 18, 34 e 104 del 2020 e relative leggi di conversione, le Regioni e le Province autonome sono autorizzate a rendicontare le spese sostenute nell'anno 2020 per fronteggiare l'emergenza COVID-19 nel limite delle risorse finanziarie ad esse attribuite dai richiamati decreti-legge, ad esclusione delle somme </w:t>
      </w:r>
      <w:r w:rsidRPr="00D164F8">
        <w:rPr>
          <w:rFonts w:ascii="Times New Roman" w:hAnsi="Times New Roman" w:cs="Times New Roman"/>
          <w:b/>
          <w:bCs/>
          <w:strike/>
          <w:color w:val="000000" w:themeColor="text1"/>
          <w:sz w:val="24"/>
          <w:szCs w:val="24"/>
          <w:highlight w:val="cyan"/>
        </w:rPr>
        <w:lastRenderedPageBreak/>
        <w:t>destinate esplicitamente agli investimenti, prescindendo dagli importi stabiliti dai singoli commi in relazione a ciascuna linea di finanziamento.</w:t>
      </w:r>
      <w:r w:rsidRPr="00D164F8">
        <w:rPr>
          <w:rStyle w:val="Rimandonotaapidipagina"/>
          <w:rFonts w:ascii="Times New Roman" w:hAnsi="Times New Roman" w:cs="Times New Roman"/>
          <w:b/>
          <w:bCs/>
          <w:strike/>
          <w:color w:val="000000" w:themeColor="text1"/>
          <w:sz w:val="24"/>
          <w:szCs w:val="24"/>
          <w:highlight w:val="cyan"/>
        </w:rPr>
        <w:footnoteReference w:id="46"/>
      </w:r>
    </w:p>
    <w:p w14:paraId="477BC1A4" w14:textId="77777777" w:rsidR="006F4370" w:rsidRPr="00D164F8" w:rsidRDefault="006F4370" w:rsidP="006F4370">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Art. 24-bis.</w:t>
      </w:r>
    </w:p>
    <w:p w14:paraId="71C07C2E" w14:textId="77777777" w:rsidR="006F4370" w:rsidRPr="00D164F8" w:rsidRDefault="006F4370" w:rsidP="006F4370">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(Disposizioni urgenti in materia di prestazioni dei me- dici convenzionati con il servizio di emergenza-urgenza)</w:t>
      </w:r>
    </w:p>
    <w:p w14:paraId="0068D51E" w14:textId="77777777" w:rsidR="006F4370" w:rsidRPr="00D164F8" w:rsidRDefault="006F4370" w:rsidP="006F4370">
      <w:pPr>
        <w:jc w:val="center"/>
        <w:rPr>
          <w:rFonts w:ascii="Times New Roman" w:hAnsi="Times New Roman" w:cs="Times New Roman"/>
          <w:b/>
          <w:bCs/>
          <w:color w:val="000000" w:themeColor="text1"/>
          <w:sz w:val="24"/>
          <w:szCs w:val="24"/>
        </w:rPr>
      </w:pPr>
    </w:p>
    <w:p w14:paraId="50C4A2A9" w14:textId="50BADEA1" w:rsidR="006F4370" w:rsidRPr="00D164F8" w:rsidRDefault="006F4370" w:rsidP="006F4370">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 Al fine di tutelare il servizio sanitario e consentire di fronteggia- re l'emergenza epidemiologica conseguente alla diffusione del virus SAR- SCov-2, le somme corrisposte al personale medico convenzionato addetto al servizio di emergenza-urgenza fino al 31 dicembre 2020, a seguito di prestazioni lavorative rese in esecuzione di accordi collettivi nazionali di lavoro o integrativi regionali regolarmente sottoscritti, non sono ripetibili, salvo i casi di dolo e colpa grave.</w:t>
      </w:r>
      <w:r w:rsidRPr="00D164F8">
        <w:rPr>
          <w:rStyle w:val="Rimandonotaapidipagina"/>
          <w:rFonts w:ascii="Times New Roman" w:hAnsi="Times New Roman" w:cs="Times New Roman"/>
          <w:b/>
          <w:bCs/>
          <w:color w:val="000000" w:themeColor="text1"/>
          <w:sz w:val="24"/>
          <w:szCs w:val="24"/>
        </w:rPr>
        <w:footnoteReference w:id="47"/>
      </w:r>
    </w:p>
    <w:p w14:paraId="22A1012B" w14:textId="77777777" w:rsidR="006F4370" w:rsidRPr="00D164F8" w:rsidRDefault="006F4370" w:rsidP="006F4370">
      <w:pPr>
        <w:jc w:val="both"/>
        <w:rPr>
          <w:rFonts w:ascii="Times New Roman" w:hAnsi="Times New Roman" w:cs="Times New Roman"/>
          <w:b/>
          <w:bCs/>
          <w:color w:val="000000" w:themeColor="text1"/>
          <w:sz w:val="24"/>
          <w:szCs w:val="24"/>
        </w:rPr>
      </w:pPr>
    </w:p>
    <w:p w14:paraId="446255D2"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B8321AC" w14:textId="77777777" w:rsidR="009D7A25" w:rsidRPr="00D164F8" w:rsidRDefault="009D7A25" w:rsidP="008B43A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25.</w:t>
      </w:r>
    </w:p>
    <w:p w14:paraId="40AF88CB" w14:textId="77777777" w:rsidR="009D7A25" w:rsidRPr="00D164F8" w:rsidRDefault="009D7A25" w:rsidP="008B43A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291FAE43" w14:textId="77777777" w:rsidR="009D7A25" w:rsidRPr="00D164F8" w:rsidRDefault="009D7A25" w:rsidP="008B43A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(Imposta di soggiorno)</w:t>
      </w:r>
    </w:p>
    <w:p w14:paraId="3F6D0400"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43F4EAA" w14:textId="2CE6541F"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 È istituito, nello stato di previsione del Ministero dell'interno, un Fondo, con una dotazione di 250 milioni di euro per l'anno 2021, per il ristoro parziale dei Comuni a fronte delle minori entrate derivanti dalla mancata riscossione dell'imposta di soggiorno o del contributo di sbarco di cui all'articolo 4 del decreto legislativo 14 marzo 2011, n. 23,</w:t>
      </w:r>
      <w:r w:rsidR="00984CD2" w:rsidRPr="00D164F8">
        <w:rPr>
          <w:rFonts w:ascii="Times New Roman" w:eastAsia="Times New Roman" w:hAnsi="Times New Roman" w:cs="Times New Roman"/>
          <w:bCs/>
          <w:iCs/>
          <w:color w:val="000000" w:themeColor="text1"/>
          <w:sz w:val="24"/>
          <w:szCs w:val="24"/>
        </w:rPr>
        <w:t xml:space="preserve"> </w:t>
      </w:r>
      <w:r w:rsidR="00984CD2" w:rsidRPr="00D164F8">
        <w:rPr>
          <w:rFonts w:ascii="Times New Roman" w:hAnsi="Times New Roman" w:cs="Times New Roman"/>
          <w:b/>
          <w:bCs/>
          <w:color w:val="000000" w:themeColor="text1"/>
          <w:sz w:val="24"/>
          <w:szCs w:val="24"/>
        </w:rPr>
        <w:t>e alla legge della Provincia Autonoma di Bolzano 16 maggio 2012, n. 9,</w:t>
      </w:r>
      <w:r w:rsidR="00984CD2" w:rsidRPr="00D164F8">
        <w:rPr>
          <w:rStyle w:val="Rimandonotaapidipagina"/>
          <w:rFonts w:ascii="Times New Roman" w:hAnsi="Times New Roman" w:cs="Times New Roman"/>
          <w:b/>
          <w:bCs/>
          <w:color w:val="000000" w:themeColor="text1"/>
          <w:sz w:val="24"/>
          <w:szCs w:val="24"/>
        </w:rPr>
        <w:footnoteReference w:id="48"/>
      </w:r>
      <w:r w:rsidRPr="00D164F8">
        <w:rPr>
          <w:rFonts w:ascii="Times New Roman" w:eastAsia="Times New Roman" w:hAnsi="Times New Roman" w:cs="Times New Roman"/>
          <w:bCs/>
          <w:iCs/>
          <w:color w:val="000000" w:themeColor="text1"/>
          <w:sz w:val="24"/>
          <w:szCs w:val="24"/>
        </w:rPr>
        <w:t xml:space="preserve"> nonché del contributo di soggiorno di cui all'articolo 14, comma 16, lettera e), del decreto-legge 31 maggio 2010, n. 78, convertito, con modificazioni, dalla legge 30 luglio 2010, n. 122, in conseguenza dell'adozione delle misure di contenimento del COVID-19.</w:t>
      </w:r>
    </w:p>
    <w:p w14:paraId="1BB9A15B"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B6FF27B"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lastRenderedPageBreak/>
        <w:t>2. Alla ripartizione del Fondo tra gli enti interessati si provvede con decreto del Ministro dell'interno di concerto con il Ministro dell'economia e delle finanze, previa intesa in sede di Conferenza Stato-città ed autonomie locali da adottare entro sessanta giorni dall'entrata in vigore del presente decreto.</w:t>
      </w:r>
    </w:p>
    <w:p w14:paraId="50B62B07"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779D9D4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3. Alla copertura degli oneri di cui al comma 1, pari a 250 milioni di euro per l'anno 2021, si provvede ai sensi dell'articolo 42.</w:t>
      </w:r>
    </w:p>
    <w:p w14:paraId="74A7C904" w14:textId="2638C18D" w:rsidR="009D7A25" w:rsidRPr="00D164F8" w:rsidRDefault="00984CD2" w:rsidP="009D7A25">
      <w:pPr>
        <w:shd w:val="clear" w:color="auto" w:fill="FFFFFF"/>
        <w:tabs>
          <w:tab w:val="left" w:pos="993"/>
        </w:tabs>
        <w:spacing w:after="120" w:line="240" w:lineRule="auto"/>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 xml:space="preserve">3-bis. All'articolo 4 del decreto legislativo 14 marzo 2011, n. 23, al comma 1-ter, dopo il secondo periodo, è aggiunto il seguente: ''La </w:t>
      </w:r>
      <w:proofErr w:type="spellStart"/>
      <w:r w:rsidRPr="00D164F8">
        <w:rPr>
          <w:rFonts w:ascii="Times New Roman" w:hAnsi="Times New Roman" w:cs="Times New Roman"/>
          <w:b/>
          <w:bCs/>
          <w:color w:val="000000" w:themeColor="text1"/>
          <w:sz w:val="24"/>
          <w:szCs w:val="24"/>
        </w:rPr>
        <w:t>dichiarazio</w:t>
      </w:r>
      <w:proofErr w:type="spellEnd"/>
      <w:r w:rsidRPr="00D164F8">
        <w:rPr>
          <w:rFonts w:ascii="Times New Roman" w:hAnsi="Times New Roman" w:cs="Times New Roman"/>
          <w:b/>
          <w:bCs/>
          <w:color w:val="000000" w:themeColor="text1"/>
          <w:sz w:val="24"/>
          <w:szCs w:val="24"/>
        </w:rPr>
        <w:t xml:space="preserve">- </w:t>
      </w:r>
      <w:proofErr w:type="spellStart"/>
      <w:r w:rsidRPr="00D164F8">
        <w:rPr>
          <w:rFonts w:ascii="Times New Roman" w:hAnsi="Times New Roman" w:cs="Times New Roman"/>
          <w:b/>
          <w:bCs/>
          <w:color w:val="000000" w:themeColor="text1"/>
          <w:sz w:val="24"/>
          <w:szCs w:val="24"/>
        </w:rPr>
        <w:t>ne</w:t>
      </w:r>
      <w:proofErr w:type="spellEnd"/>
      <w:r w:rsidRPr="00D164F8">
        <w:rPr>
          <w:rFonts w:ascii="Times New Roman" w:hAnsi="Times New Roman" w:cs="Times New Roman"/>
          <w:b/>
          <w:bCs/>
          <w:color w:val="000000" w:themeColor="text1"/>
          <w:sz w:val="24"/>
          <w:szCs w:val="24"/>
        </w:rPr>
        <w:t xml:space="preserve"> di cui al periodo precedente, relativa all'anno di imposta 2020, deve essere presentata unitamente alla dichiarazione relativa all'anno d'imposta 2021.''</w:t>
      </w:r>
      <w:r w:rsidRPr="00D164F8">
        <w:rPr>
          <w:rStyle w:val="Rimandonotaapidipagina"/>
          <w:rFonts w:ascii="Times New Roman" w:hAnsi="Times New Roman" w:cs="Times New Roman"/>
          <w:b/>
          <w:bCs/>
          <w:color w:val="000000" w:themeColor="text1"/>
          <w:sz w:val="24"/>
          <w:szCs w:val="24"/>
        </w:rPr>
        <w:footnoteReference w:id="49"/>
      </w:r>
    </w:p>
    <w:p w14:paraId="2D06DDFE" w14:textId="77777777" w:rsidR="00984CD2" w:rsidRPr="00D164F8" w:rsidRDefault="00984CD2"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3D79404" w14:textId="77777777" w:rsidR="009D7A25" w:rsidRPr="00D164F8" w:rsidRDefault="009D7A25" w:rsidP="008B43A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26.</w:t>
      </w:r>
    </w:p>
    <w:p w14:paraId="60563724" w14:textId="77777777" w:rsidR="009D7A25" w:rsidRPr="00D164F8" w:rsidRDefault="009D7A25" w:rsidP="008B43A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668E4A2D" w14:textId="62EBE07C" w:rsidR="009D7A25" w:rsidRPr="00D164F8" w:rsidRDefault="009D7A25" w:rsidP="008B43A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(Fondo per il sostegno delle attività economiche particolarmente colpite dall'emergenza epidemiologica</w:t>
      </w:r>
      <w:r w:rsidR="00F415AE" w:rsidRPr="00D164F8">
        <w:rPr>
          <w:rFonts w:ascii="Times New Roman" w:eastAsia="Times New Roman" w:hAnsi="Times New Roman" w:cs="Times New Roman"/>
          <w:bCs/>
          <w:iCs/>
          <w:color w:val="000000" w:themeColor="text1"/>
          <w:sz w:val="24"/>
          <w:szCs w:val="24"/>
        </w:rPr>
        <w:t xml:space="preserve"> </w:t>
      </w:r>
      <w:r w:rsidR="00F415AE" w:rsidRPr="00D164F8">
        <w:rPr>
          <w:rFonts w:ascii="Times New Roman" w:hAnsi="Times New Roman" w:cs="Times New Roman"/>
          <w:b/>
          <w:bCs/>
          <w:color w:val="000000" w:themeColor="text1"/>
          <w:sz w:val="24"/>
          <w:szCs w:val="24"/>
        </w:rPr>
        <w:t>e disposizioni per la tutela della ceramica artistica e di qualità</w:t>
      </w:r>
      <w:r w:rsidR="00F415AE" w:rsidRPr="00D164F8">
        <w:rPr>
          <w:rStyle w:val="Rimandonotaapidipagina"/>
          <w:rFonts w:ascii="Times New Roman" w:hAnsi="Times New Roman" w:cs="Times New Roman"/>
          <w:b/>
          <w:bCs/>
          <w:color w:val="000000" w:themeColor="text1"/>
          <w:sz w:val="24"/>
          <w:szCs w:val="24"/>
        </w:rPr>
        <w:footnoteReference w:id="50"/>
      </w:r>
      <w:r w:rsidRPr="00D164F8">
        <w:rPr>
          <w:rFonts w:ascii="Times New Roman" w:eastAsia="Times New Roman" w:hAnsi="Times New Roman" w:cs="Times New Roman"/>
          <w:bCs/>
          <w:iCs/>
          <w:color w:val="000000" w:themeColor="text1"/>
          <w:sz w:val="24"/>
          <w:szCs w:val="24"/>
        </w:rPr>
        <w:t>)</w:t>
      </w:r>
    </w:p>
    <w:p w14:paraId="7BC081F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34747A9" w14:textId="426B90CC" w:rsidR="009D7A25" w:rsidRPr="00D164F8" w:rsidRDefault="009D7A25" w:rsidP="00525387">
      <w:pPr>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1. Per l'anno 2021 è istituito nello stato di previsione del Ministero dell'economia e delle finanze un Fondo di </w:t>
      </w:r>
      <w:r w:rsidRPr="00D164F8">
        <w:rPr>
          <w:rFonts w:ascii="Times New Roman" w:eastAsia="Times New Roman" w:hAnsi="Times New Roman" w:cs="Times New Roman"/>
          <w:bCs/>
          <w:iCs/>
          <w:strike/>
          <w:color w:val="000000" w:themeColor="text1"/>
          <w:sz w:val="24"/>
          <w:szCs w:val="24"/>
          <w:highlight w:val="yellow"/>
        </w:rPr>
        <w:t>200 milioni di euro</w:t>
      </w:r>
      <w:r w:rsidRPr="00D164F8">
        <w:rPr>
          <w:rFonts w:ascii="Times New Roman" w:eastAsia="Times New Roman" w:hAnsi="Times New Roman" w:cs="Times New Roman"/>
          <w:bCs/>
          <w:iCs/>
          <w:color w:val="000000" w:themeColor="text1"/>
          <w:sz w:val="24"/>
          <w:szCs w:val="24"/>
        </w:rPr>
        <w:t xml:space="preserve"> </w:t>
      </w:r>
      <w:r w:rsidR="00525387" w:rsidRPr="00D164F8">
        <w:rPr>
          <w:rFonts w:ascii="Times New Roman" w:hAnsi="Times New Roman" w:cs="Times New Roman"/>
          <w:b/>
          <w:bCs/>
          <w:color w:val="000000" w:themeColor="text1"/>
          <w:sz w:val="24"/>
          <w:szCs w:val="24"/>
        </w:rPr>
        <w:t>220 milioni di euro</w:t>
      </w:r>
      <w:r w:rsidR="00525387" w:rsidRPr="00D164F8">
        <w:rPr>
          <w:rStyle w:val="Rimandonotaapidipagina"/>
          <w:rFonts w:ascii="Times New Roman" w:hAnsi="Times New Roman" w:cs="Times New Roman"/>
          <w:b/>
          <w:bCs/>
          <w:color w:val="000000" w:themeColor="text1"/>
          <w:sz w:val="24"/>
          <w:szCs w:val="24"/>
        </w:rPr>
        <w:footnoteReference w:id="51"/>
      </w:r>
      <w:r w:rsidR="00525387" w:rsidRPr="00D164F8">
        <w:rPr>
          <w:rFonts w:ascii="Times New Roman" w:eastAsia="Times New Roman" w:hAnsi="Times New Roman" w:cs="Times New Roman"/>
          <w:bCs/>
          <w:iCs/>
          <w:color w:val="000000" w:themeColor="text1"/>
          <w:sz w:val="24"/>
          <w:szCs w:val="24"/>
        </w:rPr>
        <w:t xml:space="preserve"> </w:t>
      </w:r>
      <w:r w:rsidRPr="00D164F8">
        <w:rPr>
          <w:rFonts w:ascii="Times New Roman" w:eastAsia="Times New Roman" w:hAnsi="Times New Roman" w:cs="Times New Roman"/>
          <w:bCs/>
          <w:iCs/>
          <w:color w:val="000000" w:themeColor="text1"/>
          <w:sz w:val="24"/>
          <w:szCs w:val="24"/>
        </w:rPr>
        <w:t>da ripartire tra le Regioni e le Province autonome di Trento e Bolzano da destinare al sostegno delle categorie economiche particolarmente colpite dall'emergenza da COVID-19, ivi incluse le imprese esercenti attività commerciale o di ristorazione operanti nei centri storici</w:t>
      </w:r>
      <w:r w:rsidR="00525387" w:rsidRPr="00D164F8">
        <w:rPr>
          <w:rFonts w:ascii="Times New Roman" w:hAnsi="Times New Roman" w:cs="Times New Roman"/>
          <w:b/>
          <w:bCs/>
          <w:color w:val="000000" w:themeColor="text1"/>
          <w:sz w:val="24"/>
          <w:szCs w:val="24"/>
        </w:rPr>
        <w:t xml:space="preserve">, </w:t>
      </w:r>
      <w:r w:rsidR="00525387" w:rsidRPr="00D164F8">
        <w:rPr>
          <w:rFonts w:ascii="Times New Roman" w:hAnsi="Times New Roman" w:cs="Times New Roman"/>
          <w:b/>
          <w:bCs/>
          <w:strike/>
          <w:color w:val="000000" w:themeColor="text1"/>
          <w:sz w:val="24"/>
          <w:szCs w:val="24"/>
          <w:highlight w:val="cyan"/>
        </w:rPr>
        <w:t>le imprese di trasporto passeggeri operanti nel settore del trasporto pubblico non di linea</w:t>
      </w:r>
      <w:r w:rsidR="00293B10" w:rsidRPr="00D164F8">
        <w:rPr>
          <w:rStyle w:val="Rimandonotaapidipagina"/>
          <w:rFonts w:ascii="Times New Roman" w:hAnsi="Times New Roman" w:cs="Times New Roman"/>
          <w:b/>
          <w:bCs/>
          <w:color w:val="000000" w:themeColor="text1"/>
          <w:sz w:val="24"/>
          <w:szCs w:val="24"/>
          <w:highlight w:val="cyan"/>
        </w:rPr>
        <w:footnoteReference w:id="52"/>
      </w:r>
      <w:r w:rsidRPr="00D164F8">
        <w:rPr>
          <w:rFonts w:ascii="Times New Roman" w:eastAsia="Times New Roman" w:hAnsi="Times New Roman" w:cs="Times New Roman"/>
          <w:bCs/>
          <w:iCs/>
          <w:color w:val="000000" w:themeColor="text1"/>
          <w:sz w:val="24"/>
          <w:szCs w:val="24"/>
        </w:rPr>
        <w:t xml:space="preserve"> </w:t>
      </w:r>
      <w:r w:rsidR="00E146B6" w:rsidRPr="00D164F8">
        <w:rPr>
          <w:rFonts w:ascii="Times New Roman" w:eastAsia="Times New Roman" w:hAnsi="Times New Roman" w:cs="Times New Roman"/>
          <w:b/>
          <w:iCs/>
          <w:color w:val="000000" w:themeColor="text1"/>
          <w:sz w:val="24"/>
          <w:szCs w:val="24"/>
          <w:highlight w:val="darkMagenta"/>
        </w:rPr>
        <w:t>le imprese esercenti trasporto turistico di persone mediante autobus coperti ai sensi della legge 11 agosto 2003, n. 218</w:t>
      </w:r>
      <w:r w:rsidR="00E146B6" w:rsidRPr="00D164F8">
        <w:rPr>
          <w:rFonts w:ascii="Times New Roman" w:eastAsia="Times New Roman" w:hAnsi="Times New Roman" w:cs="Times New Roman"/>
          <w:bCs/>
          <w:iCs/>
          <w:color w:val="000000" w:themeColor="text1"/>
          <w:sz w:val="24"/>
          <w:szCs w:val="24"/>
        </w:rPr>
        <w:t xml:space="preserve"> </w:t>
      </w:r>
      <w:r w:rsidRPr="00D164F8">
        <w:rPr>
          <w:rFonts w:ascii="Times New Roman" w:eastAsia="Times New Roman" w:hAnsi="Times New Roman" w:cs="Times New Roman"/>
          <w:bCs/>
          <w:iCs/>
          <w:color w:val="000000" w:themeColor="text1"/>
          <w:sz w:val="24"/>
          <w:szCs w:val="24"/>
        </w:rPr>
        <w:t xml:space="preserve">e le imprese operanti nel settore dei matrimoni e degli eventi privati. Il riparto del fondo fra le Regioni e le Province autonome è effettuato, sulla base della proposta formulata dalle Regioni in sede di auto-coordinamento, con decreto del Presidente del Consiglio dei ministri su proposta del Ministro dell'economia e delle finanze, d'intesa con la Conferenza permanente per i rapporti tra lo Stato, le Regioni </w:t>
      </w:r>
      <w:r w:rsidRPr="00D164F8">
        <w:rPr>
          <w:rFonts w:ascii="Times New Roman" w:eastAsia="Times New Roman" w:hAnsi="Times New Roman" w:cs="Times New Roman"/>
          <w:bCs/>
          <w:iCs/>
          <w:color w:val="000000" w:themeColor="text1"/>
          <w:sz w:val="24"/>
          <w:szCs w:val="24"/>
        </w:rPr>
        <w:lastRenderedPageBreak/>
        <w:t xml:space="preserve">e le Province autonome di Trento e di Bolzano, da adottare entro 30 giorni dall'entrata in vigore della legge di conversione del presente decreto. </w:t>
      </w:r>
      <w:r w:rsidR="000C68A7" w:rsidRPr="00D164F8">
        <w:rPr>
          <w:rFonts w:ascii="Times New Roman" w:hAnsi="Times New Roman" w:cs="Times New Roman"/>
          <w:b/>
          <w:bCs/>
          <w:color w:val="000000" w:themeColor="text1"/>
          <w:sz w:val="24"/>
          <w:szCs w:val="24"/>
        </w:rPr>
        <w:t xml:space="preserve">Una quota del fon- do di cui al primo periodo, non inferiore a 20 milioni di euro, è destinata a sostenere </w:t>
      </w:r>
      <w:r w:rsidR="000C68A7" w:rsidRPr="00D164F8">
        <w:rPr>
          <w:rFonts w:ascii="Times New Roman" w:hAnsi="Times New Roman" w:cs="Times New Roman"/>
          <w:b/>
          <w:bCs/>
          <w:strike/>
          <w:color w:val="000000" w:themeColor="text1"/>
          <w:sz w:val="24"/>
          <w:szCs w:val="24"/>
          <w:highlight w:val="cyan"/>
        </w:rPr>
        <w:t>le imprese di trasporto passeggeri operanti nel settore del trasporto pubblico non di linea.</w:t>
      </w:r>
      <w:r w:rsidR="000C68A7" w:rsidRPr="00D164F8">
        <w:rPr>
          <w:rStyle w:val="Rimandonotaapidipagina"/>
          <w:rFonts w:ascii="Times New Roman" w:hAnsi="Times New Roman" w:cs="Times New Roman"/>
          <w:b/>
          <w:bCs/>
          <w:color w:val="000000" w:themeColor="text1"/>
          <w:sz w:val="24"/>
          <w:szCs w:val="24"/>
          <w:highlight w:val="cyan"/>
        </w:rPr>
        <w:footnoteReference w:id="53"/>
      </w:r>
      <w:r w:rsidR="00511351" w:rsidRPr="00D164F8">
        <w:rPr>
          <w:rFonts w:ascii="Times New Roman" w:hAnsi="Times New Roman" w:cs="Times New Roman"/>
          <w:b/>
          <w:bCs/>
          <w:color w:val="000000" w:themeColor="text1"/>
          <w:sz w:val="24"/>
          <w:szCs w:val="24"/>
        </w:rPr>
        <w:t xml:space="preserve"> </w:t>
      </w:r>
      <w:r w:rsidR="00511351" w:rsidRPr="00D164F8">
        <w:rPr>
          <w:rFonts w:ascii="Times New Roman" w:hAnsi="Times New Roman" w:cs="Times New Roman"/>
          <w:b/>
          <w:bCs/>
          <w:color w:val="000000" w:themeColor="text1"/>
          <w:sz w:val="24"/>
          <w:szCs w:val="24"/>
          <w:highlight w:val="darkMagenta"/>
        </w:rPr>
        <w:t>le imprese esercenti trasporto turistico di persone mediante autobus coperti ai sensi della legge 11 agosto 2003, n. 218</w:t>
      </w:r>
      <w:r w:rsidR="00511351" w:rsidRPr="00D164F8">
        <w:rPr>
          <w:rFonts w:ascii="Times New Roman" w:hAnsi="Times New Roman" w:cs="Times New Roman"/>
          <w:b/>
          <w:bCs/>
          <w:color w:val="000000" w:themeColor="text1"/>
          <w:sz w:val="24"/>
          <w:szCs w:val="24"/>
        </w:rPr>
        <w:t xml:space="preserve"> </w:t>
      </w:r>
      <w:r w:rsidRPr="00D164F8">
        <w:rPr>
          <w:rFonts w:ascii="Times New Roman" w:eastAsia="Times New Roman" w:hAnsi="Times New Roman" w:cs="Times New Roman"/>
          <w:bCs/>
          <w:iCs/>
          <w:strike/>
          <w:color w:val="000000" w:themeColor="text1"/>
          <w:sz w:val="24"/>
          <w:szCs w:val="24"/>
          <w:highlight w:val="yellow"/>
        </w:rPr>
        <w:t>Ai relativi oneri, pari a 200 milioni di euro</w:t>
      </w:r>
      <w:r w:rsidR="00525387" w:rsidRPr="00D164F8">
        <w:rPr>
          <w:rFonts w:ascii="Times New Roman" w:eastAsia="Times New Roman" w:hAnsi="Times New Roman" w:cs="Times New Roman"/>
          <w:bCs/>
          <w:iCs/>
          <w:strike/>
          <w:color w:val="000000" w:themeColor="text1"/>
          <w:sz w:val="24"/>
          <w:szCs w:val="24"/>
          <w:highlight w:val="yellow"/>
        </w:rPr>
        <w:t xml:space="preserve"> </w:t>
      </w:r>
      <w:r w:rsidRPr="00D164F8">
        <w:rPr>
          <w:rFonts w:ascii="Times New Roman" w:eastAsia="Times New Roman" w:hAnsi="Times New Roman" w:cs="Times New Roman"/>
          <w:bCs/>
          <w:iCs/>
          <w:strike/>
          <w:color w:val="000000" w:themeColor="text1"/>
          <w:sz w:val="24"/>
          <w:szCs w:val="24"/>
          <w:highlight w:val="yellow"/>
        </w:rPr>
        <w:t>per l'anno 2021, si provvede ai sensi dell'articolo 42</w:t>
      </w:r>
      <w:r w:rsidRPr="00D164F8">
        <w:rPr>
          <w:rFonts w:ascii="Times New Roman" w:eastAsia="Times New Roman" w:hAnsi="Times New Roman" w:cs="Times New Roman"/>
          <w:bCs/>
          <w:iCs/>
          <w:color w:val="000000" w:themeColor="text1"/>
          <w:sz w:val="24"/>
          <w:szCs w:val="24"/>
        </w:rPr>
        <w:t>.</w:t>
      </w:r>
      <w:r w:rsidR="000C68A7" w:rsidRPr="00D164F8">
        <w:rPr>
          <w:rFonts w:ascii="Times New Roman" w:hAnsi="Times New Roman" w:cs="Times New Roman"/>
          <w:b/>
          <w:bCs/>
          <w:color w:val="000000" w:themeColor="text1"/>
          <w:sz w:val="24"/>
          <w:szCs w:val="24"/>
        </w:rPr>
        <w:t xml:space="preserve"> Ai relativi oneri, pari a 220 milioni di euro per l'anno 2021, si provvede quanto a 200 milioni di euro per l'anno 2021 ai sensi dell'articolo 42 e quanto a 20 milioni di euro per l'anno 2021 si provvede mediante corrispondente riduzione del fondo di cui all'articolo 1, comma 200, della legge 23 dicembre 2014, n. 190, come rifinanziato ai sensi dell'articolo 41 del presente decreto.</w:t>
      </w:r>
      <w:r w:rsidR="000C68A7" w:rsidRPr="00D164F8">
        <w:rPr>
          <w:rStyle w:val="Rimandonotaapidipagina"/>
          <w:rFonts w:ascii="Times New Roman" w:hAnsi="Times New Roman" w:cs="Times New Roman"/>
          <w:b/>
          <w:bCs/>
          <w:color w:val="000000" w:themeColor="text1"/>
          <w:sz w:val="24"/>
          <w:szCs w:val="24"/>
        </w:rPr>
        <w:footnoteReference w:id="54"/>
      </w:r>
      <w:r w:rsidR="000C68A7" w:rsidRPr="00D164F8">
        <w:rPr>
          <w:rFonts w:ascii="Times New Roman" w:eastAsia="Times New Roman" w:hAnsi="Times New Roman" w:cs="Times New Roman"/>
          <w:bCs/>
          <w:iCs/>
          <w:color w:val="000000" w:themeColor="text1"/>
          <w:sz w:val="24"/>
          <w:szCs w:val="24"/>
        </w:rPr>
        <w:t xml:space="preserve"> </w:t>
      </w:r>
    </w:p>
    <w:p w14:paraId="00EBD1B4" w14:textId="77777777" w:rsidR="00F415AE" w:rsidRPr="00D164F8" w:rsidRDefault="00F415AE" w:rsidP="00F415AE">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1-bis. All'articolo 52-ter, del decreto-legge 19 maggio 2020, n. 34, convertito, con modificazioni, con legge 7 luglio 2020, n. 77, al comma 1, le parole: ''2 milioni di euro per l'anno 2021'' sono sostituite dalle seguenti: ''4 milioni di euro per l'anno 2021''.</w:t>
      </w:r>
    </w:p>
    <w:p w14:paraId="71D895BE" w14:textId="38019F1A" w:rsidR="00F415AE" w:rsidRPr="00D164F8" w:rsidRDefault="00F415AE" w:rsidP="00F415AE">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1-ter. All'onere derivante dal presente articolo pari a 2 milioni di euro per l'anno 2021, si provvede mediante corrispondente riduzione del Fondo di cui all'articolo 1, comma 200, della legge 23 dicembre 2014, n. 190 come integrato ai sensi dell'articolo 41 del presente decreto.</w:t>
      </w:r>
      <w:r w:rsidRPr="00D164F8">
        <w:rPr>
          <w:rStyle w:val="Rimandonotaapidipagina"/>
          <w:rFonts w:ascii="Times New Roman" w:hAnsi="Times New Roman" w:cs="Times New Roman"/>
          <w:b/>
          <w:bCs/>
          <w:color w:val="000000" w:themeColor="text1"/>
          <w:sz w:val="24"/>
          <w:szCs w:val="24"/>
        </w:rPr>
        <w:footnoteReference w:id="55"/>
      </w:r>
    </w:p>
    <w:p w14:paraId="7EB5DC6D" w14:textId="77777777" w:rsidR="009D4064" w:rsidRPr="00D164F8" w:rsidRDefault="009D4064" w:rsidP="009D4064">
      <w:pPr>
        <w:jc w:val="center"/>
        <w:rPr>
          <w:rFonts w:ascii="Times New Roman" w:hAnsi="Times New Roman" w:cs="Times New Roman"/>
          <w:b/>
          <w:bCs/>
          <w:color w:val="000000" w:themeColor="text1"/>
          <w:sz w:val="24"/>
          <w:szCs w:val="24"/>
        </w:rPr>
      </w:pPr>
    </w:p>
    <w:p w14:paraId="56A4DB28" w14:textId="226E5B6B" w:rsidR="009D4064" w:rsidRPr="00D164F8" w:rsidRDefault="009D4064" w:rsidP="009D4064">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Art. 26-bis.</w:t>
      </w:r>
    </w:p>
    <w:p w14:paraId="0D788306" w14:textId="77777777" w:rsidR="009D4064" w:rsidRPr="00D164F8" w:rsidRDefault="009D4064" w:rsidP="009D4064">
      <w:pPr>
        <w:jc w:val="both"/>
        <w:rPr>
          <w:rFonts w:ascii="Times New Roman" w:hAnsi="Times New Roman" w:cs="Times New Roman"/>
          <w:b/>
          <w:bCs/>
          <w:color w:val="000000" w:themeColor="text1"/>
          <w:sz w:val="24"/>
          <w:szCs w:val="24"/>
        </w:rPr>
      </w:pPr>
    </w:p>
    <w:p w14:paraId="63472976" w14:textId="34CF39FA" w:rsidR="009D4064" w:rsidRPr="00D164F8" w:rsidRDefault="009D4064" w:rsidP="009D4064">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 xml:space="preserve">1. Al fine di garantire la continuità delle attività e il sostegno del settore nel quadro dell'emergenza epidemiologica da COVID-19, alle concessioni di posteggio per l'esercizio del commercio su aree pubbliche si applica il termine finale di cui all'articolo 103, comma 2, del decreto-legge 17 marzo 2020, n. 18, convertito, con modificazioni, dalla legge 24 aprile 2020, n. 27 e per l'effetto le stesse conservano la loro validità per i novanta giorni successivi alla dichiarazione di cessazione dello stato </w:t>
      </w:r>
      <w:r w:rsidRPr="00D164F8">
        <w:rPr>
          <w:rFonts w:ascii="Times New Roman" w:hAnsi="Times New Roman" w:cs="Times New Roman"/>
          <w:b/>
          <w:bCs/>
          <w:color w:val="000000" w:themeColor="text1"/>
          <w:sz w:val="24"/>
          <w:szCs w:val="24"/>
        </w:rPr>
        <w:lastRenderedPageBreak/>
        <w:t>di emergenza, anche in deroga al termine previsto nel titolo e ferma restando l'eventuale maggior durata prevista.</w:t>
      </w:r>
      <w:r w:rsidRPr="00D164F8">
        <w:rPr>
          <w:rStyle w:val="Rimandonotaapidipagina"/>
          <w:rFonts w:ascii="Times New Roman" w:hAnsi="Times New Roman" w:cs="Times New Roman"/>
          <w:b/>
          <w:bCs/>
          <w:color w:val="000000" w:themeColor="text1"/>
          <w:sz w:val="24"/>
          <w:szCs w:val="24"/>
        </w:rPr>
        <w:footnoteReference w:id="56"/>
      </w:r>
    </w:p>
    <w:p w14:paraId="0094F158" w14:textId="26651122" w:rsidR="009D7A25"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E4F1E38" w14:textId="0C470E28" w:rsidR="00D164F8" w:rsidRDefault="00D164F8"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CF6D6C5" w14:textId="77777777" w:rsidR="00D164F8" w:rsidRPr="00D164F8" w:rsidRDefault="00D164F8"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CFB735D" w14:textId="77777777" w:rsidR="009D7A25" w:rsidRPr="00D164F8" w:rsidRDefault="009D7A25" w:rsidP="008B43A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27.</w:t>
      </w:r>
    </w:p>
    <w:p w14:paraId="0585B20C" w14:textId="77777777" w:rsidR="009D7A25" w:rsidRPr="00D164F8" w:rsidRDefault="009D7A25" w:rsidP="008B43A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750C2DBA" w14:textId="77777777" w:rsidR="009D7A25" w:rsidRPr="00D164F8" w:rsidRDefault="009D7A25" w:rsidP="008B43A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(Revisione del riparto del contributo di cui all'articolo 32-quater</w:t>
      </w:r>
    </w:p>
    <w:p w14:paraId="6F4341B0" w14:textId="77777777" w:rsidR="009D7A25" w:rsidRPr="00D164F8" w:rsidRDefault="009D7A25" w:rsidP="008B43A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del decreto-legge 28 ottobre 2020, n. 137)</w:t>
      </w:r>
    </w:p>
    <w:p w14:paraId="023BE65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F01472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 All'articolo 32-quater del decreto legge 28 ottobre 2020, n. 137, convertito, con modificazioni, dalla legge 18 dicembre 2020, n. 176, il comma 2 è sostituito dal seguente:</w:t>
      </w:r>
    </w:p>
    <w:p w14:paraId="7F13033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770908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roofErr w:type="gramStart"/>
      <w:r w:rsidRPr="00D164F8">
        <w:rPr>
          <w:rFonts w:ascii="Times New Roman" w:eastAsia="Times New Roman" w:hAnsi="Times New Roman" w:cs="Times New Roman"/>
          <w:bCs/>
          <w:iCs/>
          <w:color w:val="000000" w:themeColor="text1"/>
          <w:sz w:val="24"/>
          <w:szCs w:val="24"/>
        </w:rPr>
        <w:t>« 2</w:t>
      </w:r>
      <w:proofErr w:type="gramEnd"/>
      <w:r w:rsidRPr="00D164F8">
        <w:rPr>
          <w:rFonts w:ascii="Times New Roman" w:eastAsia="Times New Roman" w:hAnsi="Times New Roman" w:cs="Times New Roman"/>
          <w:bCs/>
          <w:iCs/>
          <w:color w:val="000000" w:themeColor="text1"/>
          <w:sz w:val="24"/>
          <w:szCs w:val="24"/>
        </w:rPr>
        <w:t>. Per l'anno 2021 è assegnato alle Regioni a statuto ordinario un contributo di 110 milioni di euro destinato al ristoro delle categorie soggette a restrizioni in relazione all'emergenza da COVID-19, ripartito secondo gli importi indicati nella seguente tabella.</w:t>
      </w:r>
    </w:p>
    <w:p w14:paraId="4C95B984" w14:textId="449A0CEC" w:rsidR="008B43AA" w:rsidRDefault="008B43AA"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4EE8CE7" w14:textId="2EA06B96" w:rsidR="00D164F8" w:rsidRDefault="00D164F8"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B4C2205" w14:textId="12C2136E" w:rsidR="00D164F8" w:rsidRPr="00D164F8" w:rsidRDefault="00D164F8"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br w:type="column"/>
      </w:r>
    </w:p>
    <w:p w14:paraId="7E343E5C" w14:textId="77777777" w:rsidR="008B43AA" w:rsidRPr="00D164F8" w:rsidRDefault="008B43AA" w:rsidP="008B43AA">
      <w:pPr>
        <w:shd w:val="clear" w:color="auto" w:fill="FFFFFF"/>
        <w:spacing w:after="150" w:line="240" w:lineRule="auto"/>
        <w:ind w:left="30"/>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Tabella</w:t>
      </w: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140"/>
        <w:gridCol w:w="3955"/>
        <w:gridCol w:w="4037"/>
      </w:tblGrid>
      <w:tr w:rsidR="008B43AA" w:rsidRPr="00D164F8" w14:paraId="378E14C2" w14:textId="77777777" w:rsidTr="008B43AA">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35493866" w14:textId="77777777" w:rsidR="008B43AA" w:rsidRPr="00D164F8" w:rsidRDefault="008B43AA" w:rsidP="008B43AA">
            <w:pPr>
              <w:spacing w:before="30" w:after="30" w:line="240" w:lineRule="auto"/>
              <w:ind w:left="30"/>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REGIONE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550566F6" w14:textId="77777777" w:rsidR="008B43AA" w:rsidRPr="00D164F8" w:rsidRDefault="008B43AA" w:rsidP="008B43AA">
            <w:pPr>
              <w:spacing w:before="30" w:after="30" w:line="240" w:lineRule="auto"/>
              <w:ind w:left="30"/>
              <w:jc w:val="center"/>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PERCENTUALE DI RIPARTO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4B4BD743" w14:textId="77777777" w:rsidR="008B43AA" w:rsidRPr="00D164F8" w:rsidRDefault="008B43AA" w:rsidP="008B43AA">
            <w:pPr>
              <w:spacing w:before="30" w:after="30" w:line="240" w:lineRule="auto"/>
              <w:ind w:left="30"/>
              <w:jc w:val="center"/>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RIPARTO CONTRIBUTO 2021</w:t>
            </w:r>
          </w:p>
        </w:tc>
      </w:tr>
      <w:tr w:rsidR="008B43AA" w:rsidRPr="00D164F8" w14:paraId="5E9F6F86" w14:textId="77777777" w:rsidTr="008B43AA">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60BF3423" w14:textId="77777777" w:rsidR="008B43AA" w:rsidRPr="00D164F8" w:rsidRDefault="008B43AA" w:rsidP="008B43AA">
            <w:pPr>
              <w:spacing w:before="30" w:after="30" w:line="240" w:lineRule="auto"/>
              <w:ind w:left="30"/>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Abruzzo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223FFE81" w14:textId="77777777" w:rsidR="008B43AA" w:rsidRPr="00D164F8" w:rsidRDefault="008B43AA" w:rsidP="008B43AA">
            <w:pPr>
              <w:spacing w:before="30" w:after="30" w:line="240" w:lineRule="auto"/>
              <w:ind w:left="30"/>
              <w:jc w:val="center"/>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3,16%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0C1361E6" w14:textId="77777777" w:rsidR="008B43AA" w:rsidRPr="00D164F8" w:rsidRDefault="008B43AA" w:rsidP="008B43AA">
            <w:pPr>
              <w:spacing w:before="30" w:after="30" w:line="240" w:lineRule="auto"/>
              <w:ind w:left="30"/>
              <w:jc w:val="right"/>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3.500.000</w:t>
            </w:r>
          </w:p>
        </w:tc>
      </w:tr>
      <w:tr w:rsidR="008B43AA" w:rsidRPr="00D164F8" w14:paraId="5F279621" w14:textId="77777777" w:rsidTr="008B43AA">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25863FA6" w14:textId="77777777" w:rsidR="008B43AA" w:rsidRPr="00D164F8" w:rsidRDefault="008B43AA" w:rsidP="008B43AA">
            <w:pPr>
              <w:spacing w:before="30" w:after="30" w:line="240" w:lineRule="auto"/>
              <w:ind w:left="30"/>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Basilicata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2A448039" w14:textId="77777777" w:rsidR="008B43AA" w:rsidRPr="00D164F8" w:rsidRDefault="008B43AA" w:rsidP="008B43AA">
            <w:pPr>
              <w:spacing w:before="30" w:after="30" w:line="240" w:lineRule="auto"/>
              <w:ind w:left="30"/>
              <w:jc w:val="center"/>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2,50%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20F7D809" w14:textId="77777777" w:rsidR="008B43AA" w:rsidRPr="00D164F8" w:rsidRDefault="008B43AA" w:rsidP="008B43AA">
            <w:pPr>
              <w:spacing w:before="30" w:after="30" w:line="240" w:lineRule="auto"/>
              <w:ind w:left="30"/>
              <w:jc w:val="right"/>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2.750.000</w:t>
            </w:r>
          </w:p>
        </w:tc>
      </w:tr>
      <w:tr w:rsidR="008B43AA" w:rsidRPr="00D164F8" w14:paraId="1723B53E" w14:textId="77777777" w:rsidTr="008B43AA">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0CB7470F" w14:textId="77777777" w:rsidR="008B43AA" w:rsidRPr="00D164F8" w:rsidRDefault="008B43AA" w:rsidP="008B43AA">
            <w:pPr>
              <w:spacing w:before="30" w:after="30" w:line="240" w:lineRule="auto"/>
              <w:ind w:left="30"/>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Calabria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6E2DC078" w14:textId="77777777" w:rsidR="008B43AA" w:rsidRPr="00D164F8" w:rsidRDefault="008B43AA" w:rsidP="008B43AA">
            <w:pPr>
              <w:spacing w:before="30" w:after="30" w:line="240" w:lineRule="auto"/>
              <w:ind w:left="30"/>
              <w:jc w:val="center"/>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4,46%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6C3DBA5F" w14:textId="77777777" w:rsidR="008B43AA" w:rsidRPr="00D164F8" w:rsidRDefault="008B43AA" w:rsidP="008B43AA">
            <w:pPr>
              <w:spacing w:before="30" w:after="30" w:line="240" w:lineRule="auto"/>
              <w:ind w:left="30"/>
              <w:jc w:val="right"/>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4.900.000</w:t>
            </w:r>
          </w:p>
        </w:tc>
      </w:tr>
      <w:tr w:rsidR="008B43AA" w:rsidRPr="00D164F8" w14:paraId="7CC9F9D7" w14:textId="77777777" w:rsidTr="008B43AA">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4FECC033" w14:textId="77777777" w:rsidR="008B43AA" w:rsidRPr="00D164F8" w:rsidRDefault="008B43AA" w:rsidP="008B43AA">
            <w:pPr>
              <w:spacing w:before="30" w:after="30" w:line="240" w:lineRule="auto"/>
              <w:ind w:left="30"/>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Campania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4896329A" w14:textId="77777777" w:rsidR="008B43AA" w:rsidRPr="00D164F8" w:rsidRDefault="008B43AA" w:rsidP="008B43AA">
            <w:pPr>
              <w:spacing w:before="30" w:after="30" w:line="240" w:lineRule="auto"/>
              <w:ind w:left="30"/>
              <w:jc w:val="center"/>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10,54%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45202220" w14:textId="77777777" w:rsidR="008B43AA" w:rsidRPr="00D164F8" w:rsidRDefault="008B43AA" w:rsidP="008B43AA">
            <w:pPr>
              <w:spacing w:before="30" w:after="30" w:line="240" w:lineRule="auto"/>
              <w:ind w:left="30"/>
              <w:jc w:val="right"/>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11.600.000</w:t>
            </w:r>
          </w:p>
        </w:tc>
      </w:tr>
      <w:tr w:rsidR="008B43AA" w:rsidRPr="00D164F8" w14:paraId="1690F0F1" w14:textId="77777777" w:rsidTr="008B43AA">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6B82B399" w14:textId="77777777" w:rsidR="008B43AA" w:rsidRPr="00D164F8" w:rsidRDefault="008B43AA" w:rsidP="008B43AA">
            <w:pPr>
              <w:spacing w:before="30" w:after="30" w:line="240" w:lineRule="auto"/>
              <w:ind w:left="30"/>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Emilia-Romagna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1030F696" w14:textId="77777777" w:rsidR="008B43AA" w:rsidRPr="00D164F8" w:rsidRDefault="008B43AA" w:rsidP="008B43AA">
            <w:pPr>
              <w:spacing w:before="30" w:after="30" w:line="240" w:lineRule="auto"/>
              <w:ind w:left="30"/>
              <w:jc w:val="center"/>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8,51%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417091AA" w14:textId="77777777" w:rsidR="008B43AA" w:rsidRPr="00D164F8" w:rsidRDefault="008B43AA" w:rsidP="008B43AA">
            <w:pPr>
              <w:spacing w:before="30" w:after="30" w:line="240" w:lineRule="auto"/>
              <w:ind w:left="30"/>
              <w:jc w:val="right"/>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9.350.000</w:t>
            </w:r>
          </w:p>
        </w:tc>
      </w:tr>
      <w:tr w:rsidR="008B43AA" w:rsidRPr="00D164F8" w14:paraId="3243867E" w14:textId="77777777" w:rsidTr="008B43AA">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5177FA48" w14:textId="77777777" w:rsidR="008B43AA" w:rsidRPr="00D164F8" w:rsidRDefault="008B43AA" w:rsidP="008B43AA">
            <w:pPr>
              <w:spacing w:before="30" w:after="30" w:line="240" w:lineRule="auto"/>
              <w:ind w:left="30"/>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Lazio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02C986DC" w14:textId="77777777" w:rsidR="008B43AA" w:rsidRPr="00D164F8" w:rsidRDefault="008B43AA" w:rsidP="008B43AA">
            <w:pPr>
              <w:spacing w:before="30" w:after="30" w:line="240" w:lineRule="auto"/>
              <w:ind w:left="30"/>
              <w:jc w:val="center"/>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11,70%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08474C37" w14:textId="77777777" w:rsidR="008B43AA" w:rsidRPr="00D164F8" w:rsidRDefault="008B43AA" w:rsidP="008B43AA">
            <w:pPr>
              <w:spacing w:before="30" w:after="30" w:line="240" w:lineRule="auto"/>
              <w:ind w:left="30"/>
              <w:jc w:val="right"/>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12.850.000</w:t>
            </w:r>
          </w:p>
        </w:tc>
      </w:tr>
      <w:tr w:rsidR="008B43AA" w:rsidRPr="00D164F8" w14:paraId="01F8A26E" w14:textId="77777777" w:rsidTr="008B43AA">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638B5632" w14:textId="77777777" w:rsidR="008B43AA" w:rsidRPr="00D164F8" w:rsidRDefault="008B43AA" w:rsidP="008B43AA">
            <w:pPr>
              <w:spacing w:before="30" w:after="30" w:line="240" w:lineRule="auto"/>
              <w:ind w:left="30"/>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Liguria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7376A33A" w14:textId="77777777" w:rsidR="008B43AA" w:rsidRPr="00D164F8" w:rsidRDefault="008B43AA" w:rsidP="008B43AA">
            <w:pPr>
              <w:spacing w:before="30" w:after="30" w:line="240" w:lineRule="auto"/>
              <w:ind w:left="30"/>
              <w:jc w:val="center"/>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3,10%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2960CF2C" w14:textId="77777777" w:rsidR="008B43AA" w:rsidRPr="00D164F8" w:rsidRDefault="008B43AA" w:rsidP="008B43AA">
            <w:pPr>
              <w:spacing w:before="30" w:after="30" w:line="240" w:lineRule="auto"/>
              <w:ind w:left="30"/>
              <w:jc w:val="right"/>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3.400.000</w:t>
            </w:r>
          </w:p>
        </w:tc>
      </w:tr>
      <w:tr w:rsidR="008B43AA" w:rsidRPr="00D164F8" w14:paraId="41DB5073" w14:textId="77777777" w:rsidTr="008B43AA">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3A7C0877" w14:textId="77777777" w:rsidR="008B43AA" w:rsidRPr="00D164F8" w:rsidRDefault="008B43AA" w:rsidP="008B43AA">
            <w:pPr>
              <w:spacing w:before="30" w:after="30" w:line="240" w:lineRule="auto"/>
              <w:ind w:left="30"/>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Lombardia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435D810B" w14:textId="77777777" w:rsidR="008B43AA" w:rsidRPr="00D164F8" w:rsidRDefault="008B43AA" w:rsidP="008B43AA">
            <w:pPr>
              <w:spacing w:before="30" w:after="30" w:line="240" w:lineRule="auto"/>
              <w:ind w:left="30"/>
              <w:jc w:val="center"/>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17,48%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752C5C3C" w14:textId="77777777" w:rsidR="008B43AA" w:rsidRPr="00D164F8" w:rsidRDefault="008B43AA" w:rsidP="008B43AA">
            <w:pPr>
              <w:spacing w:before="30" w:after="30" w:line="240" w:lineRule="auto"/>
              <w:ind w:left="30"/>
              <w:jc w:val="right"/>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19.250.000</w:t>
            </w:r>
          </w:p>
        </w:tc>
      </w:tr>
      <w:tr w:rsidR="008B43AA" w:rsidRPr="00D164F8" w14:paraId="1E759847" w14:textId="77777777" w:rsidTr="008B43AA">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15AA1FED" w14:textId="77777777" w:rsidR="008B43AA" w:rsidRPr="00D164F8" w:rsidRDefault="008B43AA" w:rsidP="008B43AA">
            <w:pPr>
              <w:spacing w:before="30" w:after="30" w:line="240" w:lineRule="auto"/>
              <w:ind w:left="30"/>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Marche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3A9779E6" w14:textId="77777777" w:rsidR="008B43AA" w:rsidRPr="00D164F8" w:rsidRDefault="008B43AA" w:rsidP="008B43AA">
            <w:pPr>
              <w:spacing w:before="30" w:after="30" w:line="240" w:lineRule="auto"/>
              <w:ind w:left="30"/>
              <w:jc w:val="center"/>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3,48%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602C4C3D" w14:textId="77777777" w:rsidR="008B43AA" w:rsidRPr="00D164F8" w:rsidRDefault="008B43AA" w:rsidP="008B43AA">
            <w:pPr>
              <w:spacing w:before="30" w:after="30" w:line="240" w:lineRule="auto"/>
              <w:ind w:left="30"/>
              <w:jc w:val="right"/>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3.850.000</w:t>
            </w:r>
          </w:p>
        </w:tc>
      </w:tr>
      <w:tr w:rsidR="008B43AA" w:rsidRPr="00D164F8" w14:paraId="76D9AF35" w14:textId="77777777" w:rsidTr="008B43AA">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205FA6A6" w14:textId="77777777" w:rsidR="008B43AA" w:rsidRPr="00D164F8" w:rsidRDefault="008B43AA" w:rsidP="008B43AA">
            <w:pPr>
              <w:spacing w:before="30" w:after="30" w:line="240" w:lineRule="auto"/>
              <w:ind w:left="30"/>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Molise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1088F364" w14:textId="77777777" w:rsidR="008B43AA" w:rsidRPr="00D164F8" w:rsidRDefault="008B43AA" w:rsidP="008B43AA">
            <w:pPr>
              <w:spacing w:before="30" w:after="30" w:line="240" w:lineRule="auto"/>
              <w:ind w:left="30"/>
              <w:jc w:val="center"/>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0,96%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70EE08EF" w14:textId="77777777" w:rsidR="008B43AA" w:rsidRPr="00D164F8" w:rsidRDefault="008B43AA" w:rsidP="008B43AA">
            <w:pPr>
              <w:spacing w:before="30" w:after="30" w:line="240" w:lineRule="auto"/>
              <w:ind w:left="30"/>
              <w:jc w:val="right"/>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1.050.000</w:t>
            </w:r>
          </w:p>
        </w:tc>
      </w:tr>
      <w:tr w:rsidR="008B43AA" w:rsidRPr="00D164F8" w14:paraId="17DE62F8" w14:textId="77777777" w:rsidTr="008B43AA">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18238429" w14:textId="77777777" w:rsidR="008B43AA" w:rsidRPr="00D164F8" w:rsidRDefault="008B43AA" w:rsidP="008B43AA">
            <w:pPr>
              <w:spacing w:before="30" w:after="30" w:line="240" w:lineRule="auto"/>
              <w:ind w:left="30"/>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Piemonte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2591CEC5" w14:textId="77777777" w:rsidR="008B43AA" w:rsidRPr="00D164F8" w:rsidRDefault="008B43AA" w:rsidP="008B43AA">
            <w:pPr>
              <w:spacing w:before="30" w:after="30" w:line="240" w:lineRule="auto"/>
              <w:ind w:left="30"/>
              <w:jc w:val="center"/>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8,23%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65B6260B" w14:textId="77777777" w:rsidR="008B43AA" w:rsidRPr="00D164F8" w:rsidRDefault="008B43AA" w:rsidP="008B43AA">
            <w:pPr>
              <w:spacing w:before="30" w:after="30" w:line="240" w:lineRule="auto"/>
              <w:ind w:left="30"/>
              <w:jc w:val="right"/>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9.050.000</w:t>
            </w:r>
          </w:p>
        </w:tc>
      </w:tr>
      <w:tr w:rsidR="008B43AA" w:rsidRPr="00D164F8" w14:paraId="1110329E" w14:textId="77777777" w:rsidTr="008B43AA">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498777F2" w14:textId="77777777" w:rsidR="008B43AA" w:rsidRPr="00D164F8" w:rsidRDefault="008B43AA" w:rsidP="008B43AA">
            <w:pPr>
              <w:spacing w:before="30" w:after="30" w:line="240" w:lineRule="auto"/>
              <w:ind w:left="30"/>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Puglia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6D114D10" w14:textId="77777777" w:rsidR="008B43AA" w:rsidRPr="00D164F8" w:rsidRDefault="008B43AA" w:rsidP="008B43AA">
            <w:pPr>
              <w:spacing w:before="30" w:after="30" w:line="240" w:lineRule="auto"/>
              <w:ind w:left="30"/>
              <w:jc w:val="center"/>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8,15%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4BC649F6" w14:textId="77777777" w:rsidR="008B43AA" w:rsidRPr="00D164F8" w:rsidRDefault="008B43AA" w:rsidP="008B43AA">
            <w:pPr>
              <w:spacing w:before="30" w:after="30" w:line="240" w:lineRule="auto"/>
              <w:ind w:left="30"/>
              <w:jc w:val="right"/>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8.950.000</w:t>
            </w:r>
          </w:p>
        </w:tc>
      </w:tr>
      <w:tr w:rsidR="008B43AA" w:rsidRPr="00D164F8" w14:paraId="5F8319BC" w14:textId="77777777" w:rsidTr="008B43AA">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35729F7B" w14:textId="77777777" w:rsidR="008B43AA" w:rsidRPr="00D164F8" w:rsidRDefault="008B43AA" w:rsidP="008B43AA">
            <w:pPr>
              <w:spacing w:before="30" w:after="30" w:line="240" w:lineRule="auto"/>
              <w:ind w:left="30"/>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Toscana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095D017C" w14:textId="77777777" w:rsidR="008B43AA" w:rsidRPr="00D164F8" w:rsidRDefault="008B43AA" w:rsidP="008B43AA">
            <w:pPr>
              <w:spacing w:before="30" w:after="30" w:line="240" w:lineRule="auto"/>
              <w:ind w:left="30"/>
              <w:jc w:val="center"/>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7,82%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500EB6AE" w14:textId="77777777" w:rsidR="008B43AA" w:rsidRPr="00D164F8" w:rsidRDefault="008B43AA" w:rsidP="008B43AA">
            <w:pPr>
              <w:spacing w:before="30" w:after="30" w:line="240" w:lineRule="auto"/>
              <w:ind w:left="30"/>
              <w:jc w:val="right"/>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8.600.000</w:t>
            </w:r>
          </w:p>
        </w:tc>
      </w:tr>
      <w:tr w:rsidR="008B43AA" w:rsidRPr="00D164F8" w14:paraId="070773A4" w14:textId="77777777" w:rsidTr="008B43AA">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437F2A0C" w14:textId="77777777" w:rsidR="008B43AA" w:rsidRPr="00D164F8" w:rsidRDefault="008B43AA" w:rsidP="008B43AA">
            <w:pPr>
              <w:spacing w:before="30" w:after="30" w:line="240" w:lineRule="auto"/>
              <w:ind w:left="30"/>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Umbria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007CE5A8" w14:textId="77777777" w:rsidR="008B43AA" w:rsidRPr="00D164F8" w:rsidRDefault="008B43AA" w:rsidP="008B43AA">
            <w:pPr>
              <w:spacing w:before="30" w:after="30" w:line="240" w:lineRule="auto"/>
              <w:ind w:left="30"/>
              <w:jc w:val="center"/>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1,96%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52830298" w14:textId="77777777" w:rsidR="008B43AA" w:rsidRPr="00D164F8" w:rsidRDefault="008B43AA" w:rsidP="008B43AA">
            <w:pPr>
              <w:spacing w:before="30" w:after="30" w:line="240" w:lineRule="auto"/>
              <w:ind w:left="30"/>
              <w:jc w:val="right"/>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2.150.000</w:t>
            </w:r>
          </w:p>
        </w:tc>
      </w:tr>
      <w:tr w:rsidR="008B43AA" w:rsidRPr="00D164F8" w14:paraId="1B088F00" w14:textId="77777777" w:rsidTr="008B43AA">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43EC012B" w14:textId="77777777" w:rsidR="008B43AA" w:rsidRPr="00D164F8" w:rsidRDefault="008B43AA" w:rsidP="008B43AA">
            <w:pPr>
              <w:spacing w:before="30" w:after="30" w:line="240" w:lineRule="auto"/>
              <w:ind w:left="30"/>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Veneto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4FF59700" w14:textId="77777777" w:rsidR="008B43AA" w:rsidRPr="00D164F8" w:rsidRDefault="008B43AA" w:rsidP="008B43AA">
            <w:pPr>
              <w:spacing w:before="30" w:after="30" w:line="240" w:lineRule="auto"/>
              <w:ind w:left="30"/>
              <w:jc w:val="center"/>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7,95%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1BAEC6AD" w14:textId="77777777" w:rsidR="008B43AA" w:rsidRPr="00D164F8" w:rsidRDefault="008B43AA" w:rsidP="008B43AA">
            <w:pPr>
              <w:spacing w:before="30" w:after="30" w:line="240" w:lineRule="auto"/>
              <w:ind w:left="30"/>
              <w:jc w:val="right"/>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8.750.000</w:t>
            </w:r>
          </w:p>
        </w:tc>
      </w:tr>
      <w:tr w:rsidR="008B43AA" w:rsidRPr="00D164F8" w14:paraId="1B1B77C8" w14:textId="77777777" w:rsidTr="008B43AA">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3262B6A9" w14:textId="77777777" w:rsidR="008B43AA" w:rsidRPr="00D164F8" w:rsidRDefault="008B43AA" w:rsidP="008B43AA">
            <w:pPr>
              <w:spacing w:before="30" w:after="30" w:line="240" w:lineRule="auto"/>
              <w:ind w:left="30"/>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TOTALE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10064C10" w14:textId="77777777" w:rsidR="008B43AA" w:rsidRPr="00D164F8" w:rsidRDefault="008B43AA" w:rsidP="008B43AA">
            <w:pPr>
              <w:spacing w:before="30" w:after="30" w:line="240" w:lineRule="auto"/>
              <w:ind w:left="30"/>
              <w:jc w:val="center"/>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100,00%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14:paraId="5CA0AD0B" w14:textId="77777777" w:rsidR="008B43AA" w:rsidRPr="00D164F8" w:rsidRDefault="008B43AA" w:rsidP="008B43AA">
            <w:pPr>
              <w:spacing w:before="30" w:after="30" w:line="240" w:lineRule="auto"/>
              <w:ind w:left="30"/>
              <w:jc w:val="right"/>
              <w:rPr>
                <w:rFonts w:ascii="Times New Roman" w:eastAsia="Times New Roman" w:hAnsi="Times New Roman" w:cs="Times New Roman"/>
                <w:color w:val="auto"/>
                <w:sz w:val="24"/>
                <w:szCs w:val="24"/>
              </w:rPr>
            </w:pPr>
            <w:r w:rsidRPr="00D164F8">
              <w:rPr>
                <w:rFonts w:ascii="Times New Roman" w:eastAsia="Times New Roman" w:hAnsi="Times New Roman" w:cs="Times New Roman"/>
                <w:color w:val="auto"/>
                <w:sz w:val="24"/>
                <w:szCs w:val="24"/>
              </w:rPr>
              <w:t>110.000.000</w:t>
            </w:r>
          </w:p>
        </w:tc>
      </w:tr>
    </w:tbl>
    <w:p w14:paraId="07CF0602" w14:textId="77777777" w:rsidR="008B43AA" w:rsidRPr="00D164F8" w:rsidRDefault="008B43AA" w:rsidP="008B43AA">
      <w:pPr>
        <w:shd w:val="clear" w:color="auto" w:fill="FFFFFF"/>
        <w:spacing w:before="30" w:after="150" w:line="240" w:lineRule="auto"/>
        <w:ind w:left="30"/>
        <w:jc w:val="right"/>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 ».</w:t>
      </w:r>
    </w:p>
    <w:p w14:paraId="7E8B2403" w14:textId="77777777" w:rsidR="008B43AA" w:rsidRPr="00D164F8" w:rsidRDefault="008B43AA" w:rsidP="008B43A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04F5CEC6" w14:textId="1E5002E1" w:rsidR="009D7A25" w:rsidRPr="00D164F8" w:rsidRDefault="009D7A25" w:rsidP="008B43A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28.</w:t>
      </w:r>
    </w:p>
    <w:p w14:paraId="650A2345" w14:textId="77777777" w:rsidR="009D7A25" w:rsidRPr="00D164F8" w:rsidRDefault="009D7A25" w:rsidP="008B43A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50F807C0" w14:textId="77777777" w:rsidR="009D7A25" w:rsidRPr="00D164F8" w:rsidRDefault="009D7A25" w:rsidP="008B43A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(Regime-quadro per l'adozione di misure di aiuti di Stato</w:t>
      </w:r>
    </w:p>
    <w:p w14:paraId="564E29FD" w14:textId="77777777" w:rsidR="009D7A25" w:rsidRPr="00D164F8" w:rsidRDefault="009D7A25" w:rsidP="008B43AA">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per l'emergenza COVID-19)</w:t>
      </w:r>
    </w:p>
    <w:p w14:paraId="0FADB591"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61B294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 Al decreto-legge 19 maggio 2020, n. 34, convertito, con modificazioni, dalla legge 17 luglio 2020, n. 77, sono apportate le seguenti modificazioni:</w:t>
      </w:r>
    </w:p>
    <w:p w14:paraId="2B0C86E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AA11A07"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lastRenderedPageBreak/>
        <w:t xml:space="preserve">a) all'articolo 54, ai commi 1 e 2, le parole: </w:t>
      </w:r>
      <w:proofErr w:type="gramStart"/>
      <w:r w:rsidRPr="00D164F8">
        <w:rPr>
          <w:rFonts w:ascii="Times New Roman" w:eastAsia="Times New Roman" w:hAnsi="Times New Roman" w:cs="Times New Roman"/>
          <w:bCs/>
          <w:iCs/>
          <w:color w:val="000000" w:themeColor="text1"/>
          <w:sz w:val="24"/>
          <w:szCs w:val="24"/>
        </w:rPr>
        <w:t>« 800.000</w:t>
      </w:r>
      <w:proofErr w:type="gramEnd"/>
      <w:r w:rsidRPr="00D164F8">
        <w:rPr>
          <w:rFonts w:ascii="Times New Roman" w:eastAsia="Times New Roman" w:hAnsi="Times New Roman" w:cs="Times New Roman"/>
          <w:bCs/>
          <w:iCs/>
          <w:color w:val="000000" w:themeColor="text1"/>
          <w:sz w:val="24"/>
          <w:szCs w:val="24"/>
        </w:rPr>
        <w:t xml:space="preserve"> euro » sono sostituite dalle seguenti: « 1,8 milioni di euro »;</w:t>
      </w:r>
    </w:p>
    <w:p w14:paraId="31702F8C"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7DCDFC2"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b) all'articolo 54, il comma 3 è così sostituito:</w:t>
      </w:r>
    </w:p>
    <w:p w14:paraId="2F80DD69"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7DBAC701"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roofErr w:type="gramStart"/>
      <w:r w:rsidRPr="00D164F8">
        <w:rPr>
          <w:rFonts w:ascii="Times New Roman" w:eastAsia="Times New Roman" w:hAnsi="Times New Roman" w:cs="Times New Roman"/>
          <w:bCs/>
          <w:iCs/>
          <w:color w:val="000000" w:themeColor="text1"/>
          <w:sz w:val="24"/>
          <w:szCs w:val="24"/>
        </w:rPr>
        <w:t>« 3</w:t>
      </w:r>
      <w:proofErr w:type="gramEnd"/>
      <w:r w:rsidRPr="00D164F8">
        <w:rPr>
          <w:rFonts w:ascii="Times New Roman" w:eastAsia="Times New Roman" w:hAnsi="Times New Roman" w:cs="Times New Roman"/>
          <w:bCs/>
          <w:iCs/>
          <w:color w:val="000000" w:themeColor="text1"/>
          <w:sz w:val="24"/>
          <w:szCs w:val="24"/>
        </w:rPr>
        <w:t>. Gli aiuti non possono superare l'importo di 270.000 euro per ciascuna impresa operante nel settore della pesca e dell'acquacoltura o 225.000 euro per ciascuna impresa operante nel settore della produzione primaria di prodotti agricoli; l'aiuto può essere concesso sotto forma di sovvenzioni dirette, agevolazioni fiscali e di pagamento o in altre forme come anticipi rimborsabili, garanzie, prestiti e partecipazioni, a condizione che il valore nominale totale di tali misure non superi il massimale di 270.000 euro o 225.000 euro per impresa; tutti i valori utilizzati devono essere al lordo di qualsiasi imposta o altro onere »;</w:t>
      </w:r>
    </w:p>
    <w:p w14:paraId="0171649B"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762D4FD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c) all'articolo 54, comma 7-bis, le parole </w:t>
      </w:r>
      <w:proofErr w:type="gramStart"/>
      <w:r w:rsidRPr="00D164F8">
        <w:rPr>
          <w:rFonts w:ascii="Times New Roman" w:eastAsia="Times New Roman" w:hAnsi="Times New Roman" w:cs="Times New Roman"/>
          <w:bCs/>
          <w:iCs/>
          <w:color w:val="000000" w:themeColor="text1"/>
          <w:sz w:val="24"/>
          <w:szCs w:val="24"/>
        </w:rPr>
        <w:t>« 30</w:t>
      </w:r>
      <w:proofErr w:type="gramEnd"/>
      <w:r w:rsidRPr="00D164F8">
        <w:rPr>
          <w:rFonts w:ascii="Times New Roman" w:eastAsia="Times New Roman" w:hAnsi="Times New Roman" w:cs="Times New Roman"/>
          <w:bCs/>
          <w:iCs/>
          <w:color w:val="000000" w:themeColor="text1"/>
          <w:sz w:val="24"/>
          <w:szCs w:val="24"/>
        </w:rPr>
        <w:t xml:space="preserve"> giugno 2021 » sono sostituite dalle seguenti: « 31 dicembre 2021 »;</w:t>
      </w:r>
    </w:p>
    <w:p w14:paraId="435DF561"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69B67AD"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d) all'articolo 54, comma 7-ter, le parole </w:t>
      </w:r>
      <w:proofErr w:type="gramStart"/>
      <w:r w:rsidRPr="00D164F8">
        <w:rPr>
          <w:rFonts w:ascii="Times New Roman" w:eastAsia="Times New Roman" w:hAnsi="Times New Roman" w:cs="Times New Roman"/>
          <w:bCs/>
          <w:iCs/>
          <w:color w:val="000000" w:themeColor="text1"/>
          <w:sz w:val="24"/>
          <w:szCs w:val="24"/>
        </w:rPr>
        <w:t>« 30</w:t>
      </w:r>
      <w:proofErr w:type="gramEnd"/>
      <w:r w:rsidRPr="00D164F8">
        <w:rPr>
          <w:rFonts w:ascii="Times New Roman" w:eastAsia="Times New Roman" w:hAnsi="Times New Roman" w:cs="Times New Roman"/>
          <w:bCs/>
          <w:iCs/>
          <w:color w:val="000000" w:themeColor="text1"/>
          <w:sz w:val="24"/>
          <w:szCs w:val="24"/>
        </w:rPr>
        <w:t xml:space="preserve"> giugno 2021 » sono sostituite dalle seguenti: « 31 dicembre 2021 »;</w:t>
      </w:r>
    </w:p>
    <w:p w14:paraId="12E51EBC"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7AD8BF53"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e) all'articolo 54, dopo il comma 7-ter è inserito il seguente:</w:t>
      </w:r>
    </w:p>
    <w:p w14:paraId="6830D9B9"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51D70BD"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roofErr w:type="gramStart"/>
      <w:r w:rsidRPr="00D164F8">
        <w:rPr>
          <w:rFonts w:ascii="Times New Roman" w:eastAsia="Times New Roman" w:hAnsi="Times New Roman" w:cs="Times New Roman"/>
          <w:bCs/>
          <w:iCs/>
          <w:color w:val="000000" w:themeColor="text1"/>
          <w:sz w:val="24"/>
          <w:szCs w:val="24"/>
        </w:rPr>
        <w:t>« 7</w:t>
      </w:r>
      <w:proofErr w:type="gramEnd"/>
      <w:r w:rsidRPr="00D164F8">
        <w:rPr>
          <w:rFonts w:ascii="Times New Roman" w:eastAsia="Times New Roman" w:hAnsi="Times New Roman" w:cs="Times New Roman"/>
          <w:bCs/>
          <w:iCs/>
          <w:color w:val="000000" w:themeColor="text1"/>
          <w:sz w:val="24"/>
          <w:szCs w:val="24"/>
        </w:rPr>
        <w:t xml:space="preserve">-quater. Le misure concesse ai sensi della Comunicazione della Commissione europea C (2020) 1863 </w:t>
      </w:r>
      <w:proofErr w:type="spellStart"/>
      <w:r w:rsidRPr="00D164F8">
        <w:rPr>
          <w:rFonts w:ascii="Times New Roman" w:eastAsia="Times New Roman" w:hAnsi="Times New Roman" w:cs="Times New Roman"/>
          <w:bCs/>
          <w:iCs/>
          <w:color w:val="000000" w:themeColor="text1"/>
          <w:sz w:val="24"/>
          <w:szCs w:val="24"/>
        </w:rPr>
        <w:t>final</w:t>
      </w:r>
      <w:proofErr w:type="spellEnd"/>
      <w:r w:rsidRPr="00D164F8">
        <w:rPr>
          <w:rFonts w:ascii="Times New Roman" w:eastAsia="Times New Roman" w:hAnsi="Times New Roman" w:cs="Times New Roman"/>
          <w:bCs/>
          <w:iCs/>
          <w:color w:val="000000" w:themeColor="text1"/>
          <w:sz w:val="24"/>
          <w:szCs w:val="24"/>
        </w:rPr>
        <w:t xml:space="preserve"> – “Quadro temporaneo per le misure di aiuto di Stato a sostegno dell'economia nell'attuale emergenza del COVID-19” e successive modifiche e integrazioni, sotto forma di anticipi rimborsabili, garanzie, prestiti o altri strumenti rimborsabili possono essere convertite in altre forme di aiuto, come le sovvenzioni, purché la conversione avvenga entro il 31 dicembre 2022 e siano rispettate le condizioni di cui alla sezione 3.1 della suddetta Comunicazione. »;</w:t>
      </w:r>
    </w:p>
    <w:p w14:paraId="457AD70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498159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f) all'articolo 55, comma 8, le parole </w:t>
      </w:r>
      <w:proofErr w:type="gramStart"/>
      <w:r w:rsidRPr="00D164F8">
        <w:rPr>
          <w:rFonts w:ascii="Times New Roman" w:eastAsia="Times New Roman" w:hAnsi="Times New Roman" w:cs="Times New Roman"/>
          <w:bCs/>
          <w:iCs/>
          <w:color w:val="000000" w:themeColor="text1"/>
          <w:sz w:val="24"/>
          <w:szCs w:val="24"/>
        </w:rPr>
        <w:t>« 31</w:t>
      </w:r>
      <w:proofErr w:type="gramEnd"/>
      <w:r w:rsidRPr="00D164F8">
        <w:rPr>
          <w:rFonts w:ascii="Times New Roman" w:eastAsia="Times New Roman" w:hAnsi="Times New Roman" w:cs="Times New Roman"/>
          <w:bCs/>
          <w:iCs/>
          <w:color w:val="000000" w:themeColor="text1"/>
          <w:sz w:val="24"/>
          <w:szCs w:val="24"/>
        </w:rPr>
        <w:t xml:space="preserve"> dicembre 2020 » sono sostituite dalle seguenti: « 31 dicembre 2021 »;</w:t>
      </w:r>
    </w:p>
    <w:p w14:paraId="2981FB5B"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7A94AB4C"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g) all'articolo 56, comma 3, le parole </w:t>
      </w:r>
      <w:proofErr w:type="gramStart"/>
      <w:r w:rsidRPr="00D164F8">
        <w:rPr>
          <w:rFonts w:ascii="Times New Roman" w:eastAsia="Times New Roman" w:hAnsi="Times New Roman" w:cs="Times New Roman"/>
          <w:bCs/>
          <w:iCs/>
          <w:color w:val="000000" w:themeColor="text1"/>
          <w:sz w:val="24"/>
          <w:szCs w:val="24"/>
        </w:rPr>
        <w:t>« 31</w:t>
      </w:r>
      <w:proofErr w:type="gramEnd"/>
      <w:r w:rsidRPr="00D164F8">
        <w:rPr>
          <w:rFonts w:ascii="Times New Roman" w:eastAsia="Times New Roman" w:hAnsi="Times New Roman" w:cs="Times New Roman"/>
          <w:bCs/>
          <w:iCs/>
          <w:color w:val="000000" w:themeColor="text1"/>
          <w:sz w:val="24"/>
          <w:szCs w:val="24"/>
        </w:rPr>
        <w:t xml:space="preserve"> dicembre 2020 » sono sostituite dalle seguenti: « 31 dicembre 2021 »;</w:t>
      </w:r>
    </w:p>
    <w:p w14:paraId="347C6943"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3DF037D"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h) all'articolo 57, il comma 5 è abrogato;</w:t>
      </w:r>
    </w:p>
    <w:p w14:paraId="3D958536"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C24484D"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i) all'articolo 60, il comma 4 è così sostituito:</w:t>
      </w:r>
    </w:p>
    <w:p w14:paraId="06F68A1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B1C5F36"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roofErr w:type="gramStart"/>
      <w:r w:rsidRPr="00D164F8">
        <w:rPr>
          <w:rFonts w:ascii="Times New Roman" w:eastAsia="Times New Roman" w:hAnsi="Times New Roman" w:cs="Times New Roman"/>
          <w:bCs/>
          <w:iCs/>
          <w:color w:val="000000" w:themeColor="text1"/>
          <w:sz w:val="24"/>
          <w:szCs w:val="24"/>
        </w:rPr>
        <w:t>« 4</w:t>
      </w:r>
      <w:proofErr w:type="gramEnd"/>
      <w:r w:rsidRPr="00D164F8">
        <w:rPr>
          <w:rFonts w:ascii="Times New Roman" w:eastAsia="Times New Roman" w:hAnsi="Times New Roman" w:cs="Times New Roman"/>
          <w:bCs/>
          <w:iCs/>
          <w:color w:val="000000" w:themeColor="text1"/>
          <w:sz w:val="24"/>
          <w:szCs w:val="24"/>
        </w:rPr>
        <w:t>. Gli aiuti individuali nell'ambito del regime di sovvenzioni salariali sono concessi entro il 31 dicembre 2021, per i dipendenti che altrimenti sarebbero stati licenziati a seguito della sospensione o della riduzione delle attività aziendali dovuta alla pandemia di COVID-19 (o per i lavoratori autonomi sulle cui attività commerciali la pandemia di COVID-19 ha inciso negativamente), e a condizione che il personale che ne beneficia continui a svolgere in modo continuativo l'attività lavorativa durante tutto il periodo per il quale è concesso l'aiuto (o a condizione che il lavoratore autonomo continui a svolgere la pertinente attività commerciale per tutto il periodo per il quale è concesso l'aiuto). L'imputabilità della sovvenzione per il pagamento dei salari può essere retrodatata al 1° febbraio 2020</w:t>
      </w:r>
      <w:proofErr w:type="gramStart"/>
      <w:r w:rsidRPr="00D164F8">
        <w:rPr>
          <w:rFonts w:ascii="Times New Roman" w:eastAsia="Times New Roman" w:hAnsi="Times New Roman" w:cs="Times New Roman"/>
          <w:bCs/>
          <w:iCs/>
          <w:color w:val="000000" w:themeColor="text1"/>
          <w:sz w:val="24"/>
          <w:szCs w:val="24"/>
        </w:rPr>
        <w:t>. »</w:t>
      </w:r>
      <w:proofErr w:type="gramEnd"/>
      <w:r w:rsidRPr="00D164F8">
        <w:rPr>
          <w:rFonts w:ascii="Times New Roman" w:eastAsia="Times New Roman" w:hAnsi="Times New Roman" w:cs="Times New Roman"/>
          <w:bCs/>
          <w:iCs/>
          <w:color w:val="000000" w:themeColor="text1"/>
          <w:sz w:val="24"/>
          <w:szCs w:val="24"/>
        </w:rPr>
        <w:t>;</w:t>
      </w:r>
    </w:p>
    <w:p w14:paraId="4A7D5FB3"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6CD4200"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j) all'articolo 60, il comma 5 è così sostituito:</w:t>
      </w:r>
    </w:p>
    <w:p w14:paraId="4B69CA06"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47821B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roofErr w:type="gramStart"/>
      <w:r w:rsidRPr="00D164F8">
        <w:rPr>
          <w:rFonts w:ascii="Times New Roman" w:eastAsia="Times New Roman" w:hAnsi="Times New Roman" w:cs="Times New Roman"/>
          <w:bCs/>
          <w:iCs/>
          <w:color w:val="000000" w:themeColor="text1"/>
          <w:sz w:val="24"/>
          <w:szCs w:val="24"/>
        </w:rPr>
        <w:t>« 5</w:t>
      </w:r>
      <w:proofErr w:type="gramEnd"/>
      <w:r w:rsidRPr="00D164F8">
        <w:rPr>
          <w:rFonts w:ascii="Times New Roman" w:eastAsia="Times New Roman" w:hAnsi="Times New Roman" w:cs="Times New Roman"/>
          <w:bCs/>
          <w:iCs/>
          <w:color w:val="000000" w:themeColor="text1"/>
          <w:sz w:val="24"/>
          <w:szCs w:val="24"/>
        </w:rPr>
        <w:t>. La sovvenzione mensile per il pagamento dei salari non supera l'80 % della retribuzione mensile lorda (compresi i contributi previdenziali a carico del datore di lavoro) del personale beneficiario (o l'80 % del reddito mensile medio equivalente al salario del lavoratore autonomo)</w:t>
      </w:r>
      <w:proofErr w:type="gramStart"/>
      <w:r w:rsidRPr="00D164F8">
        <w:rPr>
          <w:rFonts w:ascii="Times New Roman" w:eastAsia="Times New Roman" w:hAnsi="Times New Roman" w:cs="Times New Roman"/>
          <w:bCs/>
          <w:iCs/>
          <w:color w:val="000000" w:themeColor="text1"/>
          <w:sz w:val="24"/>
          <w:szCs w:val="24"/>
        </w:rPr>
        <w:t>. »</w:t>
      </w:r>
      <w:proofErr w:type="gramEnd"/>
      <w:r w:rsidRPr="00D164F8">
        <w:rPr>
          <w:rFonts w:ascii="Times New Roman" w:eastAsia="Times New Roman" w:hAnsi="Times New Roman" w:cs="Times New Roman"/>
          <w:bCs/>
          <w:iCs/>
          <w:color w:val="000000" w:themeColor="text1"/>
          <w:sz w:val="24"/>
          <w:szCs w:val="24"/>
        </w:rPr>
        <w:t>;</w:t>
      </w:r>
    </w:p>
    <w:p w14:paraId="7FB26C01"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7AE64C3C"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k) all'articolo 60-bis, al comma 2, la lettera a) è così sostituita:</w:t>
      </w:r>
    </w:p>
    <w:p w14:paraId="70078CF6"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CB79A3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roofErr w:type="gramStart"/>
      <w:r w:rsidRPr="00D164F8">
        <w:rPr>
          <w:rFonts w:ascii="Times New Roman" w:eastAsia="Times New Roman" w:hAnsi="Times New Roman" w:cs="Times New Roman"/>
          <w:bCs/>
          <w:iCs/>
          <w:color w:val="000000" w:themeColor="text1"/>
          <w:sz w:val="24"/>
          <w:szCs w:val="24"/>
        </w:rPr>
        <w:t>« a</w:t>
      </w:r>
      <w:proofErr w:type="gramEnd"/>
      <w:r w:rsidRPr="00D164F8">
        <w:rPr>
          <w:rFonts w:ascii="Times New Roman" w:eastAsia="Times New Roman" w:hAnsi="Times New Roman" w:cs="Times New Roman"/>
          <w:bCs/>
          <w:iCs/>
          <w:color w:val="000000" w:themeColor="text1"/>
          <w:sz w:val="24"/>
          <w:szCs w:val="24"/>
        </w:rPr>
        <w:t>) l'aiuto è concesso entro il 31 dicembre 2021 e copre i costi fissi non coperti sostenuti nel periodo compreso tra il 1° marzo 2020 e il 31 dicembre 2021; »;</w:t>
      </w:r>
    </w:p>
    <w:p w14:paraId="5AA55DD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50E042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l) all'articolo 60-bis, al comma 5, le parole: </w:t>
      </w:r>
      <w:proofErr w:type="gramStart"/>
      <w:r w:rsidRPr="00D164F8">
        <w:rPr>
          <w:rFonts w:ascii="Times New Roman" w:eastAsia="Times New Roman" w:hAnsi="Times New Roman" w:cs="Times New Roman"/>
          <w:bCs/>
          <w:iCs/>
          <w:color w:val="000000" w:themeColor="text1"/>
          <w:sz w:val="24"/>
          <w:szCs w:val="24"/>
        </w:rPr>
        <w:t>« 3</w:t>
      </w:r>
      <w:proofErr w:type="gramEnd"/>
      <w:r w:rsidRPr="00D164F8">
        <w:rPr>
          <w:rFonts w:ascii="Times New Roman" w:eastAsia="Times New Roman" w:hAnsi="Times New Roman" w:cs="Times New Roman"/>
          <w:bCs/>
          <w:iCs/>
          <w:color w:val="000000" w:themeColor="text1"/>
          <w:sz w:val="24"/>
          <w:szCs w:val="24"/>
        </w:rPr>
        <w:t xml:space="preserve"> milioni di euro », ovunque ricorrano, sono sostituite dalle seguenti: « 10 milioni di euro »;</w:t>
      </w:r>
    </w:p>
    <w:p w14:paraId="55C2407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82F9EC0"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m) all'articolo 61, comma 2, le parole </w:t>
      </w:r>
      <w:proofErr w:type="gramStart"/>
      <w:r w:rsidRPr="00D164F8">
        <w:rPr>
          <w:rFonts w:ascii="Times New Roman" w:eastAsia="Times New Roman" w:hAnsi="Times New Roman" w:cs="Times New Roman"/>
          <w:bCs/>
          <w:iCs/>
          <w:color w:val="000000" w:themeColor="text1"/>
          <w:sz w:val="24"/>
          <w:szCs w:val="24"/>
        </w:rPr>
        <w:t>« 30</w:t>
      </w:r>
      <w:proofErr w:type="gramEnd"/>
      <w:r w:rsidRPr="00D164F8">
        <w:rPr>
          <w:rFonts w:ascii="Times New Roman" w:eastAsia="Times New Roman" w:hAnsi="Times New Roman" w:cs="Times New Roman"/>
          <w:bCs/>
          <w:iCs/>
          <w:color w:val="000000" w:themeColor="text1"/>
          <w:sz w:val="24"/>
          <w:szCs w:val="24"/>
        </w:rPr>
        <w:t xml:space="preserve"> giugno 2021 » sono sostituite dalle seguenti: « 31 dicembre 2021 », nonché, dopo le parole « all'annualità 2020 », sono aggiunte le parole: « e all'annualità 2021 ».</w:t>
      </w:r>
    </w:p>
    <w:p w14:paraId="6B6AAE25" w14:textId="77777777" w:rsidR="00DE69F4" w:rsidRPr="00D164F8" w:rsidRDefault="00DE69F4" w:rsidP="00DE69F4">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 xml:space="preserve">m-bis) All'articolo 53 del decreto legge 19 maggio 2020, n. 34, con- </w:t>
      </w:r>
      <w:proofErr w:type="spellStart"/>
      <w:r w:rsidRPr="00D164F8">
        <w:rPr>
          <w:rFonts w:ascii="Times New Roman" w:hAnsi="Times New Roman" w:cs="Times New Roman"/>
          <w:b/>
          <w:bCs/>
          <w:color w:val="000000" w:themeColor="text1"/>
          <w:sz w:val="24"/>
          <w:szCs w:val="24"/>
        </w:rPr>
        <w:t>vertito</w:t>
      </w:r>
      <w:proofErr w:type="spellEnd"/>
      <w:r w:rsidRPr="00D164F8">
        <w:rPr>
          <w:rFonts w:ascii="Times New Roman" w:hAnsi="Times New Roman" w:cs="Times New Roman"/>
          <w:b/>
          <w:bCs/>
          <w:color w:val="000000" w:themeColor="text1"/>
          <w:sz w:val="24"/>
          <w:szCs w:val="24"/>
        </w:rPr>
        <w:t>, con modificazioni, dalla legge 17 luglio 2020, n. 77, dopo il comma 1, sono aggiunti i seguenti:</w:t>
      </w:r>
    </w:p>
    <w:p w14:paraId="76A7A59E" w14:textId="77777777" w:rsidR="00DE69F4" w:rsidRPr="00D164F8" w:rsidRDefault="00DE69F4" w:rsidP="00DE69F4">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 xml:space="preserve">"1-bis. Fino alla cessazione dello stato di emergenza nazionale, in </w:t>
      </w:r>
      <w:proofErr w:type="spellStart"/>
      <w:r w:rsidRPr="00D164F8">
        <w:rPr>
          <w:rFonts w:ascii="Times New Roman" w:hAnsi="Times New Roman" w:cs="Times New Roman"/>
          <w:b/>
          <w:bCs/>
          <w:color w:val="000000" w:themeColor="text1"/>
          <w:sz w:val="24"/>
          <w:szCs w:val="24"/>
        </w:rPr>
        <w:t>ra</w:t>
      </w:r>
      <w:proofErr w:type="spellEnd"/>
      <w:r w:rsidRPr="00D164F8">
        <w:rPr>
          <w:rFonts w:ascii="Times New Roman" w:hAnsi="Times New Roman" w:cs="Times New Roman"/>
          <w:b/>
          <w:bCs/>
          <w:color w:val="000000" w:themeColor="text1"/>
          <w:sz w:val="24"/>
          <w:szCs w:val="24"/>
        </w:rPr>
        <w:t xml:space="preserve">- </w:t>
      </w:r>
      <w:proofErr w:type="spellStart"/>
      <w:r w:rsidRPr="00D164F8">
        <w:rPr>
          <w:rFonts w:ascii="Times New Roman" w:hAnsi="Times New Roman" w:cs="Times New Roman"/>
          <w:b/>
          <w:bCs/>
          <w:color w:val="000000" w:themeColor="text1"/>
          <w:sz w:val="24"/>
          <w:szCs w:val="24"/>
        </w:rPr>
        <w:t>gione</w:t>
      </w:r>
      <w:proofErr w:type="spellEnd"/>
      <w:r w:rsidRPr="00D164F8">
        <w:rPr>
          <w:rFonts w:ascii="Times New Roman" w:hAnsi="Times New Roman" w:cs="Times New Roman"/>
          <w:b/>
          <w:bCs/>
          <w:color w:val="000000" w:themeColor="text1"/>
          <w:sz w:val="24"/>
          <w:szCs w:val="24"/>
        </w:rPr>
        <w:t xml:space="preserve"> delle straordinarie condizioni determinate dall'epidemia da COVID-19, l'importo degli aiuti non rimborsati può essere rateizzato fino ad un massimo di 24 rate mensili, comprensive degli interessi.</w:t>
      </w:r>
    </w:p>
    <w:p w14:paraId="1889990F" w14:textId="74AF5FCC" w:rsidR="00DE69F4" w:rsidRPr="00D164F8" w:rsidRDefault="00DE69F4" w:rsidP="00DE69F4">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lastRenderedPageBreak/>
        <w:t>1-ter. L'efficacia della disposizione di cui al comma precedente è subordinata all'autorizzazione della Commissione europea ai sensi dell'art. 108, comma 3, del Trattato sul Funzionamento dell'Unione Europea".</w:t>
      </w:r>
      <w:r w:rsidRPr="00D164F8">
        <w:rPr>
          <w:rStyle w:val="Rimandonotaapidipagina"/>
          <w:rFonts w:ascii="Times New Roman" w:hAnsi="Times New Roman" w:cs="Times New Roman"/>
          <w:b/>
          <w:bCs/>
          <w:color w:val="000000" w:themeColor="text1"/>
          <w:sz w:val="24"/>
          <w:szCs w:val="24"/>
        </w:rPr>
        <w:footnoteReference w:id="57"/>
      </w:r>
    </w:p>
    <w:p w14:paraId="2C250235" w14:textId="6656F34C" w:rsidR="00D62711" w:rsidRPr="00D164F8" w:rsidRDefault="00D62711" w:rsidP="00D62711">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 xml:space="preserve">1-bis. Al comma 3 dell'articolo 10 del decreto legge 31 maggio 2014, n. 83, come convertito dalla legge 29 luglio 2014, n. 106, le parole da: ''dei limiti'' a: ''de </w:t>
      </w:r>
      <w:proofErr w:type="spellStart"/>
      <w:r w:rsidRPr="00D164F8">
        <w:rPr>
          <w:rFonts w:ascii="Times New Roman" w:hAnsi="Times New Roman" w:cs="Times New Roman"/>
          <w:b/>
          <w:bCs/>
          <w:color w:val="000000" w:themeColor="text1"/>
          <w:sz w:val="24"/>
          <w:szCs w:val="24"/>
        </w:rPr>
        <w:t>minimis</w:t>
      </w:r>
      <w:proofErr w:type="spellEnd"/>
      <w:r w:rsidRPr="00D164F8">
        <w:rPr>
          <w:rFonts w:ascii="Times New Roman" w:hAnsi="Times New Roman" w:cs="Times New Roman"/>
          <w:b/>
          <w:bCs/>
          <w:color w:val="000000" w:themeColor="text1"/>
          <w:sz w:val="24"/>
          <w:szCs w:val="24"/>
        </w:rPr>
        <w:t xml:space="preserve">'' sono sostituite dalle seguenti: ''della normativa euro- </w:t>
      </w:r>
      <w:proofErr w:type="spellStart"/>
      <w:r w:rsidRPr="00D164F8">
        <w:rPr>
          <w:rFonts w:ascii="Times New Roman" w:hAnsi="Times New Roman" w:cs="Times New Roman"/>
          <w:b/>
          <w:bCs/>
          <w:color w:val="000000" w:themeColor="text1"/>
          <w:sz w:val="24"/>
          <w:szCs w:val="24"/>
        </w:rPr>
        <w:t>pea</w:t>
      </w:r>
      <w:proofErr w:type="spellEnd"/>
      <w:r w:rsidRPr="00D164F8">
        <w:rPr>
          <w:rFonts w:ascii="Times New Roman" w:hAnsi="Times New Roman" w:cs="Times New Roman"/>
          <w:b/>
          <w:bCs/>
          <w:color w:val="000000" w:themeColor="text1"/>
          <w:sz w:val="24"/>
          <w:szCs w:val="24"/>
        </w:rPr>
        <w:t xml:space="preserve"> in tema di Aiuti di Stato, con particolare riguardo al regolamento (UE) n. 1407/2013 della Commissione, del 18 dicembre 2013, relativo all'applica- zione degli articoli 107 e 108 del Trattato sul funzionamento dell'Unione europea agli aiuti de </w:t>
      </w:r>
      <w:proofErr w:type="spellStart"/>
      <w:r w:rsidRPr="00D164F8">
        <w:rPr>
          <w:rFonts w:ascii="Times New Roman" w:hAnsi="Times New Roman" w:cs="Times New Roman"/>
          <w:b/>
          <w:bCs/>
          <w:color w:val="000000" w:themeColor="text1"/>
          <w:sz w:val="24"/>
          <w:szCs w:val="24"/>
        </w:rPr>
        <w:t>minimis</w:t>
      </w:r>
      <w:proofErr w:type="spellEnd"/>
      <w:r w:rsidRPr="00D164F8">
        <w:rPr>
          <w:rFonts w:ascii="Times New Roman" w:hAnsi="Times New Roman" w:cs="Times New Roman"/>
          <w:b/>
          <w:bCs/>
          <w:color w:val="000000" w:themeColor="text1"/>
          <w:sz w:val="24"/>
          <w:szCs w:val="24"/>
        </w:rPr>
        <w:t xml:space="preserve"> e alla Comunicazione della Commissione del 19 marzo 2020, C(2020) 1863, di adozione del </w:t>
      </w:r>
      <w:proofErr w:type="spellStart"/>
      <w:r w:rsidRPr="00D164F8">
        <w:rPr>
          <w:rFonts w:ascii="Times New Roman" w:hAnsi="Times New Roman" w:cs="Times New Roman"/>
          <w:b/>
          <w:bCs/>
          <w:color w:val="000000" w:themeColor="text1"/>
          <w:sz w:val="24"/>
          <w:szCs w:val="24"/>
        </w:rPr>
        <w:t>Temporary</w:t>
      </w:r>
      <w:proofErr w:type="spellEnd"/>
      <w:r w:rsidRPr="00D164F8">
        <w:rPr>
          <w:rFonts w:ascii="Times New Roman" w:hAnsi="Times New Roman" w:cs="Times New Roman"/>
          <w:b/>
          <w:bCs/>
          <w:color w:val="000000" w:themeColor="text1"/>
          <w:sz w:val="24"/>
          <w:szCs w:val="24"/>
        </w:rPr>
        <w:t xml:space="preserve"> Framework e successive modificazioni''.</w:t>
      </w:r>
      <w:r w:rsidRPr="00D164F8">
        <w:rPr>
          <w:rStyle w:val="Rimandonotaapidipagina"/>
          <w:rFonts w:ascii="Times New Roman" w:hAnsi="Times New Roman" w:cs="Times New Roman"/>
          <w:b/>
          <w:bCs/>
          <w:color w:val="000000" w:themeColor="text1"/>
          <w:sz w:val="24"/>
          <w:szCs w:val="24"/>
        </w:rPr>
        <w:footnoteReference w:id="58"/>
      </w:r>
    </w:p>
    <w:p w14:paraId="75E9E1D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88A2138"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29.</w:t>
      </w:r>
    </w:p>
    <w:p w14:paraId="56291DA9"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0263BEB4"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(Trasporto Pubblico Locale)</w:t>
      </w:r>
    </w:p>
    <w:p w14:paraId="4797BEDB"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381ABA2" w14:textId="02B7C7CE"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 Al fine di sostenere il settore del trasporto pubblico locale e regionale di passeggeri sottoposto a obbligo di servizio pubblico e consentire l'erogazione di servizi di trasporto pubblico locale in conformità alle misure di contenimento della diffusione del COVID-19 individuate con i provvedimenti di cui all'articolo 2 del decreto-legge 25 marzo 2020, n. 19, convertito, con modificazioni, dalla legge 22 maggio 2020, n. 35, la dotazione del fondo di cui al comma 1 dell'articolo 200 del decreto-legge 19 maggio 2020, n. 34, convertito, con modificazioni, dalla legge 17 luglio 2020, n. 77</w:t>
      </w:r>
      <w:r w:rsidR="00513533" w:rsidRPr="00D164F8">
        <w:rPr>
          <w:rFonts w:ascii="Times New Roman" w:eastAsia="Times New Roman" w:hAnsi="Times New Roman" w:cs="Times New Roman"/>
          <w:bCs/>
          <w:iCs/>
          <w:color w:val="000000" w:themeColor="text1"/>
          <w:sz w:val="24"/>
          <w:szCs w:val="24"/>
        </w:rPr>
        <w:t xml:space="preserve"> </w:t>
      </w:r>
      <w:r w:rsidRPr="00D164F8">
        <w:rPr>
          <w:rFonts w:ascii="Times New Roman" w:eastAsia="Times New Roman" w:hAnsi="Times New Roman" w:cs="Times New Roman"/>
          <w:bCs/>
          <w:iCs/>
          <w:color w:val="000000" w:themeColor="text1"/>
          <w:sz w:val="24"/>
          <w:szCs w:val="24"/>
        </w:rPr>
        <w:t>, è incrementata di 800 milioni di euro per l'anno 2021. Tali risorse sono destinate a compensare la riduzione dei ricavi tariffari relativi ai passeggeri subita dai soggetti di cui all'articolo 200, comma 2, del decreto-legge 19 maggio 2020, n. 34, convertito, con modificazioni, dalla legge 17 luglio 2020, n. 77</w:t>
      </w:r>
      <w:r w:rsidR="00513533" w:rsidRPr="00D164F8">
        <w:rPr>
          <w:rFonts w:ascii="Times New Roman" w:eastAsia="Times New Roman" w:hAnsi="Times New Roman" w:cs="Times New Roman"/>
          <w:bCs/>
          <w:iCs/>
          <w:color w:val="000000" w:themeColor="text1"/>
          <w:sz w:val="24"/>
          <w:szCs w:val="24"/>
        </w:rPr>
        <w:t xml:space="preserve"> </w:t>
      </w:r>
      <w:r w:rsidR="00513533" w:rsidRPr="00D164F8">
        <w:rPr>
          <w:rFonts w:ascii="Times New Roman" w:hAnsi="Times New Roman" w:cs="Times New Roman"/>
          <w:b/>
          <w:bCs/>
          <w:color w:val="000000" w:themeColor="text1"/>
          <w:sz w:val="24"/>
          <w:szCs w:val="24"/>
        </w:rPr>
        <w:t>in via prioritaria</w:t>
      </w:r>
      <w:r w:rsidR="00513533" w:rsidRPr="00D164F8">
        <w:rPr>
          <w:rStyle w:val="Rimandonotaapidipagina"/>
          <w:rFonts w:ascii="Times New Roman" w:hAnsi="Times New Roman" w:cs="Times New Roman"/>
          <w:b/>
          <w:bCs/>
          <w:color w:val="000000" w:themeColor="text1"/>
          <w:sz w:val="24"/>
          <w:szCs w:val="24"/>
        </w:rPr>
        <w:footnoteReference w:id="59"/>
      </w:r>
      <w:r w:rsidRPr="00D164F8">
        <w:rPr>
          <w:rFonts w:ascii="Times New Roman" w:eastAsia="Times New Roman" w:hAnsi="Times New Roman" w:cs="Times New Roman"/>
          <w:bCs/>
          <w:iCs/>
          <w:color w:val="000000" w:themeColor="text1"/>
          <w:sz w:val="24"/>
          <w:szCs w:val="24"/>
        </w:rPr>
        <w:t>, nel periodo dal 23 febbraio 2020</w:t>
      </w:r>
      <w:r w:rsidR="00513533" w:rsidRPr="00D164F8">
        <w:rPr>
          <w:rFonts w:ascii="Times New Roman" w:hAnsi="Times New Roman" w:cs="Times New Roman"/>
          <w:b/>
          <w:bCs/>
          <w:color w:val="000000" w:themeColor="text1"/>
          <w:sz w:val="24"/>
          <w:szCs w:val="24"/>
        </w:rPr>
        <w:t xml:space="preserve"> al 31 dicembre 2020 e, per la parte restante,</w:t>
      </w:r>
      <w:r w:rsidR="00513533" w:rsidRPr="00D164F8">
        <w:rPr>
          <w:rStyle w:val="Rimandonotaapidipagina"/>
          <w:rFonts w:ascii="Times New Roman" w:hAnsi="Times New Roman" w:cs="Times New Roman"/>
          <w:b/>
          <w:bCs/>
          <w:color w:val="000000" w:themeColor="text1"/>
          <w:sz w:val="24"/>
          <w:szCs w:val="24"/>
        </w:rPr>
        <w:footnoteReference w:id="60"/>
      </w:r>
      <w:r w:rsidRPr="00D164F8">
        <w:rPr>
          <w:rFonts w:ascii="Times New Roman" w:eastAsia="Times New Roman" w:hAnsi="Times New Roman" w:cs="Times New Roman"/>
          <w:bCs/>
          <w:iCs/>
          <w:color w:val="000000" w:themeColor="text1"/>
          <w:sz w:val="24"/>
          <w:szCs w:val="24"/>
        </w:rPr>
        <w:t xml:space="preserve"> fino al termine dell'applicazione delle limitazioni relative alla capienza massima dei mezzi adibiti ai servizi di trasporto pubblico individuate, con i provvedimenti </w:t>
      </w:r>
      <w:r w:rsidRPr="00D164F8">
        <w:rPr>
          <w:rFonts w:ascii="Times New Roman" w:eastAsia="Times New Roman" w:hAnsi="Times New Roman" w:cs="Times New Roman"/>
          <w:bCs/>
          <w:iCs/>
          <w:color w:val="000000" w:themeColor="text1"/>
          <w:sz w:val="24"/>
          <w:szCs w:val="24"/>
        </w:rPr>
        <w:lastRenderedPageBreak/>
        <w:t>di cui all'articolo 2 del decreto-legge 25 marzo 2020, n. 19, convertito, con modificazioni, dalla legge 22 maggio 2020, n. 35, rispetto alla media dei ricavi tariffari relativa ai passeggeri registrata nel medesimo periodo del biennio 2018-2019.</w:t>
      </w:r>
    </w:p>
    <w:p w14:paraId="40A228B0"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7FFC2AD"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2. Con decreto del Ministro delle infrastrutture e della mobilità sostenibili, di concerto con il Ministro dell'economia e delle finanze, previa intesa in sede di Conferenza unificata di cui all'articolo 8 del decreto legislativo 28 agosto 1997, n. 281, sono assegnate alle Regioni e alle Province autonome di Trento e di Bolzano, nonché alla gestione governativa della ferrovia circumetnea, alla concessionaria del servizio ferroviario Domodossola confine svizzero e alla gestione governativa navigazione laghi, le risorse di cui al comma 1, ripartite sulla base dei criteri stabiliti con il decreto di cui all'articolo 200, comma 2, del decreto-legge 19 maggio 2020, n. 34, convertito, con modificazioni, dalla legge 17 luglio 2020, n. 77 e con il decreto di cui al comma 1-bis dell'articolo 44 del decreto-legge 14 agosto 2020, n. 104, convertito, con modificazioni, dalla legge 13 ottobre 2020, n. 126.</w:t>
      </w:r>
    </w:p>
    <w:p w14:paraId="19DC3F6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17993C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3. All'onere di cui al comma 1, pari a 800 milioni di euro per l'anno 2021, si provvede ai sensi dell'articolo 42.</w:t>
      </w:r>
    </w:p>
    <w:p w14:paraId="36395CF4" w14:textId="7AB3DEB1" w:rsidR="00F43972" w:rsidRPr="00D164F8" w:rsidRDefault="00F43972" w:rsidP="00F43972">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 xml:space="preserve">3-bis. All'articolo 92, comma 4-bis, del decreto-legge 17 marzo 2020, n. 18, convertito, con modificazioni, dalla legge 24 aprile 2020, n. 27, così come modificato dall'articolo 13, comma 12, del decreto-legge 31 </w:t>
      </w:r>
      <w:proofErr w:type="spellStart"/>
      <w:r w:rsidRPr="00D164F8">
        <w:rPr>
          <w:rFonts w:ascii="Times New Roman" w:hAnsi="Times New Roman" w:cs="Times New Roman"/>
          <w:b/>
          <w:bCs/>
          <w:color w:val="000000" w:themeColor="text1"/>
          <w:sz w:val="24"/>
          <w:szCs w:val="24"/>
        </w:rPr>
        <w:t>dicem</w:t>
      </w:r>
      <w:proofErr w:type="spellEnd"/>
      <w:r w:rsidRPr="00D164F8">
        <w:rPr>
          <w:rFonts w:ascii="Times New Roman" w:hAnsi="Times New Roman" w:cs="Times New Roman"/>
          <w:b/>
          <w:bCs/>
          <w:color w:val="000000" w:themeColor="text1"/>
          <w:sz w:val="24"/>
          <w:szCs w:val="24"/>
        </w:rPr>
        <w:t xml:space="preserve">- </w:t>
      </w:r>
      <w:proofErr w:type="spellStart"/>
      <w:r w:rsidRPr="00D164F8">
        <w:rPr>
          <w:rFonts w:ascii="Times New Roman" w:hAnsi="Times New Roman" w:cs="Times New Roman"/>
          <w:b/>
          <w:bCs/>
          <w:color w:val="000000" w:themeColor="text1"/>
          <w:sz w:val="24"/>
          <w:szCs w:val="24"/>
        </w:rPr>
        <w:t>bre</w:t>
      </w:r>
      <w:proofErr w:type="spellEnd"/>
      <w:r w:rsidRPr="00D164F8">
        <w:rPr>
          <w:rFonts w:ascii="Times New Roman" w:hAnsi="Times New Roman" w:cs="Times New Roman"/>
          <w:b/>
          <w:bCs/>
          <w:color w:val="000000" w:themeColor="text1"/>
          <w:sz w:val="24"/>
          <w:szCs w:val="24"/>
        </w:rPr>
        <w:t xml:space="preserve"> 2020, n. 183, convertito, con modificazioni, dalla legge. 26 febbraio 2021, n. 21, le parole: ''30 aprile 2021'' sono sostituite dalle seguenti: ''31 luglio 2021''.</w:t>
      </w:r>
      <w:r w:rsidRPr="00D164F8">
        <w:rPr>
          <w:rStyle w:val="Rimandonotaapidipagina"/>
          <w:rFonts w:ascii="Times New Roman" w:hAnsi="Times New Roman" w:cs="Times New Roman"/>
          <w:b/>
          <w:bCs/>
          <w:color w:val="000000" w:themeColor="text1"/>
          <w:sz w:val="24"/>
          <w:szCs w:val="24"/>
        </w:rPr>
        <w:footnoteReference w:id="61"/>
      </w:r>
    </w:p>
    <w:p w14:paraId="20283EEC"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302AB97"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4. All'articolo 22–ter del decreto-legge 28 ottobre 2020, n. 137, convertito, con modificazioni, dalla legge 18 dicembre 2020, n. 176, sono apportate le seguenti modificazioni:</w:t>
      </w:r>
    </w:p>
    <w:p w14:paraId="587DA11C"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69AA68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 al comma 2, il secondo e il terzo periodo sono sostituiti dai seguenti:</w:t>
      </w:r>
    </w:p>
    <w:p w14:paraId="55F396C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7CED5026" w14:textId="1821DBAB"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 Tali risorse possono essere utilizzate, oltre che per le medesime finalità di cui al citato articolo 200, anche per il finanziamento, nel limite di 190 milioni di euro, di servizi aggiuntivi di trasporto pubblico locale e regionale, destinato anche a studenti, occorrenti nell'anno 2021 per fronteggiare le esigenze di trasporto conseguenti all'attuazione delle misure di contenimento e non finanziabili a valere sulle risorse ordinariamente destinate ai servizi di trasporto pubblico locale ove i predetti servizi nel periodo precedente alla diffusione del COVID-19 abbiano avuto un riempimento superiore a quello previsto dal decreto del Presidente del Consiglio dei ministri in vigore all'atto dell'adozione del decreto di cui al comma 3 anche </w:t>
      </w:r>
      <w:r w:rsidRPr="00D164F8">
        <w:rPr>
          <w:rFonts w:ascii="Times New Roman" w:eastAsia="Times New Roman" w:hAnsi="Times New Roman" w:cs="Times New Roman"/>
          <w:bCs/>
          <w:iCs/>
          <w:color w:val="000000" w:themeColor="text1"/>
          <w:sz w:val="24"/>
          <w:szCs w:val="24"/>
        </w:rPr>
        <w:lastRenderedPageBreak/>
        <w:t>tenuto conto della programmazione e conseguente erogazione di servizi aggiuntivi da parte delle Regioni, delle Province autonome di Trento e di Bolzano o dei comuni coerentemente all'esito dello specifico procedimento previsto dal medesimo decreto del Presidente del Consiglio dei ministri per la definizione del più idoneo raccordo tra gli orari di inizio e termine delle attività didattiche e gli orari dei servizi di trasporto pubblico locale, urbano ed extraurbano e nelle forme ivi stabilite. Per i servizi aggiuntivi, le Regioni, le Province autonome e i comuni, nonché la gestione governativa della ferrovia circumetnea, la concessionaria del servizio ferroviario Domodossola confine svizzero e la gestione governativa navigazione laghi, nei limiti di 90 milioni di euro, possono anche ricorrere, mediante apposita convenzione ed imponendo obblighi di servizio, a operatori economici esercenti il servizio di trasporto di passeggeri su strada ai sensi della legge 11 agosto 2003, n. 218, nonché ai titolari di licenza per l'esercizio del servizio di taxi o di autorizzazione per l'esercizio del servizio di noleggio con conducente. »;</w:t>
      </w:r>
    </w:p>
    <w:p w14:paraId="65F4FB19" w14:textId="0251CEF8" w:rsidR="00513533" w:rsidRPr="00D164F8" w:rsidRDefault="00513533"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B92A2E5" w14:textId="42B183E7" w:rsidR="00513533" w:rsidRPr="00D164F8" w:rsidRDefault="00513533" w:rsidP="00513533">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 xml:space="preserve">a-bis) dopo il secondo periodo, inserire i seguenti: ''Le convenzioni di cui al terzo periodo possono, altresì, prevedere il riconoscimento, in favore degli operatori economici affidatati dei servizi aggiuntivi, di un indennizzo in caso di mancata prestazione dei servizi determinata da circostanze sopravvenute e consistenti nell'attuazione delle misure di contenimento della diffusione del COVID-19. Al fine di evitare </w:t>
      </w:r>
      <w:proofErr w:type="spellStart"/>
      <w:r w:rsidRPr="00D164F8">
        <w:rPr>
          <w:rFonts w:ascii="Times New Roman" w:hAnsi="Times New Roman" w:cs="Times New Roman"/>
          <w:b/>
          <w:bCs/>
          <w:color w:val="000000" w:themeColor="text1"/>
          <w:sz w:val="24"/>
          <w:szCs w:val="24"/>
        </w:rPr>
        <w:t>sovracompensazioni</w:t>
      </w:r>
      <w:proofErr w:type="spellEnd"/>
      <w:r w:rsidRPr="00D164F8">
        <w:rPr>
          <w:rFonts w:ascii="Times New Roman" w:hAnsi="Times New Roman" w:cs="Times New Roman"/>
          <w:b/>
          <w:bCs/>
          <w:color w:val="000000" w:themeColor="text1"/>
          <w:sz w:val="24"/>
          <w:szCs w:val="24"/>
        </w:rPr>
        <w:t>, detto indennizzo è determinato avendo riguardo ai costi fissi connessi alla messa a disposizione dei mezzi;''</w:t>
      </w:r>
      <w:r w:rsidRPr="00D164F8">
        <w:rPr>
          <w:rStyle w:val="Rimandonotaapidipagina"/>
          <w:rFonts w:ascii="Times New Roman" w:hAnsi="Times New Roman" w:cs="Times New Roman"/>
          <w:b/>
          <w:bCs/>
          <w:color w:val="000000" w:themeColor="text1"/>
          <w:sz w:val="24"/>
          <w:szCs w:val="24"/>
        </w:rPr>
        <w:footnoteReference w:id="62"/>
      </w:r>
    </w:p>
    <w:p w14:paraId="3728B08D"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F09D6A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b) al comma 3, dopo le parole </w:t>
      </w:r>
      <w:proofErr w:type="gramStart"/>
      <w:r w:rsidRPr="00D164F8">
        <w:rPr>
          <w:rFonts w:ascii="Times New Roman" w:eastAsia="Times New Roman" w:hAnsi="Times New Roman" w:cs="Times New Roman"/>
          <w:bCs/>
          <w:iCs/>
          <w:color w:val="000000" w:themeColor="text1"/>
          <w:sz w:val="24"/>
          <w:szCs w:val="24"/>
        </w:rPr>
        <w:t>« da</w:t>
      </w:r>
      <w:proofErr w:type="gramEnd"/>
      <w:r w:rsidRPr="00D164F8">
        <w:rPr>
          <w:rFonts w:ascii="Times New Roman" w:eastAsia="Times New Roman" w:hAnsi="Times New Roman" w:cs="Times New Roman"/>
          <w:bCs/>
          <w:iCs/>
          <w:color w:val="000000" w:themeColor="text1"/>
          <w:sz w:val="24"/>
          <w:szCs w:val="24"/>
        </w:rPr>
        <w:t xml:space="preserve"> assegnare a ciascuna regione e provincia autonoma » sono inserite le seguenti: « nonché alla gestione governativa della ferrovia circumetnea, alla concessionaria del servizio ferroviario Domodossola confine svizzero e alla gestione governativa navigazione laghi ».</w:t>
      </w:r>
    </w:p>
    <w:p w14:paraId="277DB9A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D486A2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5. All'articolo 1, comma 816, della legge 30 dicembre 2020, n. 178, sono apportate le seguenti modificazioni:</w:t>
      </w:r>
    </w:p>
    <w:p w14:paraId="7E1E1BC2"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41BD26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a) al primo periodo, dopo le parole « delle Linee guida per il trasporto scolastico dedicato » sono inserite le seguenti: « e non finanziabili a valere sulle risorse ordinariamente destinate ai servizi di trasporto pubblico locale, » e dopo le parole « in vigore all'atto dell'emanazione del decreto di cui al terzo periodo » sono inserite le seguenti: « anche tenuto conto della programmazione e conseguente erogazione di servizi aggiuntivi da parte delle Regioni, delle Province autonome di Trento e di Bolzano o dei comuni coerentemente all'esito dello specifico procedimento previsto dal medesimo decreto del Presidente del Consiglio dei ministri per la definizione del più idoneo raccordo tra gli orari di inizio e termine delle attività </w:t>
      </w:r>
      <w:r w:rsidRPr="00D164F8">
        <w:rPr>
          <w:rFonts w:ascii="Times New Roman" w:eastAsia="Times New Roman" w:hAnsi="Times New Roman" w:cs="Times New Roman"/>
          <w:bCs/>
          <w:iCs/>
          <w:color w:val="000000" w:themeColor="text1"/>
          <w:sz w:val="24"/>
          <w:szCs w:val="24"/>
        </w:rPr>
        <w:lastRenderedPageBreak/>
        <w:t>didattiche e gli orari dei servizi di trasporto pubblico locale, urbano ed extraurbano e nelle forme ivi stabilite »;</w:t>
      </w:r>
    </w:p>
    <w:p w14:paraId="1A633C5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C0EB2AA" w14:textId="3F5772BE"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b) al terzo periodo, dopo le parole </w:t>
      </w:r>
      <w:proofErr w:type="gramStart"/>
      <w:r w:rsidRPr="00D164F8">
        <w:rPr>
          <w:rFonts w:ascii="Times New Roman" w:eastAsia="Times New Roman" w:hAnsi="Times New Roman" w:cs="Times New Roman"/>
          <w:bCs/>
          <w:iCs/>
          <w:color w:val="000000" w:themeColor="text1"/>
          <w:sz w:val="24"/>
          <w:szCs w:val="24"/>
        </w:rPr>
        <w:t>« sono</w:t>
      </w:r>
      <w:proofErr w:type="gramEnd"/>
      <w:r w:rsidRPr="00D164F8">
        <w:rPr>
          <w:rFonts w:ascii="Times New Roman" w:eastAsia="Times New Roman" w:hAnsi="Times New Roman" w:cs="Times New Roman"/>
          <w:bCs/>
          <w:iCs/>
          <w:color w:val="000000" w:themeColor="text1"/>
          <w:sz w:val="24"/>
          <w:szCs w:val="24"/>
        </w:rPr>
        <w:t xml:space="preserve"> assegnate alle Regioni e alle Province autonome di Trento e di Bolzano » sono inserite le seguenti: « nonché alla gestione governativa della ferrovia circumetnea, alla concessionaria del servizio ferroviario Domodossola confine svizzero e alla gestione governativa navigazione laghi ».</w:t>
      </w:r>
    </w:p>
    <w:p w14:paraId="18D9B67F" w14:textId="77777777" w:rsidR="00DA7171" w:rsidRPr="00D164F8" w:rsidRDefault="00DA7171"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D07E45A" w14:textId="77777777" w:rsidR="00DA7171" w:rsidRPr="00D164F8" w:rsidRDefault="00DA7171" w:rsidP="00DA7171">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Art. 29-bis.</w:t>
      </w:r>
    </w:p>
    <w:p w14:paraId="52D0254A" w14:textId="77777777" w:rsidR="00DA7171" w:rsidRPr="00D164F8" w:rsidRDefault="00DA7171" w:rsidP="00DA7171">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(Misure a sostegno della conversione ad alimenta- zione elettrica per i veicoli adibiti al trasporto merci)</w:t>
      </w:r>
    </w:p>
    <w:p w14:paraId="1633647F" w14:textId="77777777" w:rsidR="00DA7171" w:rsidRPr="00D164F8" w:rsidRDefault="00DA7171" w:rsidP="00DA7171">
      <w:pPr>
        <w:jc w:val="both"/>
        <w:rPr>
          <w:rFonts w:ascii="Times New Roman" w:hAnsi="Times New Roman" w:cs="Times New Roman"/>
          <w:b/>
          <w:bCs/>
          <w:color w:val="000000" w:themeColor="text1"/>
          <w:sz w:val="24"/>
          <w:szCs w:val="24"/>
        </w:rPr>
      </w:pPr>
    </w:p>
    <w:p w14:paraId="4CA32318" w14:textId="0236F4D1" w:rsidR="00DA7171" w:rsidRPr="00D164F8" w:rsidRDefault="00DA7171" w:rsidP="00DA7171">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 Al fine di favorire ulteriormente le flotte pubbliche e private di veicoli a basse emissioni complessive, nonché la loro riqualificazione elettrica, a titolo sperimentale, dalla data di entrata in vigore della legge di conversione del presente decreto fino al 31 dicembre 2021, tra i veicoli il cui motore possa essere trasformato ad esclusiva trazione elettrica ovvero ibrida ai sensi dell'articolo 17-terdecies del decreto-legge 22 giugno 2012, n. 83, convertito, con modificazioni, dalla legge 7 agosto 2012, n. 134, sono ricompresi anche quelli appartenenti alle categorie N2 e N3.</w:t>
      </w:r>
      <w:r w:rsidRPr="00D164F8">
        <w:rPr>
          <w:rStyle w:val="Rimandonotaapidipagina"/>
          <w:rFonts w:ascii="Times New Roman" w:hAnsi="Times New Roman" w:cs="Times New Roman"/>
          <w:b/>
          <w:bCs/>
          <w:color w:val="000000" w:themeColor="text1"/>
          <w:sz w:val="24"/>
          <w:szCs w:val="24"/>
        </w:rPr>
        <w:footnoteReference w:id="63"/>
      </w:r>
    </w:p>
    <w:p w14:paraId="7EEC3EF5" w14:textId="77777777" w:rsidR="00602EE4" w:rsidRPr="00D164F8" w:rsidRDefault="00602EE4" w:rsidP="00602EE4">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Art. 29-bis.</w:t>
      </w:r>
    </w:p>
    <w:p w14:paraId="4838429A" w14:textId="59D16073" w:rsidR="00602EE4" w:rsidRPr="00D164F8" w:rsidRDefault="00602EE4" w:rsidP="00602EE4">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(Ulteriori misure compensative per il trasporto di passeggeri con autobus non soggetti a obblighi di servizio pubblico)</w:t>
      </w:r>
    </w:p>
    <w:p w14:paraId="315FE2B1" w14:textId="506DF085" w:rsidR="00602EE4" w:rsidRPr="00D164F8" w:rsidRDefault="00602EE4" w:rsidP="00602EE4">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 All'articolo 1, comma 115, della legge 27 dicembre 2019, n. 160, le parole da: ''ed è esclusa la loro cumulabilità'' fino alla fine del periodo sono sostituite con le seguenti: ''nel rispetto della disciplina europea in materia di aiuti di Stato''.</w:t>
      </w:r>
      <w:r w:rsidRPr="00D164F8">
        <w:rPr>
          <w:rStyle w:val="Rimandonotaapidipagina"/>
          <w:rFonts w:ascii="Times New Roman" w:hAnsi="Times New Roman" w:cs="Times New Roman"/>
          <w:b/>
          <w:bCs/>
          <w:color w:val="000000" w:themeColor="text1"/>
          <w:sz w:val="24"/>
          <w:szCs w:val="24"/>
        </w:rPr>
        <w:footnoteReference w:id="64"/>
      </w:r>
    </w:p>
    <w:p w14:paraId="40C8BEE2" w14:textId="77777777" w:rsidR="00602EE4" w:rsidRPr="00D164F8" w:rsidRDefault="00602EE4" w:rsidP="00602EE4">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Art. 29-bis.</w:t>
      </w:r>
    </w:p>
    <w:p w14:paraId="704FBDA3" w14:textId="77777777" w:rsidR="00602EE4" w:rsidRPr="00D164F8" w:rsidRDefault="00602EE4" w:rsidP="00602EE4">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lastRenderedPageBreak/>
        <w:t>(Disposizioni in materia di infrastrutture stradali)</w:t>
      </w:r>
    </w:p>
    <w:p w14:paraId="3E2B18BE" w14:textId="77777777" w:rsidR="00602EE4" w:rsidRPr="00D164F8" w:rsidRDefault="00602EE4" w:rsidP="00602EE4">
      <w:pPr>
        <w:jc w:val="center"/>
        <w:rPr>
          <w:rFonts w:ascii="Times New Roman" w:hAnsi="Times New Roman" w:cs="Times New Roman"/>
          <w:b/>
          <w:bCs/>
          <w:color w:val="000000" w:themeColor="text1"/>
          <w:sz w:val="24"/>
          <w:szCs w:val="24"/>
        </w:rPr>
      </w:pPr>
    </w:p>
    <w:p w14:paraId="1660F4B0" w14:textId="491412E7" w:rsidR="00602EE4" w:rsidRPr="00D164F8" w:rsidRDefault="00602EE4" w:rsidP="00602EE4">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 xml:space="preserve">1. In considerazione delle difficoltà operative determinate dal protrar- </w:t>
      </w:r>
      <w:proofErr w:type="spellStart"/>
      <w:r w:rsidRPr="00D164F8">
        <w:rPr>
          <w:rFonts w:ascii="Times New Roman" w:hAnsi="Times New Roman" w:cs="Times New Roman"/>
          <w:b/>
          <w:bCs/>
          <w:color w:val="000000" w:themeColor="text1"/>
          <w:sz w:val="24"/>
          <w:szCs w:val="24"/>
        </w:rPr>
        <w:t>si</w:t>
      </w:r>
      <w:proofErr w:type="spellEnd"/>
      <w:r w:rsidRPr="00D164F8">
        <w:rPr>
          <w:rFonts w:ascii="Times New Roman" w:hAnsi="Times New Roman" w:cs="Times New Roman"/>
          <w:b/>
          <w:bCs/>
          <w:color w:val="000000" w:themeColor="text1"/>
          <w:sz w:val="24"/>
          <w:szCs w:val="24"/>
        </w:rPr>
        <w:t xml:space="preserve"> della crisi pandemica da virus COVID-19, all'articolo 1, comma 722, della legge 30 dicembre 2020, n. 178, le parole: ''entro il 30 aprile 2021'' sono so- </w:t>
      </w:r>
      <w:proofErr w:type="spellStart"/>
      <w:r w:rsidRPr="00D164F8">
        <w:rPr>
          <w:rFonts w:ascii="Times New Roman" w:hAnsi="Times New Roman" w:cs="Times New Roman"/>
          <w:b/>
          <w:bCs/>
          <w:color w:val="000000" w:themeColor="text1"/>
          <w:sz w:val="24"/>
          <w:szCs w:val="24"/>
        </w:rPr>
        <w:t>stituite</w:t>
      </w:r>
      <w:proofErr w:type="spellEnd"/>
      <w:r w:rsidRPr="00D164F8">
        <w:rPr>
          <w:rFonts w:ascii="Times New Roman" w:hAnsi="Times New Roman" w:cs="Times New Roman"/>
          <w:b/>
          <w:bCs/>
          <w:color w:val="000000" w:themeColor="text1"/>
          <w:sz w:val="24"/>
          <w:szCs w:val="24"/>
        </w:rPr>
        <w:t xml:space="preserve"> dalle seguenti: ''entro il 31 luglio 2021''.</w:t>
      </w:r>
      <w:r w:rsidRPr="00D164F8">
        <w:rPr>
          <w:rStyle w:val="Rimandonotaapidipagina"/>
          <w:rFonts w:ascii="Times New Roman" w:hAnsi="Times New Roman" w:cs="Times New Roman"/>
          <w:b/>
          <w:bCs/>
          <w:color w:val="000000" w:themeColor="text1"/>
          <w:sz w:val="24"/>
          <w:szCs w:val="24"/>
        </w:rPr>
        <w:footnoteReference w:id="65"/>
      </w:r>
    </w:p>
    <w:p w14:paraId="0AE91487"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AC540C2"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30.</w:t>
      </w:r>
    </w:p>
    <w:p w14:paraId="6C52116A"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2372FF87"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(Ulteriori misure urgenti e disposizioni di proroga)</w:t>
      </w:r>
    </w:p>
    <w:p w14:paraId="0DC1A6CD"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928C842"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 All'articolo 9-ter, del decreto legge 28 ottobre 2020 n. 137, convertito, con modificazioni, dalla legge 18 dicembre 2020, n. 176, sono apportate le seguenti modificazioni:</w:t>
      </w:r>
    </w:p>
    <w:p w14:paraId="0C977840"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9ECF4C9" w14:textId="222DE213"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a) ai commi 2 e 3 le parole </w:t>
      </w:r>
      <w:proofErr w:type="gramStart"/>
      <w:r w:rsidRPr="00D164F8">
        <w:rPr>
          <w:rFonts w:ascii="Times New Roman" w:eastAsia="Times New Roman" w:hAnsi="Times New Roman" w:cs="Times New Roman"/>
          <w:bCs/>
          <w:iCs/>
          <w:color w:val="000000" w:themeColor="text1"/>
          <w:sz w:val="24"/>
          <w:szCs w:val="24"/>
        </w:rPr>
        <w:t>« 31</w:t>
      </w:r>
      <w:proofErr w:type="gramEnd"/>
      <w:r w:rsidRPr="00D164F8">
        <w:rPr>
          <w:rFonts w:ascii="Times New Roman" w:eastAsia="Times New Roman" w:hAnsi="Times New Roman" w:cs="Times New Roman"/>
          <w:bCs/>
          <w:iCs/>
          <w:color w:val="000000" w:themeColor="text1"/>
          <w:sz w:val="24"/>
          <w:szCs w:val="24"/>
        </w:rPr>
        <w:t xml:space="preserve"> marzo 2021 » sono sostituite dalle seguenti: « </w:t>
      </w:r>
      <w:r w:rsidRPr="00D164F8">
        <w:rPr>
          <w:rFonts w:ascii="Times New Roman" w:eastAsia="Times New Roman" w:hAnsi="Times New Roman" w:cs="Times New Roman"/>
          <w:bCs/>
          <w:iCs/>
          <w:strike/>
          <w:color w:val="000000" w:themeColor="text1"/>
          <w:sz w:val="24"/>
          <w:szCs w:val="24"/>
          <w:highlight w:val="yellow"/>
        </w:rPr>
        <w:t>30 giugno 2021</w:t>
      </w:r>
      <w:r w:rsidRPr="00D164F8">
        <w:rPr>
          <w:rFonts w:ascii="Times New Roman" w:eastAsia="Times New Roman" w:hAnsi="Times New Roman" w:cs="Times New Roman"/>
          <w:bCs/>
          <w:iCs/>
          <w:color w:val="000000" w:themeColor="text1"/>
          <w:sz w:val="24"/>
          <w:szCs w:val="24"/>
        </w:rPr>
        <w:t> </w:t>
      </w:r>
      <w:r w:rsidR="00602EE4" w:rsidRPr="00D164F8">
        <w:rPr>
          <w:rFonts w:ascii="Times New Roman" w:hAnsi="Times New Roman" w:cs="Times New Roman"/>
          <w:b/>
          <w:bCs/>
          <w:color w:val="000000" w:themeColor="text1"/>
          <w:sz w:val="24"/>
          <w:szCs w:val="24"/>
        </w:rPr>
        <w:t>31 dicembre 2021</w:t>
      </w:r>
      <w:r w:rsidR="00602EE4" w:rsidRPr="00D164F8">
        <w:rPr>
          <w:rStyle w:val="Rimandonotaapidipagina"/>
          <w:rFonts w:ascii="Times New Roman" w:hAnsi="Times New Roman" w:cs="Times New Roman"/>
          <w:b/>
          <w:bCs/>
          <w:color w:val="000000" w:themeColor="text1"/>
          <w:sz w:val="24"/>
          <w:szCs w:val="24"/>
        </w:rPr>
        <w:footnoteReference w:id="66"/>
      </w:r>
      <w:r w:rsidRPr="00D164F8">
        <w:rPr>
          <w:rFonts w:ascii="Times New Roman" w:eastAsia="Times New Roman" w:hAnsi="Times New Roman" w:cs="Times New Roman"/>
          <w:bCs/>
          <w:iCs/>
          <w:color w:val="000000" w:themeColor="text1"/>
          <w:sz w:val="24"/>
          <w:szCs w:val="24"/>
        </w:rPr>
        <w:t>»;</w:t>
      </w:r>
    </w:p>
    <w:p w14:paraId="02778C1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F459290"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b) ai commi 4 e 5 le parole </w:t>
      </w:r>
      <w:proofErr w:type="gramStart"/>
      <w:r w:rsidRPr="00D164F8">
        <w:rPr>
          <w:rFonts w:ascii="Times New Roman" w:eastAsia="Times New Roman" w:hAnsi="Times New Roman" w:cs="Times New Roman"/>
          <w:bCs/>
          <w:iCs/>
          <w:color w:val="000000" w:themeColor="text1"/>
          <w:sz w:val="24"/>
          <w:szCs w:val="24"/>
        </w:rPr>
        <w:t>« 31</w:t>
      </w:r>
      <w:proofErr w:type="gramEnd"/>
      <w:r w:rsidRPr="00D164F8">
        <w:rPr>
          <w:rFonts w:ascii="Times New Roman" w:eastAsia="Times New Roman" w:hAnsi="Times New Roman" w:cs="Times New Roman"/>
          <w:bCs/>
          <w:iCs/>
          <w:color w:val="000000" w:themeColor="text1"/>
          <w:sz w:val="24"/>
          <w:szCs w:val="24"/>
        </w:rPr>
        <w:t xml:space="preserve"> marzo 2021 » sono sostituite dalle seguenti « 31 dicembre 2021 ».</w:t>
      </w:r>
    </w:p>
    <w:p w14:paraId="6B147A1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B9D157C" w14:textId="31CACAD3"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c) al comma 6 le parole </w:t>
      </w:r>
      <w:proofErr w:type="gramStart"/>
      <w:r w:rsidRPr="00D164F8">
        <w:rPr>
          <w:rFonts w:ascii="Times New Roman" w:eastAsia="Times New Roman" w:hAnsi="Times New Roman" w:cs="Times New Roman"/>
          <w:bCs/>
          <w:iCs/>
          <w:color w:val="000000" w:themeColor="text1"/>
          <w:sz w:val="24"/>
          <w:szCs w:val="24"/>
        </w:rPr>
        <w:t>« 82</w:t>
      </w:r>
      <w:proofErr w:type="gramEnd"/>
      <w:r w:rsidRPr="00D164F8">
        <w:rPr>
          <w:rFonts w:ascii="Times New Roman" w:eastAsia="Times New Roman" w:hAnsi="Times New Roman" w:cs="Times New Roman"/>
          <w:bCs/>
          <w:iCs/>
          <w:color w:val="000000" w:themeColor="text1"/>
          <w:sz w:val="24"/>
          <w:szCs w:val="24"/>
        </w:rPr>
        <w:t>,5 milioni di euro per l'anno 2021 » sono sostituite dalle seguenti: « </w:t>
      </w:r>
      <w:r w:rsidRPr="00D164F8">
        <w:rPr>
          <w:rFonts w:ascii="Times New Roman" w:eastAsia="Times New Roman" w:hAnsi="Times New Roman" w:cs="Times New Roman"/>
          <w:bCs/>
          <w:iCs/>
          <w:strike/>
          <w:color w:val="000000" w:themeColor="text1"/>
          <w:sz w:val="24"/>
          <w:szCs w:val="24"/>
          <w:highlight w:val="yellow"/>
        </w:rPr>
        <w:t>165 milioni</w:t>
      </w:r>
      <w:r w:rsidRPr="00D164F8">
        <w:rPr>
          <w:rFonts w:ascii="Times New Roman" w:eastAsia="Times New Roman" w:hAnsi="Times New Roman" w:cs="Times New Roman"/>
          <w:bCs/>
          <w:iCs/>
          <w:color w:val="000000" w:themeColor="text1"/>
          <w:sz w:val="24"/>
          <w:szCs w:val="24"/>
        </w:rPr>
        <w:t xml:space="preserve"> </w:t>
      </w:r>
      <w:r w:rsidR="00602EE4" w:rsidRPr="00D164F8">
        <w:rPr>
          <w:rFonts w:ascii="Times New Roman" w:hAnsi="Times New Roman" w:cs="Times New Roman"/>
          <w:b/>
          <w:bCs/>
          <w:color w:val="000000" w:themeColor="text1"/>
          <w:sz w:val="24"/>
          <w:szCs w:val="24"/>
        </w:rPr>
        <w:t>330 milioni</w:t>
      </w:r>
      <w:r w:rsidR="00602EE4" w:rsidRPr="00D164F8">
        <w:rPr>
          <w:rStyle w:val="Rimandonotaapidipagina"/>
          <w:rFonts w:ascii="Times New Roman" w:hAnsi="Times New Roman" w:cs="Times New Roman"/>
          <w:b/>
          <w:bCs/>
          <w:color w:val="000000" w:themeColor="text1"/>
          <w:sz w:val="24"/>
          <w:szCs w:val="24"/>
        </w:rPr>
        <w:footnoteReference w:id="67"/>
      </w:r>
      <w:r w:rsidR="00602EE4" w:rsidRPr="00D164F8">
        <w:rPr>
          <w:rFonts w:ascii="Times New Roman" w:eastAsia="Times New Roman" w:hAnsi="Times New Roman" w:cs="Times New Roman"/>
          <w:bCs/>
          <w:iCs/>
          <w:color w:val="000000" w:themeColor="text1"/>
          <w:sz w:val="24"/>
          <w:szCs w:val="24"/>
        </w:rPr>
        <w:t xml:space="preserve"> </w:t>
      </w:r>
      <w:r w:rsidRPr="00D164F8">
        <w:rPr>
          <w:rFonts w:ascii="Times New Roman" w:eastAsia="Times New Roman" w:hAnsi="Times New Roman" w:cs="Times New Roman"/>
          <w:bCs/>
          <w:iCs/>
          <w:color w:val="000000" w:themeColor="text1"/>
          <w:sz w:val="24"/>
          <w:szCs w:val="24"/>
        </w:rPr>
        <w:t>di euro per l'anno 2021 » e le parole « con decreto » sono sostituite dalle parole « con uno o più decreti » e le parole « entro sessanta giorni dalla data di entrata in vigore della legge di conversione del presente decreto » sono sostituite dalle parole « entro il 30 giugno 2021 ».</w:t>
      </w:r>
    </w:p>
    <w:p w14:paraId="244DE807"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BCB0DF0"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strike/>
          <w:color w:val="000000" w:themeColor="text1"/>
          <w:sz w:val="24"/>
          <w:szCs w:val="24"/>
        </w:rPr>
      </w:pPr>
      <w:r w:rsidRPr="00D164F8">
        <w:rPr>
          <w:rFonts w:ascii="Times New Roman" w:eastAsia="Times New Roman" w:hAnsi="Times New Roman" w:cs="Times New Roman"/>
          <w:bCs/>
          <w:iCs/>
          <w:strike/>
          <w:color w:val="000000" w:themeColor="text1"/>
          <w:sz w:val="24"/>
          <w:szCs w:val="24"/>
          <w:highlight w:val="yellow"/>
        </w:rPr>
        <w:t>2. Agli oneri derivanti dal comma 1, lett. a), pari a 82,5 milioni di euro per l'anno 2021, si provvede ai sensi dell'articolo 42.</w:t>
      </w:r>
    </w:p>
    <w:p w14:paraId="00772262" w14:textId="1D14B3B2" w:rsidR="00914FA7" w:rsidRPr="00D164F8" w:rsidRDefault="00914FA7" w:rsidP="00914FA7">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lastRenderedPageBreak/>
        <w:t>Agli oneri derivanti dal comma 1, lett. a), pari a 247,5 milioni di euro per l'anno 2021, si provvede per 82,5 milioni di curo ai sensi dell'articolo 42 e per 165 milioni di euro mediante corrispondente riduzione per l'anno 2021 dell'autorizzazione di spesa di cui all'articolo 120, comma 6, del decreto-legge 19 maggio 2020, n. 34, convertito, con modificazioni, dalla legge 17 luglio 2020, n. 77, e successive modificazioni.</w:t>
      </w:r>
      <w:r w:rsidRPr="00D164F8">
        <w:rPr>
          <w:rStyle w:val="Rimandonotaapidipagina"/>
          <w:rFonts w:ascii="Times New Roman" w:hAnsi="Times New Roman" w:cs="Times New Roman"/>
          <w:b/>
          <w:bCs/>
          <w:color w:val="000000" w:themeColor="text1"/>
          <w:sz w:val="24"/>
          <w:szCs w:val="24"/>
        </w:rPr>
        <w:footnoteReference w:id="68"/>
      </w:r>
    </w:p>
    <w:p w14:paraId="5B69FF01" w14:textId="77777777" w:rsidR="002018D2" w:rsidRPr="00D164F8" w:rsidRDefault="002018D2" w:rsidP="002018D2">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 xml:space="preserve">2-bis. All'articolo 109 del decreto legge 17 marzo 2020, n. 18, con- </w:t>
      </w:r>
      <w:proofErr w:type="spellStart"/>
      <w:r w:rsidRPr="00D164F8">
        <w:rPr>
          <w:rFonts w:ascii="Times New Roman" w:hAnsi="Times New Roman" w:cs="Times New Roman"/>
          <w:b/>
          <w:bCs/>
          <w:color w:val="000000" w:themeColor="text1"/>
          <w:sz w:val="24"/>
          <w:szCs w:val="24"/>
        </w:rPr>
        <w:t>vertito</w:t>
      </w:r>
      <w:proofErr w:type="spellEnd"/>
      <w:r w:rsidRPr="00D164F8">
        <w:rPr>
          <w:rFonts w:ascii="Times New Roman" w:hAnsi="Times New Roman" w:cs="Times New Roman"/>
          <w:b/>
          <w:bCs/>
          <w:color w:val="000000" w:themeColor="text1"/>
          <w:sz w:val="24"/>
          <w:szCs w:val="24"/>
        </w:rPr>
        <w:t>, con modificazioni, dalla legge 24 aprile 2020, n. 27, sono apportate le seguenti modificazioni:</w:t>
      </w:r>
    </w:p>
    <w:p w14:paraId="0C68C346" w14:textId="77777777" w:rsidR="002018D2" w:rsidRPr="00D164F8" w:rsidRDefault="002018D2" w:rsidP="002018D2">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w:t>
      </w:r>
      <w:r w:rsidRPr="00D164F8">
        <w:rPr>
          <w:rFonts w:ascii="Times New Roman" w:hAnsi="Times New Roman" w:cs="Times New Roman"/>
          <w:b/>
          <w:bCs/>
          <w:color w:val="000000" w:themeColor="text1"/>
          <w:sz w:val="24"/>
          <w:szCs w:val="24"/>
        </w:rPr>
        <w:tab/>
        <w:t>al comma 1, le parole: ''limitatamente all'esercizio finanziario 2020'' sono sostituite dalle seguenti: ''limitatamente agli esercizi finanziari 2020 e 2021'';</w:t>
      </w:r>
    </w:p>
    <w:p w14:paraId="2A181C36" w14:textId="77777777" w:rsidR="002018D2" w:rsidRPr="00D164F8" w:rsidRDefault="002018D2" w:rsidP="002018D2">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b)</w:t>
      </w:r>
      <w:r w:rsidRPr="00D164F8">
        <w:rPr>
          <w:rFonts w:ascii="Times New Roman" w:hAnsi="Times New Roman" w:cs="Times New Roman"/>
          <w:b/>
          <w:bCs/>
          <w:color w:val="000000" w:themeColor="text1"/>
          <w:sz w:val="24"/>
          <w:szCs w:val="24"/>
        </w:rPr>
        <w:tab/>
        <w:t xml:space="preserve">al comma 1-bis, le parole: ''per l'anno 2020'' sono sostituite dalle seguenti: ''per gli anni 2020 e 2021'' e le parole: ''del rendiconto della </w:t>
      </w:r>
      <w:proofErr w:type="spellStart"/>
      <w:r w:rsidRPr="00D164F8">
        <w:rPr>
          <w:rFonts w:ascii="Times New Roman" w:hAnsi="Times New Roman" w:cs="Times New Roman"/>
          <w:b/>
          <w:bCs/>
          <w:color w:val="000000" w:themeColor="text1"/>
          <w:sz w:val="24"/>
          <w:szCs w:val="24"/>
        </w:rPr>
        <w:t>gestio</w:t>
      </w:r>
      <w:proofErr w:type="spellEnd"/>
      <w:r w:rsidRPr="00D164F8">
        <w:rPr>
          <w:rFonts w:ascii="Times New Roman" w:hAnsi="Times New Roman" w:cs="Times New Roman"/>
          <w:b/>
          <w:bCs/>
          <w:color w:val="000000" w:themeColor="text1"/>
          <w:sz w:val="24"/>
          <w:szCs w:val="24"/>
        </w:rPr>
        <w:t>- ne 2019'' sono sostituite dalle seguenti: ''rispettivamente del rendiconto della gestione 2019 e 2020'';</w:t>
      </w:r>
    </w:p>
    <w:p w14:paraId="79FF1DE7" w14:textId="675A7A6E" w:rsidR="002018D2" w:rsidRPr="00D164F8" w:rsidRDefault="002018D2" w:rsidP="002018D2">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c)</w:t>
      </w:r>
      <w:r w:rsidRPr="00D164F8">
        <w:rPr>
          <w:rFonts w:ascii="Times New Roman" w:hAnsi="Times New Roman" w:cs="Times New Roman"/>
          <w:b/>
          <w:bCs/>
          <w:color w:val="000000" w:themeColor="text1"/>
          <w:sz w:val="24"/>
          <w:szCs w:val="24"/>
        </w:rPr>
        <w:tab/>
        <w:t>al comma 2, le parole: ''limitatamente all'esercizio finanziario 2020'' sono sostituite dalle seguenti: ''limitatamente agli esercizi finanziati 2020 e 2021''.</w:t>
      </w:r>
      <w:r w:rsidRPr="00D164F8">
        <w:rPr>
          <w:rStyle w:val="Rimandonotaapidipagina"/>
          <w:rFonts w:ascii="Times New Roman" w:hAnsi="Times New Roman" w:cs="Times New Roman"/>
          <w:b/>
          <w:bCs/>
          <w:color w:val="000000" w:themeColor="text1"/>
          <w:sz w:val="24"/>
          <w:szCs w:val="24"/>
        </w:rPr>
        <w:footnoteReference w:id="69"/>
      </w:r>
    </w:p>
    <w:p w14:paraId="17E28F46"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99F3729"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3. In considerazione dell'emergenza sanitaria da Covid-19, il termine per la restituzione dei questionari pubblicati nell'anno 2021, necessari per il calcolo dei fabbisogni standard degli Enti locali di cui all'articolo 5, comma 1, lett. c), del decreto legislativo 26 novembre 2010, n. 216, è fissato in centottanta giorni dalla pubblicazione.</w:t>
      </w:r>
    </w:p>
    <w:p w14:paraId="1C140BB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81253E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4. Per l'esercizio 2021, il termine per la deliberazione del bilancio di previsione di cui all'articolo 151, comma 1, del decreto legislativo 18 agosto 2000, n. 267 è ulteriormente differito al 30 aprile 2021. Fino al termine di cui al primo periodo è autorizzato l'esercizio provvisorio di cui all'articolo 163 del decreto legislativo n. 267 del 2000.</w:t>
      </w:r>
    </w:p>
    <w:p w14:paraId="50CCA426" w14:textId="2F73D12F" w:rsidR="004F0C87" w:rsidRPr="00D164F8" w:rsidRDefault="004F0C87" w:rsidP="004F0C87">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 xml:space="preserve">4-bis. All'articolo 88-bis del decreto-legge 17 marzo 2020, n. 18, convertito dalla legge 24 aprile 2020, n. 27, le parole: ''diciotto mesi'', </w:t>
      </w:r>
      <w:proofErr w:type="spellStart"/>
      <w:r w:rsidRPr="00D164F8">
        <w:rPr>
          <w:rFonts w:ascii="Times New Roman" w:hAnsi="Times New Roman" w:cs="Times New Roman"/>
          <w:b/>
          <w:bCs/>
          <w:color w:val="000000" w:themeColor="text1"/>
          <w:sz w:val="24"/>
          <w:szCs w:val="24"/>
        </w:rPr>
        <w:t>ovun</w:t>
      </w:r>
      <w:proofErr w:type="spellEnd"/>
      <w:r w:rsidRPr="00D164F8">
        <w:rPr>
          <w:rFonts w:ascii="Times New Roman" w:hAnsi="Times New Roman" w:cs="Times New Roman"/>
          <w:b/>
          <w:bCs/>
          <w:color w:val="000000" w:themeColor="text1"/>
          <w:sz w:val="24"/>
          <w:szCs w:val="24"/>
        </w:rPr>
        <w:t xml:space="preserve">- </w:t>
      </w:r>
      <w:proofErr w:type="spellStart"/>
      <w:r w:rsidRPr="00D164F8">
        <w:rPr>
          <w:rFonts w:ascii="Times New Roman" w:hAnsi="Times New Roman" w:cs="Times New Roman"/>
          <w:b/>
          <w:bCs/>
          <w:color w:val="000000" w:themeColor="text1"/>
          <w:sz w:val="24"/>
          <w:szCs w:val="24"/>
        </w:rPr>
        <w:t>que</w:t>
      </w:r>
      <w:proofErr w:type="spellEnd"/>
      <w:r w:rsidRPr="00D164F8">
        <w:rPr>
          <w:rFonts w:ascii="Times New Roman" w:hAnsi="Times New Roman" w:cs="Times New Roman"/>
          <w:b/>
          <w:bCs/>
          <w:color w:val="000000" w:themeColor="text1"/>
          <w:sz w:val="24"/>
          <w:szCs w:val="24"/>
        </w:rPr>
        <w:t xml:space="preserve"> ricorrano, sono sostituite dalle seguenti: ''ventiquattro mesi'' e al comma 10, è aggiunto il seguente periodo: ''Con il consenso delle parti, in tali casi, il </w:t>
      </w:r>
      <w:r w:rsidRPr="00D164F8">
        <w:rPr>
          <w:rFonts w:ascii="Times New Roman" w:hAnsi="Times New Roman" w:cs="Times New Roman"/>
          <w:b/>
          <w:bCs/>
          <w:color w:val="000000" w:themeColor="text1"/>
          <w:sz w:val="24"/>
          <w:szCs w:val="24"/>
        </w:rPr>
        <w:lastRenderedPageBreak/>
        <w:t xml:space="preserve">voucher può essere ceduto dal beneficiario all'agenzia di viaggio, ovvero, può essere emesso direttamente in favore di quest'ultima, nei casi in cui il </w:t>
      </w:r>
      <w:proofErr w:type="spellStart"/>
      <w:r w:rsidRPr="00D164F8">
        <w:rPr>
          <w:rFonts w:ascii="Times New Roman" w:hAnsi="Times New Roman" w:cs="Times New Roman"/>
          <w:b/>
          <w:bCs/>
          <w:color w:val="000000" w:themeColor="text1"/>
          <w:sz w:val="24"/>
          <w:szCs w:val="24"/>
        </w:rPr>
        <w:t>pa</w:t>
      </w:r>
      <w:proofErr w:type="spellEnd"/>
      <w:r w:rsidRPr="00D164F8">
        <w:rPr>
          <w:rFonts w:ascii="Times New Roman" w:hAnsi="Times New Roman" w:cs="Times New Roman"/>
          <w:b/>
          <w:bCs/>
          <w:color w:val="000000" w:themeColor="text1"/>
          <w:sz w:val="24"/>
          <w:szCs w:val="24"/>
        </w:rPr>
        <w:t xml:space="preserve">- </w:t>
      </w:r>
      <w:proofErr w:type="spellStart"/>
      <w:r w:rsidRPr="00D164F8">
        <w:rPr>
          <w:rFonts w:ascii="Times New Roman" w:hAnsi="Times New Roman" w:cs="Times New Roman"/>
          <w:b/>
          <w:bCs/>
          <w:color w:val="000000" w:themeColor="text1"/>
          <w:sz w:val="24"/>
          <w:szCs w:val="24"/>
        </w:rPr>
        <w:t>gamento</w:t>
      </w:r>
      <w:proofErr w:type="spellEnd"/>
      <w:r w:rsidRPr="00D164F8">
        <w:rPr>
          <w:rFonts w:ascii="Times New Roman" w:hAnsi="Times New Roman" w:cs="Times New Roman"/>
          <w:b/>
          <w:bCs/>
          <w:color w:val="000000" w:themeColor="text1"/>
          <w:sz w:val="24"/>
          <w:szCs w:val="24"/>
        </w:rPr>
        <w:t xml:space="preserve"> o la prenotazione sia stato effettuato dalla stessa.''</w:t>
      </w:r>
      <w:r w:rsidRPr="00D164F8">
        <w:rPr>
          <w:rStyle w:val="Rimandonotaapidipagina"/>
          <w:rFonts w:ascii="Times New Roman" w:hAnsi="Times New Roman" w:cs="Times New Roman"/>
          <w:b/>
          <w:bCs/>
          <w:color w:val="000000" w:themeColor="text1"/>
          <w:sz w:val="24"/>
          <w:szCs w:val="24"/>
        </w:rPr>
        <w:footnoteReference w:id="70"/>
      </w:r>
    </w:p>
    <w:p w14:paraId="54E719A4" w14:textId="0D181625" w:rsidR="004F0C87" w:rsidRPr="00D164F8" w:rsidRDefault="009D7A25" w:rsidP="004F0C87">
      <w:pPr>
        <w:jc w:val="both"/>
        <w:rPr>
          <w:rFonts w:ascii="Times New Roman" w:hAnsi="Times New Roman" w:cs="Times New Roman"/>
          <w:b/>
          <w:b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5. Limitatamente all'anno 2021, in deroga all'articolo 1, comma 169, della legge 27 dicembre 2006, n. 296 e all'articolo 53, comma 16, della legge 23 dicembre 2000, n. 388, i comuni approvano le tariffe e i regolamenti della TARI e della tariffa corrispettiva, sulla base del piano economico finanziario del servizio di gestione dei rifiuti, entro il 30 giugno 2021. Le disposizioni di cui al periodo precedente si applicano anche in caso di esigenze di modifica a provvedimenti già deliberati. In caso di approvazione dei provvedimenti relativi alla TARI o alla tariffa corrispettiva in data successiva all'approvazione del proprio bilancio di previsione il comune provvede ad effettuare le conseguenti modifiche al bilancio di previsione in occasione della prima variazione utile. </w:t>
      </w:r>
      <w:r w:rsidRPr="00D164F8">
        <w:rPr>
          <w:rFonts w:ascii="Times New Roman" w:eastAsia="Times New Roman" w:hAnsi="Times New Roman" w:cs="Times New Roman"/>
          <w:bCs/>
          <w:iCs/>
          <w:strike/>
          <w:color w:val="000000" w:themeColor="text1"/>
          <w:sz w:val="24"/>
          <w:szCs w:val="24"/>
          <w:highlight w:val="yellow"/>
        </w:rPr>
        <w:t>La scelta delle utenze non domestiche di cui all'articolo 3, comma 12, del decreto legislativo 3 settembre 2020, n. 116 deve essere comunicata al comune, o al gestore del servizio rifiuti in caso di tariffa corrispettiva, entro il 31 maggio di ciascun anno.</w:t>
      </w:r>
      <w:r w:rsidR="004F0C87" w:rsidRPr="00D164F8">
        <w:rPr>
          <w:rFonts w:ascii="Times New Roman" w:eastAsia="Times New Roman" w:hAnsi="Times New Roman" w:cs="Times New Roman"/>
          <w:bCs/>
          <w:iCs/>
          <w:color w:val="000000" w:themeColor="text1"/>
          <w:sz w:val="24"/>
          <w:szCs w:val="24"/>
        </w:rPr>
        <w:t xml:space="preserve"> </w:t>
      </w:r>
      <w:r w:rsidR="004F0C87" w:rsidRPr="00D164F8">
        <w:rPr>
          <w:rFonts w:ascii="Times New Roman" w:hAnsi="Times New Roman" w:cs="Times New Roman"/>
          <w:b/>
          <w:bCs/>
          <w:color w:val="000000" w:themeColor="text1"/>
          <w:sz w:val="24"/>
          <w:szCs w:val="24"/>
        </w:rPr>
        <w:t>La scelta delle utenze non domestiche di cui all'articolo 3, comma 12, del decreto legislativo n.3 settembre 2020, n. 116, deve essere comunicata al comune, o al gestore del servizio rifiuti in caso di tariffa corrispettiva, entro il 30 giugno di ciascun anno, con effetto dal 1º gennaio dell'anno successivo. Solo per l'anno 2021 la scelta deve essere comunicata entro il 31 maggio con effetto dal 1º gennaio 2022.</w:t>
      </w:r>
      <w:r w:rsidR="004F0C87" w:rsidRPr="00D164F8">
        <w:rPr>
          <w:rStyle w:val="Rimandonotaapidipagina"/>
          <w:rFonts w:ascii="Times New Roman" w:hAnsi="Times New Roman" w:cs="Times New Roman"/>
          <w:b/>
          <w:bCs/>
          <w:color w:val="000000" w:themeColor="text1"/>
          <w:sz w:val="24"/>
          <w:szCs w:val="24"/>
        </w:rPr>
        <w:footnoteReference w:id="71"/>
      </w:r>
    </w:p>
    <w:p w14:paraId="3B2B2CF0" w14:textId="40CF7C93"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267BDB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0E70899"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6. All'articolo 1, comma 449, lettera d-sexies), della legge 11 dicembre 2016, n. 232 il terzo e quarto periodo sono sostituiti dai seguenti: « Il contributo di cui al primo periodo è ripartito entro il 30 novembre dell'anno precedente a quello di riferimento con decreto del Ministro dell'interno, di concerto con il Ministro dell'economia e delle finanze, il Ministro dell'istruzione, il Ministro per il sud e la coesione territoriale e il Ministro per le pari opportunità e la famiglia previa intesa in Conferenza Stato-città ed autonomie locali, su proposta della Commissione tecnica per i fabbisogni standard, tenendo conto, ove disponibili, dei costi standard per la funzione “Asili nido” approvati dalla stessa Commissione. Con il decreto di cui al precedente periodo sono altresì disciplinati gli obiettivi di potenziamento dei posti di asili nido da conseguire con le risorse assegnate e le modalità di monitoraggio sull'utilizzo delle risorse stesse</w:t>
      </w:r>
      <w:proofErr w:type="gramStart"/>
      <w:r w:rsidRPr="00D164F8">
        <w:rPr>
          <w:rFonts w:ascii="Times New Roman" w:eastAsia="Times New Roman" w:hAnsi="Times New Roman" w:cs="Times New Roman"/>
          <w:bCs/>
          <w:iCs/>
          <w:color w:val="000000" w:themeColor="text1"/>
          <w:sz w:val="24"/>
          <w:szCs w:val="24"/>
        </w:rPr>
        <w:t>. »</w:t>
      </w:r>
      <w:proofErr w:type="gramEnd"/>
      <w:r w:rsidRPr="00D164F8">
        <w:rPr>
          <w:rFonts w:ascii="Times New Roman" w:eastAsia="Times New Roman" w:hAnsi="Times New Roman" w:cs="Times New Roman"/>
          <w:bCs/>
          <w:iCs/>
          <w:color w:val="000000" w:themeColor="text1"/>
          <w:sz w:val="24"/>
          <w:szCs w:val="24"/>
        </w:rPr>
        <w:t>.</w:t>
      </w:r>
    </w:p>
    <w:p w14:paraId="3B2F47C1" w14:textId="77777777" w:rsidR="00B92044" w:rsidRPr="00D164F8" w:rsidRDefault="00B92044" w:rsidP="00B92044">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lastRenderedPageBreak/>
        <w:t xml:space="preserve">6-bis. Al comma 368 dell'articolo 1 della legge 30 dicembre 2018, n. 145, è aggiunto, in fine, il seguente periodo: ''Gli enti locali possono avvaler- </w:t>
      </w:r>
      <w:proofErr w:type="spellStart"/>
      <w:r w:rsidRPr="00D164F8">
        <w:rPr>
          <w:rFonts w:ascii="Times New Roman" w:hAnsi="Times New Roman" w:cs="Times New Roman"/>
          <w:b/>
          <w:bCs/>
          <w:color w:val="000000" w:themeColor="text1"/>
          <w:sz w:val="24"/>
          <w:szCs w:val="24"/>
        </w:rPr>
        <w:t>si</w:t>
      </w:r>
      <w:proofErr w:type="spellEnd"/>
      <w:r w:rsidRPr="00D164F8">
        <w:rPr>
          <w:rFonts w:ascii="Times New Roman" w:hAnsi="Times New Roman" w:cs="Times New Roman"/>
          <w:b/>
          <w:bCs/>
          <w:color w:val="000000" w:themeColor="text1"/>
          <w:sz w:val="24"/>
          <w:szCs w:val="24"/>
        </w:rPr>
        <w:t xml:space="preserve"> della Fondazione di cui al presente comma, per l'adozione di misure a so- </w:t>
      </w:r>
      <w:proofErr w:type="spellStart"/>
      <w:r w:rsidRPr="00D164F8">
        <w:rPr>
          <w:rFonts w:ascii="Times New Roman" w:hAnsi="Times New Roman" w:cs="Times New Roman"/>
          <w:b/>
          <w:bCs/>
          <w:color w:val="000000" w:themeColor="text1"/>
          <w:sz w:val="24"/>
          <w:szCs w:val="24"/>
        </w:rPr>
        <w:t>stegno</w:t>
      </w:r>
      <w:proofErr w:type="spellEnd"/>
      <w:r w:rsidRPr="00D164F8">
        <w:rPr>
          <w:rFonts w:ascii="Times New Roman" w:hAnsi="Times New Roman" w:cs="Times New Roman"/>
          <w:b/>
          <w:bCs/>
          <w:color w:val="000000" w:themeColor="text1"/>
          <w:sz w:val="24"/>
          <w:szCs w:val="24"/>
        </w:rPr>
        <w:t xml:space="preserve"> delle attività degli impianti sportivi comunali connesse alla ripartenza del settore sportivo, nella redazione di studi di fattibilità e dei relativi piani economico finanziari per la costruzione, ampliamento, miglioramento, </w:t>
      </w:r>
      <w:proofErr w:type="spellStart"/>
      <w:r w:rsidRPr="00D164F8">
        <w:rPr>
          <w:rFonts w:ascii="Times New Roman" w:hAnsi="Times New Roman" w:cs="Times New Roman"/>
          <w:b/>
          <w:bCs/>
          <w:color w:val="000000" w:themeColor="text1"/>
          <w:sz w:val="24"/>
          <w:szCs w:val="24"/>
        </w:rPr>
        <w:t>com</w:t>
      </w:r>
      <w:proofErr w:type="spellEnd"/>
      <w:r w:rsidRPr="00D164F8">
        <w:rPr>
          <w:rFonts w:ascii="Times New Roman" w:hAnsi="Times New Roman" w:cs="Times New Roman"/>
          <w:b/>
          <w:bCs/>
          <w:color w:val="000000" w:themeColor="text1"/>
          <w:sz w:val="24"/>
          <w:szCs w:val="24"/>
        </w:rPr>
        <w:t xml:space="preserve">- </w:t>
      </w:r>
      <w:proofErr w:type="spellStart"/>
      <w:r w:rsidRPr="00D164F8">
        <w:rPr>
          <w:rFonts w:ascii="Times New Roman" w:hAnsi="Times New Roman" w:cs="Times New Roman"/>
          <w:b/>
          <w:bCs/>
          <w:color w:val="000000" w:themeColor="text1"/>
          <w:sz w:val="24"/>
          <w:szCs w:val="24"/>
        </w:rPr>
        <w:t>pletamento</w:t>
      </w:r>
      <w:proofErr w:type="spellEnd"/>
      <w:r w:rsidRPr="00D164F8">
        <w:rPr>
          <w:rFonts w:ascii="Times New Roman" w:hAnsi="Times New Roman" w:cs="Times New Roman"/>
          <w:b/>
          <w:bCs/>
          <w:color w:val="000000" w:themeColor="text1"/>
          <w:sz w:val="24"/>
          <w:szCs w:val="24"/>
        </w:rPr>
        <w:t xml:space="preserve"> e messa a norma degli impianti, al fine di garantire il rispetto delle linee guida in termini di sicurezza e in particolare per riduzione del rischio di trasmissione del contagio epidemiologico. Per tali finalità sono stanziati a favore della medesima Fondazione 500.000 euro per l'anno 2021,''.</w:t>
      </w:r>
    </w:p>
    <w:p w14:paraId="1FE08A96" w14:textId="6CCB2D2A" w:rsidR="00B92044" w:rsidRPr="00D164F8" w:rsidRDefault="00B92044" w:rsidP="00B92044">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6-ter. Agli oneri derivanti dal presente comma 6-bis, pari a 500.000 euro per l'anno 2021, si provvede mediante corrispondente riduzione del Fon- do di cui all'articolo 1, comma 200, della legge 23 dicembre 2014, n. 190 co- me integrato ai sensi dell'articolo 41 del presente decreto.</w:t>
      </w:r>
      <w:r w:rsidRPr="00D164F8">
        <w:rPr>
          <w:rStyle w:val="Rimandonotaapidipagina"/>
          <w:rFonts w:ascii="Times New Roman" w:hAnsi="Times New Roman" w:cs="Times New Roman"/>
          <w:b/>
          <w:bCs/>
          <w:color w:val="000000" w:themeColor="text1"/>
          <w:sz w:val="24"/>
          <w:szCs w:val="24"/>
        </w:rPr>
        <w:footnoteReference w:id="72"/>
      </w:r>
    </w:p>
    <w:p w14:paraId="4933A061" w14:textId="77777777" w:rsidR="00B92044" w:rsidRPr="00D164F8" w:rsidRDefault="00B92044" w:rsidP="00B92044">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 xml:space="preserve">6-bis. Al decreto-legge 19 maggio 2020, n. 34, convertito, con </w:t>
      </w:r>
      <w:proofErr w:type="spellStart"/>
      <w:r w:rsidRPr="00D164F8">
        <w:rPr>
          <w:rFonts w:ascii="Times New Roman" w:hAnsi="Times New Roman" w:cs="Times New Roman"/>
          <w:b/>
          <w:bCs/>
          <w:color w:val="000000" w:themeColor="text1"/>
          <w:sz w:val="24"/>
          <w:szCs w:val="24"/>
        </w:rPr>
        <w:t>mo</w:t>
      </w:r>
      <w:proofErr w:type="spellEnd"/>
      <w:r w:rsidRPr="00D164F8">
        <w:rPr>
          <w:rFonts w:ascii="Times New Roman" w:hAnsi="Times New Roman" w:cs="Times New Roman"/>
          <w:b/>
          <w:bCs/>
          <w:color w:val="000000" w:themeColor="text1"/>
          <w:sz w:val="24"/>
          <w:szCs w:val="24"/>
        </w:rPr>
        <w:t xml:space="preserve">- </w:t>
      </w:r>
      <w:proofErr w:type="spellStart"/>
      <w:r w:rsidRPr="00D164F8">
        <w:rPr>
          <w:rFonts w:ascii="Times New Roman" w:hAnsi="Times New Roman" w:cs="Times New Roman"/>
          <w:b/>
          <w:bCs/>
          <w:color w:val="000000" w:themeColor="text1"/>
          <w:sz w:val="24"/>
          <w:szCs w:val="24"/>
        </w:rPr>
        <w:t>dificazioni</w:t>
      </w:r>
      <w:proofErr w:type="spellEnd"/>
      <w:r w:rsidRPr="00D164F8">
        <w:rPr>
          <w:rFonts w:ascii="Times New Roman" w:hAnsi="Times New Roman" w:cs="Times New Roman"/>
          <w:b/>
          <w:bCs/>
          <w:color w:val="000000" w:themeColor="text1"/>
          <w:sz w:val="24"/>
          <w:szCs w:val="24"/>
        </w:rPr>
        <w:t>, dalla legge 17 luglio 2020, n. 77, all'articolo 105, il comma 3-bis è sostituito dal seguente:</w:t>
      </w:r>
    </w:p>
    <w:p w14:paraId="5C9C9296" w14:textId="5D66837B" w:rsidR="00B92044" w:rsidRPr="00D164F8" w:rsidRDefault="00B92044" w:rsidP="00B92044">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 xml:space="preserve">''3-bis. Le risorse non utilizzate di cui al comma 1, lettere a) e b) </w:t>
      </w:r>
      <w:proofErr w:type="spellStart"/>
      <w:r w:rsidRPr="00D164F8">
        <w:rPr>
          <w:rFonts w:ascii="Times New Roman" w:hAnsi="Times New Roman" w:cs="Times New Roman"/>
          <w:b/>
          <w:bCs/>
          <w:color w:val="000000" w:themeColor="text1"/>
          <w:sz w:val="24"/>
          <w:szCs w:val="24"/>
        </w:rPr>
        <w:t>iscrit</w:t>
      </w:r>
      <w:proofErr w:type="spellEnd"/>
      <w:r w:rsidRPr="00D164F8">
        <w:rPr>
          <w:rFonts w:ascii="Times New Roman" w:hAnsi="Times New Roman" w:cs="Times New Roman"/>
          <w:b/>
          <w:bCs/>
          <w:color w:val="000000" w:themeColor="text1"/>
          <w:sz w:val="24"/>
          <w:szCs w:val="24"/>
        </w:rPr>
        <w:t xml:space="preserve">- te sul pertinente capitolo del bilancio autonomo della Presidenza del </w:t>
      </w:r>
      <w:proofErr w:type="spellStart"/>
      <w:r w:rsidRPr="00D164F8">
        <w:rPr>
          <w:rFonts w:ascii="Times New Roman" w:hAnsi="Times New Roman" w:cs="Times New Roman"/>
          <w:b/>
          <w:bCs/>
          <w:color w:val="000000" w:themeColor="text1"/>
          <w:sz w:val="24"/>
          <w:szCs w:val="24"/>
        </w:rPr>
        <w:t>Consi</w:t>
      </w:r>
      <w:proofErr w:type="spellEnd"/>
      <w:r w:rsidRPr="00D164F8">
        <w:rPr>
          <w:rFonts w:ascii="Times New Roman" w:hAnsi="Times New Roman" w:cs="Times New Roman"/>
          <w:b/>
          <w:bCs/>
          <w:color w:val="000000" w:themeColor="text1"/>
          <w:sz w:val="24"/>
          <w:szCs w:val="24"/>
        </w:rPr>
        <w:t xml:space="preserve">- </w:t>
      </w:r>
      <w:proofErr w:type="spellStart"/>
      <w:r w:rsidRPr="00D164F8">
        <w:rPr>
          <w:rFonts w:ascii="Times New Roman" w:hAnsi="Times New Roman" w:cs="Times New Roman"/>
          <w:b/>
          <w:bCs/>
          <w:color w:val="000000" w:themeColor="text1"/>
          <w:sz w:val="24"/>
          <w:szCs w:val="24"/>
        </w:rPr>
        <w:t>glio</w:t>
      </w:r>
      <w:proofErr w:type="spellEnd"/>
      <w:r w:rsidRPr="00D164F8">
        <w:rPr>
          <w:rFonts w:ascii="Times New Roman" w:hAnsi="Times New Roman" w:cs="Times New Roman"/>
          <w:b/>
          <w:bCs/>
          <w:color w:val="000000" w:themeColor="text1"/>
          <w:sz w:val="24"/>
          <w:szCs w:val="24"/>
        </w:rPr>
        <w:t>, nel limite di 15 milioni di euro, possono essere spese fino al 31 dicembre 2021''.</w:t>
      </w:r>
      <w:r w:rsidRPr="00D164F8">
        <w:rPr>
          <w:rStyle w:val="Rimandonotaapidipagina"/>
          <w:rFonts w:ascii="Times New Roman" w:hAnsi="Times New Roman" w:cs="Times New Roman"/>
          <w:b/>
          <w:bCs/>
          <w:color w:val="000000" w:themeColor="text1"/>
          <w:sz w:val="24"/>
          <w:szCs w:val="24"/>
        </w:rPr>
        <w:footnoteReference w:id="73"/>
      </w:r>
    </w:p>
    <w:p w14:paraId="49908B0F" w14:textId="77777777" w:rsidR="00B92044" w:rsidRPr="00D164F8" w:rsidRDefault="00B92044" w:rsidP="00B92044">
      <w:pPr>
        <w:jc w:val="both"/>
        <w:rPr>
          <w:rFonts w:ascii="Times New Roman" w:hAnsi="Times New Roman" w:cs="Times New Roman"/>
          <w:b/>
          <w:bCs/>
          <w:color w:val="000000" w:themeColor="text1"/>
          <w:sz w:val="24"/>
          <w:szCs w:val="24"/>
        </w:rPr>
      </w:pPr>
    </w:p>
    <w:p w14:paraId="68C7DEC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strike/>
          <w:color w:val="000000" w:themeColor="text1"/>
          <w:sz w:val="24"/>
          <w:szCs w:val="24"/>
          <w:highlight w:val="yellow"/>
        </w:rPr>
      </w:pPr>
      <w:r w:rsidRPr="00D164F8">
        <w:rPr>
          <w:rFonts w:ascii="Times New Roman" w:eastAsia="Times New Roman" w:hAnsi="Times New Roman" w:cs="Times New Roman"/>
          <w:bCs/>
          <w:iCs/>
          <w:strike/>
          <w:color w:val="000000" w:themeColor="text1"/>
          <w:sz w:val="24"/>
          <w:szCs w:val="24"/>
          <w:highlight w:val="yellow"/>
        </w:rPr>
        <w:t>7. Al decreto legislativo 28 febbraio 2021, n. 36, il comma 1 dell'articolo 51 è sostituito dal seguente:</w:t>
      </w:r>
    </w:p>
    <w:p w14:paraId="56BB89A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strike/>
          <w:color w:val="000000" w:themeColor="text1"/>
          <w:sz w:val="24"/>
          <w:szCs w:val="24"/>
          <w:highlight w:val="yellow"/>
        </w:rPr>
      </w:pPr>
    </w:p>
    <w:p w14:paraId="739DDA49"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strike/>
          <w:color w:val="000000" w:themeColor="text1"/>
          <w:sz w:val="24"/>
          <w:szCs w:val="24"/>
        </w:rPr>
      </w:pPr>
      <w:proofErr w:type="gramStart"/>
      <w:r w:rsidRPr="00D164F8">
        <w:rPr>
          <w:rFonts w:ascii="Times New Roman" w:eastAsia="Times New Roman" w:hAnsi="Times New Roman" w:cs="Times New Roman"/>
          <w:bCs/>
          <w:iCs/>
          <w:strike/>
          <w:color w:val="000000" w:themeColor="text1"/>
          <w:sz w:val="24"/>
          <w:szCs w:val="24"/>
          <w:highlight w:val="yellow"/>
        </w:rPr>
        <w:t>« 1</w:t>
      </w:r>
      <w:proofErr w:type="gramEnd"/>
      <w:r w:rsidRPr="00D164F8">
        <w:rPr>
          <w:rFonts w:ascii="Times New Roman" w:eastAsia="Times New Roman" w:hAnsi="Times New Roman" w:cs="Times New Roman"/>
          <w:bCs/>
          <w:iCs/>
          <w:strike/>
          <w:color w:val="000000" w:themeColor="text1"/>
          <w:sz w:val="24"/>
          <w:szCs w:val="24"/>
          <w:highlight w:val="yellow"/>
        </w:rPr>
        <w:t>. Fermo restando quanto previsto dall'articolo 31, le disposizioni recate dal presente decreto si applicano a decorrere dal 1° gennaio 2022, ad esclusione di quelle di cui agli articoli 25, 26, 27, 28, 29, 30, 32, 33, 34, 35, 36, 37 che si applicano a decorrere dal 1° luglio 2022</w:t>
      </w:r>
      <w:proofErr w:type="gramStart"/>
      <w:r w:rsidRPr="00D164F8">
        <w:rPr>
          <w:rFonts w:ascii="Times New Roman" w:eastAsia="Times New Roman" w:hAnsi="Times New Roman" w:cs="Times New Roman"/>
          <w:bCs/>
          <w:iCs/>
          <w:strike/>
          <w:color w:val="000000" w:themeColor="text1"/>
          <w:sz w:val="24"/>
          <w:szCs w:val="24"/>
          <w:highlight w:val="yellow"/>
        </w:rPr>
        <w:t>. »</w:t>
      </w:r>
      <w:proofErr w:type="gramEnd"/>
      <w:r w:rsidRPr="00D164F8">
        <w:rPr>
          <w:rFonts w:ascii="Times New Roman" w:eastAsia="Times New Roman" w:hAnsi="Times New Roman" w:cs="Times New Roman"/>
          <w:bCs/>
          <w:iCs/>
          <w:strike/>
          <w:color w:val="000000" w:themeColor="text1"/>
          <w:sz w:val="24"/>
          <w:szCs w:val="24"/>
          <w:highlight w:val="yellow"/>
        </w:rPr>
        <w:t>.</w:t>
      </w:r>
    </w:p>
    <w:p w14:paraId="3C236BFE" w14:textId="1991ACFD" w:rsidR="00F1124E" w:rsidRPr="00D164F8" w:rsidRDefault="00F1124E" w:rsidP="00F1124E">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Al decreto legislativo 28 febbraio 2021, n. 36, il comma 1 dell'articolo 51 è sostituito dal seguente:</w:t>
      </w:r>
    </w:p>
    <w:p w14:paraId="09CC08F3" w14:textId="393591BE" w:rsidR="009D7A25" w:rsidRPr="00D164F8" w:rsidRDefault="00F1124E" w:rsidP="00F1124E">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hAnsi="Times New Roman" w:cs="Times New Roman"/>
          <w:b/>
          <w:bCs/>
          <w:color w:val="000000" w:themeColor="text1"/>
          <w:sz w:val="24"/>
          <w:szCs w:val="24"/>
        </w:rPr>
        <w:t>''1. Le disposizioni recate dal presente decreto si applicano a decorrere dal 1º gennaio 2022, ad esclusione di quelle di cui agli articoli 25, 26, 27, 28, 29, 30, 31, 32, 33, 34,35, 36, 37 che si applicano a decorrere dal 31 dicembre 2023''.</w:t>
      </w:r>
      <w:r w:rsidRPr="00D164F8">
        <w:rPr>
          <w:rStyle w:val="Rimandonotaapidipagina"/>
          <w:rFonts w:ascii="Times New Roman" w:hAnsi="Times New Roman" w:cs="Times New Roman"/>
          <w:b/>
          <w:bCs/>
          <w:color w:val="000000" w:themeColor="text1"/>
          <w:sz w:val="24"/>
          <w:szCs w:val="24"/>
        </w:rPr>
        <w:footnoteReference w:id="74"/>
      </w:r>
    </w:p>
    <w:p w14:paraId="73801170" w14:textId="19555894"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lastRenderedPageBreak/>
        <w:t xml:space="preserve">8. Al decreto legislativo 28 febbraio 2021, n. 37, è aggiunto, in fine, il seguente articolo: </w:t>
      </w:r>
      <w:proofErr w:type="gramStart"/>
      <w:r w:rsidRPr="00D164F8">
        <w:rPr>
          <w:rFonts w:ascii="Times New Roman" w:eastAsia="Times New Roman" w:hAnsi="Times New Roman" w:cs="Times New Roman"/>
          <w:bCs/>
          <w:iCs/>
          <w:color w:val="000000" w:themeColor="text1"/>
          <w:sz w:val="24"/>
          <w:szCs w:val="24"/>
        </w:rPr>
        <w:t>« ART.</w:t>
      </w:r>
      <w:proofErr w:type="gramEnd"/>
      <w:r w:rsidRPr="00D164F8">
        <w:rPr>
          <w:rFonts w:ascii="Times New Roman" w:eastAsia="Times New Roman" w:hAnsi="Times New Roman" w:cs="Times New Roman"/>
          <w:bCs/>
          <w:iCs/>
          <w:color w:val="000000" w:themeColor="text1"/>
          <w:sz w:val="24"/>
          <w:szCs w:val="24"/>
        </w:rPr>
        <w:t xml:space="preserve"> 15-bis (Disposizione finale) – 1. Le disposizioni recate dal presente decreto si applicano a decorrere dal </w:t>
      </w:r>
      <w:r w:rsidRPr="00D164F8">
        <w:rPr>
          <w:rFonts w:ascii="Times New Roman" w:eastAsia="Times New Roman" w:hAnsi="Times New Roman" w:cs="Times New Roman"/>
          <w:bCs/>
          <w:iCs/>
          <w:strike/>
          <w:color w:val="000000" w:themeColor="text1"/>
          <w:sz w:val="24"/>
          <w:szCs w:val="24"/>
          <w:highlight w:val="yellow"/>
        </w:rPr>
        <w:t>1° gennaio 2022</w:t>
      </w:r>
      <w:r w:rsidR="00F62F2C" w:rsidRPr="00D164F8">
        <w:rPr>
          <w:rFonts w:ascii="Times New Roman" w:eastAsia="Times New Roman" w:hAnsi="Times New Roman" w:cs="Times New Roman"/>
          <w:bCs/>
          <w:iCs/>
          <w:color w:val="000000" w:themeColor="text1"/>
          <w:sz w:val="24"/>
          <w:szCs w:val="24"/>
        </w:rPr>
        <w:t xml:space="preserve"> </w:t>
      </w:r>
      <w:r w:rsidR="00F62F2C" w:rsidRPr="00D164F8">
        <w:rPr>
          <w:rFonts w:ascii="Times New Roman" w:hAnsi="Times New Roman" w:cs="Times New Roman"/>
          <w:b/>
          <w:bCs/>
          <w:color w:val="000000" w:themeColor="text1"/>
          <w:sz w:val="24"/>
          <w:szCs w:val="24"/>
        </w:rPr>
        <w:t>31 dicembre 2023</w:t>
      </w:r>
      <w:r w:rsidR="00F62F2C" w:rsidRPr="00D164F8">
        <w:rPr>
          <w:rStyle w:val="Rimandonotaapidipagina"/>
          <w:rFonts w:ascii="Times New Roman" w:hAnsi="Times New Roman" w:cs="Times New Roman"/>
          <w:b/>
          <w:bCs/>
          <w:color w:val="000000" w:themeColor="text1"/>
          <w:sz w:val="24"/>
          <w:szCs w:val="24"/>
        </w:rPr>
        <w:footnoteReference w:id="75"/>
      </w:r>
      <w:proofErr w:type="gramStart"/>
      <w:r w:rsidRPr="00D164F8">
        <w:rPr>
          <w:rFonts w:ascii="Times New Roman" w:eastAsia="Times New Roman" w:hAnsi="Times New Roman" w:cs="Times New Roman"/>
          <w:bCs/>
          <w:iCs/>
          <w:color w:val="000000" w:themeColor="text1"/>
          <w:sz w:val="24"/>
          <w:szCs w:val="24"/>
        </w:rPr>
        <w:t>. »</w:t>
      </w:r>
      <w:proofErr w:type="gramEnd"/>
      <w:r w:rsidRPr="00D164F8">
        <w:rPr>
          <w:rFonts w:ascii="Times New Roman" w:eastAsia="Times New Roman" w:hAnsi="Times New Roman" w:cs="Times New Roman"/>
          <w:bCs/>
          <w:iCs/>
          <w:color w:val="000000" w:themeColor="text1"/>
          <w:sz w:val="24"/>
          <w:szCs w:val="24"/>
        </w:rPr>
        <w:t>.</w:t>
      </w:r>
    </w:p>
    <w:p w14:paraId="1329FA9D"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C801580" w14:textId="4D45C3C6"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9. Al decreto legislativo 28 febbraio 2021, n. 38, è aggiunto, in fine, il seguente articolo: </w:t>
      </w:r>
      <w:proofErr w:type="gramStart"/>
      <w:r w:rsidRPr="00D164F8">
        <w:rPr>
          <w:rFonts w:ascii="Times New Roman" w:eastAsia="Times New Roman" w:hAnsi="Times New Roman" w:cs="Times New Roman"/>
          <w:bCs/>
          <w:iCs/>
          <w:color w:val="000000" w:themeColor="text1"/>
          <w:sz w:val="24"/>
          <w:szCs w:val="24"/>
        </w:rPr>
        <w:t>« ART.</w:t>
      </w:r>
      <w:proofErr w:type="gramEnd"/>
      <w:r w:rsidRPr="00D164F8">
        <w:rPr>
          <w:rFonts w:ascii="Times New Roman" w:eastAsia="Times New Roman" w:hAnsi="Times New Roman" w:cs="Times New Roman"/>
          <w:bCs/>
          <w:iCs/>
          <w:color w:val="000000" w:themeColor="text1"/>
          <w:sz w:val="24"/>
          <w:szCs w:val="24"/>
        </w:rPr>
        <w:t xml:space="preserve"> 12-bis (Disposizione finale) – 1. Le disposizioni recate dal presente decreto si applicano a decorrere dal </w:t>
      </w:r>
      <w:r w:rsidRPr="00D164F8">
        <w:rPr>
          <w:rFonts w:ascii="Times New Roman" w:eastAsia="Times New Roman" w:hAnsi="Times New Roman" w:cs="Times New Roman"/>
          <w:bCs/>
          <w:iCs/>
          <w:strike/>
          <w:color w:val="000000" w:themeColor="text1"/>
          <w:sz w:val="24"/>
          <w:szCs w:val="24"/>
          <w:highlight w:val="yellow"/>
        </w:rPr>
        <w:t>1° gennaio 2022</w:t>
      </w:r>
      <w:r w:rsidR="00F62F2C" w:rsidRPr="00D164F8">
        <w:rPr>
          <w:rFonts w:ascii="Times New Roman" w:eastAsia="Times New Roman" w:hAnsi="Times New Roman" w:cs="Times New Roman"/>
          <w:bCs/>
          <w:iCs/>
          <w:color w:val="000000" w:themeColor="text1"/>
          <w:sz w:val="24"/>
          <w:szCs w:val="24"/>
        </w:rPr>
        <w:t xml:space="preserve"> </w:t>
      </w:r>
      <w:r w:rsidR="00F62F2C" w:rsidRPr="00D164F8">
        <w:rPr>
          <w:rFonts w:ascii="Times New Roman" w:hAnsi="Times New Roman" w:cs="Times New Roman"/>
          <w:b/>
          <w:bCs/>
          <w:color w:val="000000" w:themeColor="text1"/>
          <w:sz w:val="24"/>
          <w:szCs w:val="24"/>
        </w:rPr>
        <w:t>31 dicembre 2023</w:t>
      </w:r>
      <w:r w:rsidR="00F62F2C" w:rsidRPr="00D164F8">
        <w:rPr>
          <w:rStyle w:val="Rimandonotaapidipagina"/>
          <w:rFonts w:ascii="Times New Roman" w:hAnsi="Times New Roman" w:cs="Times New Roman"/>
          <w:b/>
          <w:bCs/>
          <w:color w:val="000000" w:themeColor="text1"/>
          <w:sz w:val="24"/>
          <w:szCs w:val="24"/>
        </w:rPr>
        <w:footnoteReference w:id="76"/>
      </w:r>
      <w:proofErr w:type="gramStart"/>
      <w:r w:rsidRPr="00D164F8">
        <w:rPr>
          <w:rFonts w:ascii="Times New Roman" w:eastAsia="Times New Roman" w:hAnsi="Times New Roman" w:cs="Times New Roman"/>
          <w:bCs/>
          <w:iCs/>
          <w:color w:val="000000" w:themeColor="text1"/>
          <w:sz w:val="24"/>
          <w:szCs w:val="24"/>
        </w:rPr>
        <w:t>. »</w:t>
      </w:r>
      <w:proofErr w:type="gramEnd"/>
      <w:r w:rsidRPr="00D164F8">
        <w:rPr>
          <w:rFonts w:ascii="Times New Roman" w:eastAsia="Times New Roman" w:hAnsi="Times New Roman" w:cs="Times New Roman"/>
          <w:bCs/>
          <w:iCs/>
          <w:color w:val="000000" w:themeColor="text1"/>
          <w:sz w:val="24"/>
          <w:szCs w:val="24"/>
        </w:rPr>
        <w:t>.</w:t>
      </w:r>
    </w:p>
    <w:p w14:paraId="68C5BFB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559B99D" w14:textId="0859FF68"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10. Al decreto legislativo 28 febbraio 2021, n. 39, è aggiunto, in fine, il seguente articolo: </w:t>
      </w:r>
      <w:proofErr w:type="gramStart"/>
      <w:r w:rsidRPr="00D164F8">
        <w:rPr>
          <w:rFonts w:ascii="Times New Roman" w:eastAsia="Times New Roman" w:hAnsi="Times New Roman" w:cs="Times New Roman"/>
          <w:bCs/>
          <w:iCs/>
          <w:color w:val="000000" w:themeColor="text1"/>
          <w:sz w:val="24"/>
          <w:szCs w:val="24"/>
        </w:rPr>
        <w:t>« ART.</w:t>
      </w:r>
      <w:proofErr w:type="gramEnd"/>
      <w:r w:rsidRPr="00D164F8">
        <w:rPr>
          <w:rFonts w:ascii="Times New Roman" w:eastAsia="Times New Roman" w:hAnsi="Times New Roman" w:cs="Times New Roman"/>
          <w:bCs/>
          <w:iCs/>
          <w:color w:val="000000" w:themeColor="text1"/>
          <w:sz w:val="24"/>
          <w:szCs w:val="24"/>
        </w:rPr>
        <w:t xml:space="preserve"> 17-bis (Disposizione finale) – 1. Le disposizioni recate dal presente decreto si applicano a decorrere dal 1° gennaio 2022</w:t>
      </w:r>
      <w:r w:rsidR="009267F1" w:rsidRPr="00D164F8">
        <w:rPr>
          <w:rFonts w:ascii="Times New Roman" w:eastAsia="Times New Roman" w:hAnsi="Times New Roman" w:cs="Times New Roman"/>
          <w:bCs/>
          <w:iCs/>
          <w:color w:val="000000" w:themeColor="text1"/>
          <w:sz w:val="24"/>
          <w:szCs w:val="24"/>
        </w:rPr>
        <w:t xml:space="preserve"> </w:t>
      </w:r>
      <w:r w:rsidR="009267F1" w:rsidRPr="00D164F8">
        <w:rPr>
          <w:rFonts w:ascii="Times New Roman" w:hAnsi="Times New Roman" w:cs="Times New Roman"/>
          <w:b/>
          <w:bCs/>
          <w:color w:val="000000" w:themeColor="text1"/>
          <w:sz w:val="24"/>
          <w:szCs w:val="24"/>
        </w:rPr>
        <w:t>31 dicembre 2023</w:t>
      </w:r>
      <w:r w:rsidR="009267F1" w:rsidRPr="00D164F8">
        <w:rPr>
          <w:rStyle w:val="Rimandonotaapidipagina"/>
          <w:rFonts w:ascii="Times New Roman" w:hAnsi="Times New Roman" w:cs="Times New Roman"/>
          <w:b/>
          <w:bCs/>
          <w:color w:val="000000" w:themeColor="text1"/>
          <w:sz w:val="24"/>
          <w:szCs w:val="24"/>
        </w:rPr>
        <w:footnoteReference w:id="77"/>
      </w:r>
      <w:proofErr w:type="gramStart"/>
      <w:r w:rsidRPr="00D164F8">
        <w:rPr>
          <w:rFonts w:ascii="Times New Roman" w:eastAsia="Times New Roman" w:hAnsi="Times New Roman" w:cs="Times New Roman"/>
          <w:bCs/>
          <w:iCs/>
          <w:color w:val="000000" w:themeColor="text1"/>
          <w:sz w:val="24"/>
          <w:szCs w:val="24"/>
        </w:rPr>
        <w:t>. »</w:t>
      </w:r>
      <w:proofErr w:type="gramEnd"/>
      <w:r w:rsidRPr="00D164F8">
        <w:rPr>
          <w:rFonts w:ascii="Times New Roman" w:eastAsia="Times New Roman" w:hAnsi="Times New Roman" w:cs="Times New Roman"/>
          <w:bCs/>
          <w:iCs/>
          <w:color w:val="000000" w:themeColor="text1"/>
          <w:sz w:val="24"/>
          <w:szCs w:val="24"/>
        </w:rPr>
        <w:t>.</w:t>
      </w:r>
    </w:p>
    <w:p w14:paraId="5E326A7D"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F2C2EED" w14:textId="668A0B4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11. Al decreto legislativo 28 febbraio 2021, n. 40, è aggiunto, in fine, il seguente articolo: </w:t>
      </w:r>
      <w:proofErr w:type="gramStart"/>
      <w:r w:rsidRPr="00D164F8">
        <w:rPr>
          <w:rFonts w:ascii="Times New Roman" w:eastAsia="Times New Roman" w:hAnsi="Times New Roman" w:cs="Times New Roman"/>
          <w:bCs/>
          <w:iCs/>
          <w:color w:val="000000" w:themeColor="text1"/>
          <w:sz w:val="24"/>
          <w:szCs w:val="24"/>
        </w:rPr>
        <w:t>« ART.</w:t>
      </w:r>
      <w:proofErr w:type="gramEnd"/>
      <w:r w:rsidRPr="00D164F8">
        <w:rPr>
          <w:rFonts w:ascii="Times New Roman" w:eastAsia="Times New Roman" w:hAnsi="Times New Roman" w:cs="Times New Roman"/>
          <w:bCs/>
          <w:iCs/>
          <w:color w:val="000000" w:themeColor="text1"/>
          <w:sz w:val="24"/>
          <w:szCs w:val="24"/>
        </w:rPr>
        <w:t xml:space="preserve"> 43-bis (Disposizione finale) – 1. Le disposizioni recate dal presente decreto si applicano a decorrere dal 1° gennaio 2022</w:t>
      </w:r>
      <w:r w:rsidR="009267F1" w:rsidRPr="00D164F8">
        <w:rPr>
          <w:rFonts w:ascii="Times New Roman" w:eastAsia="Times New Roman" w:hAnsi="Times New Roman" w:cs="Times New Roman"/>
          <w:bCs/>
          <w:iCs/>
          <w:color w:val="000000" w:themeColor="text1"/>
          <w:sz w:val="24"/>
          <w:szCs w:val="24"/>
        </w:rPr>
        <w:t xml:space="preserve"> </w:t>
      </w:r>
      <w:r w:rsidR="009267F1" w:rsidRPr="00D164F8">
        <w:rPr>
          <w:rFonts w:ascii="Times New Roman" w:hAnsi="Times New Roman" w:cs="Times New Roman"/>
          <w:b/>
          <w:bCs/>
          <w:color w:val="000000" w:themeColor="text1"/>
          <w:sz w:val="24"/>
          <w:szCs w:val="24"/>
        </w:rPr>
        <w:t>31 dicembre 2023</w:t>
      </w:r>
      <w:r w:rsidR="009267F1" w:rsidRPr="00D164F8">
        <w:rPr>
          <w:rStyle w:val="Rimandonotaapidipagina"/>
          <w:rFonts w:ascii="Times New Roman" w:hAnsi="Times New Roman" w:cs="Times New Roman"/>
          <w:b/>
          <w:bCs/>
          <w:color w:val="000000" w:themeColor="text1"/>
          <w:sz w:val="24"/>
          <w:szCs w:val="24"/>
        </w:rPr>
        <w:footnoteReference w:id="78"/>
      </w:r>
      <w:proofErr w:type="gramStart"/>
      <w:r w:rsidRPr="00D164F8">
        <w:rPr>
          <w:rFonts w:ascii="Times New Roman" w:eastAsia="Times New Roman" w:hAnsi="Times New Roman" w:cs="Times New Roman"/>
          <w:bCs/>
          <w:iCs/>
          <w:color w:val="000000" w:themeColor="text1"/>
          <w:sz w:val="24"/>
          <w:szCs w:val="24"/>
        </w:rPr>
        <w:t>. »</w:t>
      </w:r>
      <w:proofErr w:type="gramEnd"/>
      <w:r w:rsidRPr="00D164F8">
        <w:rPr>
          <w:rFonts w:ascii="Times New Roman" w:eastAsia="Times New Roman" w:hAnsi="Times New Roman" w:cs="Times New Roman"/>
          <w:bCs/>
          <w:iCs/>
          <w:color w:val="000000" w:themeColor="text1"/>
          <w:sz w:val="24"/>
          <w:szCs w:val="24"/>
        </w:rPr>
        <w:t>.</w:t>
      </w:r>
    </w:p>
    <w:p w14:paraId="7BB46BA5" w14:textId="3E2AB576" w:rsidR="00DD795A" w:rsidRPr="00D164F8" w:rsidRDefault="00DD795A" w:rsidP="00DD795A">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 xml:space="preserve">11-bis. In considerazione della situazione straordinaria di emergenza sanitaria derivante dalla diffusione dell'epidemia da COVID-19 e del permanere del quadro complessivamente e diffusamente grave su tutto il </w:t>
      </w:r>
      <w:proofErr w:type="spellStart"/>
      <w:r w:rsidRPr="00D164F8">
        <w:rPr>
          <w:rFonts w:ascii="Times New Roman" w:hAnsi="Times New Roman" w:cs="Times New Roman"/>
          <w:b/>
          <w:bCs/>
          <w:color w:val="000000" w:themeColor="text1"/>
          <w:sz w:val="24"/>
          <w:szCs w:val="24"/>
        </w:rPr>
        <w:t>terri</w:t>
      </w:r>
      <w:proofErr w:type="spellEnd"/>
      <w:r w:rsidRPr="00D164F8">
        <w:rPr>
          <w:rFonts w:ascii="Times New Roman" w:hAnsi="Times New Roman" w:cs="Times New Roman"/>
          <w:b/>
          <w:bCs/>
          <w:color w:val="000000" w:themeColor="text1"/>
          <w:sz w:val="24"/>
          <w:szCs w:val="24"/>
        </w:rPr>
        <w:t>- torio nazionale, il termine di cui all'articolo 243-bis, comma 5, del decreto legislativo 18 agosto 2000, n. 267, è fissato al 30 settembre 2021 qualora il previsto termine di novanta giorni scada antecedentemente alla predetta data. Sono rimessi in termini anche i Comuni per i quali il termine è scaduto alla data di entrata in vigore del presente decreto legge, ovvero anche i Comuni con facoltà di ripresentare un nuovo piano che nello stesso periodo abbiano già presentato il Piano.</w:t>
      </w:r>
    </w:p>
    <w:p w14:paraId="5392988B" w14:textId="5406CE28" w:rsidR="00DD795A" w:rsidRPr="00D164F8" w:rsidRDefault="00DD795A" w:rsidP="00DD795A">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lastRenderedPageBreak/>
        <w:t>11-ter. Dall'attuazione del comma 11-bis non devono derivare nuovi o maggiori oneri a carico della finanza pubblica.</w:t>
      </w:r>
      <w:r w:rsidRPr="00D164F8">
        <w:rPr>
          <w:rStyle w:val="Rimandonotaapidipagina"/>
          <w:rFonts w:ascii="Times New Roman" w:hAnsi="Times New Roman" w:cs="Times New Roman"/>
          <w:b/>
          <w:bCs/>
          <w:color w:val="000000" w:themeColor="text1"/>
          <w:sz w:val="24"/>
          <w:szCs w:val="24"/>
        </w:rPr>
        <w:footnoteReference w:id="79"/>
      </w:r>
    </w:p>
    <w:p w14:paraId="1B0CE0AE"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11-bis. Per fronteggiare gli effetti economici dell'emergenza epidemiologica conseguente alla diffusione del COVID-19, nell'ambito delle esigenze connesse ai processi di riorganizzazione avviati ai sensi del presente decreto ed al fine di assicurare l'effettiva disponibilità sotto il profilo logisti- co degli immobili dismessi dalla pubblica amministrazione, anche nella prospettiva di assicurarne l'adeguata redditività, l'articolo 3, commi 1 e 4, del decreto-legge 6 luglio 2012, n. 95, convertito, con modificazioni, dalla legge 7 agosto 2012, n. 135, nonché l'articolo 1, commi da 616 a 619, della legge 27 dicembre 2019, n. 60, non si applicano, limitatamente all'anno 2021, ai con- tratti di locazione passiva sottoscritti con società direttamente o indirettamente controllate dallo Stato e relativi ad immobili dismessi a seguito delle procedure di cui all'articolo 11-quinquies del decreto-legge 30 settembre 2005,</w:t>
      </w:r>
    </w:p>
    <w:p w14:paraId="58142B55"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n. 203, convertito, con modificazioni, dalla legge 2 dicembre 2005, n. 248.</w:t>
      </w:r>
    </w:p>
    <w:p w14:paraId="18CF3798"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11-ter. Le disposizioni di cui al comma 11-bis si applicano esclusiva- mente ai contratti in corso alla data di entrata in vigore della legge di conversione del presente decreto, ai sensi dell'articolo 1339 del codice civile, anche in deroga ad eventuali clausole difformi apposte dalle parti e anche in caso di successivo trasferimento degli immobili a terzi.</w:t>
      </w:r>
    </w:p>
    <w:p w14:paraId="60948248" w14:textId="09DBF818"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11-quater. Agli oneri derivanti dai commi 11-bis e 11-ter, pari a 3,4 milioni di euro per l'anno 2021 si provvede mediante corrispondente riduzione del fondo di cui all'articolo 1, comma 200, della legge 23 dicembre 2014, n. 190, come rifinanziato ai sensi dell'articolo 41 del presente decreto.</w:t>
      </w:r>
      <w:r w:rsidRPr="00D164F8">
        <w:rPr>
          <w:rStyle w:val="Rimandonotaapidipagina"/>
          <w:rFonts w:ascii="Times New Roman" w:hAnsi="Times New Roman" w:cs="Times New Roman"/>
          <w:b/>
          <w:bCs/>
          <w:color w:val="000000" w:themeColor="text1"/>
          <w:sz w:val="24"/>
          <w:szCs w:val="24"/>
        </w:rPr>
        <w:footnoteReference w:id="80"/>
      </w:r>
    </w:p>
    <w:p w14:paraId="7D0B4093" w14:textId="7B265E9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11-bis. All'articolo 1, comma 148-ter, della legge 30 dicembre 2018, n. 145, le parole: ''sono prorogate di tre mesi'' sono sostituite dalle seguenti: ''sono prorogate di cinque mesi''.</w:t>
      </w:r>
      <w:r w:rsidRPr="00D164F8">
        <w:rPr>
          <w:rStyle w:val="Rimandonotaapidipagina"/>
          <w:rFonts w:ascii="Times New Roman" w:hAnsi="Times New Roman" w:cs="Times New Roman"/>
          <w:b/>
          <w:bCs/>
          <w:color w:val="000000" w:themeColor="text1"/>
          <w:sz w:val="24"/>
          <w:szCs w:val="24"/>
        </w:rPr>
        <w:footnoteReference w:id="81"/>
      </w:r>
    </w:p>
    <w:p w14:paraId="68DC5114" w14:textId="6FF8F04D"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lastRenderedPageBreak/>
        <w:t>11-bis. La disposizione di cui al comma 1-bis, dell'articolo 109, del decreto-legge 17 marzo 2020, n. 18, convertito in legge 24 aprile 2020, n. 27, si applica anche per l'esercizio finanziario 2021. Nella rubrica dell'articolo 109, la parola: ''correnti'' è soppressa;».</w:t>
      </w:r>
      <w:r w:rsidRPr="00D164F8">
        <w:rPr>
          <w:rStyle w:val="Rimandonotaapidipagina"/>
          <w:rFonts w:ascii="Times New Roman" w:hAnsi="Times New Roman" w:cs="Times New Roman"/>
          <w:b/>
          <w:bCs/>
          <w:color w:val="000000" w:themeColor="text1"/>
          <w:sz w:val="24"/>
          <w:szCs w:val="24"/>
        </w:rPr>
        <w:footnoteReference w:id="82"/>
      </w:r>
    </w:p>
    <w:p w14:paraId="03835D8D" w14:textId="77777777" w:rsidR="0006367C" w:rsidRPr="00D164F8" w:rsidRDefault="0006367C" w:rsidP="0006367C">
      <w:pPr>
        <w:jc w:val="both"/>
        <w:rPr>
          <w:rFonts w:ascii="Times New Roman" w:hAnsi="Times New Roman" w:cs="Times New Roman"/>
          <w:b/>
          <w:bCs/>
          <w:strike/>
          <w:color w:val="000000" w:themeColor="text1"/>
          <w:sz w:val="24"/>
          <w:szCs w:val="24"/>
          <w:highlight w:val="cyan"/>
        </w:rPr>
      </w:pPr>
      <w:r w:rsidRPr="00D164F8">
        <w:rPr>
          <w:rFonts w:ascii="Times New Roman" w:hAnsi="Times New Roman" w:cs="Times New Roman"/>
          <w:b/>
          <w:bCs/>
          <w:strike/>
          <w:color w:val="000000" w:themeColor="text1"/>
          <w:sz w:val="24"/>
          <w:szCs w:val="24"/>
          <w:highlight w:val="cyan"/>
        </w:rPr>
        <w:t>11-bis. All'articolo 121, comma 2 del decreto-legge 19 maggio 2020, n. 34, convertito, con modificazioni dalla legge 17 luglio 2020, n. 77, dopo la lettera f) è inserita la seguente:</w:t>
      </w:r>
    </w:p>
    <w:p w14:paraId="61A8A663" w14:textId="09874E8B" w:rsidR="0006367C" w:rsidRPr="00D164F8" w:rsidRDefault="0006367C" w:rsidP="0006367C">
      <w:pPr>
        <w:jc w:val="both"/>
        <w:rPr>
          <w:rFonts w:ascii="Times New Roman" w:hAnsi="Times New Roman" w:cs="Times New Roman"/>
          <w:b/>
          <w:bCs/>
          <w:strike/>
          <w:color w:val="000000" w:themeColor="text1"/>
          <w:sz w:val="24"/>
          <w:szCs w:val="24"/>
        </w:rPr>
      </w:pPr>
      <w:r w:rsidRPr="00D164F8">
        <w:rPr>
          <w:rFonts w:ascii="Times New Roman" w:hAnsi="Times New Roman" w:cs="Times New Roman"/>
          <w:b/>
          <w:bCs/>
          <w:strike/>
          <w:color w:val="000000" w:themeColor="text1"/>
          <w:sz w:val="24"/>
          <w:szCs w:val="24"/>
          <w:highlight w:val="cyan"/>
        </w:rPr>
        <w:t xml:space="preserve">''g) acquisto di mobili ed elettrodomestici di cui all'articolo 16, </w:t>
      </w:r>
      <w:proofErr w:type="spellStart"/>
      <w:r w:rsidRPr="00D164F8">
        <w:rPr>
          <w:rFonts w:ascii="Times New Roman" w:hAnsi="Times New Roman" w:cs="Times New Roman"/>
          <w:b/>
          <w:bCs/>
          <w:strike/>
          <w:color w:val="000000" w:themeColor="text1"/>
          <w:sz w:val="24"/>
          <w:szCs w:val="24"/>
          <w:highlight w:val="cyan"/>
        </w:rPr>
        <w:t>com</w:t>
      </w:r>
      <w:proofErr w:type="spellEnd"/>
      <w:r w:rsidRPr="00D164F8">
        <w:rPr>
          <w:rFonts w:ascii="Times New Roman" w:hAnsi="Times New Roman" w:cs="Times New Roman"/>
          <w:b/>
          <w:bCs/>
          <w:strike/>
          <w:color w:val="000000" w:themeColor="text1"/>
          <w:sz w:val="24"/>
          <w:szCs w:val="24"/>
          <w:highlight w:val="cyan"/>
        </w:rPr>
        <w:t>- ma 2, del decreto-legge 4 giugno 2013, n. 63, convertito, con modificazioni, dalla legge 3 agosto 2013, n. 90''.</w:t>
      </w:r>
      <w:r w:rsidRPr="00D164F8">
        <w:rPr>
          <w:rStyle w:val="Rimandonotaapidipagina"/>
          <w:rFonts w:ascii="Times New Roman" w:hAnsi="Times New Roman" w:cs="Times New Roman"/>
          <w:b/>
          <w:bCs/>
          <w:strike/>
          <w:color w:val="000000" w:themeColor="text1"/>
          <w:sz w:val="24"/>
          <w:szCs w:val="24"/>
          <w:highlight w:val="cyan"/>
        </w:rPr>
        <w:footnoteReference w:id="83"/>
      </w:r>
    </w:p>
    <w:p w14:paraId="56C97F9E" w14:textId="77777777" w:rsidR="0006367C" w:rsidRPr="00D164F8" w:rsidRDefault="0006367C" w:rsidP="0006367C">
      <w:pPr>
        <w:jc w:val="both"/>
        <w:rPr>
          <w:rFonts w:ascii="Times New Roman" w:hAnsi="Times New Roman" w:cs="Times New Roman"/>
          <w:color w:val="000000" w:themeColor="text1"/>
          <w:sz w:val="24"/>
          <w:szCs w:val="24"/>
        </w:rPr>
      </w:pPr>
    </w:p>
    <w:p w14:paraId="0B31A9A4" w14:textId="77777777" w:rsidR="0006367C" w:rsidRPr="00D164F8" w:rsidRDefault="0006367C" w:rsidP="0006367C">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Art. 30-bis.</w:t>
      </w:r>
    </w:p>
    <w:p w14:paraId="0B45B8DF" w14:textId="77777777" w:rsidR="0006367C" w:rsidRPr="00D164F8" w:rsidRDefault="0006367C" w:rsidP="0006367C">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(Adeguamento accantonamento Fondo Crediti di Dubbia Esigibilità)</w:t>
      </w:r>
    </w:p>
    <w:p w14:paraId="0CD1F0A6" w14:textId="77777777" w:rsidR="0006367C" w:rsidRPr="00D164F8" w:rsidRDefault="0006367C" w:rsidP="0006367C">
      <w:pPr>
        <w:jc w:val="both"/>
        <w:rPr>
          <w:rFonts w:ascii="Times New Roman" w:hAnsi="Times New Roman" w:cs="Times New Roman"/>
          <w:b/>
          <w:bCs/>
          <w:color w:val="000000" w:themeColor="text1"/>
          <w:sz w:val="24"/>
          <w:szCs w:val="24"/>
        </w:rPr>
      </w:pPr>
    </w:p>
    <w:p w14:paraId="6D09B52B" w14:textId="22BDDAA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w:t>
      </w:r>
      <w:r w:rsidRPr="00D164F8">
        <w:rPr>
          <w:rFonts w:ascii="Times New Roman" w:hAnsi="Times New Roman" w:cs="Times New Roman"/>
          <w:b/>
          <w:bCs/>
          <w:color w:val="000000" w:themeColor="text1"/>
          <w:sz w:val="24"/>
          <w:szCs w:val="24"/>
        </w:rPr>
        <w:tab/>
        <w:t xml:space="preserve">All'articolo 107-bis del decreto-legge 17 marzo 2020, n. 18, con- </w:t>
      </w:r>
      <w:proofErr w:type="spellStart"/>
      <w:r w:rsidRPr="00D164F8">
        <w:rPr>
          <w:rFonts w:ascii="Times New Roman" w:hAnsi="Times New Roman" w:cs="Times New Roman"/>
          <w:b/>
          <w:bCs/>
          <w:color w:val="000000" w:themeColor="text1"/>
          <w:sz w:val="24"/>
          <w:szCs w:val="24"/>
        </w:rPr>
        <w:t>vertito</w:t>
      </w:r>
      <w:proofErr w:type="spellEnd"/>
      <w:r w:rsidRPr="00D164F8">
        <w:rPr>
          <w:rFonts w:ascii="Times New Roman" w:hAnsi="Times New Roman" w:cs="Times New Roman"/>
          <w:b/>
          <w:bCs/>
          <w:color w:val="000000" w:themeColor="text1"/>
          <w:sz w:val="24"/>
          <w:szCs w:val="24"/>
        </w:rPr>
        <w:t xml:space="preserve"> con modificazioni dalla legge 24 aprile 2020, a 27, sono aggiunte in fine le parole: ''e del 2021''.</w:t>
      </w:r>
      <w:r w:rsidRPr="00D164F8">
        <w:rPr>
          <w:rStyle w:val="Rimandonotaapidipagina"/>
          <w:rFonts w:ascii="Times New Roman" w:hAnsi="Times New Roman" w:cs="Times New Roman"/>
          <w:b/>
          <w:bCs/>
          <w:color w:val="000000" w:themeColor="text1"/>
          <w:sz w:val="24"/>
          <w:szCs w:val="24"/>
        </w:rPr>
        <w:footnoteReference w:id="84"/>
      </w:r>
    </w:p>
    <w:p w14:paraId="530C16D6" w14:textId="77777777" w:rsidR="0006367C" w:rsidRPr="00D164F8" w:rsidRDefault="0006367C" w:rsidP="0006367C">
      <w:pPr>
        <w:jc w:val="both"/>
        <w:rPr>
          <w:rFonts w:ascii="Times New Roman" w:hAnsi="Times New Roman" w:cs="Times New Roman"/>
          <w:color w:val="000000" w:themeColor="text1"/>
          <w:sz w:val="24"/>
          <w:szCs w:val="24"/>
        </w:rPr>
      </w:pPr>
    </w:p>
    <w:p w14:paraId="11D4F9EB" w14:textId="77777777" w:rsidR="0006367C" w:rsidRPr="00D164F8" w:rsidRDefault="0006367C" w:rsidP="0006367C">
      <w:pPr>
        <w:jc w:val="both"/>
        <w:rPr>
          <w:rFonts w:ascii="Times New Roman" w:hAnsi="Times New Roman" w:cs="Times New Roman"/>
          <w:color w:val="000000" w:themeColor="text1"/>
          <w:sz w:val="24"/>
          <w:szCs w:val="24"/>
        </w:rPr>
      </w:pPr>
    </w:p>
    <w:p w14:paraId="1D942007" w14:textId="77777777" w:rsidR="0006367C" w:rsidRPr="00D164F8" w:rsidRDefault="0006367C" w:rsidP="0006367C">
      <w:pPr>
        <w:jc w:val="both"/>
        <w:rPr>
          <w:rFonts w:ascii="Times New Roman" w:hAnsi="Times New Roman" w:cs="Times New Roman"/>
          <w:color w:val="000000" w:themeColor="text1"/>
          <w:sz w:val="24"/>
          <w:szCs w:val="24"/>
        </w:rPr>
      </w:pPr>
    </w:p>
    <w:p w14:paraId="569D7FB6" w14:textId="77777777" w:rsidR="0006367C" w:rsidRPr="00D164F8" w:rsidRDefault="0006367C" w:rsidP="0006367C">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Art. 30-bis.</w:t>
      </w:r>
    </w:p>
    <w:p w14:paraId="73395AC8" w14:textId="77777777" w:rsidR="0006367C" w:rsidRPr="00D164F8" w:rsidRDefault="0006367C" w:rsidP="0006367C">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(Flessibilità enti in disavanzo)</w:t>
      </w:r>
    </w:p>
    <w:p w14:paraId="7A5C998C" w14:textId="77777777" w:rsidR="0006367C" w:rsidRPr="00D164F8" w:rsidRDefault="0006367C" w:rsidP="0006367C">
      <w:pPr>
        <w:jc w:val="both"/>
        <w:rPr>
          <w:rFonts w:ascii="Times New Roman" w:hAnsi="Times New Roman" w:cs="Times New Roman"/>
          <w:b/>
          <w:bCs/>
          <w:color w:val="000000" w:themeColor="text1"/>
          <w:sz w:val="24"/>
          <w:szCs w:val="24"/>
        </w:rPr>
      </w:pPr>
    </w:p>
    <w:p w14:paraId="4D7B8978" w14:textId="2C1F44E1"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lastRenderedPageBreak/>
        <w:t>1. All'articolo 109 del decreto-legge 17 marzo 2020, n. 18, converti- to, con modificazioni, dalla legge 24 aprile 2020, n. 27, al comma 2, primo periodo, le parole: ''all'esercizio finanziario 2020'' sono sostituite dalle parole: ''agli esercizi finanziari 2020 e 2021''.</w:t>
      </w:r>
      <w:r w:rsidRPr="00D164F8">
        <w:rPr>
          <w:rStyle w:val="Rimandonotaapidipagina"/>
          <w:rFonts w:ascii="Times New Roman" w:hAnsi="Times New Roman" w:cs="Times New Roman"/>
          <w:b/>
          <w:bCs/>
          <w:color w:val="000000" w:themeColor="text1"/>
          <w:sz w:val="24"/>
          <w:szCs w:val="24"/>
        </w:rPr>
        <w:footnoteReference w:id="85"/>
      </w:r>
    </w:p>
    <w:p w14:paraId="175592F1" w14:textId="77777777" w:rsidR="0006367C" w:rsidRPr="00D164F8" w:rsidRDefault="0006367C" w:rsidP="0006367C">
      <w:pPr>
        <w:jc w:val="both"/>
        <w:rPr>
          <w:rFonts w:ascii="Times New Roman" w:hAnsi="Times New Roman" w:cs="Times New Roman"/>
          <w:color w:val="000000" w:themeColor="text1"/>
          <w:sz w:val="24"/>
          <w:szCs w:val="24"/>
        </w:rPr>
      </w:pPr>
    </w:p>
    <w:p w14:paraId="74E5EB6B" w14:textId="77777777" w:rsidR="0006367C" w:rsidRPr="00D164F8" w:rsidRDefault="0006367C" w:rsidP="0006367C">
      <w:pPr>
        <w:jc w:val="both"/>
        <w:rPr>
          <w:rFonts w:ascii="Times New Roman" w:hAnsi="Times New Roman" w:cs="Times New Roman"/>
          <w:color w:val="000000" w:themeColor="text1"/>
          <w:sz w:val="24"/>
          <w:szCs w:val="24"/>
        </w:rPr>
      </w:pPr>
    </w:p>
    <w:p w14:paraId="33854F20" w14:textId="77777777" w:rsidR="0006367C" w:rsidRPr="00D164F8" w:rsidRDefault="0006367C" w:rsidP="0006367C">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Art. 30-bis.</w:t>
      </w:r>
    </w:p>
    <w:p w14:paraId="1C393DCB" w14:textId="77777777" w:rsidR="0006367C" w:rsidRPr="00D164F8" w:rsidRDefault="0006367C" w:rsidP="0006367C">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(Assunzioni personale addetto alla ricostruzione di Ischia)</w:t>
      </w:r>
    </w:p>
    <w:p w14:paraId="5B044CF1" w14:textId="77777777" w:rsidR="0006367C" w:rsidRPr="00D164F8" w:rsidRDefault="0006367C" w:rsidP="0006367C">
      <w:pPr>
        <w:jc w:val="both"/>
        <w:rPr>
          <w:rFonts w:ascii="Times New Roman" w:hAnsi="Times New Roman" w:cs="Times New Roman"/>
          <w:b/>
          <w:bCs/>
          <w:color w:val="000000" w:themeColor="text1"/>
          <w:sz w:val="24"/>
          <w:szCs w:val="24"/>
        </w:rPr>
      </w:pPr>
    </w:p>
    <w:p w14:paraId="4F089C3B"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w:t>
      </w:r>
      <w:r w:rsidRPr="00D164F8">
        <w:rPr>
          <w:rFonts w:ascii="Times New Roman" w:hAnsi="Times New Roman" w:cs="Times New Roman"/>
          <w:b/>
          <w:bCs/>
          <w:color w:val="000000" w:themeColor="text1"/>
          <w:sz w:val="24"/>
          <w:szCs w:val="24"/>
        </w:rPr>
        <w:tab/>
        <w:t>Al fine di garantire l'operatività degli uffici amministrativi addetti alla ricostruzione, i Comuni di Forio, di Lacco Ameno e di Casamicciola Ter- me, interessati dagli eventi sismici verificatesi il giorno 21 agosto 2017, sono autorizzati ad assumere personale, rispettivamente nel limite di 2, 4 e 8 unità per l'anno 2021 con contratti di lavoro a tempo determinato nel rispetto dei limiti temporali di cui all'articolo 19 del decreto legislativo 15 giugno 2015, n. 81.</w:t>
      </w:r>
    </w:p>
    <w:p w14:paraId="185E65BE"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2.</w:t>
      </w:r>
      <w:r w:rsidRPr="00D164F8">
        <w:rPr>
          <w:rFonts w:ascii="Times New Roman" w:hAnsi="Times New Roman" w:cs="Times New Roman"/>
          <w:b/>
          <w:bCs/>
          <w:color w:val="000000" w:themeColor="text1"/>
          <w:sz w:val="24"/>
          <w:szCs w:val="24"/>
        </w:rPr>
        <w:tab/>
        <w:t xml:space="preserve">Le assunzioni di cui al comma precedente sono autorizzate in de- roga ai vincoli </w:t>
      </w:r>
      <w:proofErr w:type="spellStart"/>
      <w:r w:rsidRPr="00D164F8">
        <w:rPr>
          <w:rFonts w:ascii="Times New Roman" w:hAnsi="Times New Roman" w:cs="Times New Roman"/>
          <w:b/>
          <w:bCs/>
          <w:color w:val="000000" w:themeColor="text1"/>
          <w:sz w:val="24"/>
          <w:szCs w:val="24"/>
        </w:rPr>
        <w:t>assunzionali</w:t>
      </w:r>
      <w:proofErr w:type="spellEnd"/>
      <w:r w:rsidRPr="00D164F8">
        <w:rPr>
          <w:rFonts w:ascii="Times New Roman" w:hAnsi="Times New Roman" w:cs="Times New Roman"/>
          <w:b/>
          <w:bCs/>
          <w:color w:val="000000" w:themeColor="text1"/>
          <w:sz w:val="24"/>
          <w:szCs w:val="24"/>
        </w:rPr>
        <w:t xml:space="preserve"> di cui all'articolo 9, comma 28, del decreto-legge 31 maggio 2010, n. 78, convertito, con modificazioni, dalla legge 30 luglio 2010, n. 122, e di cui all'articolo 1, comma 557, della legge 27 dicembre 2006,</w:t>
      </w:r>
    </w:p>
    <w:p w14:paraId="7871E97C"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n. 296, nonché in deroga all'articolo 259, comma 6, del testo unico di cui al decreto legislativo 18 agosto 2000, n. 267.</w:t>
      </w:r>
    </w:p>
    <w:p w14:paraId="4517347B"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3.</w:t>
      </w:r>
      <w:r w:rsidRPr="00D164F8">
        <w:rPr>
          <w:rFonts w:ascii="Times New Roman" w:hAnsi="Times New Roman" w:cs="Times New Roman"/>
          <w:b/>
          <w:bCs/>
          <w:color w:val="000000" w:themeColor="text1"/>
          <w:sz w:val="24"/>
          <w:szCs w:val="24"/>
        </w:rPr>
        <w:tab/>
        <w:t>Agli oneri derivanti dalla presente disposizione pari a euro 420.000, per l'anno 2021, si provvede mediante corrispondente riduzione dell'</w:t>
      </w:r>
      <w:proofErr w:type="spellStart"/>
      <w:r w:rsidRPr="00D164F8">
        <w:rPr>
          <w:rFonts w:ascii="Times New Roman" w:hAnsi="Times New Roman" w:cs="Times New Roman"/>
          <w:b/>
          <w:bCs/>
          <w:color w:val="000000" w:themeColor="text1"/>
          <w:sz w:val="24"/>
          <w:szCs w:val="24"/>
        </w:rPr>
        <w:t>autoriz</w:t>
      </w:r>
      <w:proofErr w:type="spellEnd"/>
      <w:r w:rsidRPr="00D164F8">
        <w:rPr>
          <w:rFonts w:ascii="Times New Roman" w:hAnsi="Times New Roman" w:cs="Times New Roman"/>
          <w:b/>
          <w:bCs/>
          <w:color w:val="000000" w:themeColor="text1"/>
          <w:sz w:val="24"/>
          <w:szCs w:val="24"/>
        </w:rPr>
        <w:t xml:space="preserve">- </w:t>
      </w:r>
      <w:proofErr w:type="spellStart"/>
      <w:r w:rsidRPr="00D164F8">
        <w:rPr>
          <w:rFonts w:ascii="Times New Roman" w:hAnsi="Times New Roman" w:cs="Times New Roman"/>
          <w:b/>
          <w:bCs/>
          <w:color w:val="000000" w:themeColor="text1"/>
          <w:sz w:val="24"/>
          <w:szCs w:val="24"/>
        </w:rPr>
        <w:t>zazione</w:t>
      </w:r>
      <w:proofErr w:type="spellEnd"/>
      <w:r w:rsidRPr="00D164F8">
        <w:rPr>
          <w:rFonts w:ascii="Times New Roman" w:hAnsi="Times New Roman" w:cs="Times New Roman"/>
          <w:b/>
          <w:bCs/>
          <w:color w:val="000000" w:themeColor="text1"/>
          <w:sz w:val="24"/>
          <w:szCs w:val="24"/>
        </w:rPr>
        <w:t xml:space="preserve"> di spesa di cui all'articolo 34, comma 6, del decreto-legge 28 ottobre,</w:t>
      </w:r>
    </w:p>
    <w:p w14:paraId="26452508" w14:textId="2D406355"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n. 137, convertito dalla legge 28 ottobre 2020, n. 137.</w:t>
      </w:r>
      <w:r w:rsidRPr="00D164F8">
        <w:rPr>
          <w:rStyle w:val="Rimandonotaapidipagina"/>
          <w:rFonts w:ascii="Times New Roman" w:hAnsi="Times New Roman" w:cs="Times New Roman"/>
          <w:b/>
          <w:bCs/>
          <w:color w:val="000000" w:themeColor="text1"/>
          <w:sz w:val="24"/>
          <w:szCs w:val="24"/>
        </w:rPr>
        <w:footnoteReference w:id="86"/>
      </w:r>
    </w:p>
    <w:p w14:paraId="00A37133" w14:textId="77777777" w:rsidR="0006367C" w:rsidRPr="00D164F8" w:rsidRDefault="0006367C" w:rsidP="0006367C">
      <w:pPr>
        <w:jc w:val="both"/>
        <w:rPr>
          <w:rFonts w:ascii="Times New Roman" w:hAnsi="Times New Roman" w:cs="Times New Roman"/>
          <w:color w:val="000000" w:themeColor="text1"/>
          <w:sz w:val="24"/>
          <w:szCs w:val="24"/>
        </w:rPr>
      </w:pPr>
    </w:p>
    <w:p w14:paraId="193A726B" w14:textId="77777777" w:rsidR="0006367C" w:rsidRPr="00D164F8" w:rsidRDefault="0006367C" w:rsidP="0006367C">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Art. 30-bis.</w:t>
      </w:r>
    </w:p>
    <w:p w14:paraId="724431E2" w14:textId="77777777" w:rsidR="0006367C" w:rsidRPr="00D164F8" w:rsidRDefault="0006367C" w:rsidP="0006367C">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(Incremento fondo salva opere)</w:t>
      </w:r>
    </w:p>
    <w:p w14:paraId="3D3AAD97" w14:textId="77777777" w:rsidR="0006367C" w:rsidRPr="00D164F8" w:rsidRDefault="0006367C" w:rsidP="0006367C">
      <w:pPr>
        <w:jc w:val="both"/>
        <w:rPr>
          <w:rFonts w:ascii="Times New Roman" w:hAnsi="Times New Roman" w:cs="Times New Roman"/>
          <w:b/>
          <w:bCs/>
          <w:color w:val="000000" w:themeColor="text1"/>
          <w:sz w:val="24"/>
          <w:szCs w:val="24"/>
        </w:rPr>
      </w:pPr>
    </w:p>
    <w:p w14:paraId="0F224D1B"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w:t>
      </w:r>
      <w:r w:rsidRPr="00D164F8">
        <w:rPr>
          <w:rFonts w:ascii="Times New Roman" w:hAnsi="Times New Roman" w:cs="Times New Roman"/>
          <w:b/>
          <w:bCs/>
          <w:color w:val="000000" w:themeColor="text1"/>
          <w:sz w:val="24"/>
          <w:szCs w:val="24"/>
        </w:rPr>
        <w:tab/>
        <w:t>Al fine di garantire il rapido completamento delle opere pubbliche, di tutelare i lavoratori e sostenere le attività imprenditoriali colpite dall'emergenza sanitaria in corso, il Fondo salva-opere di cui all'articolo 47 del decreto-legge 30 aprile 2019, n. 34, convertito, con modificazioni, dalla legge 28 giugno 2019, n. 58, è incrementato di ulteriori 6 milioni di euro per l'anno 2021.</w:t>
      </w:r>
    </w:p>
    <w:p w14:paraId="31F4B0B8"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2.</w:t>
      </w:r>
      <w:r w:rsidRPr="00D164F8">
        <w:rPr>
          <w:rFonts w:ascii="Times New Roman" w:hAnsi="Times New Roman" w:cs="Times New Roman"/>
          <w:b/>
          <w:bCs/>
          <w:color w:val="000000" w:themeColor="text1"/>
          <w:sz w:val="24"/>
          <w:szCs w:val="24"/>
        </w:rPr>
        <w:tab/>
        <w:t>All'articolo 47, comma 1-quater, del decreto-legge 30 aprile 2019,</w:t>
      </w:r>
    </w:p>
    <w:p w14:paraId="132C4742"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n. 34, convertito, con modificazioni, dalla legge 28 giugno 2019, n. 58, al primo periodo, sostituire le parole: '</w:t>
      </w:r>
      <w:proofErr w:type="gramStart"/>
      <w:r w:rsidRPr="00D164F8">
        <w:rPr>
          <w:rFonts w:ascii="Times New Roman" w:hAnsi="Times New Roman" w:cs="Times New Roman"/>
          <w:b/>
          <w:bCs/>
          <w:color w:val="000000" w:themeColor="text1"/>
          <w:sz w:val="24"/>
          <w:szCs w:val="24"/>
        </w:rPr>
        <w:t>',ivi</w:t>
      </w:r>
      <w:proofErr w:type="gramEnd"/>
      <w:r w:rsidRPr="00D164F8">
        <w:rPr>
          <w:rFonts w:ascii="Times New Roman" w:hAnsi="Times New Roman" w:cs="Times New Roman"/>
          <w:b/>
          <w:bCs/>
          <w:color w:val="000000" w:themeColor="text1"/>
          <w:sz w:val="24"/>
          <w:szCs w:val="24"/>
        </w:rPr>
        <w:t xml:space="preserve"> compresa la possibilità di affidare l'istruttoria, anche sulla base di apposita convenzione, a società o enti in possesso dei necessari requisiti tecnici, organizzativi e di terzietà, scelti mediante gara'' con le seguenti: ''. Il Ministero delle infrastrutture e dei trasporti può svolgere l'istruttoria delle domande nonché tutte le attività conseguenti alla surroga prevista dal comma 1-ter, anche avvalendosi, sulla base di apposite convenzioni, di società o enti in possesso dei necessari requisiti tecnici, organizzativi e di terzietà, scelti mediante gara ovvero individuati ai sensi dell'</w:t>
      </w:r>
      <w:proofErr w:type="spellStart"/>
      <w:r w:rsidRPr="00D164F8">
        <w:rPr>
          <w:rFonts w:ascii="Times New Roman" w:hAnsi="Times New Roman" w:cs="Times New Roman"/>
          <w:b/>
          <w:bCs/>
          <w:color w:val="000000" w:themeColor="text1"/>
          <w:sz w:val="24"/>
          <w:szCs w:val="24"/>
        </w:rPr>
        <w:t>ar</w:t>
      </w:r>
      <w:proofErr w:type="spellEnd"/>
      <w:r w:rsidRPr="00D164F8">
        <w:rPr>
          <w:rFonts w:ascii="Times New Roman" w:hAnsi="Times New Roman" w:cs="Times New Roman"/>
          <w:b/>
          <w:bCs/>
          <w:color w:val="000000" w:themeColor="text1"/>
          <w:sz w:val="24"/>
          <w:szCs w:val="24"/>
        </w:rPr>
        <w:t xml:space="preserve">- </w:t>
      </w:r>
      <w:proofErr w:type="spellStart"/>
      <w:r w:rsidRPr="00D164F8">
        <w:rPr>
          <w:rFonts w:ascii="Times New Roman" w:hAnsi="Times New Roman" w:cs="Times New Roman"/>
          <w:b/>
          <w:bCs/>
          <w:color w:val="000000" w:themeColor="text1"/>
          <w:sz w:val="24"/>
          <w:szCs w:val="24"/>
        </w:rPr>
        <w:t>ticolo</w:t>
      </w:r>
      <w:proofErr w:type="spellEnd"/>
      <w:r w:rsidRPr="00D164F8">
        <w:rPr>
          <w:rFonts w:ascii="Times New Roman" w:hAnsi="Times New Roman" w:cs="Times New Roman"/>
          <w:b/>
          <w:bCs/>
          <w:color w:val="000000" w:themeColor="text1"/>
          <w:sz w:val="24"/>
          <w:szCs w:val="24"/>
        </w:rPr>
        <w:t xml:space="preserve"> 19, comma 5, del decreto-legge 1º luglio 2009, n. 78, convertito, con modificazioni, nella legge 3 agosto 2009, n. 102'' e, al secondo periodo, sostituire le parole: ''dalla convenzione'' con le seguenti: ''dalle convenzioni''.</w:t>
      </w:r>
    </w:p>
    <w:p w14:paraId="24B65C3C" w14:textId="1283AC21"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3.</w:t>
      </w:r>
      <w:r w:rsidRPr="00D164F8">
        <w:rPr>
          <w:rFonts w:ascii="Times New Roman" w:hAnsi="Times New Roman" w:cs="Times New Roman"/>
          <w:b/>
          <w:bCs/>
          <w:color w:val="000000" w:themeColor="text1"/>
          <w:sz w:val="24"/>
          <w:szCs w:val="24"/>
        </w:rPr>
        <w:tab/>
        <w:t>Agli oneri derivanti dal comma 1, pari a 6 milioni di euro per l'anno 2021, si provvede mediante corrispondente riduzione del Fondo di cui all'articolo 1, comma 200, della legge 23 dicembre 2014, n. 190 come integrato ai sensi dell'articolo 41 del presente decreto.</w:t>
      </w:r>
      <w:r w:rsidRPr="00D164F8">
        <w:rPr>
          <w:rStyle w:val="Rimandonotaapidipagina"/>
          <w:rFonts w:ascii="Times New Roman" w:hAnsi="Times New Roman" w:cs="Times New Roman"/>
          <w:b/>
          <w:bCs/>
          <w:color w:val="000000" w:themeColor="text1"/>
          <w:sz w:val="24"/>
          <w:szCs w:val="24"/>
        </w:rPr>
        <w:footnoteReference w:id="87"/>
      </w:r>
    </w:p>
    <w:p w14:paraId="5E9B9530" w14:textId="77777777" w:rsidR="0006367C" w:rsidRPr="00D164F8" w:rsidRDefault="0006367C" w:rsidP="0006367C">
      <w:pPr>
        <w:jc w:val="both"/>
        <w:rPr>
          <w:rFonts w:ascii="Times New Roman" w:hAnsi="Times New Roman" w:cs="Times New Roman"/>
          <w:color w:val="000000" w:themeColor="text1"/>
          <w:sz w:val="24"/>
          <w:szCs w:val="24"/>
        </w:rPr>
      </w:pPr>
    </w:p>
    <w:p w14:paraId="11B72A8E" w14:textId="77777777" w:rsidR="0006367C" w:rsidRPr="00D164F8" w:rsidRDefault="0006367C" w:rsidP="0006367C">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Art. 30-bis.</w:t>
      </w:r>
    </w:p>
    <w:p w14:paraId="3AE85471" w14:textId="77777777" w:rsidR="0006367C" w:rsidRPr="00D164F8" w:rsidRDefault="0006367C" w:rsidP="0006367C">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(Canoni demaniali per le attività di pesca e acquacoltura)</w:t>
      </w:r>
    </w:p>
    <w:p w14:paraId="7DFC3822" w14:textId="77777777" w:rsidR="0006367C" w:rsidRPr="00D164F8" w:rsidRDefault="0006367C" w:rsidP="0006367C">
      <w:pPr>
        <w:jc w:val="both"/>
        <w:rPr>
          <w:rFonts w:ascii="Times New Roman" w:hAnsi="Times New Roman" w:cs="Times New Roman"/>
          <w:b/>
          <w:bCs/>
          <w:color w:val="000000" w:themeColor="text1"/>
          <w:sz w:val="24"/>
          <w:szCs w:val="24"/>
        </w:rPr>
      </w:pPr>
    </w:p>
    <w:p w14:paraId="50025C53"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lastRenderedPageBreak/>
        <w:t>1.</w:t>
      </w:r>
      <w:r w:rsidRPr="00D164F8">
        <w:rPr>
          <w:rFonts w:ascii="Times New Roman" w:hAnsi="Times New Roman" w:cs="Times New Roman"/>
          <w:b/>
          <w:bCs/>
          <w:color w:val="000000" w:themeColor="text1"/>
          <w:sz w:val="24"/>
          <w:szCs w:val="24"/>
        </w:rPr>
        <w:tab/>
        <w:t xml:space="preserve">Al fine di contrastare gli effetti negativi causati alle imprese ittiche dall'emergenza COVID-19 e di favorire il loro rilancio, per l'anno 2021 è autorizzata la spesa di 1 milione di euro al fine di </w:t>
      </w:r>
      <w:proofErr w:type="spellStart"/>
      <w:r w:rsidRPr="00D164F8">
        <w:rPr>
          <w:rFonts w:ascii="Times New Roman" w:hAnsi="Times New Roman" w:cs="Times New Roman"/>
          <w:b/>
          <w:bCs/>
          <w:color w:val="000000" w:themeColor="text1"/>
          <w:sz w:val="24"/>
          <w:szCs w:val="24"/>
        </w:rPr>
        <w:t>riconsocere</w:t>
      </w:r>
      <w:proofErr w:type="spellEnd"/>
      <w:r w:rsidRPr="00D164F8">
        <w:rPr>
          <w:rFonts w:ascii="Times New Roman" w:hAnsi="Times New Roman" w:cs="Times New Roman"/>
          <w:b/>
          <w:bCs/>
          <w:color w:val="000000" w:themeColor="text1"/>
          <w:sz w:val="24"/>
          <w:szCs w:val="24"/>
        </w:rPr>
        <w:t xml:space="preserve"> un contributo, nella misura massima stabilita con il decreto di cui al comma 2 ed in ogni caso non superiore al canone corrisposto, a favore dei concessionari di aree demaniali marittime concernenti zone di mare territoriale per le attività di acquacoltura, pesca, ripopolamento attivo e passivo, protezione della fascia costiera e di zone acquee, nonché per la realizzazione di manufatti per il conferimento, il mantenimento, l'eventuale trasformazione e la commercializzazione del pro- dotto ittico.</w:t>
      </w:r>
    </w:p>
    <w:p w14:paraId="059CAC41"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2.</w:t>
      </w:r>
      <w:r w:rsidRPr="00D164F8">
        <w:rPr>
          <w:rFonts w:ascii="Times New Roman" w:hAnsi="Times New Roman" w:cs="Times New Roman"/>
          <w:b/>
          <w:bCs/>
          <w:color w:val="000000" w:themeColor="text1"/>
          <w:sz w:val="24"/>
          <w:szCs w:val="24"/>
        </w:rPr>
        <w:tab/>
        <w:t>Con decreto del ministero delle politiche agricole alimentari e fo- restali da adottare entro 60 giorni dalla data di conversione in legge del presente decreto di concerto con il ministero dell'economia e delle finanze, sono stabiliti le modalità di attuazione del presente articolo ivi incluse quelle per il rispetto del limite di spesa autorizzato ai sensi del comma 1 che costituisce tetto di spesa massimo.</w:t>
      </w:r>
    </w:p>
    <w:p w14:paraId="6688F3C1"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3.</w:t>
      </w:r>
      <w:r w:rsidRPr="00D164F8">
        <w:rPr>
          <w:rFonts w:ascii="Times New Roman" w:hAnsi="Times New Roman" w:cs="Times New Roman"/>
          <w:b/>
          <w:bCs/>
          <w:color w:val="000000" w:themeColor="text1"/>
          <w:sz w:val="24"/>
          <w:szCs w:val="24"/>
        </w:rPr>
        <w:tab/>
        <w:t>All'onere derivante dal presente comma pari 1 milione di euro per l'anno 2021 si provvede mediante riduzione del Fondo di cui all'articolo 1, comma 200, della legge 23 dicembre 2014, n. 190 come integrato ai sensi dell'articolo 41 del presente articolo.</w:t>
      </w:r>
    </w:p>
    <w:p w14:paraId="2EFC3185" w14:textId="70896F66"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4.</w:t>
      </w:r>
      <w:r w:rsidRPr="00D164F8">
        <w:rPr>
          <w:rFonts w:ascii="Times New Roman" w:hAnsi="Times New Roman" w:cs="Times New Roman"/>
          <w:b/>
          <w:bCs/>
          <w:color w:val="000000" w:themeColor="text1"/>
          <w:sz w:val="24"/>
          <w:szCs w:val="24"/>
        </w:rPr>
        <w:tab/>
        <w:t>L'efficacia della presente disposizione è subordinata alla autorizza- zione della Commissione Europea ai sensi dell'articolo 108 par.3 TFUE».</w:t>
      </w:r>
      <w:r w:rsidRPr="00D164F8">
        <w:rPr>
          <w:rStyle w:val="Rimandonotaapidipagina"/>
          <w:rFonts w:ascii="Times New Roman" w:hAnsi="Times New Roman" w:cs="Times New Roman"/>
          <w:b/>
          <w:bCs/>
          <w:color w:val="000000" w:themeColor="text1"/>
          <w:sz w:val="24"/>
          <w:szCs w:val="24"/>
        </w:rPr>
        <w:footnoteReference w:id="88"/>
      </w:r>
    </w:p>
    <w:p w14:paraId="3AFEAD3D" w14:textId="77777777" w:rsidR="0006367C" w:rsidRPr="00D164F8" w:rsidRDefault="0006367C" w:rsidP="0006367C">
      <w:pPr>
        <w:jc w:val="both"/>
        <w:rPr>
          <w:rFonts w:ascii="Times New Roman" w:hAnsi="Times New Roman" w:cs="Times New Roman"/>
          <w:color w:val="000000" w:themeColor="text1"/>
          <w:sz w:val="24"/>
          <w:szCs w:val="24"/>
        </w:rPr>
      </w:pPr>
    </w:p>
    <w:p w14:paraId="5748D773" w14:textId="77777777" w:rsidR="0006367C" w:rsidRPr="00D164F8" w:rsidRDefault="0006367C" w:rsidP="0006367C">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Art. 30-bis.</w:t>
      </w:r>
    </w:p>
    <w:p w14:paraId="207E375D" w14:textId="01665A6B" w:rsidR="0006367C" w:rsidRPr="00D164F8" w:rsidRDefault="0006367C" w:rsidP="0006367C">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(Proroga del Commissario straordinario per la sicurezza del sistema idrico del Gran Sasso e disposizioni in materia di sicurezza per le gallerie della rete stradale)</w:t>
      </w:r>
    </w:p>
    <w:p w14:paraId="251EA36F" w14:textId="77777777" w:rsidR="0006367C" w:rsidRPr="00D164F8" w:rsidRDefault="0006367C" w:rsidP="0006367C">
      <w:pPr>
        <w:jc w:val="both"/>
        <w:rPr>
          <w:rFonts w:ascii="Times New Roman" w:hAnsi="Times New Roman" w:cs="Times New Roman"/>
          <w:b/>
          <w:bCs/>
          <w:color w:val="000000" w:themeColor="text1"/>
          <w:sz w:val="24"/>
          <w:szCs w:val="24"/>
        </w:rPr>
      </w:pPr>
    </w:p>
    <w:p w14:paraId="23709917"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w:t>
      </w:r>
      <w:r w:rsidRPr="00D164F8">
        <w:rPr>
          <w:rFonts w:ascii="Times New Roman" w:hAnsi="Times New Roman" w:cs="Times New Roman"/>
          <w:b/>
          <w:bCs/>
          <w:color w:val="000000" w:themeColor="text1"/>
          <w:sz w:val="24"/>
          <w:szCs w:val="24"/>
        </w:rPr>
        <w:tab/>
        <w:t>In relazione alla necessità di garantire la continuità operativa an- che in relazione alle difficoltà connesse all'emergenza epidemiologica da Co- vid-19, al Gomma 1 dell'articolo 4-ter del decreto-legge 18 aprile 2019, n. 32, convertito, con modificazioni, dalla legge 14 giugno 2019, n. 55, le parole: ''fino al 31 dicembre 2021'', sono sostituite dalle seguenti: ''fino al 30 giugno 2023''.</w:t>
      </w:r>
    </w:p>
    <w:p w14:paraId="31ADD0F0"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lastRenderedPageBreak/>
        <w:t>2.</w:t>
      </w:r>
      <w:r w:rsidRPr="00D164F8">
        <w:rPr>
          <w:rFonts w:ascii="Times New Roman" w:hAnsi="Times New Roman" w:cs="Times New Roman"/>
          <w:b/>
          <w:bCs/>
          <w:color w:val="000000" w:themeColor="text1"/>
          <w:sz w:val="24"/>
          <w:szCs w:val="24"/>
        </w:rPr>
        <w:tab/>
        <w:t>Per le finalità di cui al presente articolo, la dotazione della contabilità speciale intestata al Commissario straordinario, è incrementata di 500.000 di euro per l'anno 2022.</w:t>
      </w:r>
    </w:p>
    <w:p w14:paraId="743548E6" w14:textId="77777777" w:rsidR="0006367C" w:rsidRPr="00D164F8" w:rsidRDefault="0006367C" w:rsidP="0006367C">
      <w:pPr>
        <w:jc w:val="both"/>
        <w:rPr>
          <w:rFonts w:ascii="Times New Roman" w:hAnsi="Times New Roman" w:cs="Times New Roman"/>
          <w:b/>
          <w:bCs/>
          <w:strike/>
          <w:color w:val="000000" w:themeColor="text1"/>
          <w:sz w:val="24"/>
          <w:szCs w:val="24"/>
          <w:highlight w:val="cyan"/>
        </w:rPr>
      </w:pPr>
      <w:r w:rsidRPr="00D164F8">
        <w:rPr>
          <w:rFonts w:ascii="Times New Roman" w:hAnsi="Times New Roman" w:cs="Times New Roman"/>
          <w:b/>
          <w:bCs/>
          <w:strike/>
          <w:color w:val="000000" w:themeColor="text1"/>
          <w:sz w:val="24"/>
          <w:szCs w:val="24"/>
          <w:highlight w:val="cyan"/>
        </w:rPr>
        <w:t>3.</w:t>
      </w:r>
      <w:r w:rsidRPr="00D164F8">
        <w:rPr>
          <w:rFonts w:ascii="Times New Roman" w:hAnsi="Times New Roman" w:cs="Times New Roman"/>
          <w:b/>
          <w:bCs/>
          <w:strike/>
          <w:color w:val="000000" w:themeColor="text1"/>
          <w:sz w:val="24"/>
          <w:szCs w:val="24"/>
          <w:highlight w:val="cyan"/>
        </w:rPr>
        <w:tab/>
        <w:t>Agli oneri derivanti dall'attuazione dei commi 1 e 2, nel limite di</w:t>
      </w:r>
    </w:p>
    <w:p w14:paraId="3B3A84DC" w14:textId="488A6BCC" w:rsidR="0006367C" w:rsidRPr="00D164F8" w:rsidRDefault="0006367C" w:rsidP="0006367C">
      <w:pPr>
        <w:jc w:val="both"/>
        <w:rPr>
          <w:rFonts w:ascii="Times New Roman" w:hAnsi="Times New Roman" w:cs="Times New Roman"/>
          <w:b/>
          <w:bCs/>
          <w:strike/>
          <w:color w:val="000000" w:themeColor="text1"/>
          <w:sz w:val="24"/>
          <w:szCs w:val="24"/>
        </w:rPr>
      </w:pPr>
      <w:r w:rsidRPr="00D164F8">
        <w:rPr>
          <w:rFonts w:ascii="Times New Roman" w:hAnsi="Times New Roman" w:cs="Times New Roman"/>
          <w:b/>
          <w:bCs/>
          <w:strike/>
          <w:color w:val="000000" w:themeColor="text1"/>
          <w:sz w:val="24"/>
          <w:szCs w:val="24"/>
          <w:highlight w:val="cyan"/>
        </w:rPr>
        <w:t>500.000 euro per l'anno 2022, si provvede mediante corrispondente riduzione del fondo di cui all'articolo 1, comma 200, della legge 23 dicembre 2014, n. 190.</w:t>
      </w:r>
    </w:p>
    <w:p w14:paraId="0156458F" w14:textId="5EB86BB5" w:rsidR="00EF763D" w:rsidRPr="00D164F8" w:rsidRDefault="00EF763D"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highlight w:val="darkMagenta"/>
        </w:rPr>
        <w:t>3. Agli oneri derivanti dall'attuazione dei commi 1 e 2, pari a 1.350.000 euro per l'anno 2022 e a 675.000 euro per l'anno 2023 si provvede mediante corrispondente riduzione del fondo di cui all'articolo 1, comma 200, della legge 23 dicembre 2014 n. 190</w:t>
      </w:r>
      <w:r w:rsidR="00860BE3" w:rsidRPr="00D164F8">
        <w:rPr>
          <w:rFonts w:ascii="Times New Roman" w:hAnsi="Times New Roman" w:cs="Times New Roman"/>
          <w:b/>
          <w:bCs/>
          <w:color w:val="000000" w:themeColor="text1"/>
          <w:sz w:val="24"/>
          <w:szCs w:val="24"/>
          <w:highlight w:val="darkMagenta"/>
        </w:rPr>
        <w:t>.</w:t>
      </w:r>
    </w:p>
    <w:p w14:paraId="4F07B593"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4.</w:t>
      </w:r>
      <w:r w:rsidRPr="00D164F8">
        <w:rPr>
          <w:rFonts w:ascii="Times New Roman" w:hAnsi="Times New Roman" w:cs="Times New Roman"/>
          <w:b/>
          <w:bCs/>
          <w:color w:val="000000" w:themeColor="text1"/>
          <w:sz w:val="24"/>
          <w:szCs w:val="24"/>
        </w:rPr>
        <w:tab/>
        <w:t>Al decreto legislativo 5 ottobre 2006, n. 264, sono apportate le seguenti modificazioni:</w:t>
      </w:r>
    </w:p>
    <w:p w14:paraId="75CDB771"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w:t>
      </w:r>
      <w:r w:rsidRPr="00D164F8">
        <w:rPr>
          <w:rFonts w:ascii="Times New Roman" w:hAnsi="Times New Roman" w:cs="Times New Roman"/>
          <w:b/>
          <w:bCs/>
          <w:color w:val="000000" w:themeColor="text1"/>
          <w:sz w:val="24"/>
          <w:szCs w:val="24"/>
        </w:rPr>
        <w:tab/>
        <w:t>all'articolo 4:</w:t>
      </w:r>
    </w:p>
    <w:p w14:paraId="70037198"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w:t>
      </w:r>
      <w:r w:rsidRPr="00D164F8">
        <w:rPr>
          <w:rFonts w:ascii="Times New Roman" w:hAnsi="Times New Roman" w:cs="Times New Roman"/>
          <w:b/>
          <w:bCs/>
          <w:color w:val="000000" w:themeColor="text1"/>
          <w:sz w:val="24"/>
          <w:szCs w:val="24"/>
        </w:rPr>
        <w:tab/>
        <w:t>al comma 2, il primo periodo è sostituito dal seguente: ''La Commissione è composta dal Presidente del Consiglio superiore dei lavori pubblici o da un suo delegato, che la presiede, da sette esperti tecnici designati dal Presidente del Consiglio superiore dei lavori pubblici, da due rappresentanti del Ministero delle infrastrutture e della mobilità sostenibili designati dal Ministro, da un rappresentante dell'Agenzia nazionale per la sicurezza delle ferrovie e delle infrastrutture stradali e autostradali, da tre rappresentanti del Ministero dell'interno designati dal Ministro e scelti, rispettivamente, tra il personale della Polizia stradale, del Dipartimento per gli affari interni e territoriali, del Dipartimento dei vigili del fuoco, del soccorso pubblico e della difesa civile, da un rappresentante del Dipartimento della protezione civile della Presidenza del Consiglio dei ministri, da un magistrato amministrativo, da un magistrato contabile e da un avvocato dello Stato, designati secondo le modalità individuate dagli ordinamenti di rispettiva appartenenza''.</w:t>
      </w:r>
    </w:p>
    <w:p w14:paraId="4F29C4AF"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2)</w:t>
      </w:r>
      <w:r w:rsidRPr="00D164F8">
        <w:rPr>
          <w:rFonts w:ascii="Times New Roman" w:hAnsi="Times New Roman" w:cs="Times New Roman"/>
          <w:b/>
          <w:bCs/>
          <w:color w:val="000000" w:themeColor="text1"/>
          <w:sz w:val="24"/>
          <w:szCs w:val="24"/>
        </w:rPr>
        <w:tab/>
        <w:t>dopo il comma 11 è aggiunto il seguente:</w:t>
      </w:r>
    </w:p>
    <w:p w14:paraId="106B6025"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''11-bis. Per l'attuazione dei propri compiti e funzioni, la Commissione può promuovere attività di studio, ricerca e sperimentazione, anche di natura prototipale, in materia di sicurezza delle gallerie'';</w:t>
      </w:r>
    </w:p>
    <w:p w14:paraId="02541482"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b)</w:t>
      </w:r>
      <w:r w:rsidRPr="00D164F8">
        <w:rPr>
          <w:rFonts w:ascii="Times New Roman" w:hAnsi="Times New Roman" w:cs="Times New Roman"/>
          <w:b/>
          <w:bCs/>
          <w:color w:val="000000" w:themeColor="text1"/>
          <w:sz w:val="24"/>
          <w:szCs w:val="24"/>
        </w:rPr>
        <w:tab/>
        <w:t>dopo l'articolo 10 sono inseriti i seguenti:</w:t>
      </w:r>
    </w:p>
    <w:p w14:paraId="6EA36104" w14:textId="77777777" w:rsidR="0006367C" w:rsidRPr="00D164F8" w:rsidRDefault="0006367C" w:rsidP="0006367C">
      <w:pPr>
        <w:jc w:val="both"/>
        <w:rPr>
          <w:rFonts w:ascii="Times New Roman" w:hAnsi="Times New Roman" w:cs="Times New Roman"/>
          <w:b/>
          <w:bCs/>
          <w:color w:val="000000" w:themeColor="text1"/>
          <w:sz w:val="24"/>
          <w:szCs w:val="24"/>
        </w:rPr>
      </w:pPr>
    </w:p>
    <w:p w14:paraId="0CCDD397"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''Art. 10-bis.</w:t>
      </w:r>
    </w:p>
    <w:p w14:paraId="4F3AF915"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(Disciplina del processo di adeguamento delle gallerie aperte al traffico ai requisiti minimi di sicurezza di cui all'articolo 3)</w:t>
      </w:r>
    </w:p>
    <w:p w14:paraId="2472816F" w14:textId="77777777" w:rsidR="0006367C" w:rsidRPr="00D164F8" w:rsidRDefault="0006367C" w:rsidP="0006367C">
      <w:pPr>
        <w:jc w:val="both"/>
        <w:rPr>
          <w:rFonts w:ascii="Times New Roman" w:hAnsi="Times New Roman" w:cs="Times New Roman"/>
          <w:b/>
          <w:bCs/>
          <w:color w:val="000000" w:themeColor="text1"/>
          <w:sz w:val="24"/>
          <w:szCs w:val="24"/>
        </w:rPr>
      </w:pPr>
    </w:p>
    <w:p w14:paraId="57DC3AE4"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w:t>
      </w:r>
      <w:r w:rsidRPr="00D164F8">
        <w:rPr>
          <w:rFonts w:ascii="Times New Roman" w:hAnsi="Times New Roman" w:cs="Times New Roman"/>
          <w:b/>
          <w:bCs/>
          <w:color w:val="000000" w:themeColor="text1"/>
          <w:sz w:val="24"/>
          <w:szCs w:val="24"/>
        </w:rPr>
        <w:tab/>
        <w:t>Al fine di assicurare un tempestivo ed efficiente processo di adeguamento ai requisiti minimi di sicurezza di cui all'articolo 3 delle gallerie aperte al traffico, per le quali, alla data di entrata in vigore della presente disposizione, non è stata richiesta la messa in servizio secondo la procedura prevista dall'allegato 4, i Gestori, entro il 31 dicembre 2021, trasmettono, per ciascuna galleria, il progetto della sicurezza alla Commissione, corredato da relativo cronoprogramma di esecuzione dei lavori.</w:t>
      </w:r>
    </w:p>
    <w:p w14:paraId="36CC262E"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2.</w:t>
      </w:r>
      <w:r w:rsidRPr="00D164F8">
        <w:rPr>
          <w:rFonts w:ascii="Times New Roman" w:hAnsi="Times New Roman" w:cs="Times New Roman"/>
          <w:b/>
          <w:bCs/>
          <w:color w:val="000000" w:themeColor="text1"/>
          <w:sz w:val="24"/>
          <w:szCs w:val="24"/>
        </w:rPr>
        <w:tab/>
        <w:t>Per le gallerie stradali oggetto dell'estensione della rete transeuropea dei trasporti (TEN-T) così come definita dal regolamento (UE) n. 1315/2013 del Parlamento europeo e del Consiglio, dell'11 dicembre 2013, i Gestori trasmettono alla Commissione, per ciascuna galleria, entro il 30 giugno 2023, il progetto della sicurezza, corredato da relativo cronoprogramma di esecuzione dei lavori.</w:t>
      </w:r>
    </w:p>
    <w:p w14:paraId="50E17506"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3.</w:t>
      </w:r>
      <w:r w:rsidRPr="00D164F8">
        <w:rPr>
          <w:rFonts w:ascii="Times New Roman" w:hAnsi="Times New Roman" w:cs="Times New Roman"/>
          <w:b/>
          <w:bCs/>
          <w:color w:val="000000" w:themeColor="text1"/>
          <w:sz w:val="24"/>
          <w:szCs w:val="24"/>
        </w:rPr>
        <w:tab/>
        <w:t>Il livello di definizione tecnica degli interventi strutturali e impiantistici previsti dal progetto della sicurezza di cui ai commi 1 e 2 deve essere almeno quello di un progetto definitivo ai sensi dell'articolo 23 del codice dei contratti pubblici, di cui al decreto legislativo 18 aprile 2016, n. 50, e comunque tale da:</w:t>
      </w:r>
    </w:p>
    <w:p w14:paraId="74533780"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w:t>
      </w:r>
      <w:r w:rsidRPr="00D164F8">
        <w:rPr>
          <w:rFonts w:ascii="Times New Roman" w:hAnsi="Times New Roman" w:cs="Times New Roman"/>
          <w:b/>
          <w:bCs/>
          <w:color w:val="000000" w:themeColor="text1"/>
          <w:sz w:val="24"/>
          <w:szCs w:val="24"/>
        </w:rPr>
        <w:tab/>
        <w:t xml:space="preserve">individuare gli aspetti qualitativi e quantitativi degli interventi previsti, gli aspetti </w:t>
      </w:r>
      <w:proofErr w:type="spellStart"/>
      <w:r w:rsidRPr="00D164F8">
        <w:rPr>
          <w:rFonts w:ascii="Times New Roman" w:hAnsi="Times New Roman" w:cs="Times New Roman"/>
          <w:b/>
          <w:bCs/>
          <w:color w:val="000000" w:themeColor="text1"/>
          <w:sz w:val="24"/>
          <w:szCs w:val="24"/>
        </w:rPr>
        <w:t>geometricospaziali</w:t>
      </w:r>
      <w:proofErr w:type="spellEnd"/>
      <w:r w:rsidRPr="00D164F8">
        <w:rPr>
          <w:rFonts w:ascii="Times New Roman" w:hAnsi="Times New Roman" w:cs="Times New Roman"/>
          <w:b/>
          <w:bCs/>
          <w:color w:val="000000" w:themeColor="text1"/>
          <w:sz w:val="24"/>
          <w:szCs w:val="24"/>
        </w:rPr>
        <w:t xml:space="preserve"> e i requisiti prestazionali di opere e impianti;</w:t>
      </w:r>
    </w:p>
    <w:p w14:paraId="37851EEA"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b)</w:t>
      </w:r>
      <w:r w:rsidRPr="00D164F8">
        <w:rPr>
          <w:rFonts w:ascii="Times New Roman" w:hAnsi="Times New Roman" w:cs="Times New Roman"/>
          <w:b/>
          <w:bCs/>
          <w:color w:val="000000" w:themeColor="text1"/>
          <w:sz w:val="24"/>
          <w:szCs w:val="24"/>
        </w:rPr>
        <w:tab/>
        <w:t>consentire la valutazione dell'idoneità delle specifiche scelte progettuali adottate in relazione ai requisiti minimi di sicurezza di cui all'allegato 2.</w:t>
      </w:r>
    </w:p>
    <w:p w14:paraId="08FFC2C4"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4.</w:t>
      </w:r>
      <w:r w:rsidRPr="00D164F8">
        <w:rPr>
          <w:rFonts w:ascii="Times New Roman" w:hAnsi="Times New Roman" w:cs="Times New Roman"/>
          <w:b/>
          <w:bCs/>
          <w:color w:val="000000" w:themeColor="text1"/>
          <w:sz w:val="24"/>
          <w:szCs w:val="24"/>
        </w:rPr>
        <w:tab/>
        <w:t>Entro sessanta giorni dalla presentazione da parte del Gestore del progetto della sicurezza, la Commissione procede alla sua valutazione e al- l'eventuale approvazione, anche mediante la formulazione di specifiche prescrizioni.</w:t>
      </w:r>
    </w:p>
    <w:p w14:paraId="56DF7ED1"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5.</w:t>
      </w:r>
      <w:r w:rsidRPr="00D164F8">
        <w:rPr>
          <w:rFonts w:ascii="Times New Roman" w:hAnsi="Times New Roman" w:cs="Times New Roman"/>
          <w:b/>
          <w:bCs/>
          <w:color w:val="000000" w:themeColor="text1"/>
          <w:sz w:val="24"/>
          <w:szCs w:val="24"/>
        </w:rPr>
        <w:tab/>
        <w:t>In relazione al progetto della sicurezza approvato, il Gestore, eseguiti i lavori di adeguamento, trasmette la richiesta di messa in servizio, secondo la procedura prevista dall'allegato 4, entro il 31 dicembre 2025 o, per le gallerie stradali di cui al comma 2, entro il 30 giugno 2027.</w:t>
      </w:r>
    </w:p>
    <w:p w14:paraId="5710F8CF"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6.</w:t>
      </w:r>
      <w:r w:rsidRPr="00D164F8">
        <w:rPr>
          <w:rFonts w:ascii="Times New Roman" w:hAnsi="Times New Roman" w:cs="Times New Roman"/>
          <w:b/>
          <w:bCs/>
          <w:color w:val="000000" w:themeColor="text1"/>
          <w:sz w:val="24"/>
          <w:szCs w:val="24"/>
        </w:rPr>
        <w:tab/>
        <w:t>In relazione alla richiesta di messa in servizio di cui al comma 5, la Commissione, previa visita sopralluogo alla galleria, entro sessanta giorni dalla presentazione da parte del Gestore, autorizza la messa in servizio della galleria impartendo, ove necessario, specifiche prescrizioni e adempimenti, anche mediante eventuali limitazioni all'esercizio.</w:t>
      </w:r>
    </w:p>
    <w:p w14:paraId="4125F1B8"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7.</w:t>
      </w:r>
      <w:r w:rsidRPr="00D164F8">
        <w:rPr>
          <w:rFonts w:ascii="Times New Roman" w:hAnsi="Times New Roman" w:cs="Times New Roman"/>
          <w:b/>
          <w:bCs/>
          <w:color w:val="000000" w:themeColor="text1"/>
          <w:sz w:val="24"/>
          <w:szCs w:val="24"/>
        </w:rPr>
        <w:tab/>
        <w:t xml:space="preserve">A decorrere dalla data di entrata in vigore della presente disposi- zione e fino alla richiesta di messa in servizio di cui al comma 5, i Gestori, allo scopo di consentire alla Commissione e al </w:t>
      </w:r>
      <w:r w:rsidRPr="00D164F8">
        <w:rPr>
          <w:rFonts w:ascii="Times New Roman" w:hAnsi="Times New Roman" w:cs="Times New Roman"/>
          <w:b/>
          <w:bCs/>
          <w:color w:val="000000" w:themeColor="text1"/>
          <w:sz w:val="24"/>
          <w:szCs w:val="24"/>
        </w:rPr>
        <w:lastRenderedPageBreak/>
        <w:t>Ministero delle infrastrutture e della mobilità sostenibili il controllo delle attività finalizzate all'adeguamento ai requisiti di cui all'articolo 3, nonché dell'attuazione delle misure di sicurezza temporanee minime di cui all'articolo 10-ter, trasmettono un rapporto semestrale di monitoraggio entro il 31 gennaio e il 31 luglio di ogni anno.</w:t>
      </w:r>
    </w:p>
    <w:p w14:paraId="67B6F57C"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8.</w:t>
      </w:r>
      <w:r w:rsidRPr="00D164F8">
        <w:rPr>
          <w:rFonts w:ascii="Times New Roman" w:hAnsi="Times New Roman" w:cs="Times New Roman"/>
          <w:b/>
          <w:bCs/>
          <w:color w:val="000000" w:themeColor="text1"/>
          <w:sz w:val="24"/>
          <w:szCs w:val="24"/>
        </w:rPr>
        <w:tab/>
        <w:t>Il rapporto semestrale di monitoraggio contiene:</w:t>
      </w:r>
    </w:p>
    <w:p w14:paraId="70F4877C"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w:t>
      </w:r>
      <w:r w:rsidRPr="00D164F8">
        <w:rPr>
          <w:rFonts w:ascii="Times New Roman" w:hAnsi="Times New Roman" w:cs="Times New Roman"/>
          <w:b/>
          <w:bCs/>
          <w:color w:val="000000" w:themeColor="text1"/>
          <w:sz w:val="24"/>
          <w:szCs w:val="24"/>
        </w:rPr>
        <w:tab/>
        <w:t>lo stato di avanzamento delle attività relative al processo di adeguamento delle gallerie alle misure di sicurezza di cui all'articolo 3, che evidenzi l'avanzamento effettivo delle attività rispetto a quello programmato nel progetto della sicurezza di cui ai commi 1 e 2 del presente articolo;</w:t>
      </w:r>
    </w:p>
    <w:p w14:paraId="6FFEA065"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b)</w:t>
      </w:r>
      <w:r w:rsidRPr="00D164F8">
        <w:rPr>
          <w:rFonts w:ascii="Times New Roman" w:hAnsi="Times New Roman" w:cs="Times New Roman"/>
          <w:b/>
          <w:bCs/>
          <w:color w:val="000000" w:themeColor="text1"/>
          <w:sz w:val="24"/>
          <w:szCs w:val="24"/>
        </w:rPr>
        <w:tab/>
        <w:t>le risultanze del monitoraggio funzionale delle gallerie svolto mediante adeguati sistemi di controllo, anche alla luce dell'adozione delle misure di sicurezza temporanee minime di cui all'articolo 10-ter;</w:t>
      </w:r>
    </w:p>
    <w:p w14:paraId="165C48BE"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c)</w:t>
      </w:r>
      <w:r w:rsidRPr="00D164F8">
        <w:rPr>
          <w:rFonts w:ascii="Times New Roman" w:hAnsi="Times New Roman" w:cs="Times New Roman"/>
          <w:b/>
          <w:bCs/>
          <w:color w:val="000000" w:themeColor="text1"/>
          <w:sz w:val="24"/>
          <w:szCs w:val="24"/>
        </w:rPr>
        <w:tab/>
        <w:t>le eventuali variazioni nell'adozione delle misure di sicurezza temporanee minime di cui all'articolo 10-ter, alla luce della progressiva realizzazione e collaudo delle opere e degli impianti;</w:t>
      </w:r>
    </w:p>
    <w:p w14:paraId="6D5F52D9"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d)</w:t>
      </w:r>
      <w:r w:rsidRPr="00D164F8">
        <w:rPr>
          <w:rFonts w:ascii="Times New Roman" w:hAnsi="Times New Roman" w:cs="Times New Roman"/>
          <w:b/>
          <w:bCs/>
          <w:color w:val="000000" w:themeColor="text1"/>
          <w:sz w:val="24"/>
          <w:szCs w:val="24"/>
        </w:rPr>
        <w:tab/>
        <w:t>una dichiarazione, sottoscritta dal legale rappresentante-del Gestore ai sensi del testo unico delle disposizioni legislative e regolamentari in materia di documentazione amministrativa, di cui al decreto del Presidente della Repubblica 28 dicembre 2000, n. 445, dal Responsabile della sicurezza e dall'esperto qualificato di cui al punto 2.3 dell'allegato 4, relativa alla corretta adozione e alla perdurante idoneità, sotto il profilo della sicurezza, delle misure di sicurezza temporanee minime di cui all'articolo 10-ter del presente decreto.</w:t>
      </w:r>
    </w:p>
    <w:p w14:paraId="7CFA4703"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9.</w:t>
      </w:r>
      <w:r w:rsidRPr="00D164F8">
        <w:rPr>
          <w:rFonts w:ascii="Times New Roman" w:hAnsi="Times New Roman" w:cs="Times New Roman"/>
          <w:b/>
          <w:bCs/>
          <w:color w:val="000000" w:themeColor="text1"/>
          <w:sz w:val="24"/>
          <w:szCs w:val="24"/>
        </w:rPr>
        <w:tab/>
        <w:t>In caso di ritardi nel processo di adeguamento delle gallerie ai requisiti di cui all'articolo 3, la Commissione può proporre alle prefetture - uffici territoriali del Governo competenti di adottare le necessarie azioni e misure correttive. In caso di mancata presentazione della messa in servizio di cui al comma 5, le prefetture - uffici territoriali del Governo possono disporre sospensioni dell'esercizio, con indicazione di eventuali percorsi alternativi, o ulteriori limitazioni dell'esercizio rispetto a quelle eventualmente disposte ai sensi dell'articolo 10-ter.</w:t>
      </w:r>
    </w:p>
    <w:p w14:paraId="28834BC8"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10.</w:t>
      </w:r>
      <w:r w:rsidRPr="00D164F8">
        <w:rPr>
          <w:rFonts w:ascii="Times New Roman" w:hAnsi="Times New Roman" w:cs="Times New Roman"/>
          <w:b/>
          <w:bCs/>
          <w:color w:val="000000" w:themeColor="text1"/>
          <w:sz w:val="24"/>
          <w:szCs w:val="24"/>
        </w:rPr>
        <w:tab/>
        <w:t>Le informazioni concernenti, in particolare, il cronoprogramma delle opere ed in generale l'avanzamento fisico, finanziario e procedurale delle stesse sono desunti dal sistema di monitoraggio di cui al decreto legislativo 29 dicembre 2011, n. 229.''.</w:t>
      </w:r>
    </w:p>
    <w:p w14:paraId="4FFEFDB7"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Art. 10-ter.</w:t>
      </w:r>
    </w:p>
    <w:p w14:paraId="045828F4"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(Disciplina transitoria del processo di adeguamento delle gallerie aperte al traffico ai requisiti minimi di sicurezza di cui all'articolo 3)</w:t>
      </w:r>
    </w:p>
    <w:p w14:paraId="4527D974"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lastRenderedPageBreak/>
        <w:t>1.</w:t>
      </w:r>
      <w:r w:rsidRPr="00D164F8">
        <w:rPr>
          <w:rFonts w:ascii="Times New Roman" w:hAnsi="Times New Roman" w:cs="Times New Roman"/>
          <w:b/>
          <w:bCs/>
          <w:color w:val="000000" w:themeColor="text1"/>
          <w:sz w:val="24"/>
          <w:szCs w:val="24"/>
        </w:rPr>
        <w:tab/>
        <w:t>Fino al rilascio dell'autorizzazione alla messa in servizio di cui al- l'articolo 10-bis, comma 5, il Gestore provvede ad adottare, per ciascuna galleria aperta al traffico, le misure di sicurezza temporanee minime.</w:t>
      </w:r>
    </w:p>
    <w:p w14:paraId="24CE158D"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2.</w:t>
      </w:r>
      <w:r w:rsidRPr="00D164F8">
        <w:rPr>
          <w:rFonts w:ascii="Times New Roman" w:hAnsi="Times New Roman" w:cs="Times New Roman"/>
          <w:b/>
          <w:bCs/>
          <w:color w:val="000000" w:themeColor="text1"/>
          <w:sz w:val="24"/>
          <w:szCs w:val="24"/>
        </w:rPr>
        <w:tab/>
        <w:t>Fatto salvo quanto previsto dall'articolo 4, comma 10, la Commissione può disporre ulteriori limitazioni dell'esercizio nei casi di:</w:t>
      </w:r>
    </w:p>
    <w:p w14:paraId="111D96F8"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w:t>
      </w:r>
      <w:r w:rsidRPr="00D164F8">
        <w:rPr>
          <w:rFonts w:ascii="Times New Roman" w:hAnsi="Times New Roman" w:cs="Times New Roman"/>
          <w:b/>
          <w:bCs/>
          <w:color w:val="000000" w:themeColor="text1"/>
          <w:sz w:val="24"/>
          <w:szCs w:val="24"/>
        </w:rPr>
        <w:tab/>
        <w:t>inadempienza alle misure di sicurezza temporanee minime, accertata a seguito di visita ispettiva di cui agli articoli 11 e 12;</w:t>
      </w:r>
    </w:p>
    <w:p w14:paraId="37356C48"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b)</w:t>
      </w:r>
      <w:r w:rsidRPr="00D164F8">
        <w:rPr>
          <w:rFonts w:ascii="Times New Roman" w:hAnsi="Times New Roman" w:cs="Times New Roman"/>
          <w:b/>
          <w:bCs/>
          <w:color w:val="000000" w:themeColor="text1"/>
          <w:sz w:val="24"/>
          <w:szCs w:val="24"/>
        </w:rPr>
        <w:tab/>
        <w:t>omessa trasmissione o trasmissione incompleta delle dichiara- zioni relative all'adozione delle misure di sicurezza temporanee minime ovvero delle dichiarazioni relative ai rapporti semestrali di monitoraggio di cui all'articolo 10-bis, comma 8'';</w:t>
      </w:r>
    </w:p>
    <w:p w14:paraId="1787C4E0"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c)</w:t>
      </w:r>
      <w:r w:rsidRPr="00D164F8">
        <w:rPr>
          <w:rFonts w:ascii="Times New Roman" w:hAnsi="Times New Roman" w:cs="Times New Roman"/>
          <w:b/>
          <w:bCs/>
          <w:color w:val="000000" w:themeColor="text1"/>
          <w:sz w:val="24"/>
          <w:szCs w:val="24"/>
        </w:rPr>
        <w:tab/>
        <w:t>all'articolo 16:</w:t>
      </w:r>
    </w:p>
    <w:p w14:paraId="4E987A20"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w:t>
      </w:r>
      <w:r w:rsidRPr="00D164F8">
        <w:rPr>
          <w:rFonts w:ascii="Times New Roman" w:hAnsi="Times New Roman" w:cs="Times New Roman"/>
          <w:b/>
          <w:bCs/>
          <w:color w:val="000000" w:themeColor="text1"/>
          <w:sz w:val="24"/>
          <w:szCs w:val="24"/>
        </w:rPr>
        <w:tab/>
        <w:t>dopo il comma 1 è inserito il seguente:</w:t>
      </w:r>
    </w:p>
    <w:p w14:paraId="4A91F2AB"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''1-bis. È soggetto al pagamento di una sanzione amministrativa pecuniaria da centomila euro a trecentomila euro il Gestore che ometta di adempiere entro i termini agli obblighi di cui all'articolo 10-bis, comma 5.'';</w:t>
      </w:r>
    </w:p>
    <w:p w14:paraId="5C176A2E"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2)</w:t>
      </w:r>
      <w:r w:rsidRPr="00D164F8">
        <w:rPr>
          <w:rFonts w:ascii="Times New Roman" w:hAnsi="Times New Roman" w:cs="Times New Roman"/>
          <w:b/>
          <w:bCs/>
          <w:color w:val="000000" w:themeColor="text1"/>
          <w:sz w:val="24"/>
          <w:szCs w:val="24"/>
        </w:rPr>
        <w:tab/>
        <w:t>dopo il comma 5 è aggiunto il seguente:</w:t>
      </w:r>
    </w:p>
    <w:p w14:paraId="09513B4F" w14:textId="77777777" w:rsidR="0006367C" w:rsidRPr="00D164F8" w:rsidRDefault="0006367C" w:rsidP="0006367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''5-bis. Con decreto del Ministero delle infrastrutture e della mobilità sostenibili, da adottare entro sessanta giorni dalla data di entrata in vigore della presente disposizione, sono definite le modalità per l'attuazione delle disposizioni di cui ai commi 1, 1-bis, 2 e 3''.</w:t>
      </w:r>
    </w:p>
    <w:p w14:paraId="42D18861" w14:textId="6A83017F" w:rsidR="0006367C" w:rsidRPr="00D164F8" w:rsidRDefault="0006367C" w:rsidP="0006367C">
      <w:pPr>
        <w:jc w:val="both"/>
        <w:rPr>
          <w:rFonts w:ascii="Times New Roman" w:eastAsia="Times New Roman" w:hAnsi="Times New Roman" w:cs="Times New Roman"/>
          <w:bCs/>
          <w:iCs/>
          <w:color w:val="000000" w:themeColor="text1"/>
          <w:sz w:val="24"/>
          <w:szCs w:val="24"/>
        </w:rPr>
      </w:pPr>
      <w:r w:rsidRPr="00D164F8">
        <w:rPr>
          <w:rFonts w:ascii="Times New Roman" w:hAnsi="Times New Roman" w:cs="Times New Roman"/>
          <w:b/>
          <w:bCs/>
          <w:color w:val="000000" w:themeColor="text1"/>
          <w:sz w:val="24"/>
          <w:szCs w:val="24"/>
        </w:rPr>
        <w:t>5. Con decreto del Ministro delle infrastrutture e della mobilità sostenibili si provvede all'aggiornamento e all'adeguamento degli allegati al decreto legislativo 5 ottobre 2006, n. 264, in conformità a quanto previsto dal comma 4.</w:t>
      </w:r>
      <w:r w:rsidRPr="00D164F8">
        <w:rPr>
          <w:rStyle w:val="Rimandonotaapidipagina"/>
          <w:rFonts w:ascii="Times New Roman" w:hAnsi="Times New Roman" w:cs="Times New Roman"/>
          <w:b/>
          <w:bCs/>
          <w:color w:val="000000" w:themeColor="text1"/>
          <w:sz w:val="24"/>
          <w:szCs w:val="24"/>
        </w:rPr>
        <w:footnoteReference w:id="89"/>
      </w:r>
    </w:p>
    <w:p w14:paraId="259D848F" w14:textId="77777777" w:rsidR="0006367C" w:rsidRPr="00D164F8" w:rsidRDefault="0006367C"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447C393"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Titolo V</w:t>
      </w:r>
    </w:p>
    <w:p w14:paraId="1026B001"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373AC26C"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ALTRE DISPOSIZIONI URGENTI</w:t>
      </w:r>
    </w:p>
    <w:p w14:paraId="64417B94"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3F2ECE82"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31.</w:t>
      </w:r>
    </w:p>
    <w:p w14:paraId="01B520BB"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CB54EB2"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(Misure per favorire l'attività didattica e per il recupero delle competenze e della socialità delle studentesse e degli studenti nell'emergenza COVID-19)</w:t>
      </w:r>
    </w:p>
    <w:p w14:paraId="7298D54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C3C35F3"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 Il fondo per il funzionamento delle istituzioni scolastiche di cui all'articolo 1, comma 601, della legge 27 dicembre 2006, n. 296, è incrementato di 150 milioni di euro nell'anno 2021. Il predetto incremento è destinato per l'acquisto, sulla base delle esigenze delle singole istituzioni scolastiche statali, di:</w:t>
      </w:r>
    </w:p>
    <w:p w14:paraId="5CEEAE07"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B971B08" w14:textId="78B20F65"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 dispositivi di protezione e materiali per l'igiene individuale</w:t>
      </w:r>
      <w:r w:rsidR="008615E9" w:rsidRPr="00D164F8">
        <w:rPr>
          <w:rFonts w:ascii="Times New Roman" w:hAnsi="Times New Roman" w:cs="Times New Roman"/>
          <w:b/>
          <w:bCs/>
          <w:color w:val="000000" w:themeColor="text1"/>
          <w:sz w:val="24"/>
          <w:szCs w:val="24"/>
        </w:rPr>
        <w:t>, dell'aria</w:t>
      </w:r>
      <w:r w:rsidR="008615E9" w:rsidRPr="00D164F8">
        <w:rPr>
          <w:rStyle w:val="Rimandonotaapidipagina"/>
          <w:rFonts w:ascii="Times New Roman" w:hAnsi="Times New Roman" w:cs="Times New Roman"/>
          <w:b/>
          <w:bCs/>
          <w:color w:val="000000" w:themeColor="text1"/>
          <w:sz w:val="24"/>
          <w:szCs w:val="24"/>
        </w:rPr>
        <w:footnoteReference w:id="90"/>
      </w:r>
      <w:r w:rsidR="008615E9" w:rsidRPr="00D164F8">
        <w:rPr>
          <w:rFonts w:ascii="Times New Roman" w:eastAsia="Times New Roman" w:hAnsi="Times New Roman" w:cs="Times New Roman"/>
          <w:bCs/>
          <w:iCs/>
          <w:color w:val="000000" w:themeColor="text1"/>
          <w:sz w:val="24"/>
          <w:szCs w:val="24"/>
        </w:rPr>
        <w:t xml:space="preserve"> </w:t>
      </w:r>
      <w:r w:rsidRPr="00D164F8">
        <w:rPr>
          <w:rFonts w:ascii="Times New Roman" w:eastAsia="Times New Roman" w:hAnsi="Times New Roman" w:cs="Times New Roman"/>
          <w:bCs/>
          <w:iCs/>
          <w:color w:val="000000" w:themeColor="text1"/>
          <w:sz w:val="24"/>
          <w:szCs w:val="24"/>
        </w:rPr>
        <w:t>e degli ambienti, nonché di ogni altro materiale, anche di consumo, il cui impiego sia riconducibile all'emergenza epidemiologica da COVID-19;</w:t>
      </w:r>
    </w:p>
    <w:p w14:paraId="7EF4EF99"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598BDC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b) specifici servizi professionali per il supporto e l'assistenza psicologica e pedagogica, da rivolgere in particolar modo a studentesse e studenti, oltre che al personale scolastico, in relazione alla prevenzione e al trattamento dei disagi e delle conseguenze derivanti dall'emergenza epidemiologica da COVID-19;</w:t>
      </w:r>
    </w:p>
    <w:p w14:paraId="1FB5B5F1"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911A3F0"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c) servizi medico-sanitari volti a supportare le istituzioni scolastiche nella gestione dell'emergenza epidemiologica, nelle attività inerenti alla somministrazione facoltativa di test diagnostici alla popolazione scolastica di riferimento, all'espletamento delle attività di tracciamento dei contatti nell'ambito della indagine epidemiologica, anche allo scopo di svolgere una funzione efficace e tempestiva di raccordo con i Dipartimenti di prevenzione delle Aziende sanitarie locali;</w:t>
      </w:r>
    </w:p>
    <w:p w14:paraId="54CAE94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7653B3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d) dispositivi e materiali destinati al potenziamento delle attività di inclusione degli studenti con disabilità, disturbi specifici di apprendimento ed altri bisogni educativi speciali.</w:t>
      </w:r>
    </w:p>
    <w:p w14:paraId="1093C671" w14:textId="533D32CA" w:rsidR="00CE7BBC" w:rsidRPr="00D164F8" w:rsidRDefault="00CE7BBC" w:rsidP="00CE7BB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 xml:space="preserve">1-bis. In considerazione del protrarsi dell'emergenza epidemiologica da COVID-19 e il relativo impatto sul sistema universitario, i collegi </w:t>
      </w:r>
      <w:proofErr w:type="spellStart"/>
      <w:r w:rsidRPr="00D164F8">
        <w:rPr>
          <w:rFonts w:ascii="Times New Roman" w:hAnsi="Times New Roman" w:cs="Times New Roman"/>
          <w:b/>
          <w:bCs/>
          <w:color w:val="000000" w:themeColor="text1"/>
          <w:sz w:val="24"/>
          <w:szCs w:val="24"/>
        </w:rPr>
        <w:t>univer</w:t>
      </w:r>
      <w:proofErr w:type="spellEnd"/>
      <w:r w:rsidRPr="00D164F8">
        <w:rPr>
          <w:rFonts w:ascii="Times New Roman" w:hAnsi="Times New Roman" w:cs="Times New Roman"/>
          <w:b/>
          <w:bCs/>
          <w:color w:val="000000" w:themeColor="text1"/>
          <w:sz w:val="24"/>
          <w:szCs w:val="24"/>
        </w:rPr>
        <w:t xml:space="preserve">- </w:t>
      </w:r>
      <w:proofErr w:type="spellStart"/>
      <w:r w:rsidRPr="00D164F8">
        <w:rPr>
          <w:rFonts w:ascii="Times New Roman" w:hAnsi="Times New Roman" w:cs="Times New Roman"/>
          <w:b/>
          <w:bCs/>
          <w:color w:val="000000" w:themeColor="text1"/>
          <w:sz w:val="24"/>
          <w:szCs w:val="24"/>
        </w:rPr>
        <w:t>sitari</w:t>
      </w:r>
      <w:proofErr w:type="spellEnd"/>
      <w:r w:rsidRPr="00D164F8">
        <w:rPr>
          <w:rFonts w:ascii="Times New Roman" w:hAnsi="Times New Roman" w:cs="Times New Roman"/>
          <w:b/>
          <w:bCs/>
          <w:color w:val="000000" w:themeColor="text1"/>
          <w:sz w:val="24"/>
          <w:szCs w:val="24"/>
        </w:rPr>
        <w:t xml:space="preserve"> di merito, riconosciuti nonché quelli accreditati ai sensi </w:t>
      </w:r>
      <w:proofErr w:type="spellStart"/>
      <w:r w:rsidRPr="00D164F8">
        <w:rPr>
          <w:rFonts w:ascii="Times New Roman" w:hAnsi="Times New Roman" w:cs="Times New Roman"/>
          <w:b/>
          <w:bCs/>
          <w:color w:val="000000" w:themeColor="text1"/>
          <w:sz w:val="24"/>
          <w:szCs w:val="24"/>
        </w:rPr>
        <w:t>rispettivamen</w:t>
      </w:r>
      <w:proofErr w:type="spellEnd"/>
      <w:r w:rsidRPr="00D164F8">
        <w:rPr>
          <w:rFonts w:ascii="Times New Roman" w:hAnsi="Times New Roman" w:cs="Times New Roman"/>
          <w:b/>
          <w:bCs/>
          <w:color w:val="000000" w:themeColor="text1"/>
          <w:sz w:val="24"/>
          <w:szCs w:val="24"/>
        </w:rPr>
        <w:t xml:space="preserve">- te degli articoli 16 e 17 del decreto legislativo n. 68/2012 e relativi decreti attuativi, mantengono il proprio status con riferimento al monitoraggio dei requisiti di </w:t>
      </w:r>
      <w:r w:rsidRPr="00D164F8">
        <w:rPr>
          <w:rFonts w:ascii="Times New Roman" w:hAnsi="Times New Roman" w:cs="Times New Roman"/>
          <w:b/>
          <w:bCs/>
          <w:color w:val="000000" w:themeColor="text1"/>
          <w:sz w:val="24"/>
          <w:szCs w:val="24"/>
        </w:rPr>
        <w:lastRenderedPageBreak/>
        <w:t>riconoscimento e dei requisiti di accreditamento basato sui dati relativi all'anno accademico 2020/2021, a prescindere dal loro rispetto.</w:t>
      </w:r>
      <w:r w:rsidRPr="00D164F8">
        <w:rPr>
          <w:rStyle w:val="Rimandonotaapidipagina"/>
          <w:rFonts w:ascii="Times New Roman" w:hAnsi="Times New Roman" w:cs="Times New Roman"/>
          <w:b/>
          <w:bCs/>
          <w:color w:val="000000" w:themeColor="text1"/>
          <w:sz w:val="24"/>
          <w:szCs w:val="24"/>
        </w:rPr>
        <w:footnoteReference w:id="91"/>
      </w:r>
    </w:p>
    <w:p w14:paraId="45F6689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2. Le risorse di cui al comma 1 sono assegnate alle istituzioni scolastiche ed educative statali dal Ministero dell'istruzione, sulla base dei criteri e parametri vigenti per la ripartizione del fondo per il funzionamento delle istituzioni scolastiche di cui al citato articolo 1, comma 601, della legge 27 dicembre 2006, n. 296. Il Ministero dell'istruzione garantisce la gestione coordinata delle iniziative di cui al comma 1 ed assicura interventi centralizzati di indirizzo, supporto e monitoraggio in favore delle istituzioni scolastiche, anche attraverso il servizio di assistenza Amministrativo – Contabile e la predisposizione di procedure operative, modelli anche informatici e documentazione funzionali alla gestione e alla rendicontazione delle risorse.</w:t>
      </w:r>
    </w:p>
    <w:p w14:paraId="1917C021"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F325FD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3. Il Ministero dell'istruzione, dal giorno seguente alla data di entrata in vigore del presente decreto, comunica alle istituzioni scolastiche ed educative statali l'ammontare delle risorse finanziarie di cui al comma 1 da assegnare, con l'obiettivo di accelerare l'avvio delle procedure di affidamento e realizzazione degli interventi. Le istituzioni scolastiche ed educative statali provvedono entro il 31 dicembre 2021 alla realizzazione degli interventi o al completamento delle procedure di affidamento degli interventi.</w:t>
      </w:r>
    </w:p>
    <w:p w14:paraId="0A93C19B"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1770C82"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4. I revisori dei conti delle istituzioni scolastiche svolgono controlli successivi sull'utilizzo delle risorse finanziarie di cui al presente articolo in relazione alle finalità in esso stabilite, ai sensi dell'articolo 51, comma 4, primo periodo, del decreto interministeriale 28 agosto 2018, n. 129 e secondo le indicazioni del Ministero dell'istruzione, sentito il Ministero dell'economia e delle finanze.</w:t>
      </w:r>
    </w:p>
    <w:p w14:paraId="2F27AFB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08CED2D" w14:textId="0D69B5FA" w:rsidR="009D7A25" w:rsidRPr="00D164F8" w:rsidRDefault="009D7A25" w:rsidP="00FF46B2">
      <w:pPr>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5. L'assenza dal lavoro del personale docente, educativo, amministrativo, tecnico e ausiliario delle istituzioni scolastiche</w:t>
      </w:r>
      <w:r w:rsidR="00FF46B2" w:rsidRPr="00D164F8">
        <w:rPr>
          <w:rFonts w:ascii="Times New Roman" w:eastAsia="Times New Roman" w:hAnsi="Times New Roman" w:cs="Times New Roman"/>
          <w:bCs/>
          <w:iCs/>
          <w:color w:val="000000" w:themeColor="text1"/>
          <w:sz w:val="24"/>
          <w:szCs w:val="24"/>
        </w:rPr>
        <w:t xml:space="preserve"> </w:t>
      </w:r>
      <w:r w:rsidR="00FF46B2" w:rsidRPr="00D164F8">
        <w:rPr>
          <w:rFonts w:ascii="Times New Roman" w:hAnsi="Times New Roman" w:cs="Times New Roman"/>
          <w:b/>
          <w:bCs/>
          <w:color w:val="000000" w:themeColor="text1"/>
          <w:sz w:val="24"/>
          <w:szCs w:val="24"/>
        </w:rPr>
        <w:t>e comunali, paritarie e del sistema integrato di educazione e di istruzione dalla nascita sino ai sei anni, nonché degli enti universitari e dell'</w:t>
      </w:r>
      <w:proofErr w:type="spellStart"/>
      <w:r w:rsidR="00FF46B2" w:rsidRPr="00D164F8">
        <w:rPr>
          <w:rFonts w:ascii="Times New Roman" w:hAnsi="Times New Roman" w:cs="Times New Roman"/>
          <w:b/>
          <w:bCs/>
          <w:color w:val="000000" w:themeColor="text1"/>
          <w:sz w:val="24"/>
          <w:szCs w:val="24"/>
        </w:rPr>
        <w:t>Afam</w:t>
      </w:r>
      <w:proofErr w:type="spellEnd"/>
      <w:r w:rsidR="00FF46B2" w:rsidRPr="00D164F8">
        <w:rPr>
          <w:rStyle w:val="Rimandonotaapidipagina"/>
          <w:rFonts w:ascii="Times New Roman" w:hAnsi="Times New Roman" w:cs="Times New Roman"/>
          <w:b/>
          <w:bCs/>
          <w:color w:val="000000" w:themeColor="text1"/>
          <w:sz w:val="24"/>
          <w:szCs w:val="24"/>
        </w:rPr>
        <w:footnoteReference w:id="92"/>
      </w:r>
      <w:r w:rsidRPr="00D164F8">
        <w:rPr>
          <w:rFonts w:ascii="Times New Roman" w:eastAsia="Times New Roman" w:hAnsi="Times New Roman" w:cs="Times New Roman"/>
          <w:bCs/>
          <w:iCs/>
          <w:color w:val="000000" w:themeColor="text1"/>
          <w:sz w:val="24"/>
          <w:szCs w:val="24"/>
        </w:rPr>
        <w:t xml:space="preserve"> per la somministrazione del vaccino contro il COVID-19 è giustificata. La predetta assenza non determina alcuna decurtazione del trattamento economico, né fondamentale né accessorio.</w:t>
      </w:r>
    </w:p>
    <w:p w14:paraId="5973AE30"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5EE554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6. Al fine di supportare le istituzioni scolastiche nella gestione della situazione emergenziale e nello sviluppo di attività volte a potenziare l'offerta formativa extracurricolare, il recupero delle competenze di base, il consolidamento delle discipline, la promozione di attività per il recupero della socialità, della proattività, della vita di gruppo delle studentesse e degli studenti anche nel periodo che intercorre tra la fine delle lezioni dell'anno scolastico 2020/2021 e l'inizio di quelle dell'anno scolastico 2021/2022, il Fondo per l'arricchimento e l'ampliamento dell'offerta formativa e per gli interventi perequativi, di cui </w:t>
      </w:r>
      <w:r w:rsidRPr="00D164F8">
        <w:rPr>
          <w:rFonts w:ascii="Times New Roman" w:eastAsia="Times New Roman" w:hAnsi="Times New Roman" w:cs="Times New Roman"/>
          <w:bCs/>
          <w:iCs/>
          <w:color w:val="000000" w:themeColor="text1"/>
          <w:sz w:val="24"/>
          <w:szCs w:val="24"/>
        </w:rPr>
        <w:lastRenderedPageBreak/>
        <w:t xml:space="preserve">all'articolo 1 della legge 18 dicembre 1997, n. 440, è incrementato di 150 milioni di euro per l'anno 2021. Tali risorse sono assegnate e utilizzate sulla base di criteri stabiliti con decreto del Ministro dell'istruzione, di concerto con il Ministro dell'economia e delle finanze, anche al fine di ottimizzare l'impiego dei finanziamenti di cui al Programma operativo nazionale </w:t>
      </w:r>
      <w:proofErr w:type="gramStart"/>
      <w:r w:rsidRPr="00D164F8">
        <w:rPr>
          <w:rFonts w:ascii="Times New Roman" w:eastAsia="Times New Roman" w:hAnsi="Times New Roman" w:cs="Times New Roman"/>
          <w:bCs/>
          <w:iCs/>
          <w:color w:val="000000" w:themeColor="text1"/>
          <w:sz w:val="24"/>
          <w:szCs w:val="24"/>
        </w:rPr>
        <w:t>« Per</w:t>
      </w:r>
      <w:proofErr w:type="gramEnd"/>
      <w:r w:rsidRPr="00D164F8">
        <w:rPr>
          <w:rFonts w:ascii="Times New Roman" w:eastAsia="Times New Roman" w:hAnsi="Times New Roman" w:cs="Times New Roman"/>
          <w:bCs/>
          <w:iCs/>
          <w:color w:val="000000" w:themeColor="text1"/>
          <w:sz w:val="24"/>
          <w:szCs w:val="24"/>
        </w:rPr>
        <w:t xml:space="preserve"> la Scuola » 2014-2020, da adottarsi entro quindici giorni dall'entrata in vigore del presente decreto-legge. Le istituzioni scolastiche ed educative statali provvedono entro il 31 dicembre 2021 alla realizzazione degli interventi o al completamento delle procedure di affidamento degli interventi, anche tramite il coinvolgimento, secondo principi di trasparenza e nel rispetto della normativa vigente, di enti del terzo settore e imprese sociali.</w:t>
      </w:r>
    </w:p>
    <w:p w14:paraId="634A8FE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4425E2A" w14:textId="77777777" w:rsidR="00C66469" w:rsidRPr="00D164F8" w:rsidRDefault="00C66469" w:rsidP="00C66469">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 xml:space="preserve">6-bis. Per le finalità di cui al comma 6, sono inoltre stanziati, a </w:t>
      </w:r>
      <w:proofErr w:type="spellStart"/>
      <w:r w:rsidRPr="00D164F8">
        <w:rPr>
          <w:rFonts w:ascii="Times New Roman" w:hAnsi="Times New Roman" w:cs="Times New Roman"/>
          <w:b/>
          <w:bCs/>
          <w:color w:val="000000" w:themeColor="text1"/>
          <w:sz w:val="24"/>
          <w:szCs w:val="24"/>
        </w:rPr>
        <w:t>sup</w:t>
      </w:r>
      <w:proofErr w:type="spellEnd"/>
      <w:r w:rsidRPr="00D164F8">
        <w:rPr>
          <w:rFonts w:ascii="Times New Roman" w:hAnsi="Times New Roman" w:cs="Times New Roman"/>
          <w:b/>
          <w:bCs/>
          <w:color w:val="000000" w:themeColor="text1"/>
          <w:sz w:val="24"/>
          <w:szCs w:val="24"/>
        </w:rPr>
        <w:t>- porto della gestione della situazione emergenziale e dello sviluppo di attività volte a potenziare l'offerta formativa extracurricolare, 3 milioni di euro, per l'anno 2021, da trasferire alla Regione autonoma Valle d'Aosta/</w:t>
      </w:r>
      <w:proofErr w:type="spellStart"/>
      <w:r w:rsidRPr="00D164F8">
        <w:rPr>
          <w:rFonts w:ascii="Times New Roman" w:hAnsi="Times New Roman" w:cs="Times New Roman"/>
          <w:b/>
          <w:bCs/>
          <w:color w:val="000000" w:themeColor="text1"/>
          <w:sz w:val="24"/>
          <w:szCs w:val="24"/>
        </w:rPr>
        <w:t>Vallée</w:t>
      </w:r>
      <w:proofErr w:type="spellEnd"/>
      <w:r w:rsidRPr="00D164F8">
        <w:rPr>
          <w:rFonts w:ascii="Times New Roman" w:hAnsi="Times New Roman" w:cs="Times New Roman"/>
          <w:b/>
          <w:bCs/>
          <w:color w:val="000000" w:themeColor="text1"/>
          <w:sz w:val="24"/>
          <w:szCs w:val="24"/>
        </w:rPr>
        <w:t xml:space="preserve"> d'</w:t>
      </w:r>
      <w:proofErr w:type="spellStart"/>
      <w:r w:rsidRPr="00D164F8">
        <w:rPr>
          <w:rFonts w:ascii="Times New Roman" w:hAnsi="Times New Roman" w:cs="Times New Roman"/>
          <w:b/>
          <w:bCs/>
          <w:color w:val="000000" w:themeColor="text1"/>
          <w:sz w:val="24"/>
          <w:szCs w:val="24"/>
        </w:rPr>
        <w:t>Aoste</w:t>
      </w:r>
      <w:proofErr w:type="spellEnd"/>
      <w:r w:rsidRPr="00D164F8">
        <w:rPr>
          <w:rFonts w:ascii="Times New Roman" w:hAnsi="Times New Roman" w:cs="Times New Roman"/>
          <w:b/>
          <w:bCs/>
          <w:color w:val="000000" w:themeColor="text1"/>
          <w:sz w:val="24"/>
          <w:szCs w:val="24"/>
        </w:rPr>
        <w:t xml:space="preserve"> e alle Province autonome di Trento e di Bolzano per il riparto alle istituzioni scolastiche situate nei territori di competenza.</w:t>
      </w:r>
    </w:p>
    <w:p w14:paraId="01231FB8" w14:textId="0CEC5EAD" w:rsidR="00C66469" w:rsidRPr="00D164F8" w:rsidRDefault="00C66469" w:rsidP="00C66469">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6-ter. Agli oneri derivanti dal comma 6-bis, pari a 3 milioni di euro per l'anno 2021 si provvede mediante corrispondente riduzione del fondo per far fronte ad esigenze indifferibili che si manifestano nel corso della gestione di cui all'articolo 1, comma 200, della legge 23 dicembre 2014, n. 190, come rifinanziato dall'articolo 41 del presente decreto-legge.</w:t>
      </w:r>
      <w:r w:rsidRPr="00D164F8">
        <w:rPr>
          <w:rStyle w:val="Rimandonotaapidipagina"/>
          <w:rFonts w:ascii="Times New Roman" w:hAnsi="Times New Roman" w:cs="Times New Roman"/>
          <w:b/>
          <w:bCs/>
          <w:color w:val="000000" w:themeColor="text1"/>
          <w:sz w:val="24"/>
          <w:szCs w:val="24"/>
        </w:rPr>
        <w:footnoteReference w:id="93"/>
      </w:r>
    </w:p>
    <w:p w14:paraId="3E80A96D" w14:textId="1179D826"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7. Agli oneri derivanti dal comma 1 e dal comma 6, pari a 300 milioni di euro per l'anno 2021, si provvede ai sensi dell'articolo 42.</w:t>
      </w:r>
    </w:p>
    <w:p w14:paraId="68F0A020"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723BCA2F"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32.</w:t>
      </w:r>
    </w:p>
    <w:p w14:paraId="7AC84FC0"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71A8817E"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(Completamento del programma di sostegno fruizione delle attività</w:t>
      </w:r>
    </w:p>
    <w:p w14:paraId="687CABA4"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di didattica digitale per le Regioni del mezzogiorno)</w:t>
      </w:r>
    </w:p>
    <w:p w14:paraId="11D1AFF0"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457393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 Al fine di consentire il completamento del programma di sostegno alla fruizione delle attività di didattica digitale integrata nelle Regioni del Mezzogiorno, il fondo di cui all'articolo 1, comma 62, della legge 13 luglio 2015, n. 107 è incrementato per il 2021 di 35 milioni. Agli oneri derivanti dalla presente disposizione, pari a 35 milioni di euro per l'anno 2021, si provvede mediante corrispondente riduzione del Fondo per lo sviluppo e la coesione – periodo di programmazione 2021-2027, di cui all'articolo 1, comma 177, della legge 30 dicembre 2020, n. 178.</w:t>
      </w:r>
    </w:p>
    <w:p w14:paraId="113BDC10"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07611CD"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2. Le risorse di cui al comma 1 sono destinate all'acquisto di dispositivi e strumenti digitali individuali, anche al fine di assicurare una connettività di dati illimitata, da concedere in comodato d'uso alle studentesse e agli studenti meno abbienti, anche nel rispetto dei criteri di accessibilità per le persone con disabilità, nonché per l'utilizzo delle piattaforme digitali per l'apprendimento a distanza.</w:t>
      </w:r>
    </w:p>
    <w:p w14:paraId="0C95C3F6"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88B69B7"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3. Le risorse di cui al comma 1 sono altresì destinate alle istituzioni scolastiche per l'acquisto di dispositivi e strumenti per lo sviluppo di ambienti funzionali alla didattica digitale integrata, anche nel rispetto dei criteri di accessibilità per le persone con disabilità, nonché per assicurare una connettività di dati illimitata.</w:t>
      </w:r>
    </w:p>
    <w:p w14:paraId="476377E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DFBE4BC"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4. Con decreto del Ministro dell'Istruzione, di concerto con il Ministro per il sud e la coesione territoriale e il Ministro per l'innovazione tecnologica e la transizione digitale, le risorse di cui al comma 1 sono ripartite tra le istituzioni scolastiche delle Regioni Abruzzo, Basilicata, Calabria, Campania, Molise, Puglia, Sardegna e Sicilia, tenuto conto del fabbisogno rispetto al numero di studenti di ciascuna e del contesto socioeconomico delle famiglie.</w:t>
      </w:r>
    </w:p>
    <w:p w14:paraId="5382D7E3"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DA1064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5. Le istituzioni scolastiche provvedono agli acquisti di cui ai commi 2 e 3 mediante ricorso agli strumenti di cui all'articolo 1, commi 449 e 450, della legge 27 dicembre 2006, n. 296, ovvero ai sensi dell'articolo 75 del decreto-legge 17 marzo 2020, n. 18, convertito, con modificazioni, dalla legge 24 aprile 2020, n. 27.</w:t>
      </w:r>
    </w:p>
    <w:p w14:paraId="057A40A3"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E0E703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6. Il Ministero dell'istruzione è autorizzato ad anticipare in un'unica soluzione alle istituzioni scolastiche le somme assegnate in attuazione del presente articolo, nel limite delle risorse a tal fine iscritte in bilancio e fermo restando il successivo svolgimento dei controlli a cura dei revisori dei conti delle istituzioni scolastiche sull'utilizzo delle risorse finanziarie di cui al presente articolo in relazione alle finalità in esso stabilite.</w:t>
      </w:r>
    </w:p>
    <w:p w14:paraId="527053C5" w14:textId="77777777" w:rsidR="000B329D" w:rsidRPr="00D164F8" w:rsidRDefault="000B329D" w:rsidP="000B329D">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Art. 32-bis.</w:t>
      </w:r>
    </w:p>
    <w:p w14:paraId="3A4A84C2" w14:textId="77777777" w:rsidR="000B329D" w:rsidRPr="00D164F8" w:rsidRDefault="000B329D" w:rsidP="000B329D">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(Misure di semplificazione per l'ampliamento dei collegamenti digitali)</w:t>
      </w:r>
    </w:p>
    <w:p w14:paraId="57D3D84C" w14:textId="77777777" w:rsidR="000B329D" w:rsidRPr="00D164F8" w:rsidRDefault="000B329D" w:rsidP="000B329D">
      <w:pPr>
        <w:jc w:val="both"/>
        <w:rPr>
          <w:rFonts w:ascii="Times New Roman" w:hAnsi="Times New Roman" w:cs="Times New Roman"/>
          <w:b/>
          <w:bCs/>
          <w:color w:val="000000" w:themeColor="text1"/>
          <w:sz w:val="24"/>
          <w:szCs w:val="24"/>
        </w:rPr>
      </w:pPr>
    </w:p>
    <w:p w14:paraId="751DC2EF" w14:textId="77777777" w:rsidR="000B329D" w:rsidRPr="00D164F8" w:rsidRDefault="000B329D" w:rsidP="000B329D">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w:t>
      </w:r>
      <w:r w:rsidRPr="00D164F8">
        <w:rPr>
          <w:rFonts w:ascii="Times New Roman" w:hAnsi="Times New Roman" w:cs="Times New Roman"/>
          <w:b/>
          <w:bCs/>
          <w:color w:val="000000" w:themeColor="text1"/>
          <w:sz w:val="24"/>
          <w:szCs w:val="24"/>
        </w:rPr>
        <w:tab/>
        <w:t>Al fine di ampliare le misure di semplificazione per la realizzazione di collegamenti digitali e migliorare l'accesso ai servizi digitali per cittadini e imprese, resi ancora più urgenti e necessari dall'emergenza COVID-19, anche oltre la cessazione della stessa, all'articolo 20 del decreto-legge 31 dicembre 2020, n. 183, convertito, con modificazioni, dalla legge 26 febbraio 2021, n. 21, sono apportate le seguenti modificazioni:</w:t>
      </w:r>
    </w:p>
    <w:p w14:paraId="11CC372C" w14:textId="77777777" w:rsidR="000B329D" w:rsidRPr="00D164F8" w:rsidRDefault="000B329D" w:rsidP="000B329D">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lastRenderedPageBreak/>
        <w:t>a)</w:t>
      </w:r>
      <w:r w:rsidRPr="00D164F8">
        <w:rPr>
          <w:rFonts w:ascii="Times New Roman" w:hAnsi="Times New Roman" w:cs="Times New Roman"/>
          <w:b/>
          <w:bCs/>
          <w:color w:val="000000" w:themeColor="text1"/>
          <w:sz w:val="24"/>
          <w:szCs w:val="24"/>
        </w:rPr>
        <w:tab/>
        <w:t>alla rubrica, dopo le parole: ''delle scuole'' sono inserite le seguenti: '', degli uffici postali e dei centri di lavorazione postale'';</w:t>
      </w:r>
    </w:p>
    <w:p w14:paraId="626D5FA2" w14:textId="77777777" w:rsidR="000B329D" w:rsidRPr="00D164F8" w:rsidRDefault="000B329D" w:rsidP="000B329D">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b)</w:t>
      </w:r>
      <w:r w:rsidRPr="00D164F8">
        <w:rPr>
          <w:rFonts w:ascii="Times New Roman" w:hAnsi="Times New Roman" w:cs="Times New Roman"/>
          <w:b/>
          <w:bCs/>
          <w:color w:val="000000" w:themeColor="text1"/>
          <w:sz w:val="24"/>
          <w:szCs w:val="24"/>
        </w:rPr>
        <w:tab/>
        <w:t>al comma 1, dopo le parole ''n. 62,'' sono inserite le seguenti: ''degli uffici postali e dei centri di lavorazione postale di Poste Italiane S.p.A.'';</w:t>
      </w:r>
    </w:p>
    <w:p w14:paraId="18FAC317" w14:textId="1CB0A8D0" w:rsidR="000B329D" w:rsidRPr="00D164F8" w:rsidRDefault="000B329D" w:rsidP="000B329D">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c)</w:t>
      </w:r>
      <w:r w:rsidRPr="00D164F8">
        <w:rPr>
          <w:rFonts w:ascii="Times New Roman" w:hAnsi="Times New Roman" w:cs="Times New Roman"/>
          <w:b/>
          <w:bCs/>
          <w:color w:val="000000" w:themeColor="text1"/>
          <w:sz w:val="24"/>
          <w:szCs w:val="24"/>
        </w:rPr>
        <w:tab/>
        <w:t xml:space="preserve">al comma 2-bis, dopo le parole: ''n. 62,'' sono inserite le seguenti: ''degli uffici postali e dei centri di lavorazione postale di Poste Italiane </w:t>
      </w:r>
      <w:proofErr w:type="spellStart"/>
      <w:r w:rsidRPr="00D164F8">
        <w:rPr>
          <w:rFonts w:ascii="Times New Roman" w:hAnsi="Times New Roman" w:cs="Times New Roman"/>
          <w:b/>
          <w:bCs/>
          <w:color w:val="000000" w:themeColor="text1"/>
          <w:sz w:val="24"/>
          <w:szCs w:val="24"/>
        </w:rPr>
        <w:t>S.p.A</w:t>
      </w:r>
      <w:proofErr w:type="spellEnd"/>
      <w:r w:rsidRPr="00D164F8">
        <w:rPr>
          <w:rFonts w:ascii="Times New Roman" w:hAnsi="Times New Roman" w:cs="Times New Roman"/>
          <w:b/>
          <w:bCs/>
          <w:color w:val="000000" w:themeColor="text1"/>
          <w:sz w:val="24"/>
          <w:szCs w:val="24"/>
        </w:rPr>
        <w:t>''.</w:t>
      </w:r>
      <w:r w:rsidRPr="00D164F8">
        <w:rPr>
          <w:rStyle w:val="Rimandonotaapidipagina"/>
          <w:rFonts w:ascii="Times New Roman" w:hAnsi="Times New Roman" w:cs="Times New Roman"/>
          <w:b/>
          <w:bCs/>
          <w:color w:val="000000" w:themeColor="text1"/>
          <w:sz w:val="24"/>
          <w:szCs w:val="24"/>
        </w:rPr>
        <w:footnoteReference w:id="94"/>
      </w:r>
    </w:p>
    <w:p w14:paraId="4AF33D3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707FC436"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33.</w:t>
      </w:r>
    </w:p>
    <w:p w14:paraId="70974107"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75A69BA8"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(Misure a sostegno delle Università, delle istituzioni di alta formazione artistica musicale e coreutica e degli enti di ricerca)</w:t>
      </w:r>
    </w:p>
    <w:p w14:paraId="13AE6E73"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5CFF357"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 Il Fondo per le esigenze emergenziali del sistema dell'Università, delle istituzioni di alta formazione artistica musicale e coreutica e degli enti di ricerca di cui all'articolo 100, comma 1, del decreto-legge 17 marzo 2020, n. 18, convertito, con modificazioni, dalla legge 24 aprile 2020, n. 27, in considerazione del protrarsi dello stato di emergenza deliberato dal Consiglio dei ministri in data 31 gennaio 2020, è incrementato, per l'anno 2021, di 78,5 milioni di euro. L'incremento di cui al presente comma è destinato, in considerazione dell'emergenza in atto, all'acquisto di dispositivi digitali per gli studenti ovvero piattaforme digitali per la ricerca o la didattica a distanza, nonché agli interventi di ammodernamento strutturale e tecnologico delle infrastrutture per lo svolgimento delle attività di ricerca o didattica.</w:t>
      </w:r>
    </w:p>
    <w:p w14:paraId="35B727F9"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E854D5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2. Agli oneri derivanti dall'attuazione del comma 1, pari a 78,5 milioni di euro per l'anno 2021, si provvede mediante corrispondente riduzione dell'autorizzazione di spesa di cui all'articolo 1, comma 240, della legge 27 dicembre 2019, n. 160.</w:t>
      </w:r>
    </w:p>
    <w:p w14:paraId="3DD811A9" w14:textId="06A1213F" w:rsidR="008119DF" w:rsidRPr="00D164F8" w:rsidRDefault="008119DF" w:rsidP="008119DF">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 xml:space="preserve">2-bis. In considerazione dei gravi effetti economici in atto e delle criticità derivanti dall'emergenza epidemiologica conseguente alla diffusione del COVID-19, all'articolo 238, comma 2, del decreto-legge 19 maggio 2020, n, 34, convertito, con modificazioni, dalla legge 17 luglio 2020, n. 77, il terzo ed il quarto periodo sono sostituiti dal seguente: ''Per le medesime finalità di cui al comma 1, è altresì autorizzata la spesa, per un importo pari ad 1 milione di euro a decorrere dall'anno 2021 in favore dell'Istituto superiore per la protezione e la ricerca ambientale (ISPRA), di cui all'articolo 28 del decreto-legge 25 giugno 2008, n.112.''. Agli oneri derivanti dall'attuazione del presente comma, pari </w:t>
      </w:r>
      <w:r w:rsidRPr="00D164F8">
        <w:rPr>
          <w:rFonts w:ascii="Times New Roman" w:hAnsi="Times New Roman" w:cs="Times New Roman"/>
          <w:b/>
          <w:bCs/>
          <w:color w:val="000000" w:themeColor="text1"/>
          <w:sz w:val="24"/>
          <w:szCs w:val="24"/>
        </w:rPr>
        <w:lastRenderedPageBreak/>
        <w:t>ad 1 milione di euro a decorrere dall'anno 2021, si provvede mediante corrispondente riduzione dell'incremento di cui all'articolo 238, comma 2, primo periodo, del decreto-legge 19 maggio 2020, n. 34, convertito, con modificazioni, dalla legge 17 luglio 2020, n. 77.</w:t>
      </w:r>
      <w:r w:rsidRPr="00D164F8">
        <w:rPr>
          <w:rStyle w:val="Rimandonotaapidipagina"/>
          <w:rFonts w:ascii="Times New Roman" w:hAnsi="Times New Roman" w:cs="Times New Roman"/>
          <w:b/>
          <w:bCs/>
          <w:color w:val="000000" w:themeColor="text1"/>
          <w:sz w:val="24"/>
          <w:szCs w:val="24"/>
        </w:rPr>
        <w:footnoteReference w:id="95"/>
      </w:r>
    </w:p>
    <w:p w14:paraId="25AE2D4D" w14:textId="77777777" w:rsidR="007030FE" w:rsidRPr="00D164F8" w:rsidRDefault="007030FE" w:rsidP="007030FE">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2-bis Al fine di consentire una tempestiva ed efficace riprogramma- zione delle attività di ricerca e di garantire la giusta qualità e maturità ai relativi progetti, sospesi in conseguenza dell'emergenza epidemiologica da CO- VID-19, i dottorandi titolari di borse di studio ai sensi del decreto del Ministro dell'istruzione, dell'università e della ricerca 8 febbraio 2013 n. 45, e dell'articolo 4 della legge 3 luglio 1998, n. 210, possono presentare richiesta di pro- roga, non superiore a tre mesi, del termine forale del corso, con conseguente erogazione della borsa di studio per il periodo corrispondente.</w:t>
      </w:r>
    </w:p>
    <w:p w14:paraId="260CA5A9" w14:textId="77777777" w:rsidR="007030FE" w:rsidRPr="00D164F8" w:rsidRDefault="007030FE" w:rsidP="007030FE">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2-ter. Della proroga di cui al comma 2-bis possono altresì fruire i dottorandi non percettori di borsa di studio, nonché i pubblici dipendenti in congedo per la frequenza di un dottorato di ricerca. In quest'ultimo caso spetta alla pubblica amministrazione di appartenenza prolungare il congedo per un periodo pari a quello della proroga del corso di dottorato.</w:t>
      </w:r>
    </w:p>
    <w:p w14:paraId="4E3C1132" w14:textId="77777777" w:rsidR="007030FE" w:rsidRPr="00D164F8" w:rsidRDefault="007030FE" w:rsidP="007030FE">
      <w:pPr>
        <w:jc w:val="both"/>
        <w:rPr>
          <w:rFonts w:ascii="Times New Roman" w:hAnsi="Times New Roman" w:cs="Times New Roman"/>
          <w:b/>
          <w:bCs/>
          <w:strike/>
          <w:color w:val="000000" w:themeColor="text1"/>
          <w:sz w:val="24"/>
          <w:szCs w:val="24"/>
          <w:highlight w:val="cyan"/>
        </w:rPr>
      </w:pPr>
      <w:r w:rsidRPr="00D164F8">
        <w:rPr>
          <w:rFonts w:ascii="Times New Roman" w:hAnsi="Times New Roman" w:cs="Times New Roman"/>
          <w:b/>
          <w:bCs/>
          <w:strike/>
          <w:color w:val="000000" w:themeColor="text1"/>
          <w:sz w:val="24"/>
          <w:szCs w:val="24"/>
          <w:highlight w:val="cyan"/>
        </w:rPr>
        <w:t>2-quater. Per le finalità di cui al comma 2-bis, il fondo di finanzia- mento ordinario di cui all'articolo 5, comma 1, lettera a), della legge 24 di- cembre 1993, n. 537 è incrementato di 60 milioni per l'anno 2021.</w:t>
      </w:r>
    </w:p>
    <w:p w14:paraId="716C8BF8" w14:textId="66264EA6" w:rsidR="007030FE" w:rsidRPr="00D164F8" w:rsidRDefault="007030FE" w:rsidP="007030FE">
      <w:pPr>
        <w:jc w:val="both"/>
        <w:rPr>
          <w:rFonts w:ascii="Times New Roman" w:hAnsi="Times New Roman" w:cs="Times New Roman"/>
          <w:b/>
          <w:bCs/>
          <w:strike/>
          <w:color w:val="000000" w:themeColor="text1"/>
          <w:sz w:val="24"/>
          <w:szCs w:val="24"/>
        </w:rPr>
      </w:pPr>
      <w:r w:rsidRPr="00D164F8">
        <w:rPr>
          <w:rFonts w:ascii="Times New Roman" w:hAnsi="Times New Roman" w:cs="Times New Roman"/>
          <w:b/>
          <w:bCs/>
          <w:strike/>
          <w:color w:val="000000" w:themeColor="text1"/>
          <w:sz w:val="24"/>
          <w:szCs w:val="24"/>
          <w:highlight w:val="cyan"/>
        </w:rPr>
        <w:t xml:space="preserve">2-quinquies. All'onere derivante dai commi 2-bis a 2-quater, pari a 60 milioni di euro per l'anno 2021 si provvede tramite corrispondente riduzione del Fondo per far fronte ad esigenze Indifferibili che si manifestano </w:t>
      </w:r>
      <w:proofErr w:type="gramStart"/>
      <w:r w:rsidRPr="00D164F8">
        <w:rPr>
          <w:rFonts w:ascii="Times New Roman" w:hAnsi="Times New Roman" w:cs="Times New Roman"/>
          <w:b/>
          <w:bCs/>
          <w:strike/>
          <w:color w:val="000000" w:themeColor="text1"/>
          <w:sz w:val="24"/>
          <w:szCs w:val="24"/>
          <w:highlight w:val="cyan"/>
        </w:rPr>
        <w:t>nei corso</w:t>
      </w:r>
      <w:proofErr w:type="gramEnd"/>
      <w:r w:rsidRPr="00D164F8">
        <w:rPr>
          <w:rFonts w:ascii="Times New Roman" w:hAnsi="Times New Roman" w:cs="Times New Roman"/>
          <w:b/>
          <w:bCs/>
          <w:strike/>
          <w:color w:val="000000" w:themeColor="text1"/>
          <w:sz w:val="24"/>
          <w:szCs w:val="24"/>
          <w:highlight w:val="cyan"/>
        </w:rPr>
        <w:t xml:space="preserve"> della gestione di cui all'articolo 1, comma 200, della legge 23 dicembre 2014, n. 190, come rifinanziato dall'articolo 41 del presente decreto-legge.</w:t>
      </w:r>
      <w:r w:rsidRPr="00D164F8">
        <w:rPr>
          <w:rStyle w:val="Rimandonotaapidipagina"/>
          <w:rFonts w:ascii="Times New Roman" w:hAnsi="Times New Roman" w:cs="Times New Roman"/>
          <w:b/>
          <w:bCs/>
          <w:strike/>
          <w:color w:val="000000" w:themeColor="text1"/>
          <w:sz w:val="24"/>
          <w:szCs w:val="24"/>
          <w:highlight w:val="cyan"/>
        </w:rPr>
        <w:footnoteReference w:id="96"/>
      </w:r>
    </w:p>
    <w:p w14:paraId="140768FC" w14:textId="77777777" w:rsidR="009948A2" w:rsidRPr="00D164F8" w:rsidRDefault="009948A2" w:rsidP="009948A2">
      <w:pPr>
        <w:jc w:val="both"/>
        <w:rPr>
          <w:rFonts w:ascii="Times New Roman" w:hAnsi="Times New Roman" w:cs="Times New Roman"/>
          <w:b/>
          <w:bCs/>
          <w:color w:val="000000" w:themeColor="text1"/>
          <w:sz w:val="24"/>
          <w:szCs w:val="24"/>
          <w:highlight w:val="darkMagenta"/>
        </w:rPr>
      </w:pPr>
      <w:r w:rsidRPr="00D164F8">
        <w:rPr>
          <w:rFonts w:ascii="Times New Roman" w:hAnsi="Times New Roman" w:cs="Times New Roman"/>
          <w:b/>
          <w:bCs/>
          <w:color w:val="000000" w:themeColor="text1"/>
          <w:sz w:val="24"/>
          <w:szCs w:val="24"/>
          <w:highlight w:val="darkMagenta"/>
        </w:rPr>
        <w:t>2-quater. Per le finalità di cui al comma 2-bis, il fondo di finanziamento ordinario di cui all'articolo 5, comma 1, lettera a), della legge 24 dicembre 1993, n. 537 è incrementato di 61,6 milioni per l'anno 2021.</w:t>
      </w:r>
    </w:p>
    <w:p w14:paraId="7B53580C" w14:textId="77777777" w:rsidR="009948A2" w:rsidRPr="00D164F8" w:rsidRDefault="009948A2" w:rsidP="009948A2">
      <w:pPr>
        <w:jc w:val="both"/>
        <w:rPr>
          <w:rFonts w:ascii="Times New Roman" w:hAnsi="Times New Roman" w:cs="Times New Roman"/>
          <w:b/>
          <w:bCs/>
          <w:color w:val="000000" w:themeColor="text1"/>
          <w:sz w:val="24"/>
          <w:szCs w:val="24"/>
          <w:highlight w:val="darkMagenta"/>
        </w:rPr>
      </w:pPr>
    </w:p>
    <w:p w14:paraId="66A41370" w14:textId="4765AFA8" w:rsidR="009948A2" w:rsidRPr="00D164F8" w:rsidRDefault="009948A2" w:rsidP="009948A2">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highlight w:val="darkMagenta"/>
        </w:rPr>
        <w:t xml:space="preserve">2-quinquies. All'onere derivante dai commi da 2-bis a 2-quater, pari a 61,6 milioni di euro per l'anno 2021, si provvede quanto a 60 milioni di euro mediante corrispondente riduzione del Fondo di cui </w:t>
      </w:r>
      <w:r w:rsidRPr="00D164F8">
        <w:rPr>
          <w:rFonts w:ascii="Times New Roman" w:hAnsi="Times New Roman" w:cs="Times New Roman"/>
          <w:b/>
          <w:bCs/>
          <w:color w:val="000000" w:themeColor="text1"/>
          <w:sz w:val="24"/>
          <w:szCs w:val="24"/>
          <w:highlight w:val="darkMagenta"/>
        </w:rPr>
        <w:lastRenderedPageBreak/>
        <w:t>all'articolo l, comma 200, della legge 23 dicembre 2014, n. 190, come rifinanziato dall'articolo 41 del presente decreto e quanto a 1,6 milioni di euro mediante corrispondente riduzione del Fondo di cui all'articolo l, comma 200, della legge 23 dicembre 2014, n. 190.</w:t>
      </w:r>
    </w:p>
    <w:p w14:paraId="6AF563FD"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309C922"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34.</w:t>
      </w:r>
    </w:p>
    <w:p w14:paraId="097610AB"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116A3881"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(Misure a tutela delle persone con disabilità)</w:t>
      </w:r>
    </w:p>
    <w:p w14:paraId="3306722C"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956DC80"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1. Al fine di dare attuazione alle politiche per l'inclusione, l'accessibilità e il sostegno a favore delle persone con disabilità, è istituito nello stato di previsione del Ministero dell'economia e delle finanze un Fondo denominato </w:t>
      </w:r>
      <w:proofErr w:type="gramStart"/>
      <w:r w:rsidRPr="00D164F8">
        <w:rPr>
          <w:rFonts w:ascii="Times New Roman" w:eastAsia="Times New Roman" w:hAnsi="Times New Roman" w:cs="Times New Roman"/>
          <w:bCs/>
          <w:iCs/>
          <w:color w:val="000000" w:themeColor="text1"/>
          <w:sz w:val="24"/>
          <w:szCs w:val="24"/>
        </w:rPr>
        <w:t>« Fondo</w:t>
      </w:r>
      <w:proofErr w:type="gramEnd"/>
      <w:r w:rsidRPr="00D164F8">
        <w:rPr>
          <w:rFonts w:ascii="Times New Roman" w:eastAsia="Times New Roman" w:hAnsi="Times New Roman" w:cs="Times New Roman"/>
          <w:bCs/>
          <w:iCs/>
          <w:color w:val="000000" w:themeColor="text1"/>
          <w:sz w:val="24"/>
          <w:szCs w:val="24"/>
        </w:rPr>
        <w:t xml:space="preserve"> per l'inclusione delle persone con disabilità », con una dotazione di 100 milioni di euro per l'anno 2021, il cui stanziamento è trasferito al bilancio autonomo della Presidenza del Consiglio dei ministri.</w:t>
      </w:r>
    </w:p>
    <w:p w14:paraId="3455DE29"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A35F4AF" w14:textId="0023717C" w:rsidR="00E431E1" w:rsidRPr="00D164F8" w:rsidRDefault="009D7A25" w:rsidP="00E431E1">
      <w:pPr>
        <w:jc w:val="both"/>
        <w:rPr>
          <w:rFonts w:ascii="Times New Roman" w:hAnsi="Times New Roman" w:cs="Times New Roman"/>
          <w:b/>
          <w:bCs/>
          <w:color w:val="000000" w:themeColor="text1"/>
          <w:sz w:val="24"/>
          <w:szCs w:val="24"/>
        </w:rPr>
      </w:pPr>
      <w:r w:rsidRPr="00D164F8">
        <w:rPr>
          <w:rFonts w:ascii="Times New Roman" w:eastAsia="Times New Roman" w:hAnsi="Times New Roman" w:cs="Times New Roman"/>
          <w:bCs/>
          <w:iCs/>
          <w:color w:val="000000" w:themeColor="text1"/>
          <w:sz w:val="24"/>
          <w:szCs w:val="24"/>
        </w:rPr>
        <w:t>2. Con uno o più decreti del Presidente del Consiglio dei Ministri, ovvero dell'Autorità politica delegata in materia di disabilità, di concerto con i Ministri dell'economia e delle finanze e del Lavoro e delle politiche sociali sono individuati gli interventi e stabiliti i criteri e le modalità per l'utilizzazione delle risorse del Fondo di cui al comma 1 volte a finanziare specifici progetti.</w:t>
      </w:r>
      <w:r w:rsidR="00E431E1" w:rsidRPr="00D164F8">
        <w:rPr>
          <w:rFonts w:ascii="Times New Roman" w:eastAsia="Times New Roman" w:hAnsi="Times New Roman" w:cs="Times New Roman"/>
          <w:bCs/>
          <w:iCs/>
          <w:color w:val="000000" w:themeColor="text1"/>
          <w:sz w:val="24"/>
          <w:szCs w:val="24"/>
        </w:rPr>
        <w:t xml:space="preserve"> </w:t>
      </w:r>
      <w:r w:rsidR="00E431E1" w:rsidRPr="00D164F8">
        <w:rPr>
          <w:rFonts w:ascii="Times New Roman" w:hAnsi="Times New Roman" w:cs="Times New Roman"/>
          <w:b/>
          <w:bCs/>
          <w:color w:val="000000" w:themeColor="text1"/>
          <w:sz w:val="24"/>
          <w:szCs w:val="24"/>
        </w:rPr>
        <w:t>Sui predetti decreti in materia di infrastrutture digitali, inclusione sportiva e turismo accessibile è acquisito, rispettivamente per ogni singolo decreto, il concerto del Ministro per l'innovazione tecnologica e la transizione digitale, dell'autorità politica delegata in materia di sport e del Ministro del Turismo.</w:t>
      </w:r>
      <w:r w:rsidR="00E431E1" w:rsidRPr="00D164F8">
        <w:rPr>
          <w:rStyle w:val="Rimandonotaapidipagina"/>
          <w:rFonts w:ascii="Times New Roman" w:hAnsi="Times New Roman" w:cs="Times New Roman"/>
          <w:b/>
          <w:bCs/>
          <w:color w:val="000000" w:themeColor="text1"/>
          <w:sz w:val="24"/>
          <w:szCs w:val="24"/>
        </w:rPr>
        <w:footnoteReference w:id="97"/>
      </w:r>
    </w:p>
    <w:p w14:paraId="08CE9BCA" w14:textId="149BCDB3" w:rsidR="00E0479A" w:rsidRPr="00D164F8" w:rsidRDefault="00E0479A" w:rsidP="00E0479A">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2-bis. Gli interventi e i progetti di cui al comma 2 interessano i seguenti ambiti di intervento:</w:t>
      </w:r>
    </w:p>
    <w:p w14:paraId="793B3BDE" w14:textId="77777777" w:rsidR="00E0479A" w:rsidRPr="00D164F8" w:rsidRDefault="00E0479A" w:rsidP="00E0479A">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w:t>
      </w:r>
      <w:r w:rsidRPr="00D164F8">
        <w:rPr>
          <w:rFonts w:ascii="Times New Roman" w:hAnsi="Times New Roman" w:cs="Times New Roman"/>
          <w:b/>
          <w:bCs/>
          <w:color w:val="000000" w:themeColor="text1"/>
          <w:sz w:val="24"/>
          <w:szCs w:val="24"/>
        </w:rPr>
        <w:tab/>
        <w:t>promozione e realizzazione di infrastrutture, anche digitali, per le politiche di inclusione delle persone con disabilità anche destinate ad attività ludico-sportive;</w:t>
      </w:r>
    </w:p>
    <w:p w14:paraId="7074A949" w14:textId="0A804518" w:rsidR="00E0479A" w:rsidRPr="00D164F8" w:rsidRDefault="00E0479A" w:rsidP="00E0479A">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b)</w:t>
      </w:r>
      <w:r w:rsidRPr="00D164F8">
        <w:rPr>
          <w:rFonts w:ascii="Times New Roman" w:hAnsi="Times New Roman" w:cs="Times New Roman"/>
          <w:b/>
          <w:bCs/>
          <w:color w:val="000000" w:themeColor="text1"/>
          <w:sz w:val="24"/>
          <w:szCs w:val="24"/>
        </w:rPr>
        <w:tab/>
        <w:t>inclusione lavorativa e sportiva, nonché per il turismo accessibile per le persone con disabilità.".</w:t>
      </w:r>
      <w:r w:rsidRPr="00D164F8">
        <w:rPr>
          <w:rStyle w:val="Rimandonotaapidipagina"/>
          <w:rFonts w:ascii="Times New Roman" w:hAnsi="Times New Roman" w:cs="Times New Roman"/>
          <w:b/>
          <w:bCs/>
          <w:color w:val="000000" w:themeColor="text1"/>
          <w:sz w:val="24"/>
          <w:szCs w:val="24"/>
        </w:rPr>
        <w:footnoteReference w:id="98"/>
      </w:r>
    </w:p>
    <w:p w14:paraId="6134308B"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A373D4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3. All'articolo 200-bis, comma 1, del decreto-legge 19 maggio 2020, n. 34, convertito, con modificazioni, dalla legge 17 luglio 2020, n. 77, sono apportate le seguenti modificazioni:</w:t>
      </w:r>
    </w:p>
    <w:p w14:paraId="2436C581"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443B13D"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a) dopo le parole </w:t>
      </w:r>
      <w:proofErr w:type="gramStart"/>
      <w:r w:rsidRPr="00D164F8">
        <w:rPr>
          <w:rFonts w:ascii="Times New Roman" w:eastAsia="Times New Roman" w:hAnsi="Times New Roman" w:cs="Times New Roman"/>
          <w:bCs/>
          <w:iCs/>
          <w:color w:val="000000" w:themeColor="text1"/>
          <w:sz w:val="24"/>
          <w:szCs w:val="24"/>
        </w:rPr>
        <w:t>« 35</w:t>
      </w:r>
      <w:proofErr w:type="gramEnd"/>
      <w:r w:rsidRPr="00D164F8">
        <w:rPr>
          <w:rFonts w:ascii="Times New Roman" w:eastAsia="Times New Roman" w:hAnsi="Times New Roman" w:cs="Times New Roman"/>
          <w:bCs/>
          <w:iCs/>
          <w:color w:val="000000" w:themeColor="text1"/>
          <w:sz w:val="24"/>
          <w:szCs w:val="24"/>
        </w:rPr>
        <w:t xml:space="preserve"> milioni di euro per l'anno 2020 » sono aggiunte le seguenti parole « e 20 milioni per l'anno 2021 »;</w:t>
      </w:r>
    </w:p>
    <w:p w14:paraId="13F36706"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7BC4204D"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b) le parole </w:t>
      </w:r>
      <w:proofErr w:type="gramStart"/>
      <w:r w:rsidRPr="00D164F8">
        <w:rPr>
          <w:rFonts w:ascii="Times New Roman" w:eastAsia="Times New Roman" w:hAnsi="Times New Roman" w:cs="Times New Roman"/>
          <w:bCs/>
          <w:iCs/>
          <w:color w:val="000000" w:themeColor="text1"/>
          <w:sz w:val="24"/>
          <w:szCs w:val="24"/>
        </w:rPr>
        <w:t>« entro</w:t>
      </w:r>
      <w:proofErr w:type="gramEnd"/>
      <w:r w:rsidRPr="00D164F8">
        <w:rPr>
          <w:rFonts w:ascii="Times New Roman" w:eastAsia="Times New Roman" w:hAnsi="Times New Roman" w:cs="Times New Roman"/>
          <w:bCs/>
          <w:iCs/>
          <w:color w:val="000000" w:themeColor="text1"/>
          <w:sz w:val="24"/>
          <w:szCs w:val="24"/>
        </w:rPr>
        <w:t xml:space="preserve"> il 30 giugno 2021 » sono sostituite con le seguenti « entro il 31 dicembre 2021 ».</w:t>
      </w:r>
    </w:p>
    <w:p w14:paraId="2E1822FC"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F02DE82"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4. All'onere derivante dal presente articolo, pari a 120 milioni di euro per l'anno 2021, si provvede ai sensi dell'articolo 42.</w:t>
      </w:r>
    </w:p>
    <w:p w14:paraId="5E2CF866" w14:textId="77777777" w:rsidR="00C36408" w:rsidRPr="00D164F8" w:rsidRDefault="00C36408" w:rsidP="00C36408">
      <w:pPr>
        <w:jc w:val="both"/>
        <w:rPr>
          <w:rFonts w:ascii="Times New Roman" w:hAnsi="Times New Roman" w:cs="Times New Roman"/>
          <w:b/>
          <w:bCs/>
          <w:color w:val="000000" w:themeColor="text1"/>
          <w:sz w:val="24"/>
          <w:szCs w:val="24"/>
        </w:rPr>
      </w:pPr>
    </w:p>
    <w:p w14:paraId="7E42544A" w14:textId="77777777" w:rsidR="00C36408" w:rsidRPr="00D164F8" w:rsidRDefault="00C36408" w:rsidP="00C36408">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Art. 34-bis.</w:t>
      </w:r>
    </w:p>
    <w:p w14:paraId="51A8A905" w14:textId="77777777" w:rsidR="00C36408" w:rsidRPr="00D164F8" w:rsidRDefault="00C36408" w:rsidP="00C36408">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(Contributo alla Federazione nazionale delle istituzioni pro-ciechi)</w:t>
      </w:r>
    </w:p>
    <w:p w14:paraId="4E6914AF" w14:textId="77777777" w:rsidR="00C36408" w:rsidRPr="00D164F8" w:rsidRDefault="00C36408" w:rsidP="00C36408">
      <w:pPr>
        <w:jc w:val="both"/>
        <w:rPr>
          <w:rFonts w:ascii="Times New Roman" w:hAnsi="Times New Roman" w:cs="Times New Roman"/>
          <w:b/>
          <w:bCs/>
          <w:color w:val="000000" w:themeColor="text1"/>
          <w:sz w:val="24"/>
          <w:szCs w:val="24"/>
        </w:rPr>
      </w:pPr>
    </w:p>
    <w:p w14:paraId="304B5EAF" w14:textId="0B84C022" w:rsidR="00C36408" w:rsidRPr="00D164F8" w:rsidRDefault="00C36408" w:rsidP="00C36408">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w:t>
      </w:r>
      <w:r w:rsidRPr="00D164F8">
        <w:rPr>
          <w:rFonts w:ascii="Times New Roman" w:hAnsi="Times New Roman" w:cs="Times New Roman"/>
          <w:b/>
          <w:bCs/>
          <w:color w:val="000000" w:themeColor="text1"/>
          <w:sz w:val="24"/>
          <w:szCs w:val="24"/>
        </w:rPr>
        <w:tab/>
        <w:t xml:space="preserve">A decorrere dall'anno 2021, le risorse finanziarie del Fondo </w:t>
      </w:r>
      <w:proofErr w:type="spellStart"/>
      <w:r w:rsidRPr="00D164F8">
        <w:rPr>
          <w:rFonts w:ascii="Times New Roman" w:hAnsi="Times New Roman" w:cs="Times New Roman"/>
          <w:b/>
          <w:bCs/>
          <w:color w:val="000000" w:themeColor="text1"/>
          <w:sz w:val="24"/>
          <w:szCs w:val="24"/>
        </w:rPr>
        <w:t>na</w:t>
      </w:r>
      <w:proofErr w:type="spellEnd"/>
      <w:r w:rsidRPr="00D164F8">
        <w:rPr>
          <w:rFonts w:ascii="Times New Roman" w:hAnsi="Times New Roman" w:cs="Times New Roman"/>
          <w:b/>
          <w:bCs/>
          <w:color w:val="000000" w:themeColor="text1"/>
          <w:sz w:val="24"/>
          <w:szCs w:val="24"/>
        </w:rPr>
        <w:t xml:space="preserve">- </w:t>
      </w:r>
      <w:proofErr w:type="spellStart"/>
      <w:r w:rsidRPr="00D164F8">
        <w:rPr>
          <w:rFonts w:ascii="Times New Roman" w:hAnsi="Times New Roman" w:cs="Times New Roman"/>
          <w:b/>
          <w:bCs/>
          <w:color w:val="000000" w:themeColor="text1"/>
          <w:sz w:val="24"/>
          <w:szCs w:val="24"/>
        </w:rPr>
        <w:t>zionale</w:t>
      </w:r>
      <w:proofErr w:type="spellEnd"/>
      <w:r w:rsidRPr="00D164F8">
        <w:rPr>
          <w:rFonts w:ascii="Times New Roman" w:hAnsi="Times New Roman" w:cs="Times New Roman"/>
          <w:b/>
          <w:bCs/>
          <w:color w:val="000000" w:themeColor="text1"/>
          <w:sz w:val="24"/>
          <w:szCs w:val="24"/>
        </w:rPr>
        <w:t xml:space="preserve"> per le politiche sociali di cui all'articolo 20, comma 8, della legge 8 novembre 2000, n, 328, destinate alla copertura degli oneri relativi alla con- cessione del contributo annuo a favore della Federazione nazionale delle isti- </w:t>
      </w:r>
      <w:proofErr w:type="spellStart"/>
      <w:r w:rsidRPr="00D164F8">
        <w:rPr>
          <w:rFonts w:ascii="Times New Roman" w:hAnsi="Times New Roman" w:cs="Times New Roman"/>
          <w:b/>
          <w:bCs/>
          <w:color w:val="000000" w:themeColor="text1"/>
          <w:sz w:val="24"/>
          <w:szCs w:val="24"/>
        </w:rPr>
        <w:t>tuzioni</w:t>
      </w:r>
      <w:proofErr w:type="spellEnd"/>
      <w:r w:rsidRPr="00D164F8">
        <w:rPr>
          <w:rFonts w:ascii="Times New Roman" w:hAnsi="Times New Roman" w:cs="Times New Roman"/>
          <w:b/>
          <w:bCs/>
          <w:color w:val="000000" w:themeColor="text1"/>
          <w:sz w:val="24"/>
          <w:szCs w:val="24"/>
        </w:rPr>
        <w:t xml:space="preserve"> pro-ciechi di cui al regio decreto 23 gennaio 1930, n. 119, previsti dall'articolo 3, comma 3 della legge 28 agosto 1997, n. 284, pari ad curo 1.032.914,00, sono trasferite, per le medesime finalità, su apposito capitolo di spesa iscritto nello stato di previsione del Ministero del lavoro e delle </w:t>
      </w:r>
      <w:proofErr w:type="spellStart"/>
      <w:r w:rsidRPr="00D164F8">
        <w:rPr>
          <w:rFonts w:ascii="Times New Roman" w:hAnsi="Times New Roman" w:cs="Times New Roman"/>
          <w:b/>
          <w:bCs/>
          <w:color w:val="000000" w:themeColor="text1"/>
          <w:sz w:val="24"/>
          <w:szCs w:val="24"/>
        </w:rPr>
        <w:t>po</w:t>
      </w:r>
      <w:proofErr w:type="spellEnd"/>
      <w:r w:rsidRPr="00D164F8">
        <w:rPr>
          <w:rFonts w:ascii="Times New Roman" w:hAnsi="Times New Roman" w:cs="Times New Roman"/>
          <w:b/>
          <w:bCs/>
          <w:color w:val="000000" w:themeColor="text1"/>
          <w:sz w:val="24"/>
          <w:szCs w:val="24"/>
        </w:rPr>
        <w:t xml:space="preserve">- litiche sociali, nel programma ''Terzo settore (associazionismo, volontariato, Onlus e formazioni sociali) e responsabilità sociale delle imprese e delle or- </w:t>
      </w:r>
      <w:proofErr w:type="spellStart"/>
      <w:r w:rsidRPr="00D164F8">
        <w:rPr>
          <w:rFonts w:ascii="Times New Roman" w:hAnsi="Times New Roman" w:cs="Times New Roman"/>
          <w:b/>
          <w:bCs/>
          <w:color w:val="000000" w:themeColor="text1"/>
          <w:sz w:val="24"/>
          <w:szCs w:val="24"/>
        </w:rPr>
        <w:t>ganizzazioni</w:t>
      </w:r>
      <w:proofErr w:type="spellEnd"/>
      <w:r w:rsidRPr="00D164F8">
        <w:rPr>
          <w:rFonts w:ascii="Times New Roman" w:hAnsi="Times New Roman" w:cs="Times New Roman"/>
          <w:b/>
          <w:bCs/>
          <w:color w:val="000000" w:themeColor="text1"/>
          <w:sz w:val="24"/>
          <w:szCs w:val="24"/>
        </w:rPr>
        <w:t>'', nell'ambito della missione ''Diritti sociali, politiche sociali e famiglia''.</w:t>
      </w:r>
      <w:r w:rsidRPr="00D164F8">
        <w:rPr>
          <w:rStyle w:val="Rimandonotaapidipagina"/>
          <w:rFonts w:ascii="Times New Roman" w:hAnsi="Times New Roman" w:cs="Times New Roman"/>
          <w:b/>
          <w:bCs/>
          <w:color w:val="000000" w:themeColor="text1"/>
          <w:sz w:val="24"/>
          <w:szCs w:val="24"/>
        </w:rPr>
        <w:footnoteReference w:id="99"/>
      </w:r>
    </w:p>
    <w:p w14:paraId="567C22A2" w14:textId="77777777" w:rsidR="00C36408" w:rsidRPr="00D164F8" w:rsidRDefault="00C36408" w:rsidP="00C36408">
      <w:pPr>
        <w:jc w:val="both"/>
        <w:rPr>
          <w:rFonts w:ascii="Times New Roman" w:hAnsi="Times New Roman" w:cs="Times New Roman"/>
          <w:color w:val="000000" w:themeColor="text1"/>
          <w:sz w:val="24"/>
          <w:szCs w:val="24"/>
        </w:rPr>
      </w:pPr>
    </w:p>
    <w:p w14:paraId="7333ED1A" w14:textId="77777777" w:rsidR="00C36408" w:rsidRPr="00D164F8" w:rsidRDefault="00C36408" w:rsidP="00C36408">
      <w:pPr>
        <w:jc w:val="both"/>
        <w:rPr>
          <w:rFonts w:ascii="Times New Roman" w:hAnsi="Times New Roman" w:cs="Times New Roman"/>
          <w:color w:val="000000" w:themeColor="text1"/>
          <w:sz w:val="24"/>
          <w:szCs w:val="24"/>
        </w:rPr>
      </w:pPr>
    </w:p>
    <w:p w14:paraId="2A1BF3EF" w14:textId="77777777" w:rsidR="00C36408" w:rsidRPr="00D164F8" w:rsidRDefault="00C36408" w:rsidP="00C36408">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lastRenderedPageBreak/>
        <w:t>Art. 34-bis.</w:t>
      </w:r>
    </w:p>
    <w:p w14:paraId="0D69EA79" w14:textId="77777777" w:rsidR="00C36408" w:rsidRPr="00D164F8" w:rsidRDefault="00C36408" w:rsidP="00C36408">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 xml:space="preserve">(Misure per il riconoscimento della Lingua dei Se- </w:t>
      </w:r>
      <w:proofErr w:type="spellStart"/>
      <w:r w:rsidRPr="00D164F8">
        <w:rPr>
          <w:rFonts w:ascii="Times New Roman" w:hAnsi="Times New Roman" w:cs="Times New Roman"/>
          <w:b/>
          <w:bCs/>
          <w:color w:val="000000" w:themeColor="text1"/>
          <w:sz w:val="24"/>
          <w:szCs w:val="24"/>
        </w:rPr>
        <w:t>gni</w:t>
      </w:r>
      <w:proofErr w:type="spellEnd"/>
      <w:r w:rsidRPr="00D164F8">
        <w:rPr>
          <w:rFonts w:ascii="Times New Roman" w:hAnsi="Times New Roman" w:cs="Times New Roman"/>
          <w:b/>
          <w:bCs/>
          <w:color w:val="000000" w:themeColor="text1"/>
          <w:sz w:val="24"/>
          <w:szCs w:val="24"/>
        </w:rPr>
        <w:t xml:space="preserve"> Italiana e l'inclusione delle persone disabilità uditiva)</w:t>
      </w:r>
    </w:p>
    <w:p w14:paraId="3354E4D9" w14:textId="77777777" w:rsidR="00C36408" w:rsidRPr="00D164F8" w:rsidRDefault="00C36408" w:rsidP="00C36408">
      <w:pPr>
        <w:jc w:val="both"/>
        <w:rPr>
          <w:rFonts w:ascii="Times New Roman" w:hAnsi="Times New Roman" w:cs="Times New Roman"/>
          <w:b/>
          <w:bCs/>
          <w:color w:val="000000" w:themeColor="text1"/>
          <w:sz w:val="24"/>
          <w:szCs w:val="24"/>
        </w:rPr>
      </w:pPr>
    </w:p>
    <w:p w14:paraId="5ADC17D8" w14:textId="77777777" w:rsidR="00C36408" w:rsidRPr="00D164F8" w:rsidRDefault="00C36408" w:rsidP="00C36408">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w:t>
      </w:r>
      <w:r w:rsidRPr="00D164F8">
        <w:rPr>
          <w:rFonts w:ascii="Times New Roman" w:hAnsi="Times New Roman" w:cs="Times New Roman"/>
          <w:b/>
          <w:bCs/>
          <w:color w:val="000000" w:themeColor="text1"/>
          <w:sz w:val="24"/>
          <w:szCs w:val="24"/>
        </w:rPr>
        <w:tab/>
        <w:t>In attuazione degli articoli 2 e 3 della Costituzione e degli articoli 21 e 26 della Carta dei diritti fondamentali dell'Unione europea, nonché in armonia con gli articoli 9, 21 e 24 della Convenzione delle Nazioni Unite sui diritti delle persone con disabilità, fatta a New York il 13 dicembre 2006 e ratificata ai sensi della legge 3 marzo 2009, n. 18, la Repubblica riconosce, promuove e tutela la Lingua dei Segni Italiana (LIS) e la Lingua dei Segni Italiana Tattile (LIST).</w:t>
      </w:r>
    </w:p>
    <w:p w14:paraId="488BB074" w14:textId="77777777" w:rsidR="00C36408" w:rsidRPr="00D164F8" w:rsidRDefault="00C36408" w:rsidP="00C36408">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2.</w:t>
      </w:r>
      <w:r w:rsidRPr="00D164F8">
        <w:rPr>
          <w:rFonts w:ascii="Times New Roman" w:hAnsi="Times New Roman" w:cs="Times New Roman"/>
          <w:b/>
          <w:bCs/>
          <w:color w:val="000000" w:themeColor="text1"/>
          <w:sz w:val="24"/>
          <w:szCs w:val="24"/>
        </w:rPr>
        <w:tab/>
        <w:t>La Repubblica riconosce le figure dell'interprete LIS e dell'interprete LIST quali professionisti specializzati nella traduzione e interpretazione rispettivamente della LIS e della LIST, nonché nel garantire l'interazione linguistico-comunicativa tra soggetti che non ne condividono la conoscenza, mediante la traduzione in modalità visivo-gestuale codificata delle espressioni utilizzate nella lingua verbale o in altre lingue dei segni e lingue dei segni tattili. Con decreto del Presidente del Consiglio dei ministri, di concerto con i Ministri dell'università e della ricerca e per le disabilità, da adottare entro no- vanta giorni dalla data di entrata in vigore della legge di conversione del presente decreto-legge, sono definiti i percorsi formativi per l'accesso alle professioni di interprete LIS e di interprete LIST e sono altresì definite le norme transitorie per chi già esercita le medesime professioni alla data di entrata in vigore della presente disposizione,</w:t>
      </w:r>
    </w:p>
    <w:p w14:paraId="31FD3D11" w14:textId="77777777" w:rsidR="00C36408" w:rsidRPr="00D164F8" w:rsidRDefault="00C36408" w:rsidP="00C36408">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3, Le pubbliche amministrazioni di cui all'articolo 1 comma 2, del decreto legislativo 31 marzo 2001, n, 165, promuovono progetti sperimentali per la diffusione dei servizi di interpretariato in LIS e LIST, e di sottotitolazione</w:t>
      </w:r>
    </w:p>
    <w:p w14:paraId="5B1C705E" w14:textId="77777777" w:rsidR="00C36408" w:rsidRPr="00D164F8" w:rsidRDefault="00C36408" w:rsidP="00C36408">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4.</w:t>
      </w:r>
      <w:r w:rsidRPr="00D164F8">
        <w:rPr>
          <w:rFonts w:ascii="Times New Roman" w:hAnsi="Times New Roman" w:cs="Times New Roman"/>
          <w:b/>
          <w:bCs/>
          <w:color w:val="000000" w:themeColor="text1"/>
          <w:sz w:val="24"/>
          <w:szCs w:val="24"/>
        </w:rPr>
        <w:tab/>
        <w:t>Al fine di favorire l'inclusione sociale delle persone con disabilità uditiva, la Presidenza del Consiglio dei ministri promuove campagne di comunicazione.</w:t>
      </w:r>
    </w:p>
    <w:p w14:paraId="6D0FB304" w14:textId="77777777" w:rsidR="00C36408" w:rsidRPr="00D164F8" w:rsidRDefault="00C36408" w:rsidP="00C36408">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5.</w:t>
      </w:r>
      <w:r w:rsidRPr="00D164F8">
        <w:rPr>
          <w:rFonts w:ascii="Times New Roman" w:hAnsi="Times New Roman" w:cs="Times New Roman"/>
          <w:b/>
          <w:bCs/>
          <w:color w:val="000000" w:themeColor="text1"/>
          <w:sz w:val="24"/>
          <w:szCs w:val="24"/>
        </w:rPr>
        <w:tab/>
        <w:t>Agli oneri derivanti dall'attuazione del presente articolo si provvede a valere sulle risorse del-Fondo di cui all'articolo 1, comma 456, della legge 30 dicembre 2018, n. 145, che, per l'anno 2021, è incrementato di 4 milioni di euro.</w:t>
      </w:r>
    </w:p>
    <w:p w14:paraId="0E539DBD" w14:textId="77777777" w:rsidR="00C36408" w:rsidRPr="00D164F8" w:rsidRDefault="00C36408" w:rsidP="00C36408">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6.</w:t>
      </w:r>
      <w:r w:rsidRPr="00D164F8">
        <w:rPr>
          <w:rFonts w:ascii="Times New Roman" w:hAnsi="Times New Roman" w:cs="Times New Roman"/>
          <w:b/>
          <w:bCs/>
          <w:color w:val="000000" w:themeColor="text1"/>
          <w:sz w:val="24"/>
          <w:szCs w:val="24"/>
        </w:rPr>
        <w:tab/>
        <w:t>All'articolo 1 della legge 30 dicembre 2018, n, 145, il comma 458 è sostituito dal seguente:</w:t>
      </w:r>
    </w:p>
    <w:p w14:paraId="38D703BF" w14:textId="77777777" w:rsidR="00C36408" w:rsidRPr="00D164F8" w:rsidRDefault="00C36408" w:rsidP="00C36408">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 xml:space="preserve">''458. Con decreto del Presidente del Consiglio dei ministri ovvero del ministro con delega in materia di disabilità, di concerto con i Ministri dell'economia e delle finanze e del lavoro e delle politiche sociali, sentite le altre amministrazioni interessate e la Conferenza unificata di cui al decreto </w:t>
      </w:r>
      <w:r w:rsidRPr="00D164F8">
        <w:rPr>
          <w:rFonts w:ascii="Times New Roman" w:hAnsi="Times New Roman" w:cs="Times New Roman"/>
          <w:b/>
          <w:bCs/>
          <w:color w:val="000000" w:themeColor="text1"/>
          <w:sz w:val="24"/>
          <w:szCs w:val="24"/>
        </w:rPr>
        <w:lastRenderedPageBreak/>
        <w:t>legislativo 28 agosto 1997, n. 281, sono stabiliti i criteri e le modalità per l'utilizzazione delle risorse del Fondo di cui all'articolo 1, comma 456.''.</w:t>
      </w:r>
    </w:p>
    <w:p w14:paraId="2BB7970C" w14:textId="3A9F557D" w:rsidR="00C36408" w:rsidRPr="00D164F8" w:rsidRDefault="00C36408" w:rsidP="00C36408">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7, Agli oneri derivanti dall'attuazione del comma 5, pari a 4 milioni di euro per il 2021 si prevede mediante corrispondente riduzione del fondo per far fronte ad esigenze indifferibili che si manifestano nel corso della gestione di cui all'articolo 1, comma 200, della legge 23 dicembre 2014, n. 190, come rifinanziato dall'articolo 41 del presente decreto-legge.</w:t>
      </w:r>
      <w:r w:rsidRPr="00D164F8">
        <w:rPr>
          <w:rStyle w:val="Rimandonotaapidipagina"/>
          <w:rFonts w:ascii="Times New Roman" w:hAnsi="Times New Roman" w:cs="Times New Roman"/>
          <w:b/>
          <w:bCs/>
          <w:color w:val="000000" w:themeColor="text1"/>
          <w:sz w:val="24"/>
          <w:szCs w:val="24"/>
        </w:rPr>
        <w:footnoteReference w:id="100"/>
      </w:r>
    </w:p>
    <w:p w14:paraId="3D2A66F9" w14:textId="77777777" w:rsidR="00C36408" w:rsidRPr="00D164F8" w:rsidRDefault="00C36408" w:rsidP="00C36408">
      <w:pPr>
        <w:jc w:val="both"/>
        <w:rPr>
          <w:rFonts w:ascii="Times New Roman" w:hAnsi="Times New Roman" w:cs="Times New Roman"/>
          <w:color w:val="000000" w:themeColor="text1"/>
          <w:sz w:val="24"/>
          <w:szCs w:val="24"/>
        </w:rPr>
      </w:pPr>
    </w:p>
    <w:p w14:paraId="1EBD4077" w14:textId="77777777" w:rsidR="00C36408" w:rsidRPr="00D164F8" w:rsidRDefault="00C36408" w:rsidP="00C36408">
      <w:pPr>
        <w:jc w:val="both"/>
        <w:rPr>
          <w:rFonts w:ascii="Times New Roman" w:hAnsi="Times New Roman" w:cs="Times New Roman"/>
          <w:color w:val="000000" w:themeColor="text1"/>
          <w:sz w:val="24"/>
          <w:szCs w:val="24"/>
        </w:rPr>
      </w:pPr>
    </w:p>
    <w:p w14:paraId="5D5EDF2F" w14:textId="77777777" w:rsidR="00C36408" w:rsidRPr="00D164F8" w:rsidRDefault="00C36408" w:rsidP="00C36408">
      <w:pPr>
        <w:jc w:val="both"/>
        <w:rPr>
          <w:rFonts w:ascii="Times New Roman" w:hAnsi="Times New Roman" w:cs="Times New Roman"/>
          <w:color w:val="000000" w:themeColor="text1"/>
          <w:sz w:val="24"/>
          <w:szCs w:val="24"/>
        </w:rPr>
      </w:pPr>
    </w:p>
    <w:p w14:paraId="1BA4F2A1" w14:textId="77777777" w:rsidR="00C36408" w:rsidRPr="00D164F8" w:rsidRDefault="00C36408" w:rsidP="00C36408">
      <w:pPr>
        <w:jc w:val="both"/>
        <w:rPr>
          <w:rFonts w:ascii="Times New Roman" w:hAnsi="Times New Roman" w:cs="Times New Roman"/>
          <w:color w:val="000000" w:themeColor="text1"/>
          <w:sz w:val="24"/>
          <w:szCs w:val="24"/>
        </w:rPr>
      </w:pPr>
    </w:p>
    <w:p w14:paraId="21FCDB30" w14:textId="77777777" w:rsidR="00C36408" w:rsidRPr="00D164F8" w:rsidRDefault="00C36408" w:rsidP="00C36408">
      <w:pPr>
        <w:jc w:val="both"/>
        <w:rPr>
          <w:rFonts w:ascii="Times New Roman" w:hAnsi="Times New Roman" w:cs="Times New Roman"/>
          <w:color w:val="000000" w:themeColor="text1"/>
          <w:sz w:val="24"/>
          <w:szCs w:val="24"/>
        </w:rPr>
      </w:pPr>
    </w:p>
    <w:p w14:paraId="5C1F0D92"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E588D0E"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35.</w:t>
      </w:r>
    </w:p>
    <w:p w14:paraId="162824F6"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1D1EA0CD"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(Misure per la funzionalità delle Forze di Polizia e delle Forze Armate)</w:t>
      </w:r>
    </w:p>
    <w:p w14:paraId="3B0B8B20"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4E51C5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 Ai fini della prosecuzione, dal 1° febbraio al 30 aprile 2021, del dispositivo di pubblica sicurezza preordinato al contenimento del contagio da COVID-19, nonché dello svolgimento dei maggiori compiti comunque connessi all'emergenza epidemiologica in corso, è autorizzata, per l'anno 2021, la spesa di 92.063.550 euro, di cui 51.120.750 euro per il pagamento delle indennità di ordine pubblico del personale delle Forze di Polizia e degli altri oneri connessi all'impiego del personale delle polizie locali, 17.194.800 euro per gli ulteriori oneri connessi all'impiego del personale delle Forze di Polizia e 23.748.000 euro per il pagamento delle prestazioni di lavoro straordinario del personale delle Forze di Polizia.</w:t>
      </w:r>
    </w:p>
    <w:p w14:paraId="247E48D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BBE5D1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2. In considerazione del livello di esposizione al rischio di contagio da COVID-19 connesso allo svolgimento dei compiti istituzionali delle Forze di Polizia, al fine di consentire, per il periodo di cui al </w:t>
      </w:r>
      <w:r w:rsidRPr="00D164F8">
        <w:rPr>
          <w:rFonts w:ascii="Times New Roman" w:eastAsia="Times New Roman" w:hAnsi="Times New Roman" w:cs="Times New Roman"/>
          <w:bCs/>
          <w:iCs/>
          <w:color w:val="000000" w:themeColor="text1"/>
          <w:sz w:val="24"/>
          <w:szCs w:val="24"/>
        </w:rPr>
        <w:lastRenderedPageBreak/>
        <w:t>comma 1, la sanificazione e la disinfezione straordinaria degli uffici, degli ambienti e dei mezzi in uso alle medesime Forze, nonché assicurare l'adeguata dotazione di dispositivi di protezione individuale e l'idoneo equipaggiamento al relativo personale impiegato, è autorizzata la spesa complessiva di 24.960.000 euro per l'anno 2021, di cui 11.650.000 euro per spese di sanificazione e disinfezione degli uffici, degli ambienti e dei mezzi, 13.310.000 euro per l'acquisto dei dispositivi di protezione individuale e per l'ulteriore materiale sanitario.</w:t>
      </w:r>
    </w:p>
    <w:p w14:paraId="71071406"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7981900"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3. Al fine di garantire, per il periodo di cui al comma 1, la funzionalità del Corpo nazionale dei Vigili del fuoco in relazione agli accresciuti impegni connessi all'emergenza epidemiologica in corso è autorizzata, per l'anno 2021, la spesa di euro 5.763.533 per il pagamento delle prestazioni di lavoro straordinario del personale dei vigili del fuoco.</w:t>
      </w:r>
    </w:p>
    <w:p w14:paraId="6103E15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CE9170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4. Al fine di garantire il rispetto dell'ordine e della sicurezza in ambito carcerario e far fronte al protrarsi della situazione emergenziale connessa alla diffusione del COVID-19, per il periodo dal 1° febbraio al 30 aprile 2021, è autorizzata la spesa complessiva di euro 4.790.384 per l'anno 2021 di cui euro 3.640.384 per il pagamento, anche in deroga ai limiti vigenti, delle prestazioni di lavoro straordinario per lo svolgimento da parte del personale del Corpo di Polizia penitenziaria, dei dirigenti della carriera dirigenziale penitenziaria, nonché dei direttori degli istituti penali per minorenni, di più gravosi compiti derivanti dalle misure straordinarie poste in essere per il contenimento epidemiologico e di cui euro 1.150.000 per le spese per i dispositivi di protezione e prevenzione, di sanificazione e disinfezione degli ambienti e dei locali nella disponibilità del medesimo personale nonché a tutela della popolazione detenuta.</w:t>
      </w:r>
    </w:p>
    <w:p w14:paraId="45265A5D"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B657960"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5. Ai fini dello svolgimento, da parte del Corpo delle Capitanerie di porto – Guardia Costiera dei maggiori compiti connessi al contenimento della diffusione del COVID-19 ed in considerazione del livello di esposizione al rischio di contagio connesso allo svolgimento dei compiti istituzionali, è autorizzata la spesa complessiva di euro 1.940.958 dal 1° febbraio al 30 aprile 2021, di cui euro 340.000 per il pagamento delle prestazioni di lavoro straordinario e di euro 1.600.958 per spese di sanificazione ed acquisto di materiale di protezione individuale.</w:t>
      </w:r>
    </w:p>
    <w:p w14:paraId="2EEE3EA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4E754C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6. A decorrere dal 1° febbraio 2021 e fino al 30 aprile 2021, per consentire il pagamento delle competenze per lavoro straordinario e del compenso forfetario di impiego al personale militare medico, paramedico, di supporto e a quello costantemente impiegato nelle sale operative delle Forze armate, indispensabile ad assicurare lo svolgimento delle molteplici attività aggiuntive necessarie a contrastare l'eccezionale diffusione del COVID-19 sull'intero territorio nazionale, per l'anno 2021 è autorizzata la spesa complessiva di euro 6.489.000. I compensi accessori di cui al presente comma possono essere corrisposti anche in deroga ai limiti individuali di cui all'articolo 10, comma 3, della legge 8 agosto 1990, n. 231, e a quelli stabiliti dall'articolo 9, comma 3, del decreto del Presidente della Repubblica 11 settembre 2007, n. 171.</w:t>
      </w:r>
    </w:p>
    <w:p w14:paraId="39AC3FA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0125F41"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lastRenderedPageBreak/>
        <w:t>7. Per l'ulteriore potenziamento dei servizi sanitari militari necessario ad affrontare le eccezionali esigenze connesse all'andamento dell'epidemia da COVID-19 sul territorio nazionale, anche mediante l'approvvigionamento di dispositivi medici e presidi igienico sanitari per incrementare le attuali capacità di prevenzione, diagnostiche, di profilassi, di cura e di supporto al piano vaccinale, è autorizzata la spesa complessiva di 5.000.000 di euro per l'anno 2021.</w:t>
      </w:r>
    </w:p>
    <w:p w14:paraId="7BDD10E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ADF963C" w14:textId="4D2EA4F8"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8. All'articolo 1 della legge 30 dicembre 2020, n. 178, sono apportate le seguenti modificazioni:</w:t>
      </w:r>
    </w:p>
    <w:p w14:paraId="642D8435" w14:textId="433AFE71" w:rsidR="00A1100E" w:rsidRPr="00D164F8" w:rsidRDefault="00A1100E" w:rsidP="00A1100E">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 xml:space="preserve">0a) al comma 1024, le parole: ''la spesa di euro 166.678.933 per </w:t>
      </w:r>
      <w:proofErr w:type="spellStart"/>
      <w:r w:rsidRPr="00D164F8">
        <w:rPr>
          <w:rFonts w:ascii="Times New Roman" w:hAnsi="Times New Roman" w:cs="Times New Roman"/>
          <w:b/>
          <w:bCs/>
          <w:color w:val="000000" w:themeColor="text1"/>
          <w:sz w:val="24"/>
          <w:szCs w:val="24"/>
        </w:rPr>
        <w:t>l'an</w:t>
      </w:r>
      <w:proofErr w:type="spellEnd"/>
      <w:r w:rsidRPr="00D164F8">
        <w:rPr>
          <w:rFonts w:ascii="Times New Roman" w:hAnsi="Times New Roman" w:cs="Times New Roman"/>
          <w:b/>
          <w:bCs/>
          <w:color w:val="000000" w:themeColor="text1"/>
          <w:sz w:val="24"/>
          <w:szCs w:val="24"/>
        </w:rPr>
        <w:t xml:space="preserve">- no 2021'' sono sostituite dalle seguenti: ''la spesa di euro 176.730.722 per </w:t>
      </w:r>
      <w:proofErr w:type="spellStart"/>
      <w:r w:rsidRPr="00D164F8">
        <w:rPr>
          <w:rFonts w:ascii="Times New Roman" w:hAnsi="Times New Roman" w:cs="Times New Roman"/>
          <w:b/>
          <w:bCs/>
          <w:color w:val="000000" w:themeColor="text1"/>
          <w:sz w:val="24"/>
          <w:szCs w:val="24"/>
        </w:rPr>
        <w:t>l'an</w:t>
      </w:r>
      <w:proofErr w:type="spellEnd"/>
      <w:r w:rsidRPr="00D164F8">
        <w:rPr>
          <w:rFonts w:ascii="Times New Roman" w:hAnsi="Times New Roman" w:cs="Times New Roman"/>
          <w:b/>
          <w:bCs/>
          <w:color w:val="000000" w:themeColor="text1"/>
          <w:sz w:val="24"/>
          <w:szCs w:val="24"/>
        </w:rPr>
        <w:t>- no 2021'' e le parole: ''con specifica destinazione, per l'anno 2021, di euro 164.208.250'' sono sostituite dalle seguenti: ''con specifica destinazione, per l'anno 2021, di euro 174.260.039''.</w:t>
      </w:r>
      <w:r w:rsidRPr="00D164F8">
        <w:rPr>
          <w:rStyle w:val="Rimandonotaapidipagina"/>
          <w:rFonts w:ascii="Times New Roman" w:hAnsi="Times New Roman" w:cs="Times New Roman"/>
          <w:b/>
          <w:bCs/>
          <w:color w:val="000000" w:themeColor="text1"/>
          <w:sz w:val="24"/>
          <w:szCs w:val="24"/>
        </w:rPr>
        <w:footnoteReference w:id="101"/>
      </w:r>
    </w:p>
    <w:p w14:paraId="18EC7610"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a) al comma 1025 le parole </w:t>
      </w:r>
      <w:proofErr w:type="gramStart"/>
      <w:r w:rsidRPr="00D164F8">
        <w:rPr>
          <w:rFonts w:ascii="Times New Roman" w:eastAsia="Times New Roman" w:hAnsi="Times New Roman" w:cs="Times New Roman"/>
          <w:bCs/>
          <w:iCs/>
          <w:color w:val="000000" w:themeColor="text1"/>
          <w:sz w:val="24"/>
          <w:szCs w:val="24"/>
        </w:rPr>
        <w:t>« 31</w:t>
      </w:r>
      <w:proofErr w:type="gramEnd"/>
      <w:r w:rsidRPr="00D164F8">
        <w:rPr>
          <w:rFonts w:ascii="Times New Roman" w:eastAsia="Times New Roman" w:hAnsi="Times New Roman" w:cs="Times New Roman"/>
          <w:bCs/>
          <w:iCs/>
          <w:color w:val="000000" w:themeColor="text1"/>
          <w:sz w:val="24"/>
          <w:szCs w:val="24"/>
        </w:rPr>
        <w:t xml:space="preserve"> gennaio 2021 » sono sostituite dalle seguenti: « 30 aprile 2021 »;</w:t>
      </w:r>
    </w:p>
    <w:p w14:paraId="427A054D"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E2A2B5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b) il comma 1026 è sostituito dal seguente: </w:t>
      </w:r>
      <w:proofErr w:type="gramStart"/>
      <w:r w:rsidRPr="00D164F8">
        <w:rPr>
          <w:rFonts w:ascii="Times New Roman" w:eastAsia="Times New Roman" w:hAnsi="Times New Roman" w:cs="Times New Roman"/>
          <w:bCs/>
          <w:iCs/>
          <w:color w:val="000000" w:themeColor="text1"/>
          <w:sz w:val="24"/>
          <w:szCs w:val="24"/>
        </w:rPr>
        <w:t>« 1026</w:t>
      </w:r>
      <w:proofErr w:type="gramEnd"/>
      <w:r w:rsidRPr="00D164F8">
        <w:rPr>
          <w:rFonts w:ascii="Times New Roman" w:eastAsia="Times New Roman" w:hAnsi="Times New Roman" w:cs="Times New Roman"/>
          <w:bCs/>
          <w:iCs/>
          <w:color w:val="000000" w:themeColor="text1"/>
          <w:sz w:val="24"/>
          <w:szCs w:val="24"/>
        </w:rPr>
        <w:t xml:space="preserve">. Per l'attuazione delle disposizioni del comma 1025 è autorizzata, per l'anno 2021, la spesa complessiva di euro 9.659.061, di cui euro 2.127.677 per il pagamento delle prestazioni di lavoro straordinario ed euro 7.531.384 per gli altri oneri connessi all'impiego del </w:t>
      </w:r>
      <w:proofErr w:type="gramStart"/>
      <w:r w:rsidRPr="00D164F8">
        <w:rPr>
          <w:rFonts w:ascii="Times New Roman" w:eastAsia="Times New Roman" w:hAnsi="Times New Roman" w:cs="Times New Roman"/>
          <w:bCs/>
          <w:iCs/>
          <w:color w:val="000000" w:themeColor="text1"/>
          <w:sz w:val="24"/>
          <w:szCs w:val="24"/>
        </w:rPr>
        <w:t>personale »</w:t>
      </w:r>
      <w:proofErr w:type="gramEnd"/>
      <w:r w:rsidRPr="00D164F8">
        <w:rPr>
          <w:rFonts w:ascii="Times New Roman" w:eastAsia="Times New Roman" w:hAnsi="Times New Roman" w:cs="Times New Roman"/>
          <w:bCs/>
          <w:iCs/>
          <w:color w:val="000000" w:themeColor="text1"/>
          <w:sz w:val="24"/>
          <w:szCs w:val="24"/>
        </w:rPr>
        <w:t>.</w:t>
      </w:r>
    </w:p>
    <w:p w14:paraId="12CEB18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E7D75F7" w14:textId="3ED136CD"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9. Per l'attuazione del comma 8 è autorizzata la spesa pari a euro </w:t>
      </w:r>
      <w:r w:rsidRPr="00D164F8">
        <w:rPr>
          <w:rFonts w:ascii="Times New Roman" w:eastAsia="Times New Roman" w:hAnsi="Times New Roman" w:cs="Times New Roman"/>
          <w:bCs/>
          <w:iCs/>
          <w:strike/>
          <w:color w:val="000000" w:themeColor="text1"/>
          <w:sz w:val="24"/>
          <w:szCs w:val="24"/>
          <w:highlight w:val="yellow"/>
        </w:rPr>
        <w:t>7.164.575</w:t>
      </w:r>
      <w:r w:rsidRPr="00D164F8">
        <w:rPr>
          <w:rFonts w:ascii="Times New Roman" w:eastAsia="Times New Roman" w:hAnsi="Times New Roman" w:cs="Times New Roman"/>
          <w:bCs/>
          <w:iCs/>
          <w:color w:val="000000" w:themeColor="text1"/>
          <w:sz w:val="24"/>
          <w:szCs w:val="24"/>
        </w:rPr>
        <w:t xml:space="preserve"> </w:t>
      </w:r>
      <w:r w:rsidR="00A1100E" w:rsidRPr="00D164F8">
        <w:rPr>
          <w:rFonts w:ascii="Times New Roman" w:hAnsi="Times New Roman" w:cs="Times New Roman"/>
          <w:b/>
          <w:bCs/>
          <w:color w:val="000000" w:themeColor="text1"/>
          <w:sz w:val="24"/>
          <w:szCs w:val="24"/>
        </w:rPr>
        <w:t>17.216.364</w:t>
      </w:r>
      <w:r w:rsidR="00A1100E" w:rsidRPr="00D164F8">
        <w:rPr>
          <w:rStyle w:val="Rimandonotaapidipagina"/>
          <w:rFonts w:ascii="Times New Roman" w:hAnsi="Times New Roman" w:cs="Times New Roman"/>
          <w:b/>
          <w:bCs/>
          <w:color w:val="000000" w:themeColor="text1"/>
          <w:sz w:val="24"/>
          <w:szCs w:val="24"/>
        </w:rPr>
        <w:footnoteReference w:id="102"/>
      </w:r>
      <w:r w:rsidR="00A1100E" w:rsidRPr="00D164F8">
        <w:rPr>
          <w:rFonts w:ascii="Times New Roman" w:hAnsi="Times New Roman" w:cs="Times New Roman"/>
          <w:b/>
          <w:bCs/>
          <w:color w:val="000000" w:themeColor="text1"/>
          <w:sz w:val="24"/>
          <w:szCs w:val="24"/>
        </w:rPr>
        <w:t xml:space="preserve"> </w:t>
      </w:r>
      <w:r w:rsidRPr="00D164F8">
        <w:rPr>
          <w:rFonts w:ascii="Times New Roman" w:eastAsia="Times New Roman" w:hAnsi="Times New Roman" w:cs="Times New Roman"/>
          <w:bCs/>
          <w:iCs/>
          <w:color w:val="000000" w:themeColor="text1"/>
          <w:sz w:val="24"/>
          <w:szCs w:val="24"/>
        </w:rPr>
        <w:t>per l'anno 2021.</w:t>
      </w:r>
    </w:p>
    <w:p w14:paraId="4E234A1D"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ADF1C0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strike/>
          <w:color w:val="000000" w:themeColor="text1"/>
          <w:sz w:val="24"/>
          <w:szCs w:val="24"/>
        </w:rPr>
      </w:pPr>
      <w:r w:rsidRPr="00D164F8">
        <w:rPr>
          <w:rFonts w:ascii="Times New Roman" w:eastAsia="Times New Roman" w:hAnsi="Times New Roman" w:cs="Times New Roman"/>
          <w:bCs/>
          <w:iCs/>
          <w:strike/>
          <w:color w:val="000000" w:themeColor="text1"/>
          <w:sz w:val="24"/>
          <w:szCs w:val="24"/>
          <w:highlight w:val="yellow"/>
        </w:rPr>
        <w:t>10. Agli oneri derivanti dal presente articolo pari a euro 148.172.000 per l'anno 2021 si provvede ai sensi dell'articolo 42.</w:t>
      </w:r>
    </w:p>
    <w:p w14:paraId="6CBC62D7" w14:textId="1FEF7EE6" w:rsidR="00146984" w:rsidRPr="00D164F8" w:rsidRDefault="00146984" w:rsidP="00146984">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10. Agli oneri derivanti dal presente articolo, pari a euro 158.223.789 per l'anno 2021, si provvede, quanto a euro 148.172.000, ai sensi dell'articolo 42 e, quanto a euro 10.051.789, mediante corrispondente riduzione del Fondo di cui all'articolo 1, comma 200, della legge 23 dicembre 2014, n. 190, come incrementato dall'articolo 41.</w:t>
      </w:r>
      <w:r w:rsidRPr="00D164F8">
        <w:rPr>
          <w:rStyle w:val="Rimandonotaapidipagina"/>
          <w:rFonts w:ascii="Times New Roman" w:hAnsi="Times New Roman" w:cs="Times New Roman"/>
          <w:b/>
          <w:bCs/>
          <w:color w:val="000000" w:themeColor="text1"/>
          <w:sz w:val="24"/>
          <w:szCs w:val="24"/>
        </w:rPr>
        <w:footnoteReference w:id="103"/>
      </w:r>
    </w:p>
    <w:p w14:paraId="3AB050BA" w14:textId="1FC71185" w:rsidR="000A61C9" w:rsidRPr="00D164F8" w:rsidRDefault="000A61C9" w:rsidP="000A61C9">
      <w:pPr>
        <w:jc w:val="both"/>
        <w:rPr>
          <w:rFonts w:ascii="Times New Roman" w:hAnsi="Times New Roman" w:cs="Times New Roman"/>
          <w:color w:val="000000" w:themeColor="text1"/>
          <w:sz w:val="24"/>
          <w:szCs w:val="24"/>
        </w:rPr>
      </w:pPr>
    </w:p>
    <w:p w14:paraId="1915D254" w14:textId="77777777" w:rsidR="000A61C9" w:rsidRPr="00D164F8" w:rsidRDefault="000A61C9" w:rsidP="000A61C9">
      <w:pPr>
        <w:jc w:val="center"/>
        <w:rPr>
          <w:rFonts w:ascii="Times New Roman" w:hAnsi="Times New Roman" w:cs="Times New Roman"/>
          <w:color w:val="000000" w:themeColor="text1"/>
          <w:sz w:val="24"/>
          <w:szCs w:val="24"/>
        </w:rPr>
      </w:pPr>
    </w:p>
    <w:p w14:paraId="7532A36C" w14:textId="77777777" w:rsidR="000A61C9" w:rsidRPr="00D164F8" w:rsidRDefault="000A61C9" w:rsidP="000A61C9">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Art. 35-bis.</w:t>
      </w:r>
    </w:p>
    <w:p w14:paraId="32B46E4E" w14:textId="77777777" w:rsidR="000A61C9" w:rsidRPr="00D164F8" w:rsidRDefault="000A61C9" w:rsidP="000A61C9">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(Divise antisommossa polizia penitenziaria)</w:t>
      </w:r>
    </w:p>
    <w:p w14:paraId="4EF87AC8" w14:textId="77777777" w:rsidR="000A61C9" w:rsidRPr="00D164F8" w:rsidRDefault="000A61C9" w:rsidP="000A61C9">
      <w:pPr>
        <w:jc w:val="center"/>
        <w:rPr>
          <w:rFonts w:ascii="Times New Roman" w:hAnsi="Times New Roman" w:cs="Times New Roman"/>
          <w:b/>
          <w:bCs/>
          <w:color w:val="000000" w:themeColor="text1"/>
          <w:sz w:val="24"/>
          <w:szCs w:val="24"/>
        </w:rPr>
      </w:pPr>
    </w:p>
    <w:p w14:paraId="2D8B1955" w14:textId="77777777" w:rsidR="000A61C9" w:rsidRPr="00D164F8" w:rsidRDefault="000A61C9" w:rsidP="000A61C9">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w:t>
      </w:r>
      <w:r w:rsidRPr="00D164F8">
        <w:rPr>
          <w:rFonts w:ascii="Times New Roman" w:hAnsi="Times New Roman" w:cs="Times New Roman"/>
          <w:b/>
          <w:bCs/>
          <w:color w:val="000000" w:themeColor="text1"/>
          <w:sz w:val="24"/>
          <w:szCs w:val="24"/>
        </w:rPr>
        <w:tab/>
        <w:t>Al fine di garantire il rispetto dell'ordine e della sicurezza in ambito carcerario è autorizzata la spesa di euro 1.500.000 per l'anno2021 da destinare all'acquisto di divise antisommossa e altri strumenti di protezione individua- le per gli appartenenti al Corpo della polizia penitenziaria, per interventi in situazioni a rischio di incolumità.</w:t>
      </w:r>
    </w:p>
    <w:p w14:paraId="4C57A114" w14:textId="32F7F1A3" w:rsidR="000A61C9" w:rsidRPr="00D164F8" w:rsidRDefault="000A61C9" w:rsidP="000A61C9">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2.</w:t>
      </w:r>
      <w:r w:rsidRPr="00D164F8">
        <w:rPr>
          <w:rFonts w:ascii="Times New Roman" w:hAnsi="Times New Roman" w:cs="Times New Roman"/>
          <w:b/>
          <w:bCs/>
          <w:color w:val="000000" w:themeColor="text1"/>
          <w:sz w:val="24"/>
          <w:szCs w:val="24"/>
        </w:rPr>
        <w:tab/>
        <w:t xml:space="preserve">Agli oneri derivanti dall'attuazione del presente articolo si </w:t>
      </w:r>
      <w:proofErr w:type="spellStart"/>
      <w:r w:rsidRPr="00D164F8">
        <w:rPr>
          <w:rFonts w:ascii="Times New Roman" w:hAnsi="Times New Roman" w:cs="Times New Roman"/>
          <w:b/>
          <w:bCs/>
          <w:color w:val="000000" w:themeColor="text1"/>
          <w:sz w:val="24"/>
          <w:szCs w:val="24"/>
        </w:rPr>
        <w:t>provve</w:t>
      </w:r>
      <w:proofErr w:type="spellEnd"/>
      <w:r w:rsidRPr="00D164F8">
        <w:rPr>
          <w:rFonts w:ascii="Times New Roman" w:hAnsi="Times New Roman" w:cs="Times New Roman"/>
          <w:b/>
          <w:bCs/>
          <w:color w:val="000000" w:themeColor="text1"/>
          <w:sz w:val="24"/>
          <w:szCs w:val="24"/>
        </w:rPr>
        <w:t>- de mediante corrispondente riduzione del Fondo per far fronte alle esigenze indifferibili che si manifestano nel corso della gestione, di cui all'articolo 1, comma 200, della legge 23 dicembre 2014, n, 190, come rifinanziato dall'</w:t>
      </w:r>
      <w:proofErr w:type="spellStart"/>
      <w:r w:rsidRPr="00D164F8">
        <w:rPr>
          <w:rFonts w:ascii="Times New Roman" w:hAnsi="Times New Roman" w:cs="Times New Roman"/>
          <w:b/>
          <w:bCs/>
          <w:color w:val="000000" w:themeColor="text1"/>
          <w:sz w:val="24"/>
          <w:szCs w:val="24"/>
        </w:rPr>
        <w:t>ar</w:t>
      </w:r>
      <w:proofErr w:type="spellEnd"/>
      <w:r w:rsidRPr="00D164F8">
        <w:rPr>
          <w:rFonts w:ascii="Times New Roman" w:hAnsi="Times New Roman" w:cs="Times New Roman"/>
          <w:b/>
          <w:bCs/>
          <w:color w:val="000000" w:themeColor="text1"/>
          <w:sz w:val="24"/>
          <w:szCs w:val="24"/>
        </w:rPr>
        <w:t xml:space="preserve">- </w:t>
      </w:r>
      <w:proofErr w:type="spellStart"/>
      <w:r w:rsidRPr="00D164F8">
        <w:rPr>
          <w:rFonts w:ascii="Times New Roman" w:hAnsi="Times New Roman" w:cs="Times New Roman"/>
          <w:b/>
          <w:bCs/>
          <w:color w:val="000000" w:themeColor="text1"/>
          <w:sz w:val="24"/>
          <w:szCs w:val="24"/>
        </w:rPr>
        <w:t>ticolo</w:t>
      </w:r>
      <w:proofErr w:type="spellEnd"/>
      <w:r w:rsidRPr="00D164F8">
        <w:rPr>
          <w:rFonts w:ascii="Times New Roman" w:hAnsi="Times New Roman" w:cs="Times New Roman"/>
          <w:b/>
          <w:bCs/>
          <w:color w:val="000000" w:themeColor="text1"/>
          <w:sz w:val="24"/>
          <w:szCs w:val="24"/>
        </w:rPr>
        <w:t xml:space="preserve"> 41 della presente legge.</w:t>
      </w:r>
      <w:r w:rsidRPr="00D164F8">
        <w:rPr>
          <w:rStyle w:val="Rimandonotaapidipagina"/>
          <w:rFonts w:ascii="Times New Roman" w:hAnsi="Times New Roman" w:cs="Times New Roman"/>
          <w:b/>
          <w:bCs/>
          <w:color w:val="000000" w:themeColor="text1"/>
          <w:sz w:val="24"/>
          <w:szCs w:val="24"/>
        </w:rPr>
        <w:footnoteReference w:id="104"/>
      </w:r>
    </w:p>
    <w:p w14:paraId="1C42AB5C"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4B49D19"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36.</w:t>
      </w:r>
    </w:p>
    <w:p w14:paraId="5FFB9628"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51BC60B6"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(Misure urgenti per la cultura)</w:t>
      </w:r>
    </w:p>
    <w:p w14:paraId="42D6FA56"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C4E9560"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 Il fondo per la parte corrente di cui all'articolo 89, comma 1, del decreto-legge 17 marzo 2020, n. 18, convertito, con modificazioni, dalla legge 24 aprile 2020, n. 27, istituito nello stato di previsione del Ministero per i beni e le attività culturali e per il turismo, è incrementato per l'anno 2021 di 200 milioni di euro.</w:t>
      </w:r>
    </w:p>
    <w:p w14:paraId="3BC78501" w14:textId="0C378561" w:rsidR="00B1340B" w:rsidRPr="00D164F8" w:rsidRDefault="00B1340B" w:rsidP="00B1340B">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1-bis. All'articolo 90, comma 1, del decreto-legge 17 marzo 2020, n. 18, convertito, con modificazioni, dalla legge 24 aprile 2020, n. 27, le parole: ''nell'anno 2019 e nell'anno 2020'' sono sostituite dalle seguenti: ''negli anni 2019, 2020 e 2021''.</w:t>
      </w:r>
      <w:r w:rsidRPr="00D164F8">
        <w:rPr>
          <w:rStyle w:val="Rimandonotaapidipagina"/>
          <w:rFonts w:ascii="Times New Roman" w:hAnsi="Times New Roman" w:cs="Times New Roman"/>
          <w:b/>
          <w:bCs/>
          <w:color w:val="000000" w:themeColor="text1"/>
          <w:sz w:val="24"/>
          <w:szCs w:val="24"/>
        </w:rPr>
        <w:footnoteReference w:id="105"/>
      </w:r>
    </w:p>
    <w:p w14:paraId="7DC55F6F" w14:textId="77777777" w:rsidR="009D7A25" w:rsidRPr="00D164F8" w:rsidRDefault="009D7A25" w:rsidP="00B1340B">
      <w:pPr>
        <w:shd w:val="clear" w:color="auto" w:fill="FFFFFF"/>
        <w:tabs>
          <w:tab w:val="left" w:pos="993"/>
        </w:tabs>
        <w:spacing w:after="120" w:line="240" w:lineRule="auto"/>
        <w:rPr>
          <w:rFonts w:ascii="Times New Roman" w:eastAsia="Times New Roman" w:hAnsi="Times New Roman" w:cs="Times New Roman"/>
          <w:bCs/>
          <w:iCs/>
          <w:color w:val="000000" w:themeColor="text1"/>
          <w:sz w:val="24"/>
          <w:szCs w:val="24"/>
        </w:rPr>
      </w:pPr>
    </w:p>
    <w:p w14:paraId="17EB242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lastRenderedPageBreak/>
        <w:t xml:space="preserve">2. All'articolo 183, comma 2, del decreto-legge 19 maggio 2020, n. 34, convertito, con modificazioni, dalla legge 17 luglio 2020, n. 77, le parole </w:t>
      </w:r>
      <w:proofErr w:type="gramStart"/>
      <w:r w:rsidRPr="00D164F8">
        <w:rPr>
          <w:rFonts w:ascii="Times New Roman" w:eastAsia="Times New Roman" w:hAnsi="Times New Roman" w:cs="Times New Roman"/>
          <w:bCs/>
          <w:iCs/>
          <w:color w:val="000000" w:themeColor="text1"/>
          <w:sz w:val="24"/>
          <w:szCs w:val="24"/>
        </w:rPr>
        <w:t>« spettacoli</w:t>
      </w:r>
      <w:proofErr w:type="gramEnd"/>
      <w:r w:rsidRPr="00D164F8">
        <w:rPr>
          <w:rFonts w:ascii="Times New Roman" w:eastAsia="Times New Roman" w:hAnsi="Times New Roman" w:cs="Times New Roman"/>
          <w:bCs/>
          <w:iCs/>
          <w:color w:val="000000" w:themeColor="text1"/>
          <w:sz w:val="24"/>
          <w:szCs w:val="24"/>
        </w:rPr>
        <w:t>, fiere, congressi e mostre » sono sostituite dalle seguenti « spettacoli e mostre ».</w:t>
      </w:r>
    </w:p>
    <w:p w14:paraId="32D7C01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9F21CB6"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3. Il fondo di cui all'articolo 183, comma 2, del decreto-legge 19 maggio 2020, n. 34, convertito, con modificazioni, dalla legge 17 luglio 2020, n. 77, istituito nello stato di previsione del Ministero per i beni e le attività culturali e per il turismo, è incrementato di 120 milioni di euro per l'anno 2021.</w:t>
      </w:r>
    </w:p>
    <w:p w14:paraId="7844357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BC46E79"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4. All'articolo 183, comma 3, del decreto-legge 19 maggio 2020, n. 34, convertito, con modificazioni, dalla legge 17 luglio 2020, n. 77, le parole </w:t>
      </w:r>
      <w:proofErr w:type="gramStart"/>
      <w:r w:rsidRPr="00D164F8">
        <w:rPr>
          <w:rFonts w:ascii="Times New Roman" w:eastAsia="Times New Roman" w:hAnsi="Times New Roman" w:cs="Times New Roman"/>
          <w:bCs/>
          <w:iCs/>
          <w:color w:val="000000" w:themeColor="text1"/>
          <w:sz w:val="24"/>
          <w:szCs w:val="24"/>
        </w:rPr>
        <w:t>« 25</w:t>
      </w:r>
      <w:proofErr w:type="gramEnd"/>
      <w:r w:rsidRPr="00D164F8">
        <w:rPr>
          <w:rFonts w:ascii="Times New Roman" w:eastAsia="Times New Roman" w:hAnsi="Times New Roman" w:cs="Times New Roman"/>
          <w:bCs/>
          <w:iCs/>
          <w:color w:val="000000" w:themeColor="text1"/>
          <w:sz w:val="24"/>
          <w:szCs w:val="24"/>
        </w:rPr>
        <w:t xml:space="preserve"> milioni di euro per l'anno 2021 » sono sostituite dalle seguenti: « 105 milioni di euro per l'anno 2021 ».</w:t>
      </w:r>
    </w:p>
    <w:p w14:paraId="1F097C92" w14:textId="4DB84667" w:rsidR="001F41E9" w:rsidRPr="00D164F8" w:rsidRDefault="001F41E9" w:rsidP="001F41E9">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4-bis. La dotazione del Fondo ''Carta della cultura'', istituito ai sensi dell'articolo 6, comma 2, della legge 12 febbraio 2020, n. 15, è incrementata di 1 milione di euro per l'anno 2021. Ai relativi oneri, pari a 1 milione per l'anno 2021, si provvede mediante corrispondente riduzione del Fondo di cui all'articolo 1, comma 200, della legge 23 dicembre 2014, n. 190 come incremento ai sensi dell'articolo 41 del presente decreto.</w:t>
      </w:r>
      <w:r w:rsidRPr="00D164F8">
        <w:rPr>
          <w:rStyle w:val="Rimandonotaapidipagina"/>
          <w:rFonts w:ascii="Times New Roman" w:hAnsi="Times New Roman" w:cs="Times New Roman"/>
          <w:b/>
          <w:bCs/>
          <w:color w:val="000000" w:themeColor="text1"/>
          <w:sz w:val="24"/>
          <w:szCs w:val="24"/>
        </w:rPr>
        <w:footnoteReference w:id="106"/>
      </w:r>
    </w:p>
    <w:p w14:paraId="138E4DBC" w14:textId="77777777" w:rsidR="005B1867" w:rsidRPr="00D164F8" w:rsidRDefault="005B1867" w:rsidP="005B1867">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4-bis. All'articolo 88 del decreto-legge 17 marzo 2020, n. 18, convertito, con modificazioni, dalla legge 24 aprile 2020, n. 27, sono apportate le seguenti modificazioni:</w:t>
      </w:r>
    </w:p>
    <w:p w14:paraId="5548DBC5" w14:textId="77777777" w:rsidR="005B1867" w:rsidRPr="00D164F8" w:rsidRDefault="005B1867" w:rsidP="005B1867">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w:t>
      </w:r>
      <w:r w:rsidRPr="00D164F8">
        <w:rPr>
          <w:rFonts w:ascii="Times New Roman" w:hAnsi="Times New Roman" w:cs="Times New Roman"/>
          <w:b/>
          <w:bCs/>
          <w:color w:val="000000" w:themeColor="text1"/>
          <w:sz w:val="24"/>
          <w:szCs w:val="24"/>
        </w:rPr>
        <w:tab/>
        <w:t>al comma 2, secondo periodo, le parole: ''18 mesi'' sono sostituite dalle seguenti: ''36 mesi'';</w:t>
      </w:r>
    </w:p>
    <w:p w14:paraId="6723F06D" w14:textId="77777777" w:rsidR="005B1867" w:rsidRPr="00D164F8" w:rsidRDefault="005B1867" w:rsidP="005B1867">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b)</w:t>
      </w:r>
      <w:r w:rsidRPr="00D164F8">
        <w:rPr>
          <w:rFonts w:ascii="Times New Roman" w:hAnsi="Times New Roman" w:cs="Times New Roman"/>
          <w:b/>
          <w:bCs/>
          <w:color w:val="000000" w:themeColor="text1"/>
          <w:sz w:val="24"/>
          <w:szCs w:val="24"/>
        </w:rPr>
        <w:tab/>
        <w:t>dopo il comma 2 bis è inserito il seguente:</w:t>
      </w:r>
    </w:p>
    <w:p w14:paraId="68CB79F6" w14:textId="77777777" w:rsidR="005B1867" w:rsidRPr="00D164F8" w:rsidRDefault="005B1867" w:rsidP="005B1867">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''2-ter. Relativamente agli spettacoli dal vivo rinviati a causa dell'emergenza COVID-19, i titoli di accesso già acquistati alla data di entrata in vigore della presente disposizione rimangono validi per la durata di cui al comma 2, secondo periodo, come modificato dalla legge di conversione del presente decreto, a condizione che lo spettacolo sia posticipato con data certa e comunque entro il 31 dicembre 2023''.</w:t>
      </w:r>
    </w:p>
    <w:p w14:paraId="6112AF94" w14:textId="77777777" w:rsidR="005B1867" w:rsidRPr="00D164F8" w:rsidRDefault="005B1867" w:rsidP="005B1867">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4-ter. L'articolo 5, comma 4, del decreto-legge 28 ottobre 2020, n.</w:t>
      </w:r>
    </w:p>
    <w:p w14:paraId="3171C040" w14:textId="27421493" w:rsidR="005B1867" w:rsidRPr="00D164F8" w:rsidRDefault="005B1867" w:rsidP="001F41E9">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 xml:space="preserve">137, convertito, con modificazioni, dalla legge 18 dicembre 2020, n. 126, è sostituito dal seguente: ''Le disposizioni di cui all'articolo 88, commi 1 e 2 del decreto-legge 17 marzo 2020, n. 18, convertito, con modificazioni, dalla legge 24 aprile 2020, n. 27, si applicano anche a decorrere dalla data di entrata in vigore del decreto del Presidente del Consiglio dei ministri 24 ottobre 2020 e fino al 31 </w:t>
      </w:r>
      <w:r w:rsidRPr="00D164F8">
        <w:rPr>
          <w:rFonts w:ascii="Times New Roman" w:hAnsi="Times New Roman" w:cs="Times New Roman"/>
          <w:b/>
          <w:bCs/>
          <w:color w:val="000000" w:themeColor="text1"/>
          <w:sz w:val="24"/>
          <w:szCs w:val="24"/>
        </w:rPr>
        <w:lastRenderedPageBreak/>
        <w:t>luglio 2021 e i termini di cui al medesimo comma 2 decorrono dalla data di entrata in vigore della presente disposizione''.</w:t>
      </w:r>
      <w:r w:rsidRPr="00D164F8">
        <w:rPr>
          <w:rStyle w:val="Rimandonotaapidipagina"/>
          <w:rFonts w:ascii="Times New Roman" w:hAnsi="Times New Roman" w:cs="Times New Roman"/>
          <w:b/>
          <w:bCs/>
          <w:color w:val="000000" w:themeColor="text1"/>
          <w:sz w:val="24"/>
          <w:szCs w:val="24"/>
        </w:rPr>
        <w:footnoteReference w:id="107"/>
      </w:r>
    </w:p>
    <w:p w14:paraId="4460E25F" w14:textId="30CF7654"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5. Agli oneri derivanti dal presente articolo, pari a 400 milioni di euro per l'anno 2021, si provvede ai sensi dell'articolo 42.</w:t>
      </w:r>
    </w:p>
    <w:p w14:paraId="21FB3508" w14:textId="6609F809" w:rsidR="00661E92" w:rsidRPr="00D164F8" w:rsidRDefault="00661E92"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6DBA0FD" w14:textId="77777777" w:rsidR="00661E92" w:rsidRPr="00D164F8" w:rsidRDefault="00661E92" w:rsidP="00661E92">
      <w:pPr>
        <w:jc w:val="both"/>
        <w:rPr>
          <w:rFonts w:ascii="Times New Roman" w:hAnsi="Times New Roman" w:cs="Times New Roman"/>
          <w:color w:val="000000" w:themeColor="text1"/>
          <w:sz w:val="24"/>
          <w:szCs w:val="24"/>
        </w:rPr>
      </w:pPr>
    </w:p>
    <w:p w14:paraId="24A70B8B" w14:textId="77777777" w:rsidR="00661E92" w:rsidRPr="00D164F8" w:rsidRDefault="00661E92" w:rsidP="00661E92">
      <w:pPr>
        <w:jc w:val="both"/>
        <w:rPr>
          <w:rFonts w:ascii="Times New Roman" w:hAnsi="Times New Roman" w:cs="Times New Roman"/>
          <w:color w:val="000000" w:themeColor="text1"/>
          <w:sz w:val="24"/>
          <w:szCs w:val="24"/>
        </w:rPr>
      </w:pPr>
    </w:p>
    <w:p w14:paraId="40F2C1A5" w14:textId="77777777" w:rsidR="00661E92" w:rsidRPr="00D164F8" w:rsidRDefault="00661E92" w:rsidP="00661E92">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Art. 36-bis.</w:t>
      </w:r>
    </w:p>
    <w:p w14:paraId="3BFBAF22" w14:textId="77777777" w:rsidR="00661E92" w:rsidRPr="00D164F8" w:rsidRDefault="00661E92" w:rsidP="00661E92">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(Sostegno alla cultura)</w:t>
      </w:r>
    </w:p>
    <w:p w14:paraId="417A7D2C" w14:textId="77777777" w:rsidR="00661E92" w:rsidRPr="00D164F8" w:rsidRDefault="00661E92" w:rsidP="00661E92">
      <w:pPr>
        <w:jc w:val="both"/>
        <w:rPr>
          <w:rFonts w:ascii="Times New Roman" w:hAnsi="Times New Roman" w:cs="Times New Roman"/>
          <w:b/>
          <w:bCs/>
          <w:color w:val="000000" w:themeColor="text1"/>
          <w:sz w:val="24"/>
          <w:szCs w:val="24"/>
        </w:rPr>
      </w:pPr>
    </w:p>
    <w:p w14:paraId="1320E850" w14:textId="77777777" w:rsidR="00661E92" w:rsidRPr="00D164F8" w:rsidRDefault="00661E92" w:rsidP="00661E92">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w:t>
      </w:r>
      <w:r w:rsidRPr="00D164F8">
        <w:rPr>
          <w:rFonts w:ascii="Times New Roman" w:hAnsi="Times New Roman" w:cs="Times New Roman"/>
          <w:b/>
          <w:bCs/>
          <w:color w:val="000000" w:themeColor="text1"/>
          <w:sz w:val="24"/>
          <w:szCs w:val="24"/>
        </w:rPr>
        <w:tab/>
        <w:t>Al fine di sostenere le attività teatrali e gli spettacoli dal vivo alle imprese che svolgono le suddette attività e che abbiano subito nell'anno 2020 una riduzione del fatturato di almeno il 20 per cento rispetto al 2019 è riconosciuto un credito di imposta del 90 per cento, quale contributo straordinario.</w:t>
      </w:r>
    </w:p>
    <w:p w14:paraId="707D0B0B" w14:textId="77777777" w:rsidR="00661E92" w:rsidRPr="00D164F8" w:rsidRDefault="00661E92" w:rsidP="00661E92">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2.</w:t>
      </w:r>
      <w:r w:rsidRPr="00D164F8">
        <w:rPr>
          <w:rFonts w:ascii="Times New Roman" w:hAnsi="Times New Roman" w:cs="Times New Roman"/>
          <w:b/>
          <w:bCs/>
          <w:color w:val="000000" w:themeColor="text1"/>
          <w:sz w:val="24"/>
          <w:szCs w:val="24"/>
        </w:rPr>
        <w:tab/>
        <w:t>Il credito di imposta di cui al comma 1 spetta per le spese sostenute, nell'anno 2020 per la realizzazione delle suddette attività anche se alle stesse si è proceduto attraverso l'utilizzo di sistemi digitali per la trasmissione di opere dal vivo, quali rappresentazioni teatrali, concerti, balletti.</w:t>
      </w:r>
    </w:p>
    <w:p w14:paraId="081D97DD" w14:textId="77777777" w:rsidR="00661E92" w:rsidRPr="00D164F8" w:rsidRDefault="00661E92" w:rsidP="00661E92">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3.</w:t>
      </w:r>
      <w:r w:rsidRPr="00D164F8">
        <w:rPr>
          <w:rFonts w:ascii="Times New Roman" w:hAnsi="Times New Roman" w:cs="Times New Roman"/>
          <w:b/>
          <w:bCs/>
          <w:color w:val="000000" w:themeColor="text1"/>
          <w:sz w:val="24"/>
          <w:szCs w:val="24"/>
        </w:rPr>
        <w:tab/>
        <w:t>Il credito è concesso anche qualora tali imprese abbiano beneficiato in via ordinaria di altri finanziamenti previsti a carico del Fondo unico per lo spettacolo.</w:t>
      </w:r>
    </w:p>
    <w:p w14:paraId="7257BE4B" w14:textId="77777777" w:rsidR="00661E92" w:rsidRPr="00D164F8" w:rsidRDefault="00661E92" w:rsidP="00661E92">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4.</w:t>
      </w:r>
      <w:r w:rsidRPr="00D164F8">
        <w:rPr>
          <w:rFonts w:ascii="Times New Roman" w:hAnsi="Times New Roman" w:cs="Times New Roman"/>
          <w:b/>
          <w:bCs/>
          <w:color w:val="000000" w:themeColor="text1"/>
          <w:sz w:val="24"/>
          <w:szCs w:val="24"/>
        </w:rPr>
        <w:tab/>
        <w:t>Con provvedimento del direttore dell'Agenzia delle entrate, da adottare entro trenta giorni dalla data di entrata in vigore della legge di conversione del presente decreto, sono stabiliti i criteri e le modalità di applicazione e di fruizione del credito d'imposta, al fine del rispetto del limite di spesa di cui al comma 6.</w:t>
      </w:r>
    </w:p>
    <w:p w14:paraId="2B2C2840" w14:textId="77777777" w:rsidR="00661E92" w:rsidRPr="00D164F8" w:rsidRDefault="00661E92" w:rsidP="00661E92">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5.</w:t>
      </w:r>
      <w:r w:rsidRPr="00D164F8">
        <w:rPr>
          <w:rFonts w:ascii="Times New Roman" w:hAnsi="Times New Roman" w:cs="Times New Roman"/>
          <w:b/>
          <w:bCs/>
          <w:color w:val="000000" w:themeColor="text1"/>
          <w:sz w:val="24"/>
          <w:szCs w:val="24"/>
        </w:rPr>
        <w:tab/>
        <w:t xml:space="preserve">Il credito d'imposta è utilizzabile nella dichiarazione dei redditi relativa al periodo d'imposta si sostenimento della spesa ovvero in compensa- zione, ai sensi dell'articolo 17 del decreto legislativo 9 luglio 1997, n. 241. Non si applicano i limiti di cui all'articolo I comma 53, della legge 24 dicembre 2007, n. 244, e di cui all'art. 34 della legge 23 dicembre 2000, n. 388. Il credito d'imposta non concorre </w:t>
      </w:r>
      <w:r w:rsidRPr="00D164F8">
        <w:rPr>
          <w:rFonts w:ascii="Times New Roman" w:hAnsi="Times New Roman" w:cs="Times New Roman"/>
          <w:b/>
          <w:bCs/>
          <w:color w:val="000000" w:themeColor="text1"/>
          <w:sz w:val="24"/>
          <w:szCs w:val="24"/>
        </w:rPr>
        <w:lastRenderedPageBreak/>
        <w:t>alla formazione del reddito ai fini delle imposte sui redditi e del valore della produzione ai fini dell'imposta regionale sulle attività produttive e non rileva ai fini del rapporto di cui agli articoli 61 e 109, comma 5, del testo unico delle imposte sui redditi, di cui al decreto del Presidente della Repubblica 22 dicembre 1986, n. 917.</w:t>
      </w:r>
    </w:p>
    <w:p w14:paraId="5810F365" w14:textId="3907FB6F" w:rsidR="00661E92" w:rsidRPr="00D164F8" w:rsidRDefault="00661E92" w:rsidP="00661E92">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6.</w:t>
      </w:r>
      <w:r w:rsidRPr="00D164F8">
        <w:rPr>
          <w:rFonts w:ascii="Times New Roman" w:hAnsi="Times New Roman" w:cs="Times New Roman"/>
          <w:b/>
          <w:bCs/>
          <w:color w:val="000000" w:themeColor="text1"/>
          <w:sz w:val="24"/>
          <w:szCs w:val="24"/>
        </w:rPr>
        <w:tab/>
        <w:t>Il credito d'imposta di cui al presente articolo è autorizzato nel li- mite complessivo di 10 milioni di curo nell'anno 2021. All'onere di cui al primo periodo si provvede mediante corrispondente riduzione dell'autorizzazione di spesa di cui all'articolo 34, comma 6, del decreto-legge 28 ottobre, n.137, convertito dalla legge 28 ottobre 2020, n. 137.</w:t>
      </w:r>
      <w:r w:rsidRPr="00D164F8">
        <w:rPr>
          <w:rStyle w:val="Rimandonotaapidipagina"/>
          <w:rFonts w:ascii="Times New Roman" w:hAnsi="Times New Roman" w:cs="Times New Roman"/>
          <w:b/>
          <w:bCs/>
          <w:color w:val="000000" w:themeColor="text1"/>
          <w:sz w:val="24"/>
          <w:szCs w:val="24"/>
        </w:rPr>
        <w:footnoteReference w:id="108"/>
      </w:r>
    </w:p>
    <w:p w14:paraId="277D6808" w14:textId="77777777" w:rsidR="00661E92" w:rsidRPr="00D164F8" w:rsidRDefault="00661E92"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999697E" w14:textId="77777777" w:rsidR="00473D37" w:rsidRPr="00D164F8" w:rsidRDefault="00473D37" w:rsidP="00473D37">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Art. 36-bis.</w:t>
      </w:r>
    </w:p>
    <w:p w14:paraId="4D70E51C" w14:textId="77777777" w:rsidR="00473D37" w:rsidRPr="00D164F8" w:rsidRDefault="00473D37" w:rsidP="00473D37">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(Misure per le attività sportive)</w:t>
      </w:r>
    </w:p>
    <w:p w14:paraId="7F1230F2" w14:textId="77777777" w:rsidR="00473D37" w:rsidRPr="00D164F8" w:rsidRDefault="00473D37" w:rsidP="00473D37">
      <w:pPr>
        <w:jc w:val="both"/>
        <w:rPr>
          <w:rFonts w:ascii="Times New Roman" w:hAnsi="Times New Roman" w:cs="Times New Roman"/>
          <w:b/>
          <w:bCs/>
          <w:color w:val="000000" w:themeColor="text1"/>
          <w:sz w:val="24"/>
          <w:szCs w:val="24"/>
        </w:rPr>
      </w:pPr>
    </w:p>
    <w:p w14:paraId="77ECA294" w14:textId="77777777" w:rsidR="00473D37" w:rsidRPr="00D164F8" w:rsidRDefault="00473D37" w:rsidP="00473D37">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 xml:space="preserve">1. All'articolo 216 del decreto-legge del 19 maggio 2020 n. 34, sosti- </w:t>
      </w:r>
      <w:proofErr w:type="spellStart"/>
      <w:r w:rsidRPr="00D164F8">
        <w:rPr>
          <w:rFonts w:ascii="Times New Roman" w:hAnsi="Times New Roman" w:cs="Times New Roman"/>
          <w:b/>
          <w:bCs/>
          <w:color w:val="000000" w:themeColor="text1"/>
          <w:sz w:val="24"/>
          <w:szCs w:val="24"/>
        </w:rPr>
        <w:t>tuire</w:t>
      </w:r>
      <w:proofErr w:type="spellEnd"/>
      <w:r w:rsidRPr="00D164F8">
        <w:rPr>
          <w:rFonts w:ascii="Times New Roman" w:hAnsi="Times New Roman" w:cs="Times New Roman"/>
          <w:b/>
          <w:bCs/>
          <w:color w:val="000000" w:themeColor="text1"/>
          <w:sz w:val="24"/>
          <w:szCs w:val="24"/>
        </w:rPr>
        <w:t xml:space="preserve"> il comma 4 con il seguente:</w:t>
      </w:r>
    </w:p>
    <w:p w14:paraId="4C2612E8" w14:textId="048C8BDC" w:rsidR="00473D37" w:rsidRPr="00D164F8" w:rsidRDefault="00473D37" w:rsidP="00473D37">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''4. La sospensione delle attività sportive determinata dalle disposizioni emergenziali connesse ad epidemia COVID-19 si qualifica come sopravvenuta impossibilità della prestazione in relazione ai contratti di abbonamento per l'accesso ai servizi offerti da palestre, piscine e impianti sportivi di ogni tipo, ai sensi e per gli effetti dell'articolo 1463 del Codice civile. I soggetti che offrono servizi sportivi possono riconoscere agli acquirenti dei servizi sporti- vi, alternativamente al rimborso o alla realizzazione delle attività con modalità a distanza quando realizzabili, un voucher di valore pari al credito vantato utilizzabile entro sei mesi dalla fine dell'emergenza nazionale.''.</w:t>
      </w:r>
      <w:r w:rsidRPr="00D164F8">
        <w:rPr>
          <w:rStyle w:val="Rimandonotaapidipagina"/>
          <w:rFonts w:ascii="Times New Roman" w:hAnsi="Times New Roman" w:cs="Times New Roman"/>
          <w:b/>
          <w:bCs/>
          <w:color w:val="000000" w:themeColor="text1"/>
          <w:sz w:val="24"/>
          <w:szCs w:val="24"/>
        </w:rPr>
        <w:footnoteReference w:id="109"/>
      </w:r>
    </w:p>
    <w:p w14:paraId="1EDE1A37" w14:textId="49A078A9" w:rsidR="001F41E9" w:rsidRPr="00D164F8" w:rsidRDefault="001F41E9" w:rsidP="00473D37">
      <w:pPr>
        <w:jc w:val="both"/>
        <w:rPr>
          <w:rFonts w:ascii="Times New Roman" w:hAnsi="Times New Roman" w:cs="Times New Roman"/>
          <w:b/>
          <w:bCs/>
          <w:color w:val="000000" w:themeColor="text1"/>
          <w:sz w:val="24"/>
          <w:szCs w:val="24"/>
        </w:rPr>
      </w:pPr>
    </w:p>
    <w:p w14:paraId="2ECE3E45" w14:textId="77777777" w:rsidR="001F41E9" w:rsidRPr="00D164F8" w:rsidRDefault="001F41E9" w:rsidP="001F41E9">
      <w:pPr>
        <w:jc w:val="both"/>
        <w:rPr>
          <w:rFonts w:ascii="Times New Roman" w:hAnsi="Times New Roman" w:cs="Times New Roman"/>
          <w:color w:val="000000" w:themeColor="text1"/>
          <w:sz w:val="24"/>
          <w:szCs w:val="24"/>
        </w:rPr>
      </w:pPr>
    </w:p>
    <w:p w14:paraId="3937A9B8" w14:textId="77777777" w:rsidR="001F41E9" w:rsidRPr="00D164F8" w:rsidRDefault="001F41E9" w:rsidP="001F41E9">
      <w:pPr>
        <w:jc w:val="both"/>
        <w:rPr>
          <w:rFonts w:ascii="Times New Roman" w:hAnsi="Times New Roman" w:cs="Times New Roman"/>
          <w:color w:val="000000" w:themeColor="text1"/>
          <w:sz w:val="24"/>
          <w:szCs w:val="24"/>
        </w:rPr>
      </w:pPr>
      <w:r w:rsidRPr="00D164F8">
        <w:rPr>
          <w:rFonts w:ascii="Times New Roman" w:hAnsi="Times New Roman" w:cs="Times New Roman"/>
          <w:color w:val="000000" w:themeColor="text1"/>
          <w:sz w:val="24"/>
          <w:szCs w:val="24"/>
        </w:rPr>
        <w:t>Dopo il comma 4, inserire il seguente:</w:t>
      </w:r>
    </w:p>
    <w:p w14:paraId="5B328FE9" w14:textId="77777777" w:rsidR="001F41E9" w:rsidRPr="00D164F8" w:rsidRDefault="001F41E9" w:rsidP="001F41E9">
      <w:pPr>
        <w:jc w:val="both"/>
        <w:rPr>
          <w:rFonts w:ascii="Times New Roman" w:hAnsi="Times New Roman" w:cs="Times New Roman"/>
          <w:color w:val="000000" w:themeColor="text1"/>
          <w:sz w:val="24"/>
          <w:szCs w:val="24"/>
        </w:rPr>
      </w:pPr>
    </w:p>
    <w:p w14:paraId="3DC7D049" w14:textId="77777777" w:rsidR="001F41E9" w:rsidRPr="00D164F8" w:rsidRDefault="001F41E9" w:rsidP="001F41E9">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lastRenderedPageBreak/>
        <w:t>Art. 36-bis.</w:t>
      </w:r>
    </w:p>
    <w:p w14:paraId="358E56EA" w14:textId="77777777" w:rsidR="001F41E9" w:rsidRPr="00D164F8" w:rsidRDefault="001F41E9" w:rsidP="001F41E9">
      <w:pPr>
        <w:jc w:val="both"/>
        <w:rPr>
          <w:rFonts w:ascii="Times New Roman" w:hAnsi="Times New Roman" w:cs="Times New Roman"/>
          <w:b/>
          <w:bCs/>
          <w:color w:val="000000" w:themeColor="text1"/>
          <w:sz w:val="24"/>
          <w:szCs w:val="24"/>
        </w:rPr>
      </w:pPr>
    </w:p>
    <w:p w14:paraId="30A9130B" w14:textId="77777777" w:rsidR="001F41E9" w:rsidRPr="00D164F8" w:rsidRDefault="001F41E9" w:rsidP="001F41E9">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w:t>
      </w:r>
      <w:r w:rsidRPr="00D164F8">
        <w:rPr>
          <w:rFonts w:ascii="Times New Roman" w:hAnsi="Times New Roman" w:cs="Times New Roman"/>
          <w:b/>
          <w:bCs/>
          <w:color w:val="000000" w:themeColor="text1"/>
          <w:sz w:val="24"/>
          <w:szCs w:val="24"/>
        </w:rPr>
        <w:tab/>
        <w:t>In considerazione dei gravi effetti economici in atto e delle criticità derivanti dall'emergenza epidemiologica conseguente alla diffusione del CO- VID-19, al fine di far fronte, nei limiti delle risorse autorizzate ai sensi del presente articolo, alle esigenze di stoccaggio, movimentazione e facchinaggio dei materiali indispensabili per l'efficienza delle Forze armate, limitatamente all'anno 2021, è autorizzata la spesa di curo 700.000.</w:t>
      </w:r>
    </w:p>
    <w:p w14:paraId="614C6423" w14:textId="34361420" w:rsidR="001F41E9" w:rsidRPr="00D164F8" w:rsidRDefault="001F41E9" w:rsidP="001F41E9">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2.</w:t>
      </w:r>
      <w:r w:rsidRPr="00D164F8">
        <w:rPr>
          <w:rFonts w:ascii="Times New Roman" w:hAnsi="Times New Roman" w:cs="Times New Roman"/>
          <w:b/>
          <w:bCs/>
          <w:color w:val="000000" w:themeColor="text1"/>
          <w:sz w:val="24"/>
          <w:szCs w:val="24"/>
        </w:rPr>
        <w:tab/>
        <w:t>Agli oneri derivanti dal comma 1 pari a 700.000 euro per l'anno 2021 si provvede mediante corrispondente riduzione a valere sulle risorse del Fondo per le esigenze indifferibili del Ministero dell'economia e delle finanze di cui all'articolo 1, comma 200, della legge 23 dicembre 2014, n. 190, così come incrementato ai sensi dell'articolo 41.</w:t>
      </w:r>
      <w:r w:rsidRPr="00D164F8">
        <w:rPr>
          <w:rStyle w:val="Rimandonotaapidipagina"/>
          <w:rFonts w:ascii="Times New Roman" w:hAnsi="Times New Roman" w:cs="Times New Roman"/>
          <w:b/>
          <w:bCs/>
          <w:color w:val="000000" w:themeColor="text1"/>
          <w:sz w:val="24"/>
          <w:szCs w:val="24"/>
        </w:rPr>
        <w:footnoteReference w:id="110"/>
      </w:r>
    </w:p>
    <w:p w14:paraId="2C41CC94" w14:textId="77777777" w:rsidR="001F41E9" w:rsidRPr="00D164F8" w:rsidRDefault="001F41E9" w:rsidP="00473D37">
      <w:pPr>
        <w:jc w:val="both"/>
        <w:rPr>
          <w:rFonts w:ascii="Times New Roman" w:hAnsi="Times New Roman" w:cs="Times New Roman"/>
          <w:b/>
          <w:bCs/>
          <w:color w:val="000000" w:themeColor="text1"/>
          <w:sz w:val="24"/>
          <w:szCs w:val="24"/>
        </w:rPr>
      </w:pPr>
    </w:p>
    <w:p w14:paraId="53D935AB"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EECD52F"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37.</w:t>
      </w:r>
    </w:p>
    <w:p w14:paraId="6EBB53C6"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2389BBC2"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(Sostegno alle grandi imprese)</w:t>
      </w:r>
    </w:p>
    <w:p w14:paraId="75F4B972"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87B3E8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 Al fine di consentire alle grandi imprese che si trovano in situazione di temporanea difficoltà finanziaria in relazione alla crisi economica connessa con l'emergenza epidemiologica da Covid-19, di proseguire l'attività, è istituito, presso il Ministero dello sviluppo economico, un apposito Fondo per l'anno 2021, con una dotazione di euro 200.000.000,00.</w:t>
      </w:r>
    </w:p>
    <w:p w14:paraId="3B1B960B"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C57F046"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2. Il Fondo di cui al comma 1 opera concedendo aiuti sotto forma di finanziamenti, da restituire nel termine massimo di 5 anni, in favore di grandi imprese, come individuate ai sensi della vigente normativa dell'Unione europea, con esclusione delle imprese del settore bancario finanziario e assicurativo. Dette misure sono concesse nei limiti ed alle condizioni previste dal Quadro temporaneo per le misure di aiuto di Stato a sostegno dell'economia nell'attuale emergenza del Covid-19 di cui alla comunicazione della Commissione europea </w:t>
      </w:r>
      <w:proofErr w:type="gramStart"/>
      <w:r w:rsidRPr="00D164F8">
        <w:rPr>
          <w:rFonts w:ascii="Times New Roman" w:eastAsia="Times New Roman" w:hAnsi="Times New Roman" w:cs="Times New Roman"/>
          <w:bCs/>
          <w:iCs/>
          <w:color w:val="000000" w:themeColor="text1"/>
          <w:sz w:val="24"/>
          <w:szCs w:val="24"/>
        </w:rPr>
        <w:t>C(</w:t>
      </w:r>
      <w:proofErr w:type="gramEnd"/>
      <w:r w:rsidRPr="00D164F8">
        <w:rPr>
          <w:rFonts w:ascii="Times New Roman" w:eastAsia="Times New Roman" w:hAnsi="Times New Roman" w:cs="Times New Roman"/>
          <w:bCs/>
          <w:iCs/>
          <w:color w:val="000000" w:themeColor="text1"/>
          <w:sz w:val="24"/>
          <w:szCs w:val="24"/>
        </w:rPr>
        <w:t xml:space="preserve">2020) 1863 </w:t>
      </w:r>
      <w:proofErr w:type="spellStart"/>
      <w:r w:rsidRPr="00D164F8">
        <w:rPr>
          <w:rFonts w:ascii="Times New Roman" w:eastAsia="Times New Roman" w:hAnsi="Times New Roman" w:cs="Times New Roman"/>
          <w:bCs/>
          <w:iCs/>
          <w:color w:val="000000" w:themeColor="text1"/>
          <w:sz w:val="24"/>
          <w:szCs w:val="24"/>
        </w:rPr>
        <w:t>final</w:t>
      </w:r>
      <w:proofErr w:type="spellEnd"/>
      <w:r w:rsidRPr="00D164F8">
        <w:rPr>
          <w:rFonts w:ascii="Times New Roman" w:eastAsia="Times New Roman" w:hAnsi="Times New Roman" w:cs="Times New Roman"/>
          <w:bCs/>
          <w:iCs/>
          <w:color w:val="000000" w:themeColor="text1"/>
          <w:sz w:val="24"/>
          <w:szCs w:val="24"/>
        </w:rPr>
        <w:t xml:space="preserve"> del 19 marzo 2020 e successive modificazioni e integrazioni.</w:t>
      </w:r>
    </w:p>
    <w:p w14:paraId="44A983D2"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632F9B0"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lastRenderedPageBreak/>
        <w:t xml:space="preserve">3. Si considerano in temporanea difficoltà finanziaria le imprese che presentano flussi di cassa prospettici inadeguati a far fronte regolarmente alle obbligazioni pianificate o che si trovano in situazione di </w:t>
      </w:r>
      <w:proofErr w:type="gramStart"/>
      <w:r w:rsidRPr="00D164F8">
        <w:rPr>
          <w:rFonts w:ascii="Times New Roman" w:eastAsia="Times New Roman" w:hAnsi="Times New Roman" w:cs="Times New Roman"/>
          <w:bCs/>
          <w:iCs/>
          <w:color w:val="000000" w:themeColor="text1"/>
          <w:sz w:val="24"/>
          <w:szCs w:val="24"/>
        </w:rPr>
        <w:t>« difficoltà</w:t>
      </w:r>
      <w:proofErr w:type="gramEnd"/>
      <w:r w:rsidRPr="00D164F8">
        <w:rPr>
          <w:rFonts w:ascii="Times New Roman" w:eastAsia="Times New Roman" w:hAnsi="Times New Roman" w:cs="Times New Roman"/>
          <w:bCs/>
          <w:iCs/>
          <w:color w:val="000000" w:themeColor="text1"/>
          <w:sz w:val="24"/>
          <w:szCs w:val="24"/>
        </w:rPr>
        <w:t xml:space="preserve"> » come definita all'articolo 2, punto 18, del Regolamento (UE) n. 651/2014 della Commissione del 17 giugno 2015, ma che presentano prospettive di ripresa dell'attività. Non possono, in ogni caso, accedere agli interventi le imprese che si trovavano già in </w:t>
      </w:r>
      <w:proofErr w:type="gramStart"/>
      <w:r w:rsidRPr="00D164F8">
        <w:rPr>
          <w:rFonts w:ascii="Times New Roman" w:eastAsia="Times New Roman" w:hAnsi="Times New Roman" w:cs="Times New Roman"/>
          <w:bCs/>
          <w:iCs/>
          <w:color w:val="000000" w:themeColor="text1"/>
          <w:sz w:val="24"/>
          <w:szCs w:val="24"/>
        </w:rPr>
        <w:t>« difficoltà</w:t>
      </w:r>
      <w:proofErr w:type="gramEnd"/>
      <w:r w:rsidRPr="00D164F8">
        <w:rPr>
          <w:rFonts w:ascii="Times New Roman" w:eastAsia="Times New Roman" w:hAnsi="Times New Roman" w:cs="Times New Roman"/>
          <w:bCs/>
          <w:iCs/>
          <w:color w:val="000000" w:themeColor="text1"/>
          <w:sz w:val="24"/>
          <w:szCs w:val="24"/>
        </w:rPr>
        <w:t> », come definita dal suddetto articolo 2 del Regolamento (UE) n. 651/2014, alla data del 31 dicembre 2019. Il finanziamento di cui al presente articolo è in ogni caso concesso a condizione che si possa ragionevolmente presumere il rimborso integrale dell'esposizione alla scadenza. Il Fondo può operare anche per il finanziamento delle imprese in amministrazione straordinaria di cui al decreto legislativo 8 luglio 1999, n. 270 e al decreto legge 23 dicembre 2003, n. 347 convertito con modificazioni dalla legge 18 febbraio 2004, n. 39 e successive modificazioni e integrazioni, fermo restando quanto previsto al comma 2, tramite la concessione di prestito diretto alla gestione corrente, alla riattivazione ed al completamento di impianti, immobili ed attrezzature industriali nonché per le altre misure indicate nel programma presentato. I crediti sorti per la restituzione delle somme di cui al presente comma sono soddisfatti in prededuzione, a norma dell'articolo 111, primo comma, numero 1), della legge fallimentare di cui al regio decreto 16 marzo 1942, n. 267 e successive modificazioni e integrazioni. Le somme restituite sono versate all'entrata del bilancio dello Stato distinte tra quota capitale e quota interessi. Le somme relative alla quota capitale sono riassegnate al Fondo per l'ammortamento dei titoli di Stato di cui alla legge 27 ottobre 1993, n. 432.</w:t>
      </w:r>
    </w:p>
    <w:p w14:paraId="5CA1AC1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1535E9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4. La gestione del Fondo di cui al comma 1 può essere affidata a organismi in house, sulla base di apposita convenzione con il Ministero dello sviluppo economico, i cui oneri, non superiori al rimborso delle spese documentate e agli oneri di gestione, sono posti a carico della dotazione finanziaria dell'intervento.</w:t>
      </w:r>
    </w:p>
    <w:p w14:paraId="3661CE0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12AD630"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5. Con decreto del Ministro dello sviluppo economico, da adottarsi di concerto con il Ministro dell'economia e delle finanze entro 30 giorni dall'entrata in vigore della legge di conversione del presente decreto, sono stabiliti, nel rispetto di quanto previsto dal presente articolo, criteri, modalità e condizioni per l'accesso all'intervento, in particolare per la verifica della sussistenza dei presupposti per il rimborso del finanziamento.</w:t>
      </w:r>
    </w:p>
    <w:p w14:paraId="4367C6E1"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7F457E9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6. L'efficacia delle disposizioni del presente articolo è subordinata all'autorizzazione da parte della Commissione europea ai sensi dell'articolo 108, paragrafo 3, del Trattato sul funzionamento dell'Unione europea.</w:t>
      </w:r>
    </w:p>
    <w:p w14:paraId="2816C41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C6E9B9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7. Agli oneri derivanti dal presente articolo, pari a 200 milioni di euro per l'anno 2021 si provvede ai sensi dell'articolo 42.</w:t>
      </w:r>
    </w:p>
    <w:p w14:paraId="6E46DEB0" w14:textId="59A68929" w:rsidR="009F231A" w:rsidRPr="00D164F8" w:rsidRDefault="009F231A" w:rsidP="009F231A">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 xml:space="preserve">7-bis. Al fine di rafforzare l'azione di prevenzione e soluzione del- le crisi aziendali nel perdurare dell'emergenza epidemiologica da Covid-19 e di contenere gli effetti di medio e lungo periodo prodotti dalla crisi sul sistema produttivo nazionale, l'autorizzazione di spesa di cui all'articolo 1, </w:t>
      </w:r>
      <w:r w:rsidRPr="00D164F8">
        <w:rPr>
          <w:rFonts w:ascii="Times New Roman" w:hAnsi="Times New Roman" w:cs="Times New Roman"/>
          <w:b/>
          <w:bCs/>
          <w:color w:val="000000" w:themeColor="text1"/>
          <w:sz w:val="24"/>
          <w:szCs w:val="24"/>
        </w:rPr>
        <w:lastRenderedPageBreak/>
        <w:t>comma 852, quinto periodo, della legge 27 dicembre 2006, n. 296, è incrementata di 1 milione di euro per l'anno 2021, da destinare al potenziamento e all'implementazione delle attività ivi previste. Ai relativi' oneri, pari a 1 milione di euro per l'anno 2021, si provvede mediante corrispondente riduzione dello stanzia- mento del fondo speciale di parte corrente iscritto, ai fini del bilancio triennale 2021-2023, nell'ambito del programma ''Fondi di riserva e speciali'' della missione ''Fondi da ripartire'' dello stato di previsione del Ministero dell'economia e delle finanze, allo scopo parzialmente utilizzando l'accantonamento relativo al Ministero dello sviluppo economico.</w:t>
      </w:r>
      <w:r w:rsidRPr="00D164F8">
        <w:rPr>
          <w:rStyle w:val="Rimandonotaapidipagina"/>
          <w:rFonts w:ascii="Times New Roman" w:hAnsi="Times New Roman" w:cs="Times New Roman"/>
          <w:b/>
          <w:bCs/>
          <w:color w:val="000000" w:themeColor="text1"/>
          <w:sz w:val="24"/>
          <w:szCs w:val="24"/>
        </w:rPr>
        <w:footnoteReference w:id="111"/>
      </w:r>
    </w:p>
    <w:p w14:paraId="4BBB4EAA" w14:textId="77777777" w:rsidR="00493984" w:rsidRPr="00D164F8" w:rsidRDefault="00493984" w:rsidP="00493984">
      <w:pPr>
        <w:jc w:val="both"/>
        <w:rPr>
          <w:rFonts w:ascii="Times New Roman" w:hAnsi="Times New Roman" w:cs="Times New Roman"/>
          <w:color w:val="000000" w:themeColor="text1"/>
          <w:sz w:val="24"/>
          <w:szCs w:val="24"/>
        </w:rPr>
      </w:pPr>
    </w:p>
    <w:p w14:paraId="6BC5AC11" w14:textId="77777777" w:rsidR="00493984" w:rsidRPr="00D164F8" w:rsidRDefault="00493984" w:rsidP="00493984">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Art. 37-bis.</w:t>
      </w:r>
    </w:p>
    <w:p w14:paraId="1966FFFD" w14:textId="77777777" w:rsidR="00493984" w:rsidRPr="00D164F8" w:rsidRDefault="00493984" w:rsidP="00493984">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(Misure a sostegno delle imprese di autotrasporto)</w:t>
      </w:r>
    </w:p>
    <w:p w14:paraId="1F775179" w14:textId="77777777" w:rsidR="00493984" w:rsidRPr="00D164F8" w:rsidRDefault="00493984" w:rsidP="00493984">
      <w:pPr>
        <w:jc w:val="both"/>
        <w:rPr>
          <w:rFonts w:ascii="Times New Roman" w:hAnsi="Times New Roman" w:cs="Times New Roman"/>
          <w:b/>
          <w:bCs/>
          <w:color w:val="000000" w:themeColor="text1"/>
          <w:sz w:val="24"/>
          <w:szCs w:val="24"/>
        </w:rPr>
      </w:pPr>
    </w:p>
    <w:p w14:paraId="3F7D4A27" w14:textId="77777777" w:rsidR="00493984" w:rsidRPr="00D164F8" w:rsidRDefault="00493984" w:rsidP="00493984">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w:t>
      </w:r>
      <w:r w:rsidRPr="00D164F8">
        <w:rPr>
          <w:rFonts w:ascii="Times New Roman" w:hAnsi="Times New Roman" w:cs="Times New Roman"/>
          <w:b/>
          <w:bCs/>
          <w:color w:val="000000" w:themeColor="text1"/>
          <w:sz w:val="24"/>
          <w:szCs w:val="24"/>
        </w:rPr>
        <w:tab/>
        <w:t xml:space="preserve">In considerazione dei gravi effetti derivanti dall'emergenza </w:t>
      </w:r>
      <w:proofErr w:type="spellStart"/>
      <w:r w:rsidRPr="00D164F8">
        <w:rPr>
          <w:rFonts w:ascii="Times New Roman" w:hAnsi="Times New Roman" w:cs="Times New Roman"/>
          <w:b/>
          <w:bCs/>
          <w:color w:val="000000" w:themeColor="text1"/>
          <w:sz w:val="24"/>
          <w:szCs w:val="24"/>
        </w:rPr>
        <w:t>epide</w:t>
      </w:r>
      <w:proofErr w:type="spellEnd"/>
      <w:r w:rsidRPr="00D164F8">
        <w:rPr>
          <w:rFonts w:ascii="Times New Roman" w:hAnsi="Times New Roman" w:cs="Times New Roman"/>
          <w:b/>
          <w:bCs/>
          <w:color w:val="000000" w:themeColor="text1"/>
          <w:sz w:val="24"/>
          <w:szCs w:val="24"/>
        </w:rPr>
        <w:t xml:space="preserve">- miologica da COVID-19, al fine di sostenere il settore del trasporto, alle </w:t>
      </w:r>
      <w:proofErr w:type="spellStart"/>
      <w:r w:rsidRPr="00D164F8">
        <w:rPr>
          <w:rFonts w:ascii="Times New Roman" w:hAnsi="Times New Roman" w:cs="Times New Roman"/>
          <w:b/>
          <w:bCs/>
          <w:color w:val="000000" w:themeColor="text1"/>
          <w:sz w:val="24"/>
          <w:szCs w:val="24"/>
        </w:rPr>
        <w:t>im</w:t>
      </w:r>
      <w:proofErr w:type="spellEnd"/>
      <w:r w:rsidRPr="00D164F8">
        <w:rPr>
          <w:rFonts w:ascii="Times New Roman" w:hAnsi="Times New Roman" w:cs="Times New Roman"/>
          <w:b/>
          <w:bCs/>
          <w:color w:val="000000" w:themeColor="text1"/>
          <w:sz w:val="24"/>
          <w:szCs w:val="24"/>
        </w:rPr>
        <w:t xml:space="preserve">- prese di autotrasporto merci in conto terzi, iscritte all'Albo nazionale delle persone fisiche e giuridiche che esercitano l'autotrasporto di cose per conto di terzi, non si applica per l'anno 2021, nel limite di spesa massima di cui al comma 2, l'obbligo di contribuzione nei confronti dell'Autorità di </w:t>
      </w:r>
      <w:proofErr w:type="spellStart"/>
      <w:r w:rsidRPr="00D164F8">
        <w:rPr>
          <w:rFonts w:ascii="Times New Roman" w:hAnsi="Times New Roman" w:cs="Times New Roman"/>
          <w:b/>
          <w:bCs/>
          <w:color w:val="000000" w:themeColor="text1"/>
          <w:sz w:val="24"/>
          <w:szCs w:val="24"/>
        </w:rPr>
        <w:t>regolazio</w:t>
      </w:r>
      <w:proofErr w:type="spellEnd"/>
      <w:r w:rsidRPr="00D164F8">
        <w:rPr>
          <w:rFonts w:ascii="Times New Roman" w:hAnsi="Times New Roman" w:cs="Times New Roman"/>
          <w:b/>
          <w:bCs/>
          <w:color w:val="000000" w:themeColor="text1"/>
          <w:sz w:val="24"/>
          <w:szCs w:val="24"/>
        </w:rPr>
        <w:t xml:space="preserve">- </w:t>
      </w:r>
      <w:proofErr w:type="spellStart"/>
      <w:r w:rsidRPr="00D164F8">
        <w:rPr>
          <w:rFonts w:ascii="Times New Roman" w:hAnsi="Times New Roman" w:cs="Times New Roman"/>
          <w:b/>
          <w:bCs/>
          <w:color w:val="000000" w:themeColor="text1"/>
          <w:sz w:val="24"/>
          <w:szCs w:val="24"/>
        </w:rPr>
        <w:t>ne</w:t>
      </w:r>
      <w:proofErr w:type="spellEnd"/>
      <w:r w:rsidRPr="00D164F8">
        <w:rPr>
          <w:rFonts w:ascii="Times New Roman" w:hAnsi="Times New Roman" w:cs="Times New Roman"/>
          <w:b/>
          <w:bCs/>
          <w:color w:val="000000" w:themeColor="text1"/>
          <w:sz w:val="24"/>
          <w:szCs w:val="24"/>
        </w:rPr>
        <w:t xml:space="preserve"> dei trasporti, di cui all'articolo 37, comma 6, lettera b), alinea, del decreto-legge 6 dicembre 2011, n, 201, convertito, con modificazioni, dalla legge 22 dicembre 2011, n. 214.</w:t>
      </w:r>
    </w:p>
    <w:p w14:paraId="449280AD" w14:textId="66210AD0" w:rsidR="00493984" w:rsidRPr="00D164F8" w:rsidRDefault="00493984" w:rsidP="00493984">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2.</w:t>
      </w:r>
      <w:r w:rsidRPr="00D164F8">
        <w:rPr>
          <w:rFonts w:ascii="Times New Roman" w:hAnsi="Times New Roman" w:cs="Times New Roman"/>
          <w:b/>
          <w:bCs/>
          <w:color w:val="000000" w:themeColor="text1"/>
          <w:sz w:val="24"/>
          <w:szCs w:val="24"/>
        </w:rPr>
        <w:tab/>
        <w:t>Agli oneri recati dal presente articolo, pari a 1,4 milioni di euro per l'anno 2021, si provvede mediante corrispondente riduzione del Fondo di cui all'articolo 1, comma 200, della legge 23 dicembre 2014, n. 190, per come incrementato dall'articolo 41 del presente decreto.</w:t>
      </w:r>
      <w:r w:rsidR="00D37A76" w:rsidRPr="00D164F8">
        <w:rPr>
          <w:rStyle w:val="Rimandonotaapidipagina"/>
          <w:rFonts w:ascii="Times New Roman" w:hAnsi="Times New Roman" w:cs="Times New Roman"/>
          <w:b/>
          <w:bCs/>
          <w:color w:val="000000" w:themeColor="text1"/>
          <w:sz w:val="24"/>
          <w:szCs w:val="24"/>
        </w:rPr>
        <w:footnoteReference w:id="112"/>
      </w:r>
    </w:p>
    <w:p w14:paraId="7368DB53" w14:textId="77777777" w:rsidR="00493984" w:rsidRPr="00D164F8" w:rsidRDefault="00493984" w:rsidP="00493984">
      <w:pPr>
        <w:jc w:val="both"/>
        <w:rPr>
          <w:rFonts w:ascii="Times New Roman" w:hAnsi="Times New Roman" w:cs="Times New Roman"/>
          <w:color w:val="000000" w:themeColor="text1"/>
          <w:sz w:val="24"/>
          <w:szCs w:val="24"/>
        </w:rPr>
      </w:pPr>
    </w:p>
    <w:p w14:paraId="220D0512" w14:textId="77777777" w:rsidR="00493984" w:rsidRPr="00D164F8" w:rsidRDefault="00493984" w:rsidP="00493984">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Art. 37-bis.</w:t>
      </w:r>
    </w:p>
    <w:p w14:paraId="68885476" w14:textId="77777777" w:rsidR="00493984" w:rsidRPr="00D164F8" w:rsidRDefault="00493984" w:rsidP="00493984">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(Modifiche al regio decreto 16 marzo 1942, n. 267)</w:t>
      </w:r>
    </w:p>
    <w:p w14:paraId="511D134D" w14:textId="77777777" w:rsidR="00493984" w:rsidRPr="00D164F8" w:rsidRDefault="00493984" w:rsidP="00493984">
      <w:pPr>
        <w:jc w:val="both"/>
        <w:rPr>
          <w:rFonts w:ascii="Times New Roman" w:hAnsi="Times New Roman" w:cs="Times New Roman"/>
          <w:b/>
          <w:bCs/>
          <w:color w:val="000000" w:themeColor="text1"/>
          <w:sz w:val="24"/>
          <w:szCs w:val="24"/>
        </w:rPr>
      </w:pPr>
    </w:p>
    <w:p w14:paraId="637A420B" w14:textId="661AD31C" w:rsidR="00493984" w:rsidRPr="00D164F8" w:rsidRDefault="00493984" w:rsidP="00493984">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 All'articolo 182-bis del Regio decreto 16 marzo 1942, n. 267, dopo il settimo comma, è aggiunto il seguente: ''Qualora dopo l'omologazione si rendano necessarie modifiche sostanziali del piano, l'imprenditore vi apporta le modifiche idonee ad assicurare l'esecuzione degli accordi, richiedendo al professionista indicato al primo comma, il rinnovo della relazione. In tal caso, il piano modificato e la relazione sono pubblicati nel registro delle imprese e della pubblicazione è dato avviso ai creditori a mezzo lettera raccomandata o posta elettronica certificata. Entro trenta giorni dalla ricezione dell'avviso è ammessa opposizione avanti al tribunale, nelle forme di cui al quarto comma''.</w:t>
      </w:r>
      <w:r w:rsidR="00D37A76" w:rsidRPr="00D164F8">
        <w:rPr>
          <w:rStyle w:val="Rimandonotaapidipagina"/>
          <w:rFonts w:ascii="Times New Roman" w:hAnsi="Times New Roman" w:cs="Times New Roman"/>
          <w:b/>
          <w:bCs/>
          <w:color w:val="000000" w:themeColor="text1"/>
          <w:sz w:val="24"/>
          <w:szCs w:val="24"/>
        </w:rPr>
        <w:footnoteReference w:id="113"/>
      </w:r>
    </w:p>
    <w:p w14:paraId="0A5326BB"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3017C9F"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38.</w:t>
      </w:r>
    </w:p>
    <w:p w14:paraId="5B16AB70"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0FBBD310"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(Misure di sostegno al sistema delle fiere)</w:t>
      </w:r>
    </w:p>
    <w:p w14:paraId="339CCB7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135F54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 La dotazione del fondo di cui all'articolo 72, comma 1, del decreto-legge 17 marzo 2020, n. 18, convertito, con modificazioni, dalla legge 24 aprile 2020, n. 27, è incrementata di euro 150 milioni per l'anno 2021, per le finalità di cui all'articolo 91, comma 3, secondo periodo, del decreto-legge 14 agosto 2020, n. 104, convertito, con modificazioni, dalla legge 13 ottobre 2020, n. 126.</w:t>
      </w:r>
    </w:p>
    <w:p w14:paraId="2E0FCAB0"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EDF7B42"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2. Agli oneri derivanti dal comma 1, pari a 150 milioni di euro per l'anno 2021, si provvede ai sensi dell'articolo 42.</w:t>
      </w:r>
    </w:p>
    <w:p w14:paraId="4E886B17"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2814292"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3. Nello stato di previsione del Ministero del turismo è istituito un fondo con una dotazione pari a 100 milioni di euro per l'anno 2021 destinato al ristoro delle perdite derivanti dall'annullamento, dal rinvio o dal ridimensionamento, in seguito all'emergenza epidemiologica da COVID-19, di fiere e congressi.</w:t>
      </w:r>
    </w:p>
    <w:p w14:paraId="13E3C67D"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4426F0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4. Con decreto del Ministro del turismo, da adottare entro trenta giorni dalla data di entrata in vigore della legge di conversione del presente decreto, sono stabilite le modalità di ripartizione e assegnazione delle risorse di cui al comma 3, tenendo conto dell'impatto economico negativo nel settore conseguente all'adozione delle misure di contenimento del COVID-19.</w:t>
      </w:r>
    </w:p>
    <w:p w14:paraId="23A9E2D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7702BA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lastRenderedPageBreak/>
        <w:t>5. La corresponsione dell'indennità di sostegno di cui al comma 3, non è compatibile con le misure di sostegno di cui al comma 1.</w:t>
      </w:r>
    </w:p>
    <w:p w14:paraId="3547351B"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7CD1053"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6. Agli oneri derivanti dal comma 3, pari a 100 milioni di euro per l'anno 2021, si provvede ai sensi dell'articolo 42.</w:t>
      </w:r>
    </w:p>
    <w:p w14:paraId="60F7E68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1532FCB"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39.</w:t>
      </w:r>
    </w:p>
    <w:p w14:paraId="0F5D506C"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09E2F244"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(Incremento del Fondo per lo sviluppo e il sostegno delle filiere agricole, della pesca e dell'acquacoltura)</w:t>
      </w:r>
    </w:p>
    <w:p w14:paraId="6274C290"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459006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1. All'articolo 1, comma 128, della legge 30 dicembre 2020, n. 178, le parole </w:t>
      </w:r>
      <w:proofErr w:type="gramStart"/>
      <w:r w:rsidRPr="00D164F8">
        <w:rPr>
          <w:rFonts w:ascii="Times New Roman" w:eastAsia="Times New Roman" w:hAnsi="Times New Roman" w:cs="Times New Roman"/>
          <w:bCs/>
          <w:iCs/>
          <w:color w:val="000000" w:themeColor="text1"/>
          <w:sz w:val="24"/>
          <w:szCs w:val="24"/>
        </w:rPr>
        <w:t>« 150</w:t>
      </w:r>
      <w:proofErr w:type="gramEnd"/>
      <w:r w:rsidRPr="00D164F8">
        <w:rPr>
          <w:rFonts w:ascii="Times New Roman" w:eastAsia="Times New Roman" w:hAnsi="Times New Roman" w:cs="Times New Roman"/>
          <w:bCs/>
          <w:iCs/>
          <w:color w:val="000000" w:themeColor="text1"/>
          <w:sz w:val="24"/>
          <w:szCs w:val="24"/>
        </w:rPr>
        <w:t xml:space="preserve"> milioni di euro » sono sostituite dalle seguenti: « 300 milioni di euro ». Ai relativi oneri pari a 150 milioni di euro per l'anno 2021, si provvede ai sensi dell'articolo 42.</w:t>
      </w:r>
    </w:p>
    <w:p w14:paraId="6952FE4F" w14:textId="77777777" w:rsidR="00E616FC" w:rsidRPr="00D164F8" w:rsidRDefault="00E616FC" w:rsidP="00E616F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1-bis. All'articolo 4 della legge 13 maggio 2011, n. 77, dopo il comma 1 sono inseriti i seguenti commi:</w:t>
      </w:r>
    </w:p>
    <w:p w14:paraId="2FF30D8B" w14:textId="77777777" w:rsidR="00E616FC" w:rsidRPr="00D164F8" w:rsidRDefault="00E616FC" w:rsidP="00E616F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''1-bis. Fermo restando il rispetto della normativa vigente in materia di igiene dei prodotti alimentari, le disposizioni di cui al comma 1, ad ecce- zione delle fasi del lavaggio e dell'asciugatura, si applicano anche ai prodotti ortofrutticoli destinati all'alimentazione umana freschi, confezionati e pronti per il consumo che assicurano l'assenza di elementi inquinanti ovvero nocivi.</w:t>
      </w:r>
    </w:p>
    <w:p w14:paraId="1A5B561B" w14:textId="77777777" w:rsidR="00E616FC" w:rsidRPr="00D164F8" w:rsidRDefault="00E616FC" w:rsidP="00E616F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1-ter. Con decreto del Ministro delle Politiche agricole alimentari e forestali, di concerto con il Ministro della Salute e il Ministro dello Sviluppo economico, entro 90 giorni dall'entrata in vigore delle presenti disposizioni sono individuati i parametri igienico-sanitari del ciclo produttivo dei prodotti di cui al comma 1-bis''.</w:t>
      </w:r>
    </w:p>
    <w:p w14:paraId="3D02FDA9" w14:textId="77777777" w:rsidR="00E616FC" w:rsidRPr="00D164F8" w:rsidRDefault="00E616FC" w:rsidP="00E616F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w:t>
      </w:r>
      <w:r w:rsidRPr="00D164F8">
        <w:rPr>
          <w:rFonts w:ascii="Times New Roman" w:hAnsi="Times New Roman" w:cs="Times New Roman"/>
          <w:b/>
          <w:bCs/>
          <w:color w:val="000000" w:themeColor="text1"/>
          <w:sz w:val="24"/>
          <w:szCs w:val="24"/>
        </w:rPr>
        <w:tab/>
        <w:t>ter. All'articolo unico del DPR 30 dicembre 1970, n. 1498, sono apportate le seguenti modifiche:</w:t>
      </w:r>
    </w:p>
    <w:p w14:paraId="36CA0A8C" w14:textId="77777777" w:rsidR="00E616FC" w:rsidRPr="00D164F8" w:rsidRDefault="00E616FC" w:rsidP="00E616F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w:t>
      </w:r>
      <w:r w:rsidRPr="00D164F8">
        <w:rPr>
          <w:rFonts w:ascii="Times New Roman" w:hAnsi="Times New Roman" w:cs="Times New Roman"/>
          <w:b/>
          <w:bCs/>
          <w:color w:val="000000" w:themeColor="text1"/>
          <w:sz w:val="24"/>
          <w:szCs w:val="24"/>
        </w:rPr>
        <w:tab/>
        <w:t>i capoversi ''Acidità totale'', ''Acidità volatile'', ''Alcool'' e ''Limpidità'' sono soppressi;</w:t>
      </w:r>
    </w:p>
    <w:p w14:paraId="000361A6" w14:textId="77777777" w:rsidR="00E616FC" w:rsidRPr="00D164F8" w:rsidRDefault="00E616FC" w:rsidP="00E616F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b)</w:t>
      </w:r>
      <w:r w:rsidRPr="00D164F8">
        <w:rPr>
          <w:rFonts w:ascii="Times New Roman" w:hAnsi="Times New Roman" w:cs="Times New Roman"/>
          <w:b/>
          <w:bCs/>
          <w:color w:val="000000" w:themeColor="text1"/>
          <w:sz w:val="24"/>
          <w:szCs w:val="24"/>
        </w:rPr>
        <w:tab/>
        <w:t>il capoverso ''Anidride carbonica'' è sostituito dal seguente: ''Anidride carbonica: la birra deve avere un contenuto non inferiore a g. 0,1 per ml 1.00 e un contenuto non superiore a g. 1 per ml 100.'';</w:t>
      </w:r>
    </w:p>
    <w:p w14:paraId="1CC5C70B" w14:textId="77777777" w:rsidR="00E616FC" w:rsidRPr="00D164F8" w:rsidRDefault="00E616FC" w:rsidP="00E616F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c)</w:t>
      </w:r>
      <w:r w:rsidRPr="00D164F8">
        <w:rPr>
          <w:rFonts w:ascii="Times New Roman" w:hAnsi="Times New Roman" w:cs="Times New Roman"/>
          <w:b/>
          <w:bCs/>
          <w:color w:val="000000" w:themeColor="text1"/>
          <w:sz w:val="24"/>
          <w:szCs w:val="24"/>
        </w:rPr>
        <w:tab/>
        <w:t>il capoverso ''Ceneri'' è sostituito con il seguente: ''Ceneri: la birra deve avere un contenuto massimo di g. 0,65 per ml 100.''</w:t>
      </w:r>
    </w:p>
    <w:p w14:paraId="6A71AB24" w14:textId="77777777" w:rsidR="00E616FC" w:rsidRPr="00D164F8" w:rsidRDefault="00E616FC" w:rsidP="00E616F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1-quater. L'articolo 15, comma 6 del decreto-legge 31 dicembre 2020,</w:t>
      </w:r>
    </w:p>
    <w:p w14:paraId="25BF69F2" w14:textId="77777777" w:rsidR="00E616FC" w:rsidRPr="00D164F8" w:rsidRDefault="00E616FC" w:rsidP="00E616F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lastRenderedPageBreak/>
        <w:t>n. 183, convertito, con modificazioni, dalla legge 26 febbraio 2021, n. 21, è sostituito dal seguente: ''6, Fino al 31 dicembre 2021 è sospesa l'applicazione dell'articolo 219, comma 5, del decreto legislativo 3 aprile 2006, n. 152. 1 prodotti privi dei requisiti ivi prescritti e già immessi in commercio o etichettati al Iº gennaio 2022, potranno essere commercializzati fino ad esaurimento delle scorte''.</w:t>
      </w:r>
    </w:p>
    <w:p w14:paraId="3B502D40" w14:textId="32AC5AB1" w:rsidR="00E616FC" w:rsidRPr="00D164F8" w:rsidRDefault="00E616FC" w:rsidP="00E616F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1-quiqnuies. All'articolo 1 della legge 30 dicembre 2020, n. 178, al comma 142, il secondo periodo è soppresso. 1-sexies. Nei casi in cui la cooperativa perda la condizione di prevalenza di cui all'articolo 2513 del codice civile a causa delle misure per fronteggiare l'emergenza epidemiologica da COVID-19, il periodo relativo ai due esercizi previsto dal comma 1 dell'art. 2545-octies inizia a decorrere dalla cessazione dello stato di emergenza epidemiologica. Nei casi in cui il numero delle persone svantaggiate occupate nelle cooperative sociali di cui all'articolo 1, comma I, lettera b), della legge 381/1991, si riduca al di sotto del trenta per cento a causa delle misure per fronteggiare l'emergenza epidemiologica da COVID-19, il periodo di un anno per ricostituire il requisito minimo inizia a decorrere dalla cessazione dello stato di emergenza epidemiologica. Gli amministratori e i sindaci della società indicano nella relazione di cui all'articolo 2545, codice</w:t>
      </w:r>
      <w:r w:rsidR="00493984" w:rsidRPr="00D164F8">
        <w:rPr>
          <w:rFonts w:ascii="Times New Roman" w:hAnsi="Times New Roman" w:cs="Times New Roman"/>
          <w:b/>
          <w:bCs/>
          <w:color w:val="000000" w:themeColor="text1"/>
          <w:sz w:val="24"/>
          <w:szCs w:val="24"/>
        </w:rPr>
        <w:t xml:space="preserve"> </w:t>
      </w:r>
      <w:r w:rsidRPr="00D164F8">
        <w:rPr>
          <w:rFonts w:ascii="Times New Roman" w:hAnsi="Times New Roman" w:cs="Times New Roman"/>
          <w:b/>
          <w:bCs/>
          <w:color w:val="000000" w:themeColor="text1"/>
          <w:sz w:val="24"/>
          <w:szCs w:val="24"/>
        </w:rPr>
        <w:t>civile le ragioni della perdita della condizione di prevalenza o della mancata ricostituzione del requisito del 30 per cento''.</w:t>
      </w:r>
    </w:p>
    <w:p w14:paraId="0DE4BCE8" w14:textId="771EEDF6" w:rsidR="00E616FC" w:rsidRPr="00D164F8" w:rsidRDefault="00E616FC" w:rsidP="00E616F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1-octies In considerazione dei limiti e delle restrizioni introdotte a causa della emergenza epidemiologica da COVID-19, le società cooperative di consumo di cui all'articolo 17-bis, comma 7, del decreto-legge 24 giugno 2014, n. 91, convertito, con modificazioni, dalla legge I1 agosto 2014, n. 116, non procedono all'esclusione dei soci che non abbiano soddisfatto, nell'anno 2020, i requisiti previsti dal decreto del Ministero dello Sviluppo economico 18 settembre 2014.</w:t>
      </w:r>
      <w:r w:rsidRPr="00D164F8">
        <w:rPr>
          <w:rStyle w:val="Rimandonotaapidipagina"/>
          <w:rFonts w:ascii="Times New Roman" w:hAnsi="Times New Roman" w:cs="Times New Roman"/>
          <w:b/>
          <w:bCs/>
          <w:color w:val="000000" w:themeColor="text1"/>
          <w:sz w:val="24"/>
          <w:szCs w:val="24"/>
        </w:rPr>
        <w:footnoteReference w:id="114"/>
      </w:r>
    </w:p>
    <w:p w14:paraId="2AE7F0C4" w14:textId="77777777" w:rsidR="00E616FC" w:rsidRPr="00D164F8" w:rsidRDefault="00E616FC" w:rsidP="00E616FC">
      <w:pPr>
        <w:jc w:val="both"/>
        <w:rPr>
          <w:rFonts w:ascii="Times New Roman" w:hAnsi="Times New Roman" w:cs="Times New Roman"/>
          <w:color w:val="000000" w:themeColor="text1"/>
          <w:sz w:val="24"/>
          <w:szCs w:val="24"/>
        </w:rPr>
      </w:pPr>
    </w:p>
    <w:p w14:paraId="1F0C5976" w14:textId="77777777" w:rsidR="00E616FC" w:rsidRPr="00D164F8" w:rsidRDefault="00E616FC" w:rsidP="00E616FC">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Art. 39-bis.</w:t>
      </w:r>
    </w:p>
    <w:p w14:paraId="37D0B792" w14:textId="77777777" w:rsidR="00E616FC" w:rsidRPr="00D164F8" w:rsidRDefault="00E616FC" w:rsidP="00E616FC">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(Accesso delle imprese agricole al Conto termico)</w:t>
      </w:r>
    </w:p>
    <w:p w14:paraId="5D1F1C40" w14:textId="77777777" w:rsidR="00E616FC" w:rsidRPr="00D164F8" w:rsidRDefault="00E616FC" w:rsidP="00E616FC">
      <w:pPr>
        <w:jc w:val="both"/>
        <w:rPr>
          <w:rFonts w:ascii="Times New Roman" w:hAnsi="Times New Roman" w:cs="Times New Roman"/>
          <w:b/>
          <w:bCs/>
          <w:color w:val="000000" w:themeColor="text1"/>
          <w:sz w:val="24"/>
          <w:szCs w:val="24"/>
        </w:rPr>
      </w:pPr>
    </w:p>
    <w:p w14:paraId="43EA80ED" w14:textId="56F213BD" w:rsidR="00E616FC" w:rsidRPr="00D164F8" w:rsidRDefault="00E616FC" w:rsidP="00E616FC">
      <w:pPr>
        <w:jc w:val="both"/>
        <w:rPr>
          <w:rFonts w:ascii="Times New Roman" w:hAnsi="Times New Roman" w:cs="Times New Roman"/>
          <w:color w:val="000000" w:themeColor="text1"/>
          <w:sz w:val="24"/>
          <w:szCs w:val="24"/>
        </w:rPr>
      </w:pPr>
      <w:r w:rsidRPr="00D164F8">
        <w:rPr>
          <w:rFonts w:ascii="Times New Roman" w:hAnsi="Times New Roman" w:cs="Times New Roman"/>
          <w:b/>
          <w:bCs/>
          <w:color w:val="000000" w:themeColor="text1"/>
          <w:sz w:val="24"/>
          <w:szCs w:val="24"/>
        </w:rPr>
        <w:t>1. Nelle zone montane le misure di incentivazione di cui al decreto interministeriale 16 febbraio 2016 si applicano anche alle imprese il cui titolare esercita le attività di cui all'articolo 2135 del codice civile''.</w:t>
      </w:r>
      <w:r w:rsidRPr="00D164F8">
        <w:rPr>
          <w:rStyle w:val="Rimandonotaapidipagina"/>
          <w:rFonts w:ascii="Times New Roman" w:hAnsi="Times New Roman" w:cs="Times New Roman"/>
          <w:b/>
          <w:bCs/>
          <w:color w:val="000000" w:themeColor="text1"/>
          <w:sz w:val="24"/>
          <w:szCs w:val="24"/>
        </w:rPr>
        <w:footnoteReference w:id="115"/>
      </w:r>
    </w:p>
    <w:p w14:paraId="1660EBA7" w14:textId="77777777" w:rsidR="00E616FC" w:rsidRPr="00D164F8" w:rsidRDefault="00E616FC" w:rsidP="00E616FC">
      <w:pPr>
        <w:jc w:val="both"/>
        <w:rPr>
          <w:rFonts w:ascii="Times New Roman" w:hAnsi="Times New Roman" w:cs="Times New Roman"/>
          <w:color w:val="000000" w:themeColor="text1"/>
          <w:sz w:val="24"/>
          <w:szCs w:val="24"/>
        </w:rPr>
      </w:pPr>
    </w:p>
    <w:p w14:paraId="7BD26664" w14:textId="77777777" w:rsidR="00E616FC" w:rsidRPr="00D164F8" w:rsidRDefault="00E616FC" w:rsidP="00E616FC">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Art. 39-bis.</w:t>
      </w:r>
    </w:p>
    <w:p w14:paraId="51AF0429" w14:textId="77777777" w:rsidR="00E616FC" w:rsidRPr="00D164F8" w:rsidRDefault="00E616FC" w:rsidP="00E616FC">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(Semplificazioni in materia di controllo e certificazione delle macchine agricole e forestali)</w:t>
      </w:r>
    </w:p>
    <w:p w14:paraId="423F8039" w14:textId="77777777" w:rsidR="00E616FC" w:rsidRPr="00D164F8" w:rsidRDefault="00E616FC" w:rsidP="00E616FC">
      <w:pPr>
        <w:jc w:val="both"/>
        <w:rPr>
          <w:rFonts w:ascii="Times New Roman" w:hAnsi="Times New Roman" w:cs="Times New Roman"/>
          <w:b/>
          <w:bCs/>
          <w:color w:val="000000" w:themeColor="text1"/>
          <w:sz w:val="24"/>
          <w:szCs w:val="24"/>
        </w:rPr>
      </w:pPr>
    </w:p>
    <w:p w14:paraId="1926D0B1" w14:textId="77777777" w:rsidR="00E616FC" w:rsidRPr="00D164F8" w:rsidRDefault="00E616FC" w:rsidP="00E616F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w:t>
      </w:r>
      <w:r w:rsidRPr="00D164F8">
        <w:rPr>
          <w:rFonts w:ascii="Times New Roman" w:hAnsi="Times New Roman" w:cs="Times New Roman"/>
          <w:b/>
          <w:bCs/>
          <w:color w:val="000000" w:themeColor="text1"/>
          <w:sz w:val="24"/>
          <w:szCs w:val="24"/>
        </w:rPr>
        <w:tab/>
        <w:t xml:space="preserve">Il Ministero delle politiche agricole, alimentari e forestali, nell'ambito delle proprie competenze, al fine di sviluppare le conoscenze tecniche in- dispensabili ad assicurare la competitività del settore meccanico agrario, può avvalersi previa stipula di apposita convenzione, per l'anno 2021 e nel limite di spesa di cui al comma 3 che costituisce tetto di spesa massima, dell'assistenza tecnica di </w:t>
      </w:r>
      <w:proofErr w:type="spellStart"/>
      <w:r w:rsidRPr="00D164F8">
        <w:rPr>
          <w:rFonts w:ascii="Times New Roman" w:hAnsi="Times New Roman" w:cs="Times New Roman"/>
          <w:b/>
          <w:bCs/>
          <w:color w:val="000000" w:themeColor="text1"/>
          <w:sz w:val="24"/>
          <w:szCs w:val="24"/>
        </w:rPr>
        <w:t>Enama</w:t>
      </w:r>
      <w:proofErr w:type="spellEnd"/>
      <w:r w:rsidRPr="00D164F8">
        <w:rPr>
          <w:rFonts w:ascii="Times New Roman" w:hAnsi="Times New Roman" w:cs="Times New Roman"/>
          <w:b/>
          <w:bCs/>
          <w:color w:val="000000" w:themeColor="text1"/>
          <w:sz w:val="24"/>
          <w:szCs w:val="24"/>
        </w:rPr>
        <w:t xml:space="preserve"> (Ente Nazionale Meccanizzazione Agricola).</w:t>
      </w:r>
    </w:p>
    <w:p w14:paraId="0120E2CF" w14:textId="77777777" w:rsidR="00E616FC" w:rsidRPr="00D164F8" w:rsidRDefault="00E616FC" w:rsidP="00E616F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2.</w:t>
      </w:r>
      <w:r w:rsidRPr="00D164F8">
        <w:rPr>
          <w:rFonts w:ascii="Times New Roman" w:hAnsi="Times New Roman" w:cs="Times New Roman"/>
          <w:b/>
          <w:bCs/>
          <w:color w:val="000000" w:themeColor="text1"/>
          <w:sz w:val="24"/>
          <w:szCs w:val="24"/>
        </w:rPr>
        <w:tab/>
        <w:t>In particolare, rientrano nell'attività di assistenza tecnica di cui al comma 1:</w:t>
      </w:r>
    </w:p>
    <w:p w14:paraId="65A9BDC5" w14:textId="77777777" w:rsidR="00E616FC" w:rsidRPr="00D164F8" w:rsidRDefault="00E616FC" w:rsidP="00E616F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w:t>
      </w:r>
      <w:r w:rsidRPr="00D164F8">
        <w:rPr>
          <w:rFonts w:ascii="Times New Roman" w:hAnsi="Times New Roman" w:cs="Times New Roman"/>
          <w:b/>
          <w:bCs/>
          <w:color w:val="000000" w:themeColor="text1"/>
          <w:sz w:val="24"/>
          <w:szCs w:val="24"/>
        </w:rPr>
        <w:tab/>
        <w:t>il coordinamento ed il controllo delle operazioni di certificazione OCSE dei trattori agricoli e forestali condotte dai centri prova operanti in Italia;</w:t>
      </w:r>
    </w:p>
    <w:p w14:paraId="3BE20C9A" w14:textId="77777777" w:rsidR="00E616FC" w:rsidRPr="00D164F8" w:rsidRDefault="00E616FC" w:rsidP="00E616F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b)</w:t>
      </w:r>
      <w:r w:rsidRPr="00D164F8">
        <w:rPr>
          <w:rFonts w:ascii="Times New Roman" w:hAnsi="Times New Roman" w:cs="Times New Roman"/>
          <w:b/>
          <w:bCs/>
          <w:color w:val="000000" w:themeColor="text1"/>
          <w:sz w:val="24"/>
          <w:szCs w:val="24"/>
        </w:rPr>
        <w:tab/>
        <w:t>lo sviluppo e il controllo delle macchine agricole per l'uso sostenibile dei prodotti fitosanitari di cui al decreto 22 gennaio 2014 recante Adozione del Piano di azione nazionale per l'uso sostenibile dei prodotti fitosanitari, ai sensi dell'articolo 6 del decreto legislativo 14 agosto 2012, n. 150 recante: ''Attuazione della direttiva 2009/128/CE che istituisce un quadro per l'azione comunitaria ai tini dell'utilizzo sostenibile dei pesticidi'';</w:t>
      </w:r>
    </w:p>
    <w:p w14:paraId="6A0A53AC" w14:textId="77777777" w:rsidR="00E616FC" w:rsidRPr="00D164F8" w:rsidRDefault="00E616FC" w:rsidP="00E616F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c)</w:t>
      </w:r>
      <w:r w:rsidRPr="00D164F8">
        <w:rPr>
          <w:rFonts w:ascii="Times New Roman" w:hAnsi="Times New Roman" w:cs="Times New Roman"/>
          <w:b/>
          <w:bCs/>
          <w:color w:val="000000" w:themeColor="text1"/>
          <w:sz w:val="24"/>
          <w:szCs w:val="24"/>
        </w:rPr>
        <w:tab/>
        <w:t>lo studio e la realizzazione di nuove tecnologie nel settore della meccanica agraria, dell'agricoltura di precisione e della produzione di energia sostenibile nell'ambito delle imprese agricole, anche in collaborazione con gli Enti di ricerca vigilati dal Ministero delle politiche agricole, alimentari e forestali.</w:t>
      </w:r>
    </w:p>
    <w:p w14:paraId="5AE7A143" w14:textId="2F4212BE" w:rsidR="00E616FC" w:rsidRPr="00D164F8" w:rsidRDefault="00E616FC" w:rsidP="00E616FC">
      <w:pPr>
        <w:jc w:val="both"/>
        <w:rPr>
          <w:rFonts w:ascii="Times New Roman" w:hAnsi="Times New Roman" w:cs="Times New Roman"/>
          <w:color w:val="000000" w:themeColor="text1"/>
          <w:sz w:val="24"/>
          <w:szCs w:val="24"/>
        </w:rPr>
      </w:pPr>
      <w:r w:rsidRPr="00D164F8">
        <w:rPr>
          <w:rFonts w:ascii="Times New Roman" w:hAnsi="Times New Roman" w:cs="Times New Roman"/>
          <w:b/>
          <w:bCs/>
          <w:color w:val="000000" w:themeColor="text1"/>
          <w:sz w:val="24"/>
          <w:szCs w:val="24"/>
        </w:rPr>
        <w:t>3.</w:t>
      </w:r>
      <w:r w:rsidRPr="00D164F8">
        <w:rPr>
          <w:rFonts w:ascii="Times New Roman" w:hAnsi="Times New Roman" w:cs="Times New Roman"/>
          <w:b/>
          <w:bCs/>
          <w:color w:val="000000" w:themeColor="text1"/>
          <w:sz w:val="24"/>
          <w:szCs w:val="24"/>
        </w:rPr>
        <w:tab/>
        <w:t>Agli oneri derivanti dalle disposizioni di cui al presente articolo pari a 0,5 milioni di euro per l'anno 2021, si provvede mediante corrispondente riduzione del fondo di cui all'articolo 1 comma 200 della legge 23 dicembre 2014 n. 190 come integrato ai sensi dell'articolo 41 del presente decreto».</w:t>
      </w:r>
      <w:r w:rsidRPr="00D164F8">
        <w:rPr>
          <w:rStyle w:val="Rimandonotaapidipagina"/>
          <w:rFonts w:ascii="Times New Roman" w:hAnsi="Times New Roman" w:cs="Times New Roman"/>
          <w:b/>
          <w:bCs/>
          <w:color w:val="000000" w:themeColor="text1"/>
          <w:sz w:val="24"/>
          <w:szCs w:val="24"/>
        </w:rPr>
        <w:footnoteReference w:id="116"/>
      </w:r>
    </w:p>
    <w:p w14:paraId="5A8C4126" w14:textId="77777777" w:rsidR="00E616FC" w:rsidRPr="00D164F8" w:rsidRDefault="00E616FC" w:rsidP="00E616FC">
      <w:pPr>
        <w:jc w:val="both"/>
        <w:rPr>
          <w:rFonts w:ascii="Times New Roman" w:hAnsi="Times New Roman" w:cs="Times New Roman"/>
          <w:color w:val="000000" w:themeColor="text1"/>
          <w:sz w:val="24"/>
          <w:szCs w:val="24"/>
        </w:rPr>
      </w:pPr>
    </w:p>
    <w:p w14:paraId="51AC2293" w14:textId="77777777" w:rsidR="00E616FC" w:rsidRPr="00D164F8" w:rsidRDefault="00E616FC" w:rsidP="00E616FC">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Articolo 39-bis</w:t>
      </w:r>
    </w:p>
    <w:p w14:paraId="53B75517" w14:textId="77777777" w:rsidR="00E616FC" w:rsidRPr="00D164F8" w:rsidRDefault="00E616FC" w:rsidP="00E616FC">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(Disposizioni in materia di materiale vegetale spiaggiato)</w:t>
      </w:r>
    </w:p>
    <w:p w14:paraId="3B483E94" w14:textId="77777777" w:rsidR="00E616FC" w:rsidRPr="00D164F8" w:rsidRDefault="00E616FC" w:rsidP="00E616FC">
      <w:pPr>
        <w:jc w:val="both"/>
        <w:rPr>
          <w:rFonts w:ascii="Times New Roman" w:hAnsi="Times New Roman" w:cs="Times New Roman"/>
          <w:b/>
          <w:bCs/>
          <w:color w:val="000000" w:themeColor="text1"/>
          <w:sz w:val="24"/>
          <w:szCs w:val="24"/>
        </w:rPr>
      </w:pPr>
    </w:p>
    <w:p w14:paraId="5D958AD5" w14:textId="470726AA" w:rsidR="00E616FC" w:rsidRPr="00D164F8" w:rsidRDefault="00E616FC" w:rsidP="00E616FC">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 All'articolo 185, comma 1, lettera f), del decreto legislativo 3 aprile 2006, n. 152, sono aggiunte, in fine, le seguenti parole: "la posidonia spiaggiata, laddove reimmessa nel medesimo ambiente marino o riutilizzata a fini agronomici o in sostituzione di materie prime all'interno di cicli produttivi, mediante processi o metodi che non danneggiano l'ambiente né mettono in pericolo la salute umana."</w:t>
      </w:r>
      <w:r w:rsidRPr="00D164F8">
        <w:rPr>
          <w:rStyle w:val="Rimandonotaapidipagina"/>
          <w:rFonts w:ascii="Times New Roman" w:hAnsi="Times New Roman" w:cs="Times New Roman"/>
          <w:b/>
          <w:bCs/>
          <w:color w:val="000000" w:themeColor="text1"/>
          <w:sz w:val="24"/>
          <w:szCs w:val="24"/>
        </w:rPr>
        <w:footnoteReference w:id="117"/>
      </w:r>
    </w:p>
    <w:p w14:paraId="02CC6335" w14:textId="77777777" w:rsidR="00E616FC" w:rsidRPr="00D164F8" w:rsidRDefault="00E616FC"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C3EA313"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40.</w:t>
      </w:r>
    </w:p>
    <w:p w14:paraId="2A02BE0F"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46421B18"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(Risorse da destinare al Commissario straordinario per l'emergenza</w:t>
      </w:r>
    </w:p>
    <w:p w14:paraId="711632CB"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e alla Protezione civile)</w:t>
      </w:r>
    </w:p>
    <w:p w14:paraId="7BA7961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7361CC3"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 Per l'anno 2021 è autorizzata la spesa di euro 1.238.648.000, per gli interventi di competenza del commissario straordinario di cui all'articolo 122, del decreto-legge 17 marzo 2020, n. 18, convertito, con modificazioni, dalla legge 24 aprile 2020, n. 27, da trasferire sull'apposita contabilità speciale ad esso intestata, come di seguito specificato:</w:t>
      </w:r>
    </w:p>
    <w:p w14:paraId="21FA636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DC3EB8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 388.648.000 euro per specifiche iniziative funzionali al consolidamento del piano strategico nazionale di cui all'articolo 1, comma 457, della legge 30 dicembre 2020, n. 178, ivi inclusi le attività relative allo stoccaggio e alla somministrazione dei vaccini, le attività di logistica funzionali alla consegna dei vaccini, l'acquisto di beni consumabili necessari per la somministrazione dei vaccini, il supporto informativo e le campagne di informazione e sensibilizzazione;</w:t>
      </w:r>
    </w:p>
    <w:p w14:paraId="002EE7EC"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283E85B"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lastRenderedPageBreak/>
        <w:t>b) 850 milioni di euro, su richiesta del medesimo commissario, per le effettive e motivate esigenze di spesa connesse all'emergenza pandemica, di cui 20 milioni di euro destinati al funzionamento della struttura di supporto del predetto commissario straordinario;</w:t>
      </w:r>
    </w:p>
    <w:p w14:paraId="3975B790"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740FE2A1"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2. Il commissario straordinario rendiconta periodicamente alla Presidenza del Consiglio dei ministri ed al Ministero dell'economia e delle finanze circa l'effettivo utilizzo delle somme di cui al comma 1.</w:t>
      </w:r>
    </w:p>
    <w:p w14:paraId="20763A1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729F6B1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3. Per l'anno 2021 il fondo di cui all'articolo 44, del decreto legislativo 2 gennaio 2018, n. 1 è incrementato di 700 milioni di euro, di cui 19 milioni di euro da destinare al ripristino della capacità di risposta del Servizio nazionale della Protezione Civile.</w:t>
      </w:r>
    </w:p>
    <w:p w14:paraId="68DBDF97"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61D9179"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4. Agli oneri derivanti dal presente articolo, pari a euro 1.938.648.000 per l'anno 2021, si provvede ai sensi dell'articolo 42.</w:t>
      </w:r>
    </w:p>
    <w:p w14:paraId="03181A85" w14:textId="77777777" w:rsidR="003E1177" w:rsidRPr="00D164F8" w:rsidRDefault="003E1177" w:rsidP="003E1177">
      <w:pPr>
        <w:jc w:val="both"/>
        <w:rPr>
          <w:rFonts w:ascii="Times New Roman" w:hAnsi="Times New Roman" w:cs="Times New Roman"/>
          <w:color w:val="000000" w:themeColor="text1"/>
          <w:sz w:val="24"/>
          <w:szCs w:val="24"/>
        </w:rPr>
      </w:pPr>
    </w:p>
    <w:p w14:paraId="4EBE03E8" w14:textId="77777777" w:rsidR="003E1177" w:rsidRPr="00D164F8" w:rsidRDefault="003E1177" w:rsidP="003E1177">
      <w:pPr>
        <w:jc w:val="both"/>
        <w:rPr>
          <w:rFonts w:ascii="Times New Roman" w:hAnsi="Times New Roman" w:cs="Times New Roman"/>
          <w:color w:val="000000" w:themeColor="text1"/>
          <w:sz w:val="24"/>
          <w:szCs w:val="24"/>
        </w:rPr>
      </w:pPr>
    </w:p>
    <w:p w14:paraId="6AA8BFD6" w14:textId="77777777" w:rsidR="003E1177" w:rsidRPr="00D164F8" w:rsidRDefault="003E1177" w:rsidP="003E1177">
      <w:pPr>
        <w:jc w:val="both"/>
        <w:rPr>
          <w:rFonts w:ascii="Times New Roman" w:hAnsi="Times New Roman" w:cs="Times New Roman"/>
          <w:color w:val="000000" w:themeColor="text1"/>
          <w:sz w:val="24"/>
          <w:szCs w:val="24"/>
        </w:rPr>
      </w:pPr>
    </w:p>
    <w:p w14:paraId="66D45C71" w14:textId="77777777" w:rsidR="003E1177" w:rsidRPr="00D164F8" w:rsidRDefault="003E1177" w:rsidP="003E1177">
      <w:pPr>
        <w:jc w:val="both"/>
        <w:rPr>
          <w:rFonts w:ascii="Times New Roman" w:hAnsi="Times New Roman" w:cs="Times New Roman"/>
          <w:color w:val="000000" w:themeColor="text1"/>
          <w:sz w:val="24"/>
          <w:szCs w:val="24"/>
        </w:rPr>
      </w:pPr>
    </w:p>
    <w:p w14:paraId="7BEB43DF" w14:textId="77777777" w:rsidR="003E1177" w:rsidRPr="00D164F8" w:rsidRDefault="003E1177" w:rsidP="003E1177">
      <w:pPr>
        <w:jc w:val="both"/>
        <w:rPr>
          <w:rFonts w:ascii="Times New Roman" w:hAnsi="Times New Roman" w:cs="Times New Roman"/>
          <w:color w:val="000000" w:themeColor="text1"/>
          <w:sz w:val="24"/>
          <w:szCs w:val="24"/>
        </w:rPr>
      </w:pPr>
    </w:p>
    <w:p w14:paraId="0B97C6A3" w14:textId="77777777" w:rsidR="003E1177" w:rsidRPr="00D164F8" w:rsidRDefault="003E1177" w:rsidP="003E1177">
      <w:pPr>
        <w:jc w:val="both"/>
        <w:rPr>
          <w:rFonts w:ascii="Times New Roman" w:hAnsi="Times New Roman" w:cs="Times New Roman"/>
          <w:color w:val="000000" w:themeColor="text1"/>
          <w:sz w:val="24"/>
          <w:szCs w:val="24"/>
        </w:rPr>
      </w:pPr>
    </w:p>
    <w:p w14:paraId="5EA7CC59" w14:textId="77777777" w:rsidR="003E1177" w:rsidRPr="00D164F8" w:rsidRDefault="003E1177" w:rsidP="003E1177">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Art. 40-bis.</w:t>
      </w:r>
    </w:p>
    <w:p w14:paraId="66574E6B" w14:textId="77777777" w:rsidR="003E1177" w:rsidRPr="00D164F8" w:rsidRDefault="003E1177" w:rsidP="003E1177">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(Proroga delle disposizioni in materia di ristrutturazione di mutui ipotecari per immobili oggetto di procedura esecutiva)</w:t>
      </w:r>
    </w:p>
    <w:p w14:paraId="3E6841C7" w14:textId="77777777" w:rsidR="003E1177" w:rsidRPr="00D164F8" w:rsidRDefault="003E1177" w:rsidP="003E1177">
      <w:pPr>
        <w:jc w:val="both"/>
        <w:rPr>
          <w:rFonts w:ascii="Times New Roman" w:hAnsi="Times New Roman" w:cs="Times New Roman"/>
          <w:b/>
          <w:bCs/>
          <w:color w:val="000000" w:themeColor="text1"/>
          <w:sz w:val="24"/>
          <w:szCs w:val="24"/>
        </w:rPr>
      </w:pPr>
    </w:p>
    <w:p w14:paraId="40B04024" w14:textId="77777777" w:rsidR="003E1177" w:rsidRPr="00D164F8" w:rsidRDefault="003E1177" w:rsidP="003E1177">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 xml:space="preserve">1. L'articolo 41-bis del decreto-legge 26 ottobre 2019, n. 124, con- </w:t>
      </w:r>
      <w:proofErr w:type="spellStart"/>
      <w:r w:rsidRPr="00D164F8">
        <w:rPr>
          <w:rFonts w:ascii="Times New Roman" w:hAnsi="Times New Roman" w:cs="Times New Roman"/>
          <w:b/>
          <w:bCs/>
          <w:color w:val="000000" w:themeColor="text1"/>
          <w:sz w:val="24"/>
          <w:szCs w:val="24"/>
        </w:rPr>
        <w:t>vertito</w:t>
      </w:r>
      <w:proofErr w:type="spellEnd"/>
      <w:r w:rsidRPr="00D164F8">
        <w:rPr>
          <w:rFonts w:ascii="Times New Roman" w:hAnsi="Times New Roman" w:cs="Times New Roman"/>
          <w:b/>
          <w:bCs/>
          <w:color w:val="000000" w:themeColor="text1"/>
          <w:sz w:val="24"/>
          <w:szCs w:val="24"/>
        </w:rPr>
        <w:t>, con modificazioni, dalla legge 19 dicembre 2019, n. 157, è sostituito dal seguente:</w:t>
      </w:r>
    </w:p>
    <w:p w14:paraId="44997E8B" w14:textId="77777777" w:rsidR="003E1177" w:rsidRPr="00D164F8" w:rsidRDefault="003E1177" w:rsidP="003E1177">
      <w:pPr>
        <w:jc w:val="both"/>
        <w:rPr>
          <w:rFonts w:ascii="Times New Roman" w:hAnsi="Times New Roman" w:cs="Times New Roman"/>
          <w:b/>
          <w:bCs/>
          <w:color w:val="000000" w:themeColor="text1"/>
          <w:sz w:val="24"/>
          <w:szCs w:val="24"/>
        </w:rPr>
      </w:pPr>
    </w:p>
    <w:p w14:paraId="4F986FB0" w14:textId="77777777" w:rsidR="003E1177" w:rsidRPr="00D164F8" w:rsidRDefault="003E1177" w:rsidP="003E1177">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''Art. 41-bis.</w:t>
      </w:r>
    </w:p>
    <w:p w14:paraId="2601A0EF" w14:textId="77777777" w:rsidR="003E1177" w:rsidRPr="00D164F8" w:rsidRDefault="003E1177" w:rsidP="003E1177">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(Mutui ipotecari per l'acquisto di beni immobili de- stinati a prima casa e oggetto di procedura esecutiva)</w:t>
      </w:r>
    </w:p>
    <w:p w14:paraId="2787BD2E" w14:textId="77777777" w:rsidR="003E1177" w:rsidRPr="00D164F8" w:rsidRDefault="003E1177" w:rsidP="003E1177">
      <w:pPr>
        <w:jc w:val="both"/>
        <w:rPr>
          <w:rFonts w:ascii="Times New Roman" w:hAnsi="Times New Roman" w:cs="Times New Roman"/>
          <w:b/>
          <w:bCs/>
          <w:color w:val="000000" w:themeColor="text1"/>
          <w:sz w:val="24"/>
          <w:szCs w:val="24"/>
        </w:rPr>
      </w:pPr>
    </w:p>
    <w:p w14:paraId="1D7144B6" w14:textId="77777777" w:rsidR="003E1177" w:rsidRPr="00D164F8" w:rsidRDefault="003E1177" w:rsidP="003E1177">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w:t>
      </w:r>
      <w:r w:rsidRPr="00D164F8">
        <w:rPr>
          <w:rFonts w:ascii="Times New Roman" w:hAnsi="Times New Roman" w:cs="Times New Roman"/>
          <w:b/>
          <w:bCs/>
          <w:color w:val="000000" w:themeColor="text1"/>
          <w:sz w:val="24"/>
          <w:szCs w:val="24"/>
        </w:rPr>
        <w:tab/>
        <w:t>Al fine di fronteggiare, in via eccezionale, temporanea e non ripetibile, i casi più gravi di crisi economica dei consumatori, ove una banca, o un intermediario finanziario di cui all'articolo 106 del decreto legislativo 1º settembre 1993, n. 385, o una società di cui all'articolo 3 della legge 30 aprile 1999, n. 130, che sia creditore ipotecario di primo grado, abbia iniziato o sia intervenuto in una procedura esecutiva immobiliare avente ad oggetto l'abita- zione principale del debitore, il debitore, che sia qualificato come consumatore ai sensi dell'articolo 3, comma 1, lettera a), del codice del consumo, di cui al decreto legislativo 6 settembre 2005, n. 206, può, quando ricorrono le condizioni di cui al comma 2, formulare richiesta di rinegoziazione del mutuo in essere ovvero richiesta di un finanziamento, con surroga nella garanzia ipotecaria esistente, a un terzo finanziatore che rientri nelle precedenti categorie soggettive, il cui ricavato deve essere utilizzato per estinguere il mutuo in es- sere, il debito rinegoziato o il finanziamento del terzo possono essere assistiti dalla garanzia di cui al comma 4 e possono godere del beneficio dell'esdebitazione per il debito residuo.</w:t>
      </w:r>
    </w:p>
    <w:p w14:paraId="1D65BA09" w14:textId="77777777" w:rsidR="003E1177" w:rsidRPr="00D164F8" w:rsidRDefault="003E1177" w:rsidP="003E1177">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2.</w:t>
      </w:r>
      <w:r w:rsidRPr="00D164F8">
        <w:rPr>
          <w:rFonts w:ascii="Times New Roman" w:hAnsi="Times New Roman" w:cs="Times New Roman"/>
          <w:b/>
          <w:bCs/>
          <w:color w:val="000000" w:themeColor="text1"/>
          <w:sz w:val="24"/>
          <w:szCs w:val="24"/>
        </w:rPr>
        <w:tab/>
        <w:t>Il diritto di cui al comma 1 sussiste al ricorrere delle seguenti condizioni:</w:t>
      </w:r>
    </w:p>
    <w:p w14:paraId="629E9C6C" w14:textId="77777777" w:rsidR="003E1177" w:rsidRPr="00D164F8" w:rsidRDefault="003E1177" w:rsidP="003E1177">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w:t>
      </w:r>
      <w:r w:rsidRPr="00D164F8">
        <w:rPr>
          <w:rFonts w:ascii="Times New Roman" w:hAnsi="Times New Roman" w:cs="Times New Roman"/>
          <w:b/>
          <w:bCs/>
          <w:color w:val="000000" w:themeColor="text1"/>
          <w:sz w:val="24"/>
          <w:szCs w:val="24"/>
        </w:rPr>
        <w:tab/>
        <w:t>che l'ipoteca gravi su un immobile che costituisce abitazione</w:t>
      </w:r>
    </w:p>
    <w:p w14:paraId="79E3BB10" w14:textId="77777777" w:rsidR="003E1177" w:rsidRPr="00D164F8" w:rsidRDefault="003E1177" w:rsidP="003E1177">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principale del debitore, e questi abbia rimborsato, alla data della presentazione dell'istanza, almeno il 5 per cento del capitale originariamente finanziato; l'immobile deve essere adibito ad abitazione principale del debitore quando è iniziata la procedura esecutiva e per l'intera durata della stessa; non deve rientrare nelle categorie catastali A1, A8 e A9 e non deve avere le caratteristiche di lusso indicate nel decreto del Ministero dei lavori pubblici in-data 2 agosto 1969, n. 1072;</w:t>
      </w:r>
    </w:p>
    <w:p w14:paraId="308C613B" w14:textId="77777777" w:rsidR="003E1177" w:rsidRPr="00D164F8" w:rsidRDefault="003E1177" w:rsidP="003E1177">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b)</w:t>
      </w:r>
      <w:r w:rsidRPr="00D164F8">
        <w:rPr>
          <w:rFonts w:ascii="Times New Roman" w:hAnsi="Times New Roman" w:cs="Times New Roman"/>
          <w:b/>
          <w:bCs/>
          <w:color w:val="000000" w:themeColor="text1"/>
          <w:sz w:val="24"/>
          <w:szCs w:val="24"/>
        </w:rPr>
        <w:tab/>
        <w:t>che la richiesta sia presentata entro il termine del 31 dicembre 2022, a condizione che al momento della presentazione sia pendente una procedura esecutiva immobiliare sul bene, il cui pignoramento sia stato notificato entro il 21 marzo 2021;</w:t>
      </w:r>
    </w:p>
    <w:p w14:paraId="147AD733" w14:textId="77777777" w:rsidR="003E1177" w:rsidRPr="00D164F8" w:rsidRDefault="003E1177" w:rsidP="003E1177">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c)</w:t>
      </w:r>
      <w:r w:rsidRPr="00D164F8">
        <w:rPr>
          <w:rFonts w:ascii="Times New Roman" w:hAnsi="Times New Roman" w:cs="Times New Roman"/>
          <w:b/>
          <w:bCs/>
          <w:color w:val="000000" w:themeColor="text1"/>
          <w:sz w:val="24"/>
          <w:szCs w:val="24"/>
        </w:rPr>
        <w:tab/>
        <w:t>che il debito complessivo calcolato ai sensi dell'articolo 2855 del codice civile nell'ambito della procedura non sia superiore a euro 250.000;</w:t>
      </w:r>
    </w:p>
    <w:p w14:paraId="479E6CEF" w14:textId="77777777" w:rsidR="003E1177" w:rsidRPr="00D164F8" w:rsidRDefault="003E1177" w:rsidP="003E1177">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d)</w:t>
      </w:r>
      <w:r w:rsidRPr="00D164F8">
        <w:rPr>
          <w:rFonts w:ascii="Times New Roman" w:hAnsi="Times New Roman" w:cs="Times New Roman"/>
          <w:b/>
          <w:bCs/>
          <w:color w:val="000000" w:themeColor="text1"/>
          <w:sz w:val="24"/>
          <w:szCs w:val="24"/>
        </w:rPr>
        <w:tab/>
        <w:t>che l'importo offerto sia pari al minor valore tra il debito per capitale e interessi, come calcolato ai sensi della lettera e il 75 per cento del prezzo base della successiva asta ovvero, nel caso in cui l'asta non sia ancora stata fissata, del valore del bene come determinato dall'esperto di cui all'art, 569 del codice di procedura civile;</w:t>
      </w:r>
    </w:p>
    <w:p w14:paraId="23C5E983" w14:textId="77777777" w:rsidR="003E1177" w:rsidRPr="00D164F8" w:rsidRDefault="003E1177" w:rsidP="003E1177">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e)</w:t>
      </w:r>
      <w:r w:rsidRPr="00D164F8">
        <w:rPr>
          <w:rFonts w:ascii="Times New Roman" w:hAnsi="Times New Roman" w:cs="Times New Roman"/>
          <w:b/>
          <w:bCs/>
          <w:color w:val="000000" w:themeColor="text1"/>
          <w:sz w:val="24"/>
          <w:szCs w:val="24"/>
        </w:rPr>
        <w:tab/>
        <w:t xml:space="preserve">che la restituzione dell'importo rinegoziato o finanziato avvenga con una dilazione non inferiore a dieci anni e non superiore a trent'anni de- correnti dalla data di sottoscrizione </w:t>
      </w:r>
      <w:r w:rsidRPr="00D164F8">
        <w:rPr>
          <w:rFonts w:ascii="Times New Roman" w:hAnsi="Times New Roman" w:cs="Times New Roman"/>
          <w:b/>
          <w:bCs/>
          <w:color w:val="000000" w:themeColor="text1"/>
          <w:sz w:val="24"/>
          <w:szCs w:val="24"/>
        </w:rPr>
        <w:lastRenderedPageBreak/>
        <w:t>dell'accordo e comunque tale che la sua durata in anni, sommata all'età del debitore, non superi il numero di 80;</w:t>
      </w:r>
    </w:p>
    <w:p w14:paraId="7A9C1483" w14:textId="77777777" w:rsidR="003E1177" w:rsidRPr="00D164F8" w:rsidRDefault="003E1177" w:rsidP="003E1177">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3.</w:t>
      </w:r>
      <w:r w:rsidRPr="00D164F8">
        <w:rPr>
          <w:rFonts w:ascii="Times New Roman" w:hAnsi="Times New Roman" w:cs="Times New Roman"/>
          <w:b/>
          <w:bCs/>
          <w:color w:val="000000" w:themeColor="text1"/>
          <w:sz w:val="24"/>
          <w:szCs w:val="24"/>
        </w:rPr>
        <w:tab/>
        <w:t xml:space="preserve">In alternativa agli accordi previsti dal comma 1, il coniuge, la parte dell'unione civile, il convivente di fatto di cui alla legge 20 maggio 2016, n. 76, i parenti gli affini fino al terzo grado del debitore, al ricorrere in capo a quest'ultimo delle condizioni di cui di cui al comma 2, possono formulare </w:t>
      </w:r>
      <w:proofErr w:type="spellStart"/>
      <w:r w:rsidRPr="00D164F8">
        <w:rPr>
          <w:rFonts w:ascii="Times New Roman" w:hAnsi="Times New Roman" w:cs="Times New Roman"/>
          <w:b/>
          <w:bCs/>
          <w:color w:val="000000" w:themeColor="text1"/>
          <w:sz w:val="24"/>
          <w:szCs w:val="24"/>
        </w:rPr>
        <w:t>ri</w:t>
      </w:r>
      <w:proofErr w:type="spellEnd"/>
      <w:r w:rsidRPr="00D164F8">
        <w:rPr>
          <w:rFonts w:ascii="Times New Roman" w:hAnsi="Times New Roman" w:cs="Times New Roman"/>
          <w:b/>
          <w:bCs/>
          <w:color w:val="000000" w:themeColor="text1"/>
          <w:sz w:val="24"/>
          <w:szCs w:val="24"/>
        </w:rPr>
        <w:t>- chiesta di un finanziamento destinato all'estinzione del debito di cui al comma 1, avente il contenuto previsto dal comma 2. Il finanziamento può essere assistito dalla garanzia di cui al comma 4.</w:t>
      </w:r>
    </w:p>
    <w:p w14:paraId="50CBE232" w14:textId="77777777" w:rsidR="003E1177" w:rsidRPr="00D164F8" w:rsidRDefault="003E1177" w:rsidP="003E1177">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4.</w:t>
      </w:r>
      <w:r w:rsidRPr="00D164F8">
        <w:rPr>
          <w:rFonts w:ascii="Times New Roman" w:hAnsi="Times New Roman" w:cs="Times New Roman"/>
          <w:b/>
          <w:bCs/>
          <w:color w:val="000000" w:themeColor="text1"/>
          <w:sz w:val="24"/>
          <w:szCs w:val="24"/>
        </w:rPr>
        <w:tab/>
        <w:t>Le rinegoziazioni e i finanziamenti derivanti dagli accordi di cui ai commi 1 e 3 del presente articolo possono essere assistiti dalla garanzia a prima richiesta rilasciata dal Fondo di garanzia per la prima casa, di cui al- l'articolo 1, comma 48, lettera c), della legge 27 dicembre 2013, n. 147. Alla presente finalità è riservata una quota di 8 milioni di euro per l'anno 2021, nell'ambito della dotazione del Fondo medesimo, che è corrispondentemente rifinanziato. La garanzia è concessa nella misura del 50 per cento delle somme dovute a seguito degli accordi. Si applicano, per quanto non diversamente disposto con il presente articolo, le disposizioni di cui all'articolo 1, comma 48, lettera c), della legge 27 dicembre 2013, n. 147, del relativo decreto interministeriale di attuazione e di ogni altro atto esecutivo o attuativo.</w:t>
      </w:r>
    </w:p>
    <w:p w14:paraId="38B174B4" w14:textId="77777777" w:rsidR="003E1177" w:rsidRPr="00D164F8" w:rsidRDefault="003E1177" w:rsidP="003E1177">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5.</w:t>
      </w:r>
      <w:r w:rsidRPr="00D164F8">
        <w:rPr>
          <w:rFonts w:ascii="Times New Roman" w:hAnsi="Times New Roman" w:cs="Times New Roman"/>
          <w:b/>
          <w:bCs/>
          <w:color w:val="000000" w:themeColor="text1"/>
          <w:sz w:val="24"/>
          <w:szCs w:val="24"/>
        </w:rPr>
        <w:tab/>
        <w:t>Il creditore o, nei casi di cui al comma 3, il finanziatore svolge una valutazione del merito di credito nel rispetto di quanto previsto nella disciplina di Vigilanza prudenziale ad esso applicabile, all'esito della quale può accettare la richiesta di rinegoziazione o di finanziamento, a condizione che il suo contenuto sia conforme alle previsioni di cui al comma 2, e previa verifica con esito positivo del merito creditizio del debitore ovvero, nei casi regolati dal comma 3, del destinatario del finanziamento L'istanza può essere avanzata una sola volta a pena di inammissibilità.</w:t>
      </w:r>
    </w:p>
    <w:p w14:paraId="0AD6DD62" w14:textId="77777777" w:rsidR="003E1177" w:rsidRPr="00D164F8" w:rsidRDefault="003E1177" w:rsidP="003E1177">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6.</w:t>
      </w:r>
      <w:r w:rsidRPr="00D164F8">
        <w:rPr>
          <w:rFonts w:ascii="Times New Roman" w:hAnsi="Times New Roman" w:cs="Times New Roman"/>
          <w:b/>
          <w:bCs/>
          <w:color w:val="000000" w:themeColor="text1"/>
          <w:sz w:val="24"/>
          <w:szCs w:val="24"/>
        </w:rPr>
        <w:tab/>
        <w:t>Al rapporto derivante dagli accordi di rinegoziazione e dai finanziamenti di cui ai commi 1 e 3 si applica l'articolo 40, comma 2, del decreto legislativo 10 settembre 1993, n 385.</w:t>
      </w:r>
    </w:p>
    <w:p w14:paraId="6FF7B0B8" w14:textId="77777777" w:rsidR="003E1177" w:rsidRPr="00D164F8" w:rsidRDefault="003E1177" w:rsidP="003E1177">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7.</w:t>
      </w:r>
      <w:r w:rsidRPr="00D164F8">
        <w:rPr>
          <w:rFonts w:ascii="Times New Roman" w:hAnsi="Times New Roman" w:cs="Times New Roman"/>
          <w:b/>
          <w:bCs/>
          <w:color w:val="000000" w:themeColor="text1"/>
          <w:sz w:val="24"/>
          <w:szCs w:val="24"/>
        </w:rPr>
        <w:tab/>
        <w:t>Il giudice che dirige l'esecuzione immobiliare di cui al comma 1, su istanza del debitore che ha fatto richiesta di rinegoziazione del mutuo, senti- ti tutti creditori muniti di titolo esecutivo, può sospendere il processo fino a sei mesi. L'istanza può essere proposta nei termini di cui all'articolo 624-bis, primo comma, secondo periodo, del codice di procedura civile e il giudice provvede secondo quanto previsto dai restanti periodi del predetto comma. Si applica altresì il secondo comma dell'articolo 624-bis del codice di procedura civile.</w:t>
      </w:r>
    </w:p>
    <w:p w14:paraId="0C4384EC" w14:textId="77777777" w:rsidR="003E1177" w:rsidRPr="00D164F8" w:rsidRDefault="003E1177" w:rsidP="003E1177">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lastRenderedPageBreak/>
        <w:t>8.</w:t>
      </w:r>
      <w:r w:rsidRPr="00D164F8">
        <w:rPr>
          <w:rFonts w:ascii="Times New Roman" w:hAnsi="Times New Roman" w:cs="Times New Roman"/>
          <w:b/>
          <w:bCs/>
          <w:color w:val="000000" w:themeColor="text1"/>
          <w:sz w:val="24"/>
          <w:szCs w:val="24"/>
        </w:rPr>
        <w:tab/>
        <w:t>La rinegoziazione di cui al comma 1, con beneficio della garanzia di cui al comma 4, può altresì essere contenuta nella proposta di accordo o di piano del consumatore di cui alla legge 27 gennaio 2012, n. 3.</w:t>
      </w:r>
    </w:p>
    <w:p w14:paraId="154F11CD" w14:textId="77777777" w:rsidR="003E1177" w:rsidRPr="00D164F8" w:rsidRDefault="003E1177" w:rsidP="003E1177">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9.</w:t>
      </w:r>
      <w:r w:rsidRPr="00D164F8">
        <w:rPr>
          <w:rFonts w:ascii="Times New Roman" w:hAnsi="Times New Roman" w:cs="Times New Roman"/>
          <w:b/>
          <w:bCs/>
          <w:color w:val="000000" w:themeColor="text1"/>
          <w:sz w:val="24"/>
          <w:szCs w:val="24"/>
        </w:rPr>
        <w:tab/>
        <w:t xml:space="preserve">Il piano del consumatore e la proposta di accordo di cui alla </w:t>
      </w:r>
      <w:proofErr w:type="spellStart"/>
      <w:r w:rsidRPr="00D164F8">
        <w:rPr>
          <w:rFonts w:ascii="Times New Roman" w:hAnsi="Times New Roman" w:cs="Times New Roman"/>
          <w:b/>
          <w:bCs/>
          <w:color w:val="000000" w:themeColor="text1"/>
          <w:sz w:val="24"/>
          <w:szCs w:val="24"/>
        </w:rPr>
        <w:t>leg</w:t>
      </w:r>
      <w:proofErr w:type="spellEnd"/>
      <w:r w:rsidRPr="00D164F8">
        <w:rPr>
          <w:rFonts w:ascii="Times New Roman" w:hAnsi="Times New Roman" w:cs="Times New Roman"/>
          <w:b/>
          <w:bCs/>
          <w:color w:val="000000" w:themeColor="text1"/>
          <w:sz w:val="24"/>
          <w:szCs w:val="24"/>
        </w:rPr>
        <w:t xml:space="preserve">- </w:t>
      </w:r>
      <w:proofErr w:type="spellStart"/>
      <w:r w:rsidRPr="00D164F8">
        <w:rPr>
          <w:rFonts w:ascii="Times New Roman" w:hAnsi="Times New Roman" w:cs="Times New Roman"/>
          <w:b/>
          <w:bCs/>
          <w:color w:val="000000" w:themeColor="text1"/>
          <w:sz w:val="24"/>
          <w:szCs w:val="24"/>
        </w:rPr>
        <w:t>ge</w:t>
      </w:r>
      <w:proofErr w:type="spellEnd"/>
      <w:r w:rsidRPr="00D164F8">
        <w:rPr>
          <w:rFonts w:ascii="Times New Roman" w:hAnsi="Times New Roman" w:cs="Times New Roman"/>
          <w:b/>
          <w:bCs/>
          <w:color w:val="000000" w:themeColor="text1"/>
          <w:sz w:val="24"/>
          <w:szCs w:val="24"/>
        </w:rPr>
        <w:t xml:space="preserve"> 27 gennaio 2012, n. 3 possono prevedere che un soggetto finanziatore tra quelli indicati al comma 1 conceda al debitore un finanziamento, con surroga nella garanzia ipotecaria esistente, il cui ricavato deve essere utilizzato per estinguere il mutuo in essere. Il finanziamento è assistito dalla garanzia </w:t>
      </w:r>
      <w:proofErr w:type="spellStart"/>
      <w:r w:rsidRPr="00D164F8">
        <w:rPr>
          <w:rFonts w:ascii="Times New Roman" w:hAnsi="Times New Roman" w:cs="Times New Roman"/>
          <w:b/>
          <w:bCs/>
          <w:color w:val="000000" w:themeColor="text1"/>
          <w:sz w:val="24"/>
          <w:szCs w:val="24"/>
        </w:rPr>
        <w:t>pre</w:t>
      </w:r>
      <w:proofErr w:type="spellEnd"/>
      <w:r w:rsidRPr="00D164F8">
        <w:rPr>
          <w:rFonts w:ascii="Times New Roman" w:hAnsi="Times New Roman" w:cs="Times New Roman"/>
          <w:b/>
          <w:bCs/>
          <w:color w:val="000000" w:themeColor="text1"/>
          <w:sz w:val="24"/>
          <w:szCs w:val="24"/>
        </w:rPr>
        <w:t>- vista dal comma 4.</w:t>
      </w:r>
    </w:p>
    <w:p w14:paraId="156AA491" w14:textId="6327585A" w:rsidR="003E1177" w:rsidRPr="00D164F8" w:rsidRDefault="003E1177" w:rsidP="003E1177">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10.</w:t>
      </w:r>
      <w:r w:rsidRPr="00D164F8">
        <w:rPr>
          <w:rFonts w:ascii="Times New Roman" w:hAnsi="Times New Roman" w:cs="Times New Roman"/>
          <w:b/>
          <w:bCs/>
          <w:color w:val="000000" w:themeColor="text1"/>
          <w:sz w:val="24"/>
          <w:szCs w:val="24"/>
        </w:rPr>
        <w:tab/>
        <w:t>Agli oneri derivanti dalla presente disposizione, pari a 8 milioni di euro per l'anno 2021, si provvede mediante corrispondente riduzione del Fondo per far fronte ad esigenze indifferibili che si manifestano nel corso della gestione di cui all'articolo 1, comma 200, della legge 23 dicembre 2014, n. 190, come rifinanziato dall'articolo 41 del presente decreto-legge.</w:t>
      </w:r>
      <w:r w:rsidRPr="00D164F8">
        <w:rPr>
          <w:rStyle w:val="Rimandonotaapidipagina"/>
          <w:rFonts w:ascii="Times New Roman" w:hAnsi="Times New Roman" w:cs="Times New Roman"/>
          <w:b/>
          <w:bCs/>
          <w:color w:val="000000" w:themeColor="text1"/>
          <w:sz w:val="24"/>
          <w:szCs w:val="24"/>
        </w:rPr>
        <w:footnoteReference w:id="118"/>
      </w:r>
    </w:p>
    <w:p w14:paraId="435322A0" w14:textId="77777777" w:rsidR="004A4FBB" w:rsidRPr="00D164F8" w:rsidRDefault="004A4FBB" w:rsidP="004A4FBB">
      <w:pPr>
        <w:spacing w:after="160" w:line="259" w:lineRule="auto"/>
        <w:jc w:val="both"/>
        <w:rPr>
          <w:rFonts w:ascii="Times New Roman" w:hAnsi="Times New Roman" w:cs="Times New Roman"/>
          <w:color w:val="000000"/>
          <w:sz w:val="24"/>
          <w:szCs w:val="24"/>
          <w:lang w:eastAsia="en-US"/>
        </w:rPr>
      </w:pPr>
    </w:p>
    <w:p w14:paraId="67642D10" w14:textId="77777777" w:rsidR="004A4FBB" w:rsidRPr="00D164F8" w:rsidRDefault="004A4FBB" w:rsidP="004A4FBB">
      <w:pPr>
        <w:spacing w:after="160" w:line="259" w:lineRule="auto"/>
        <w:jc w:val="center"/>
        <w:rPr>
          <w:rFonts w:ascii="Times New Roman" w:hAnsi="Times New Roman" w:cs="Times New Roman"/>
          <w:b/>
          <w:bCs/>
          <w:color w:val="000000"/>
          <w:sz w:val="24"/>
          <w:szCs w:val="24"/>
          <w:lang w:eastAsia="en-US"/>
        </w:rPr>
      </w:pPr>
      <w:r w:rsidRPr="00D164F8">
        <w:rPr>
          <w:rFonts w:ascii="Times New Roman" w:hAnsi="Times New Roman" w:cs="Times New Roman"/>
          <w:b/>
          <w:bCs/>
          <w:color w:val="000000"/>
          <w:sz w:val="24"/>
          <w:szCs w:val="24"/>
          <w:lang w:eastAsia="en-US"/>
        </w:rPr>
        <w:t>Art. 40-bis.</w:t>
      </w:r>
    </w:p>
    <w:p w14:paraId="0921AFF5" w14:textId="77777777" w:rsidR="004A4FBB" w:rsidRPr="00D164F8" w:rsidRDefault="004A4FBB" w:rsidP="004A4FBB">
      <w:pPr>
        <w:spacing w:after="160" w:line="259" w:lineRule="auto"/>
        <w:jc w:val="center"/>
        <w:rPr>
          <w:rFonts w:ascii="Times New Roman" w:hAnsi="Times New Roman" w:cs="Times New Roman"/>
          <w:b/>
          <w:bCs/>
          <w:color w:val="000000"/>
          <w:sz w:val="24"/>
          <w:szCs w:val="24"/>
          <w:lang w:eastAsia="en-US"/>
        </w:rPr>
      </w:pPr>
      <w:r w:rsidRPr="00D164F8">
        <w:rPr>
          <w:rFonts w:ascii="Times New Roman" w:hAnsi="Times New Roman" w:cs="Times New Roman"/>
          <w:b/>
          <w:bCs/>
          <w:color w:val="000000"/>
          <w:sz w:val="24"/>
          <w:szCs w:val="24"/>
          <w:lang w:eastAsia="en-US"/>
        </w:rPr>
        <w:t>(Disposizioni per la cessazione della sospensione del- l'esecuzione dei provvedimenti di rilascio degli immobili)</w:t>
      </w:r>
    </w:p>
    <w:p w14:paraId="6C68081E" w14:textId="77777777" w:rsidR="004A4FBB" w:rsidRPr="00D164F8" w:rsidRDefault="004A4FBB" w:rsidP="004A4FBB">
      <w:pPr>
        <w:spacing w:after="160" w:line="259" w:lineRule="auto"/>
        <w:jc w:val="both"/>
        <w:rPr>
          <w:rFonts w:ascii="Times New Roman" w:hAnsi="Times New Roman" w:cs="Times New Roman"/>
          <w:b/>
          <w:bCs/>
          <w:color w:val="000000"/>
          <w:sz w:val="24"/>
          <w:szCs w:val="24"/>
          <w:lang w:eastAsia="en-US"/>
        </w:rPr>
      </w:pPr>
    </w:p>
    <w:p w14:paraId="6E0C56FD" w14:textId="77777777" w:rsidR="004A4FBB" w:rsidRPr="00D164F8" w:rsidRDefault="004A4FBB" w:rsidP="004A4FBB">
      <w:pPr>
        <w:spacing w:after="160" w:line="259" w:lineRule="auto"/>
        <w:jc w:val="both"/>
        <w:rPr>
          <w:rFonts w:ascii="Times New Roman" w:hAnsi="Times New Roman" w:cs="Times New Roman"/>
          <w:b/>
          <w:bCs/>
          <w:color w:val="000000"/>
          <w:sz w:val="24"/>
          <w:szCs w:val="24"/>
          <w:lang w:eastAsia="en-US"/>
        </w:rPr>
      </w:pPr>
      <w:r w:rsidRPr="00D164F8">
        <w:rPr>
          <w:rFonts w:ascii="Times New Roman" w:hAnsi="Times New Roman" w:cs="Times New Roman"/>
          <w:b/>
          <w:bCs/>
          <w:color w:val="000000"/>
          <w:sz w:val="24"/>
          <w:szCs w:val="24"/>
          <w:lang w:eastAsia="en-US"/>
        </w:rPr>
        <w:t>1.</w:t>
      </w:r>
      <w:r w:rsidRPr="00D164F8">
        <w:rPr>
          <w:rFonts w:ascii="Times New Roman" w:hAnsi="Times New Roman" w:cs="Times New Roman"/>
          <w:b/>
          <w:bCs/>
          <w:color w:val="000000"/>
          <w:sz w:val="24"/>
          <w:szCs w:val="24"/>
          <w:lang w:eastAsia="en-US"/>
        </w:rPr>
        <w:tab/>
        <w:t xml:space="preserve">La sospensione dell'esecuzione dei provvedimenti di rilascio degli immobili, anche ad uso non abitativo, prevista dall'articolo 103, comma 6, del decreto - legge 17 marco 2020, n. 18, convertito, con modificazioni, dalla legge 24 aprile 2020; n. 27, limitatamente ai provvedimenti di rilascio </w:t>
      </w:r>
      <w:proofErr w:type="spellStart"/>
      <w:r w:rsidRPr="00D164F8">
        <w:rPr>
          <w:rFonts w:ascii="Times New Roman" w:hAnsi="Times New Roman" w:cs="Times New Roman"/>
          <w:b/>
          <w:bCs/>
          <w:color w:val="000000"/>
          <w:sz w:val="24"/>
          <w:szCs w:val="24"/>
          <w:lang w:eastAsia="en-US"/>
        </w:rPr>
        <w:t>adot</w:t>
      </w:r>
      <w:proofErr w:type="spellEnd"/>
      <w:r w:rsidRPr="00D164F8">
        <w:rPr>
          <w:rFonts w:ascii="Times New Roman" w:hAnsi="Times New Roman" w:cs="Times New Roman"/>
          <w:b/>
          <w:bCs/>
          <w:color w:val="000000"/>
          <w:sz w:val="24"/>
          <w:szCs w:val="24"/>
          <w:lang w:eastAsia="en-US"/>
        </w:rPr>
        <w:t>- tati per mancato pagamento del canone alle scadenze e ai provvedimenti di rilascio conseguenti all'adozione, ai sensi dell'articolo 586, secondo comma, del codice di procedura civile, del decreto di trasferimento dì immobili pignorati ed abitati dal debitore e dai suoi familiari, è prorogata:</w:t>
      </w:r>
    </w:p>
    <w:p w14:paraId="6A721DEC" w14:textId="77777777" w:rsidR="004A4FBB" w:rsidRPr="00D164F8" w:rsidRDefault="004A4FBB" w:rsidP="004A4FBB">
      <w:pPr>
        <w:spacing w:after="160" w:line="259" w:lineRule="auto"/>
        <w:jc w:val="both"/>
        <w:rPr>
          <w:rFonts w:ascii="Times New Roman" w:hAnsi="Times New Roman" w:cs="Times New Roman"/>
          <w:b/>
          <w:bCs/>
          <w:color w:val="000000"/>
          <w:sz w:val="24"/>
          <w:szCs w:val="24"/>
          <w:lang w:eastAsia="en-US"/>
        </w:rPr>
      </w:pPr>
      <w:r w:rsidRPr="00D164F8">
        <w:rPr>
          <w:rFonts w:ascii="Times New Roman" w:hAnsi="Times New Roman" w:cs="Times New Roman"/>
          <w:b/>
          <w:bCs/>
          <w:color w:val="000000"/>
          <w:sz w:val="24"/>
          <w:szCs w:val="24"/>
          <w:lang w:eastAsia="en-US"/>
        </w:rPr>
        <w:t>a)</w:t>
      </w:r>
      <w:r w:rsidRPr="00D164F8">
        <w:rPr>
          <w:rFonts w:ascii="Times New Roman" w:hAnsi="Times New Roman" w:cs="Times New Roman"/>
          <w:b/>
          <w:bCs/>
          <w:color w:val="000000"/>
          <w:sz w:val="24"/>
          <w:szCs w:val="24"/>
          <w:lang w:eastAsia="en-US"/>
        </w:rPr>
        <w:tab/>
        <w:t>fino al 30 settembre 2021 per i provvedimenti di rilascio adottati dal 28 febbraio 2020 al 30 settembre 2020;</w:t>
      </w:r>
    </w:p>
    <w:p w14:paraId="36F2C3DF" w14:textId="10AC12A5" w:rsidR="004A4FBB" w:rsidRPr="00D164F8" w:rsidRDefault="004A4FBB" w:rsidP="004A4FBB">
      <w:pPr>
        <w:spacing w:after="160" w:line="259" w:lineRule="auto"/>
        <w:jc w:val="both"/>
        <w:rPr>
          <w:rFonts w:ascii="Times New Roman" w:hAnsi="Times New Roman" w:cs="Times New Roman"/>
          <w:b/>
          <w:bCs/>
          <w:color w:val="000000"/>
          <w:sz w:val="24"/>
          <w:szCs w:val="24"/>
          <w:lang w:eastAsia="en-US"/>
        </w:rPr>
      </w:pPr>
      <w:r w:rsidRPr="00D164F8">
        <w:rPr>
          <w:rFonts w:ascii="Times New Roman" w:hAnsi="Times New Roman" w:cs="Times New Roman"/>
          <w:b/>
          <w:bCs/>
          <w:color w:val="000000"/>
          <w:sz w:val="24"/>
          <w:szCs w:val="24"/>
          <w:lang w:eastAsia="en-US"/>
        </w:rPr>
        <w:t>b)</w:t>
      </w:r>
      <w:r w:rsidRPr="00D164F8">
        <w:rPr>
          <w:rFonts w:ascii="Times New Roman" w:hAnsi="Times New Roman" w:cs="Times New Roman"/>
          <w:b/>
          <w:bCs/>
          <w:color w:val="000000"/>
          <w:sz w:val="24"/>
          <w:szCs w:val="24"/>
          <w:lang w:eastAsia="en-US"/>
        </w:rPr>
        <w:tab/>
        <w:t xml:space="preserve">fino al 31 dicembre 2021 per i provvedimenti di rilascio adottati dal </w:t>
      </w:r>
      <w:proofErr w:type="gramStart"/>
      <w:r w:rsidRPr="00D164F8">
        <w:rPr>
          <w:rFonts w:ascii="Times New Roman" w:hAnsi="Times New Roman" w:cs="Times New Roman"/>
          <w:b/>
          <w:bCs/>
          <w:color w:val="000000"/>
          <w:sz w:val="24"/>
          <w:szCs w:val="24"/>
          <w:lang w:eastAsia="en-US"/>
        </w:rPr>
        <w:t>1 ottobre</w:t>
      </w:r>
      <w:proofErr w:type="gramEnd"/>
      <w:r w:rsidRPr="00D164F8">
        <w:rPr>
          <w:rFonts w:ascii="Times New Roman" w:hAnsi="Times New Roman" w:cs="Times New Roman"/>
          <w:b/>
          <w:bCs/>
          <w:color w:val="000000"/>
          <w:sz w:val="24"/>
          <w:szCs w:val="24"/>
          <w:lang w:eastAsia="en-US"/>
        </w:rPr>
        <w:t xml:space="preserve"> 2020 al 30 giugno 2021.</w:t>
      </w:r>
      <w:r w:rsidR="00E616FC" w:rsidRPr="00D164F8">
        <w:rPr>
          <w:rStyle w:val="Rimandonotaapidipagina"/>
          <w:rFonts w:ascii="Times New Roman" w:hAnsi="Times New Roman" w:cs="Times New Roman"/>
          <w:b/>
          <w:bCs/>
          <w:color w:val="000000"/>
          <w:sz w:val="24"/>
          <w:szCs w:val="24"/>
          <w:lang w:eastAsia="en-US"/>
        </w:rPr>
        <w:footnoteReference w:id="119"/>
      </w:r>
    </w:p>
    <w:p w14:paraId="1A511363" w14:textId="77777777" w:rsidR="004A4FBB" w:rsidRPr="00D164F8" w:rsidRDefault="004A4FBB" w:rsidP="004A4FBB">
      <w:pPr>
        <w:spacing w:after="160" w:line="259" w:lineRule="auto"/>
        <w:jc w:val="both"/>
        <w:rPr>
          <w:rFonts w:ascii="Times New Roman" w:hAnsi="Times New Roman" w:cs="Times New Roman"/>
          <w:color w:val="000000"/>
          <w:sz w:val="24"/>
          <w:szCs w:val="24"/>
          <w:lang w:eastAsia="en-US"/>
        </w:rPr>
      </w:pPr>
    </w:p>
    <w:p w14:paraId="1DEF4D8D" w14:textId="77777777" w:rsidR="004A4FBB" w:rsidRPr="00D164F8" w:rsidRDefault="004A4FBB" w:rsidP="004A4FBB">
      <w:pPr>
        <w:spacing w:after="160" w:line="259" w:lineRule="auto"/>
        <w:jc w:val="center"/>
        <w:rPr>
          <w:rFonts w:ascii="Times New Roman" w:hAnsi="Times New Roman" w:cs="Times New Roman"/>
          <w:b/>
          <w:bCs/>
          <w:color w:val="000000"/>
          <w:sz w:val="24"/>
          <w:szCs w:val="24"/>
          <w:lang w:eastAsia="en-US"/>
        </w:rPr>
      </w:pPr>
      <w:r w:rsidRPr="00D164F8">
        <w:rPr>
          <w:rFonts w:ascii="Times New Roman" w:hAnsi="Times New Roman" w:cs="Times New Roman"/>
          <w:b/>
          <w:bCs/>
          <w:color w:val="000000"/>
          <w:sz w:val="24"/>
          <w:szCs w:val="24"/>
          <w:lang w:eastAsia="en-US"/>
        </w:rPr>
        <w:t>Art. 40-bis.</w:t>
      </w:r>
    </w:p>
    <w:p w14:paraId="007ECED4" w14:textId="77777777" w:rsidR="004A4FBB" w:rsidRPr="00D164F8" w:rsidRDefault="004A4FBB" w:rsidP="004A4FBB">
      <w:pPr>
        <w:spacing w:after="160" w:line="259" w:lineRule="auto"/>
        <w:jc w:val="center"/>
        <w:rPr>
          <w:rFonts w:ascii="Times New Roman" w:hAnsi="Times New Roman" w:cs="Times New Roman"/>
          <w:b/>
          <w:bCs/>
          <w:color w:val="000000"/>
          <w:sz w:val="24"/>
          <w:szCs w:val="24"/>
          <w:lang w:eastAsia="en-US"/>
        </w:rPr>
      </w:pPr>
      <w:r w:rsidRPr="00D164F8">
        <w:rPr>
          <w:rFonts w:ascii="Times New Roman" w:hAnsi="Times New Roman" w:cs="Times New Roman"/>
          <w:b/>
          <w:bCs/>
          <w:color w:val="000000"/>
          <w:sz w:val="24"/>
          <w:szCs w:val="24"/>
          <w:lang w:eastAsia="en-US"/>
        </w:rPr>
        <w:t>(Assegnazione risorse residue Commissario straordinario per la ricostruzione del viadotto Polcevera)</w:t>
      </w:r>
    </w:p>
    <w:p w14:paraId="1BD13BC3" w14:textId="77777777" w:rsidR="004A4FBB" w:rsidRPr="00D164F8" w:rsidRDefault="004A4FBB" w:rsidP="004A4FBB">
      <w:pPr>
        <w:spacing w:after="160" w:line="259" w:lineRule="auto"/>
        <w:jc w:val="both"/>
        <w:rPr>
          <w:rFonts w:ascii="Times New Roman" w:hAnsi="Times New Roman" w:cs="Times New Roman"/>
          <w:b/>
          <w:bCs/>
          <w:color w:val="000000"/>
          <w:sz w:val="24"/>
          <w:szCs w:val="24"/>
          <w:lang w:eastAsia="en-US"/>
        </w:rPr>
      </w:pPr>
    </w:p>
    <w:p w14:paraId="68F21D1C" w14:textId="569A8B6A" w:rsidR="004A4FBB" w:rsidRPr="00D164F8" w:rsidRDefault="004A4FBB" w:rsidP="004A4FBB">
      <w:pPr>
        <w:spacing w:after="160" w:line="259" w:lineRule="auto"/>
        <w:jc w:val="both"/>
        <w:rPr>
          <w:rFonts w:ascii="Times New Roman" w:hAnsi="Times New Roman" w:cs="Times New Roman"/>
          <w:color w:val="000000"/>
          <w:sz w:val="24"/>
          <w:szCs w:val="24"/>
          <w:lang w:eastAsia="en-US"/>
        </w:rPr>
      </w:pPr>
      <w:r w:rsidRPr="00D164F8">
        <w:rPr>
          <w:rFonts w:ascii="Times New Roman" w:hAnsi="Times New Roman" w:cs="Times New Roman"/>
          <w:b/>
          <w:bCs/>
          <w:color w:val="000000"/>
          <w:sz w:val="24"/>
          <w:szCs w:val="24"/>
          <w:lang w:eastAsia="en-US"/>
        </w:rPr>
        <w:t xml:space="preserve">1. Le risorse residue di cui all'articolo 4-bis, comma 9, lettere a) e b), del decreto-legge 28 settembre 2018, n. 109, convertito, con modificazioni, dalla legge 16 novembre 2018, n. 130, disponibili nella contabilità speciale intestata al Commissario straordinario di cui all'articolo 1, Gomma 1, del medesimo decreto-legge nel limite di 35 milioni di euro, a seguito di una ricognizione del Commissario che ne attesti l'eccedenza rispetto alle esigenze da soddisfare, possono essere trasferite dalla suddetta contabilità direttamente al Comune di Genova e utilizzate per la realizzazione di investimenti di rigenerazione e riqualificazione urbana delle aree sottostanti il viadotto Genova San Giorgio. Il monitoraggio di tali interventi è assicurato da parte del Comune ai sensi del decreto legislativo 29 dicembre 2011 n. 229. Contestualmente al trasferimento di cui al primo periodo, il Commissario provvede alla restituzione delle somme erogate dal Ministero delle infrastrutture e dei trasporti a titolo di anticipazione ai sensi dell'articolo 1, comma 6 del decreto-legge n. 109 del 2018, mediante versamento all'entrata del bilancio dello Stato, per la successiva riassegnazione al Ministero delle infrastrutture e della mobilità sostenibili per il finanziamento di programmi già previsti nell'ambito del </w:t>
      </w:r>
      <w:proofErr w:type="spellStart"/>
      <w:r w:rsidRPr="00D164F8">
        <w:rPr>
          <w:rFonts w:ascii="Times New Roman" w:hAnsi="Times New Roman" w:cs="Times New Roman"/>
          <w:b/>
          <w:bCs/>
          <w:color w:val="000000"/>
          <w:sz w:val="24"/>
          <w:szCs w:val="24"/>
          <w:lang w:eastAsia="en-US"/>
        </w:rPr>
        <w:t>ri</w:t>
      </w:r>
      <w:proofErr w:type="spellEnd"/>
      <w:r w:rsidRPr="00D164F8">
        <w:rPr>
          <w:rFonts w:ascii="Times New Roman" w:hAnsi="Times New Roman" w:cs="Times New Roman"/>
          <w:b/>
          <w:bCs/>
          <w:color w:val="000000"/>
          <w:sz w:val="24"/>
          <w:szCs w:val="24"/>
          <w:lang w:eastAsia="en-US"/>
        </w:rPr>
        <w:t>- parto delle risorse del Fondo di cui all'articolo 1, comma 1072, della legge 27 dicembre 2017, n, 205, individuati con decreto del medesimo Ministero. Il Ministro dell'economia e delle finanze è autorizzato ad apportare, con propri decreti, le occorrenti variazioni di bilancio.</w:t>
      </w:r>
      <w:r w:rsidRPr="00D164F8">
        <w:rPr>
          <w:rStyle w:val="Rimandonotaapidipagina"/>
          <w:rFonts w:ascii="Times New Roman" w:hAnsi="Times New Roman" w:cs="Times New Roman"/>
          <w:b/>
          <w:bCs/>
          <w:color w:val="000000"/>
          <w:sz w:val="24"/>
          <w:szCs w:val="24"/>
          <w:lang w:eastAsia="en-US"/>
        </w:rPr>
        <w:footnoteReference w:id="120"/>
      </w:r>
    </w:p>
    <w:p w14:paraId="2B53B72E" w14:textId="77777777" w:rsidR="004A4FBB" w:rsidRPr="00D164F8" w:rsidRDefault="004A4FBB" w:rsidP="004A4FBB">
      <w:pPr>
        <w:spacing w:after="160" w:line="259" w:lineRule="auto"/>
        <w:jc w:val="both"/>
        <w:rPr>
          <w:rFonts w:ascii="Times New Roman" w:hAnsi="Times New Roman" w:cs="Times New Roman"/>
          <w:color w:val="000000"/>
          <w:sz w:val="24"/>
          <w:szCs w:val="24"/>
          <w:lang w:eastAsia="en-US"/>
        </w:rPr>
      </w:pPr>
    </w:p>
    <w:p w14:paraId="45A72ACA" w14:textId="77777777" w:rsidR="004A4FBB" w:rsidRPr="00D164F8" w:rsidRDefault="004A4FBB" w:rsidP="004A4FBB">
      <w:pPr>
        <w:spacing w:after="160" w:line="259" w:lineRule="auto"/>
        <w:jc w:val="center"/>
        <w:rPr>
          <w:rFonts w:ascii="Times New Roman" w:hAnsi="Times New Roman" w:cs="Times New Roman"/>
          <w:b/>
          <w:bCs/>
          <w:strike/>
          <w:color w:val="000000"/>
          <w:sz w:val="24"/>
          <w:szCs w:val="24"/>
          <w:highlight w:val="cyan"/>
          <w:lang w:eastAsia="en-US"/>
        </w:rPr>
      </w:pPr>
      <w:r w:rsidRPr="00D164F8">
        <w:rPr>
          <w:rFonts w:ascii="Times New Roman" w:hAnsi="Times New Roman" w:cs="Times New Roman"/>
          <w:b/>
          <w:bCs/>
          <w:strike/>
          <w:color w:val="000000"/>
          <w:sz w:val="24"/>
          <w:szCs w:val="24"/>
          <w:highlight w:val="cyan"/>
          <w:lang w:eastAsia="en-US"/>
        </w:rPr>
        <w:t>Art. 40-bis.</w:t>
      </w:r>
    </w:p>
    <w:p w14:paraId="3921615F" w14:textId="77777777" w:rsidR="004A4FBB" w:rsidRPr="00D164F8" w:rsidRDefault="004A4FBB" w:rsidP="004A4FBB">
      <w:pPr>
        <w:spacing w:after="160" w:line="259" w:lineRule="auto"/>
        <w:jc w:val="center"/>
        <w:rPr>
          <w:rFonts w:ascii="Times New Roman" w:hAnsi="Times New Roman" w:cs="Times New Roman"/>
          <w:b/>
          <w:bCs/>
          <w:strike/>
          <w:color w:val="000000"/>
          <w:sz w:val="24"/>
          <w:szCs w:val="24"/>
          <w:highlight w:val="cyan"/>
          <w:lang w:eastAsia="en-US"/>
        </w:rPr>
      </w:pPr>
      <w:r w:rsidRPr="00D164F8">
        <w:rPr>
          <w:rFonts w:ascii="Times New Roman" w:hAnsi="Times New Roman" w:cs="Times New Roman"/>
          <w:b/>
          <w:bCs/>
          <w:strike/>
          <w:color w:val="000000"/>
          <w:sz w:val="24"/>
          <w:szCs w:val="24"/>
          <w:highlight w:val="cyan"/>
          <w:lang w:eastAsia="en-US"/>
        </w:rPr>
        <w:t>(Disposizioni temporanee per le cooperative sociali di tipo b) e in materia di rilevazione della prevalenza della mutualità)</w:t>
      </w:r>
    </w:p>
    <w:p w14:paraId="50A1591F" w14:textId="77777777" w:rsidR="004A4FBB" w:rsidRPr="00D164F8" w:rsidRDefault="004A4FBB" w:rsidP="004A4FBB">
      <w:pPr>
        <w:spacing w:after="160" w:line="259" w:lineRule="auto"/>
        <w:jc w:val="both"/>
        <w:rPr>
          <w:rFonts w:ascii="Times New Roman" w:hAnsi="Times New Roman" w:cs="Times New Roman"/>
          <w:b/>
          <w:bCs/>
          <w:strike/>
          <w:color w:val="000000"/>
          <w:sz w:val="24"/>
          <w:szCs w:val="24"/>
          <w:highlight w:val="cyan"/>
          <w:lang w:eastAsia="en-US"/>
        </w:rPr>
      </w:pPr>
    </w:p>
    <w:p w14:paraId="58E4CB68" w14:textId="77777777" w:rsidR="004A4FBB" w:rsidRPr="00D164F8" w:rsidRDefault="004A4FBB" w:rsidP="004A4FBB">
      <w:pPr>
        <w:spacing w:after="160" w:line="259" w:lineRule="auto"/>
        <w:jc w:val="both"/>
        <w:rPr>
          <w:rFonts w:ascii="Times New Roman" w:hAnsi="Times New Roman" w:cs="Times New Roman"/>
          <w:b/>
          <w:bCs/>
          <w:strike/>
          <w:color w:val="000000"/>
          <w:sz w:val="24"/>
          <w:szCs w:val="24"/>
          <w:highlight w:val="cyan"/>
          <w:lang w:eastAsia="en-US"/>
        </w:rPr>
      </w:pPr>
      <w:r w:rsidRPr="00D164F8">
        <w:rPr>
          <w:rFonts w:ascii="Times New Roman" w:hAnsi="Times New Roman" w:cs="Times New Roman"/>
          <w:b/>
          <w:bCs/>
          <w:strike/>
          <w:color w:val="000000"/>
          <w:sz w:val="24"/>
          <w:szCs w:val="24"/>
          <w:highlight w:val="cyan"/>
          <w:lang w:eastAsia="en-US"/>
        </w:rPr>
        <w:t>1.</w:t>
      </w:r>
      <w:r w:rsidRPr="00D164F8">
        <w:rPr>
          <w:rFonts w:ascii="Times New Roman" w:hAnsi="Times New Roman" w:cs="Times New Roman"/>
          <w:b/>
          <w:bCs/>
          <w:strike/>
          <w:color w:val="000000"/>
          <w:sz w:val="24"/>
          <w:szCs w:val="24"/>
          <w:highlight w:val="cyan"/>
          <w:lang w:eastAsia="en-US"/>
        </w:rPr>
        <w:tab/>
        <w:t xml:space="preserve">Nei casi in cui il numero dei lavoratori svantaggiati occupati nel- le cooperative sociali di cui all'articolo 1, comma 1, lettera b), della legge 8 novembre 1991, n. 381, si riduca al di sotto del 30 per cento a causa delle misure adottate per fronteggiare l'emergenza epidemiologica da COVID-19, il </w:t>
      </w:r>
      <w:r w:rsidRPr="00D164F8">
        <w:rPr>
          <w:rFonts w:ascii="Times New Roman" w:hAnsi="Times New Roman" w:cs="Times New Roman"/>
          <w:b/>
          <w:bCs/>
          <w:strike/>
          <w:color w:val="000000"/>
          <w:sz w:val="24"/>
          <w:szCs w:val="24"/>
          <w:highlight w:val="cyan"/>
          <w:lang w:eastAsia="en-US"/>
        </w:rPr>
        <w:lastRenderedPageBreak/>
        <w:t>periodo concesso per ricostituire il requisito minimo inizia a decorrere dalla cessazione dello stato di emergenza epidemiologica.</w:t>
      </w:r>
    </w:p>
    <w:p w14:paraId="5C5C4A1E" w14:textId="77777777" w:rsidR="004A4FBB" w:rsidRPr="00D164F8" w:rsidRDefault="004A4FBB" w:rsidP="004A4FBB">
      <w:pPr>
        <w:spacing w:after="160" w:line="259" w:lineRule="auto"/>
        <w:jc w:val="both"/>
        <w:rPr>
          <w:rFonts w:ascii="Times New Roman" w:hAnsi="Times New Roman" w:cs="Times New Roman"/>
          <w:b/>
          <w:bCs/>
          <w:strike/>
          <w:color w:val="000000"/>
          <w:sz w:val="24"/>
          <w:szCs w:val="24"/>
          <w:highlight w:val="cyan"/>
          <w:lang w:eastAsia="en-US"/>
        </w:rPr>
      </w:pPr>
      <w:r w:rsidRPr="00D164F8">
        <w:rPr>
          <w:rFonts w:ascii="Times New Roman" w:hAnsi="Times New Roman" w:cs="Times New Roman"/>
          <w:b/>
          <w:bCs/>
          <w:strike/>
          <w:color w:val="000000"/>
          <w:sz w:val="24"/>
          <w:szCs w:val="24"/>
          <w:highlight w:val="cyan"/>
          <w:lang w:eastAsia="en-US"/>
        </w:rPr>
        <w:t>2.</w:t>
      </w:r>
      <w:r w:rsidRPr="00D164F8">
        <w:rPr>
          <w:rFonts w:ascii="Times New Roman" w:hAnsi="Times New Roman" w:cs="Times New Roman"/>
          <w:b/>
          <w:bCs/>
          <w:strike/>
          <w:color w:val="000000"/>
          <w:sz w:val="24"/>
          <w:szCs w:val="24"/>
          <w:highlight w:val="cyan"/>
          <w:lang w:eastAsia="en-US"/>
        </w:rPr>
        <w:tab/>
        <w:t>Qualora la cooperativa perda la condizione di prevalenza di cui al- l'articolo 2513 del codice civile a causa delle misure adottate per fronteggiare l'emergenza epidemiologica da COVID-19, il periodo relativo ai due esercizi previsto dal comma 1 dell'articolo 2545-octies inizia a decorrere dalla cessa- zione dello stato di emergenza epidemiologica.</w:t>
      </w:r>
    </w:p>
    <w:p w14:paraId="5B944BF8" w14:textId="36FE5A32" w:rsidR="004A4FBB" w:rsidRPr="00D164F8" w:rsidRDefault="004A4FBB" w:rsidP="004A4FBB">
      <w:pPr>
        <w:spacing w:after="160" w:line="259" w:lineRule="auto"/>
        <w:jc w:val="both"/>
        <w:rPr>
          <w:rFonts w:ascii="Times New Roman" w:hAnsi="Times New Roman" w:cs="Times New Roman"/>
          <w:b/>
          <w:bCs/>
          <w:strike/>
          <w:color w:val="000000"/>
          <w:sz w:val="24"/>
          <w:szCs w:val="24"/>
          <w:lang w:eastAsia="en-US"/>
        </w:rPr>
      </w:pPr>
      <w:r w:rsidRPr="00D164F8">
        <w:rPr>
          <w:rFonts w:ascii="Times New Roman" w:hAnsi="Times New Roman" w:cs="Times New Roman"/>
          <w:b/>
          <w:bCs/>
          <w:strike/>
          <w:color w:val="000000"/>
          <w:sz w:val="24"/>
          <w:szCs w:val="24"/>
          <w:highlight w:val="cyan"/>
          <w:lang w:eastAsia="en-US"/>
        </w:rPr>
        <w:t>3.</w:t>
      </w:r>
      <w:r w:rsidRPr="00D164F8">
        <w:rPr>
          <w:rFonts w:ascii="Times New Roman" w:hAnsi="Times New Roman" w:cs="Times New Roman"/>
          <w:b/>
          <w:bCs/>
          <w:strike/>
          <w:color w:val="000000"/>
          <w:sz w:val="24"/>
          <w:szCs w:val="24"/>
          <w:highlight w:val="cyan"/>
          <w:lang w:eastAsia="en-US"/>
        </w:rPr>
        <w:tab/>
        <w:t>Gli amministratori e i sindaci delle cooperative sociali di cui all'articolo 1, comma 1, lettera b), della legge 8 novembre 1991, n. 381, indicano nella relazione di cui all'articolo 2545 codice civile le ragioni del mancato rispetto della condizione di prevalenza ovvero dell'impossibilità del mantenimento e della mancata ricostituzione del requisito del 30 per cento di cui al comma 1.</w:t>
      </w:r>
      <w:r w:rsidRPr="00D164F8">
        <w:rPr>
          <w:rStyle w:val="Rimandonotaapidipagina"/>
          <w:rFonts w:ascii="Times New Roman" w:hAnsi="Times New Roman" w:cs="Times New Roman"/>
          <w:b/>
          <w:bCs/>
          <w:strike/>
          <w:color w:val="000000"/>
          <w:sz w:val="24"/>
          <w:szCs w:val="24"/>
          <w:highlight w:val="cyan"/>
          <w:lang w:eastAsia="en-US"/>
        </w:rPr>
        <w:footnoteReference w:id="121"/>
      </w:r>
    </w:p>
    <w:p w14:paraId="174900A1" w14:textId="77777777" w:rsidR="003B07EC" w:rsidRPr="00D164F8" w:rsidRDefault="003B07EC" w:rsidP="004A4FBB">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24EB3C7" w14:textId="77777777" w:rsidR="003B07EC" w:rsidRPr="00D164F8" w:rsidRDefault="003B07EC"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3333DAC5" w14:textId="09FEE2C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41.</w:t>
      </w:r>
    </w:p>
    <w:p w14:paraId="675C759B"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6118A46E"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(Fondo per le esigenze indifferibili)</w:t>
      </w:r>
    </w:p>
    <w:p w14:paraId="09690A19"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DB51768"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 Il Fondo di cui all'articolo 1, comma 200, della legge 23 dicembre 2014, n. 190, è incrementato di 550 milioni di euro per l'anno 2021. Ai relativi oneri si provvede ai sensi dell'articolo 42.</w:t>
      </w:r>
    </w:p>
    <w:p w14:paraId="474FBEB5" w14:textId="42F92E72"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C779BE2" w14:textId="77777777" w:rsidR="00C124D2" w:rsidRPr="00D164F8" w:rsidRDefault="00C124D2"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953FBFF"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42.</w:t>
      </w:r>
    </w:p>
    <w:p w14:paraId="05F7421A"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79AF9876"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(Disposizioni finanziarie)</w:t>
      </w:r>
    </w:p>
    <w:p w14:paraId="6078EFD6"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A95C01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 Gli effetti finanziari derivanti dal presente decreto sono coerenti con l'autorizzazione al ricorso all'indebitamento approvata il 20 gennaio 2021 dalla Camera dei deputati e dal Senato della Repubblica con le risoluzioni di approvazione della relazione al Parlamento presentata ai sensi dell'articolo 6 della legge 24 dicembre 2012, n. 243. L'allegato 1 alla legge 30 dicembre 2020, n. 178, è sostituito dall'allegato 2 annesso al presente decreto.</w:t>
      </w:r>
    </w:p>
    <w:p w14:paraId="7DF6A936"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7AC676AC"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lastRenderedPageBreak/>
        <w:t xml:space="preserve">2. All'articolo 3, comma 2, della legge 30 dicembre 2020, n. 178, le parole: </w:t>
      </w:r>
      <w:proofErr w:type="gramStart"/>
      <w:r w:rsidRPr="00D164F8">
        <w:rPr>
          <w:rFonts w:ascii="Times New Roman" w:eastAsia="Times New Roman" w:hAnsi="Times New Roman" w:cs="Times New Roman"/>
          <w:bCs/>
          <w:iCs/>
          <w:color w:val="000000" w:themeColor="text1"/>
          <w:sz w:val="24"/>
          <w:szCs w:val="24"/>
        </w:rPr>
        <w:t>« 145.000</w:t>
      </w:r>
      <w:proofErr w:type="gramEnd"/>
      <w:r w:rsidRPr="00D164F8">
        <w:rPr>
          <w:rFonts w:ascii="Times New Roman" w:eastAsia="Times New Roman" w:hAnsi="Times New Roman" w:cs="Times New Roman"/>
          <w:bCs/>
          <w:iCs/>
          <w:color w:val="000000" w:themeColor="text1"/>
          <w:sz w:val="24"/>
          <w:szCs w:val="24"/>
        </w:rPr>
        <w:t xml:space="preserve"> milioni di euro » sono sostituite dalle seguenti: « 180.000 milioni di euro ».</w:t>
      </w:r>
    </w:p>
    <w:p w14:paraId="2AC3A0A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DF68CAB"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3. Gli interessi passivi sui titoli del debito pubblico derivanti dagli effetti del ricorso all'indebitamento di cui al comma 1, primo periodo, sono determinati nel limite massimo di 20,86 milioni di euro per l'anno 2021, 112,24 milioni di euro nel 2022, 158,93 milioni di euro nel 2023, 202,63 milioni di euro nel 2024, 239,38 milioni di euro nel 2025, 296 milioni di euro nel 2026, 337,72 milioni di euro per l'anno 2027, 394,33 milioni di euro nel 2028, 425,13 milioni di euro nel 2029, 470,82 milioni di euro nel 2030 e 536,37 milioni di euro annui a decorrere dal 2031, che aumentano, ai fini della compensazione degli effetti in termini di indebitamento netto, in 170,85 milioni di euro per l'anno 2023, 228,46 milioni di euro per l'anno 2024, 273,15 milioni di euro per l'anno 2025, 324,8 milioni di euro per l'anno 2026, 382,41 milioni di euro per l'anno 2027, 429,1 milioni di euro per l'anno 2028, 471,81 milioni di euro per l'anno 2029, 514,5 milioni di euro per l'anno 2030 e 568,16 milioni di euro annui a decorrere dall'anno 2031.</w:t>
      </w:r>
    </w:p>
    <w:p w14:paraId="667F54D6"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DE671FB"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4. Ai fini della regolazione dei rapporti finanziari con l'INPS, gli stanziamenti iscritti in termini di competenza e cassa sul capitolo 4339 dello stato di previsione del Ministero del lavoro e delle politiche sociali, concernente le somme da trasferire all'INPS a titolo di anticipazioni di bilancio sul fabbisogno finanziario delle gestioni previdenziali nel loro complesso, sono incrementati di 4.000 milioni di euro per l'anno 2021. Inoltre, per il medesimo anno le risorse iscritte sullo stato di previsione del Ministero del lavoro e delle politiche sociali destinate all'INPS sono trasferite trimestralmente all'Istituto nei primi 10 giorni del primo mese di ciascun trimestre, sulla base del fabbisogno finanziario, per il medesimo trimestre, tempestivamente comunicato al Ministero dallo stesso Istituto.</w:t>
      </w:r>
    </w:p>
    <w:p w14:paraId="4CAF74A9"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21B665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5. Al fine di consentire, prioritariamente, la regolazione dei residui accertati nell'anno 2021 relativi alle anticipazioni di tesoreria concesse, ai sensi del decreto legge 28 ottobre 2020, n. 137, convertito, con modificazioni, dalla legge 18 dicembre 2020, n. 176, il fondo di cui all'articolo 3, comma 6, della legge 30 dicembre 2020, n. 178 è incrementato di 11.000 milioni di euro per l'anno 2021. Conseguentemente al medesimo comma la parola: </w:t>
      </w:r>
      <w:proofErr w:type="gramStart"/>
      <w:r w:rsidRPr="00D164F8">
        <w:rPr>
          <w:rFonts w:ascii="Times New Roman" w:eastAsia="Times New Roman" w:hAnsi="Times New Roman" w:cs="Times New Roman"/>
          <w:bCs/>
          <w:iCs/>
          <w:color w:val="000000" w:themeColor="text1"/>
          <w:sz w:val="24"/>
          <w:szCs w:val="24"/>
        </w:rPr>
        <w:t>« 6.300</w:t>
      </w:r>
      <w:proofErr w:type="gramEnd"/>
      <w:r w:rsidRPr="00D164F8">
        <w:rPr>
          <w:rFonts w:ascii="Times New Roman" w:eastAsia="Times New Roman" w:hAnsi="Times New Roman" w:cs="Times New Roman"/>
          <w:bCs/>
          <w:iCs/>
          <w:color w:val="000000" w:themeColor="text1"/>
          <w:sz w:val="24"/>
          <w:szCs w:val="24"/>
        </w:rPr>
        <w:t> » è sostituita con: « 17.300 ».</w:t>
      </w:r>
    </w:p>
    <w:p w14:paraId="7032D7F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9954626"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6. Il Fondo per la compensazione degli effetti finanziari non previsti a legislazione vigente conseguenti all'attualizzazione di contributi pluriennali, di cui all'articolo 6, comma 2, del decreto-legge 7 ottobre 2008, n. 154, convertito, con modificazioni, dalla legge 4 dicembre 2008, n. 189 è incrementato di 390 milioni di euro per l'anno 2022.</w:t>
      </w:r>
    </w:p>
    <w:p w14:paraId="1EB121F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C707B0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7. Il Fondo di cui all'articolo 9-quater, comma 4, del decreto-legge 28 ottobre 2020, n. 137, convertito, con modificazioni, dalla legge 18 dicembre 2020, n. 176, è incrementato di un importo pari a 50 milioni di euro per l'anno 2021.</w:t>
      </w:r>
    </w:p>
    <w:p w14:paraId="522CE99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00A90E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lastRenderedPageBreak/>
        <w:t>8. I commi da 381 a 384 dell'articolo 1 della legge 30 dicembre 2020, n. 178, sono abrogati.</w:t>
      </w:r>
    </w:p>
    <w:p w14:paraId="50661DED"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7896DA6C"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9. In relazione all'emergenza sanitaria derivante dalla diffusione dell'epidemia </w:t>
      </w:r>
      <w:proofErr w:type="gramStart"/>
      <w:r w:rsidRPr="00D164F8">
        <w:rPr>
          <w:rFonts w:ascii="Times New Roman" w:eastAsia="Times New Roman" w:hAnsi="Times New Roman" w:cs="Times New Roman"/>
          <w:bCs/>
          <w:iCs/>
          <w:color w:val="000000" w:themeColor="text1"/>
          <w:sz w:val="24"/>
          <w:szCs w:val="24"/>
        </w:rPr>
        <w:t>« Covid</w:t>
      </w:r>
      <w:proofErr w:type="gramEnd"/>
      <w:r w:rsidRPr="00D164F8">
        <w:rPr>
          <w:rFonts w:ascii="Times New Roman" w:eastAsia="Times New Roman" w:hAnsi="Times New Roman" w:cs="Times New Roman"/>
          <w:bCs/>
          <w:iCs/>
          <w:color w:val="000000" w:themeColor="text1"/>
          <w:sz w:val="24"/>
          <w:szCs w:val="24"/>
        </w:rPr>
        <w:t>-19 », per l'anno 2021 non si applicano le disposizioni di cui all'articolo 1, commi 610 e 611, della legge 27 dicembre 2019, n 160.</w:t>
      </w:r>
    </w:p>
    <w:p w14:paraId="4E464C75"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79EFFBA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10. Agli oneri derivanti dagli articoli da 1 a 6, da 8 a 16, da 18 a 26, da 29 a 31, da 34 a 41 e dai commi 3, 4, 5, 6 e 7 del presente articolo, determinati in 37.425,82 milioni di euro per l'anno 2021, 312,84 milioni di euro nel 2022, 191,83 milioni di euro nel 2023, 216,13 milioni di euro nel 2024, 246,88 milioni di euro nel 2025, 296 milioni di euro nel 2026, 337,72 milioni di euro per l'anno 2027, 394,33 milioni di euro nel 2028, 425,13 milioni di euro nel 2029, 470,82 milioni di euro nel 2030 e 536,37 milioni di euro annui a decorrere dal 2031, che aumentano, in termini di saldo netto da finanziare di cassa in 49.266,520 milioni di euro per l'anno 2021, 768,84 milioni di euro per l'anno 2022 e, in termini di indebitamento netto e fabbisogno in 32.927,920 milioni di euro per l'anno 2021, 763,340 milioni di euro per l'anno 2022, 270,45 milioni di euro per l'anno 2023, 269,46 milioni di euro per l'anno 2024, 295,95 milioni di euro per l'anno 2025, 324,8 milioni di euro per l'anno 2026, 382,41 milioni di euro per l'anno 2027, 429,1 milioni di euro per l'anno 2028, 471,81 milioni di euro per l'anno 2029, 514,5 milioni di euro per l'anno 2030 e 568,16 milioni di euro annui a decorrere dall'anno 2031, si provvede:</w:t>
      </w:r>
    </w:p>
    <w:p w14:paraId="0695CC4D"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BCB540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 quanto a 205,1 milioni di euro per l'anno 2022, che aumentano, in termini di fabbisogno e indebitamento netto, a 131,554 milioni di euro per l'anno 2021 e 817,968 milioni di euro per l'anno 2022, mediante corrispondente utilizzo delle maggiori entrate derivanti dagli articoli 4, 15,18, 22 e 35;</w:t>
      </w:r>
    </w:p>
    <w:p w14:paraId="02646BC4"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186E70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b) quanto a 30 milioni di euro per l'anno 2021, 70 milioni di euro per l'anno 2023, 27 milioni di euro per l'anno 2024 e 15 milioni di euro per l'anno 2025, mediante corrispondente riduzione del Fondo per la compensazione degli effetti finanziari non previsti a legislazione vigente conseguenti all'attualizzazione di contributi pluriennali, di cui all'articolo 6, comma 2, del decreto-legge 7 ottobre 2008, n. 154, convertito, con modificazioni, dalla legge 4 dicembre 2008, n. 189;</w:t>
      </w:r>
    </w:p>
    <w:p w14:paraId="0F5A4441"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4F91F06"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c) quanto a 50 milioni di euro per l'anno 2021, mediante utilizzo delle risorse rivenienti dall'abrogazione della disposizione di cui al comma 8;</w:t>
      </w:r>
    </w:p>
    <w:p w14:paraId="3427DF81"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78B625C9"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d) quanto a 35 milioni di euro per l'anno 2023, 14 milioni di euro per l'anno 2024 e 8 milioni di euro per l'anno 2025, mediante corrispondente riduzione dell'autorizzazione di spesa di cui all'articolo 1, comma 200, della legge 23 dicembre 2014, n. 190;</w:t>
      </w:r>
    </w:p>
    <w:p w14:paraId="7ED48C9F"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B23B2A9"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lastRenderedPageBreak/>
        <w:t>e) mediante il ricorso all'indebitamento di cui al comma 1.</w:t>
      </w:r>
    </w:p>
    <w:p w14:paraId="6389E3D2"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BF5D4BE"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11. Ai fini dell'immediata attuazione delle disposizioni recate dal presente decreto, il Ministro dell'economia e delle finanze è autorizzato ad apportare, con propri decreti, le occorrenti variazioni di bilancio, anche nel conto dei residui. Il Ministero dell'economia e delle finanze, ove necessario, può disporre il ricorso ad anticipazioni di tesoreria, la cui regolarizzazione è effettuata con l'emissione di ordini di pagamento sui pertinenti capitoli di spesa.</w:t>
      </w:r>
    </w:p>
    <w:p w14:paraId="5FFEA70A" w14:textId="77777777" w:rsidR="00E233E6" w:rsidRPr="00D164F8" w:rsidRDefault="00E233E6" w:rsidP="00E233E6">
      <w:pPr>
        <w:jc w:val="center"/>
        <w:rPr>
          <w:rFonts w:ascii="Times New Roman" w:hAnsi="Times New Roman" w:cs="Times New Roman"/>
          <w:color w:val="000000" w:themeColor="text1"/>
          <w:sz w:val="24"/>
          <w:szCs w:val="24"/>
        </w:rPr>
      </w:pPr>
    </w:p>
    <w:p w14:paraId="475B2391" w14:textId="77777777" w:rsidR="00E233E6" w:rsidRPr="00D164F8" w:rsidRDefault="00E233E6" w:rsidP="00E233E6">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Art. 42-bis.</w:t>
      </w:r>
    </w:p>
    <w:p w14:paraId="0E7051F6" w14:textId="77777777" w:rsidR="00E233E6" w:rsidRPr="00D164F8" w:rsidRDefault="00E233E6" w:rsidP="00E233E6">
      <w:pPr>
        <w:jc w:val="center"/>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(Clausola di salvaguardia)</w:t>
      </w:r>
    </w:p>
    <w:p w14:paraId="06050D82" w14:textId="77777777" w:rsidR="00E233E6" w:rsidRPr="00D164F8" w:rsidRDefault="00E233E6" w:rsidP="00E233E6">
      <w:pPr>
        <w:jc w:val="center"/>
        <w:rPr>
          <w:rFonts w:ascii="Times New Roman" w:hAnsi="Times New Roman" w:cs="Times New Roman"/>
          <w:b/>
          <w:bCs/>
          <w:color w:val="000000" w:themeColor="text1"/>
          <w:sz w:val="24"/>
          <w:szCs w:val="24"/>
        </w:rPr>
      </w:pPr>
    </w:p>
    <w:p w14:paraId="0AE3DE1D" w14:textId="16B2356C" w:rsidR="00E233E6" w:rsidRPr="00D164F8" w:rsidRDefault="00E233E6" w:rsidP="00E233E6">
      <w:pPr>
        <w:jc w:val="both"/>
        <w:rPr>
          <w:rFonts w:ascii="Times New Roman" w:hAnsi="Times New Roman" w:cs="Times New Roman"/>
          <w:b/>
          <w:bCs/>
          <w:color w:val="000000" w:themeColor="text1"/>
          <w:sz w:val="24"/>
          <w:szCs w:val="24"/>
        </w:rPr>
      </w:pPr>
      <w:r w:rsidRPr="00D164F8">
        <w:rPr>
          <w:rFonts w:ascii="Times New Roman" w:hAnsi="Times New Roman" w:cs="Times New Roman"/>
          <w:b/>
          <w:bCs/>
          <w:color w:val="000000" w:themeColor="text1"/>
          <w:sz w:val="24"/>
          <w:szCs w:val="24"/>
        </w:rPr>
        <w:t>1. Le disposizioni del presente decreto-legge sono applicabili nelle Regioni a statuto speciale e nelle Province autonome di Trento e di Bolzano compatibilmente con i rispettivi statuti speciali e con le relative norme di attuazione.</w:t>
      </w:r>
      <w:r w:rsidRPr="00D164F8">
        <w:rPr>
          <w:rStyle w:val="Rimandonotaapidipagina"/>
          <w:rFonts w:ascii="Times New Roman" w:hAnsi="Times New Roman" w:cs="Times New Roman"/>
          <w:b/>
          <w:bCs/>
          <w:color w:val="000000" w:themeColor="text1"/>
          <w:sz w:val="24"/>
          <w:szCs w:val="24"/>
        </w:rPr>
        <w:footnoteReference w:id="122"/>
      </w:r>
    </w:p>
    <w:p w14:paraId="60EF549D"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88DF1D6"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43.</w:t>
      </w:r>
    </w:p>
    <w:p w14:paraId="588380AC"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47EC2FD5"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(Entrata in vigore)</w:t>
      </w:r>
    </w:p>
    <w:p w14:paraId="4AF3E70E" w14:textId="77777777" w:rsidR="009D7A25" w:rsidRPr="00D164F8" w:rsidRDefault="009D7A25" w:rsidP="00C124D2">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p>
    <w:p w14:paraId="09F3D46A"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1. Il presente decreto entra in vigore il giorno successivo a quello della sua pubblicazione nella Gazzetta Ufficiale della Repubblica italiana e sarà presentato alle Camere per la conversione in legge.</w:t>
      </w:r>
    </w:p>
    <w:p w14:paraId="6A288F31" w14:textId="77777777" w:rsidR="009D7A25"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2A3AA3F" w14:textId="7B5CD6D7" w:rsidR="00695366" w:rsidRPr="00D164F8" w:rsidRDefault="009D7A25"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Il presente decreto, munito del sigillo dello Stato, sarà inserito nella Raccolta ufficiale degli atti normativi della Repubblica italiana. È fatto obbligo a chiunque spetti di osservarlo e di farlo osservare.</w:t>
      </w:r>
    </w:p>
    <w:p w14:paraId="33AADD5C" w14:textId="3CFAD196" w:rsidR="00244679" w:rsidRPr="00D164F8" w:rsidRDefault="00244679"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98940C7" w14:textId="77777777" w:rsidR="00244679" w:rsidRPr="00D164F8" w:rsidRDefault="00244679" w:rsidP="00244679">
      <w:pPr>
        <w:shd w:val="clear" w:color="auto" w:fill="FFFFFF"/>
        <w:spacing w:before="30" w:after="30" w:line="240" w:lineRule="auto"/>
        <w:ind w:left="30"/>
        <w:jc w:val="right"/>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Allegato 1</w:t>
      </w:r>
    </w:p>
    <w:p w14:paraId="1186DDF9" w14:textId="77777777" w:rsidR="00244679" w:rsidRPr="00D164F8" w:rsidRDefault="00244679" w:rsidP="00244679">
      <w:pPr>
        <w:shd w:val="clear" w:color="auto" w:fill="FFFFFF"/>
        <w:spacing w:before="30" w:after="30" w:line="240" w:lineRule="auto"/>
        <w:ind w:left="30"/>
        <w:jc w:val="right"/>
        <w:rPr>
          <w:rFonts w:ascii="Times New Roman" w:eastAsia="Times New Roman" w:hAnsi="Times New Roman" w:cs="Times New Roman"/>
          <w:color w:val="000000"/>
          <w:sz w:val="24"/>
          <w:szCs w:val="24"/>
        </w:rPr>
      </w:pPr>
      <w:r w:rsidRPr="00D164F8">
        <w:rPr>
          <w:rFonts w:ascii="Times New Roman" w:eastAsia="Times New Roman" w:hAnsi="Times New Roman" w:cs="Times New Roman"/>
          <w:i/>
          <w:iCs/>
          <w:color w:val="000000"/>
          <w:sz w:val="24"/>
          <w:szCs w:val="24"/>
        </w:rPr>
        <w:t>(articolo 20, comma 2, lettera c)</w:t>
      </w:r>
    </w:p>
    <w:p w14:paraId="7DFE5E76" w14:textId="77777777" w:rsidR="00244679" w:rsidRPr="00D164F8" w:rsidRDefault="00244679" w:rsidP="00244679">
      <w:pPr>
        <w:shd w:val="clear" w:color="auto" w:fill="FFFFFF"/>
        <w:spacing w:before="30" w:after="30" w:line="240" w:lineRule="auto"/>
        <w:ind w:left="30"/>
        <w:jc w:val="right"/>
        <w:rPr>
          <w:rFonts w:ascii="Times New Roman" w:eastAsia="Times New Roman" w:hAnsi="Times New Roman" w:cs="Times New Roman"/>
          <w:color w:val="000000"/>
          <w:sz w:val="24"/>
          <w:szCs w:val="24"/>
        </w:rPr>
      </w:pPr>
      <w:proofErr w:type="gramStart"/>
      <w:r w:rsidRPr="00D164F8">
        <w:rPr>
          <w:rFonts w:ascii="Times New Roman" w:eastAsia="Times New Roman" w:hAnsi="Times New Roman" w:cs="Times New Roman"/>
          <w:color w:val="000000"/>
          <w:sz w:val="24"/>
          <w:szCs w:val="24"/>
        </w:rPr>
        <w:t>« Allegato</w:t>
      </w:r>
      <w:proofErr w:type="gramEnd"/>
      <w:r w:rsidRPr="00D164F8">
        <w:rPr>
          <w:rFonts w:ascii="Times New Roman" w:eastAsia="Times New Roman" w:hAnsi="Times New Roman" w:cs="Times New Roman"/>
          <w:color w:val="000000"/>
          <w:sz w:val="24"/>
          <w:szCs w:val="24"/>
        </w:rPr>
        <w:t xml:space="preserve"> B-bis</w:t>
      </w:r>
    </w:p>
    <w:p w14:paraId="227AE03C" w14:textId="77777777" w:rsidR="00244679" w:rsidRPr="00D164F8" w:rsidRDefault="00244679" w:rsidP="00244679">
      <w:pPr>
        <w:shd w:val="clear" w:color="auto" w:fill="FFFFFF"/>
        <w:spacing w:before="30" w:after="30" w:line="240" w:lineRule="auto"/>
        <w:ind w:left="30"/>
        <w:jc w:val="right"/>
        <w:rPr>
          <w:rFonts w:ascii="Times New Roman" w:eastAsia="Times New Roman" w:hAnsi="Times New Roman" w:cs="Times New Roman"/>
          <w:color w:val="000000"/>
          <w:sz w:val="24"/>
          <w:szCs w:val="24"/>
        </w:rPr>
      </w:pPr>
      <w:r w:rsidRPr="00D164F8">
        <w:rPr>
          <w:rFonts w:ascii="Times New Roman" w:eastAsia="Times New Roman" w:hAnsi="Times New Roman" w:cs="Times New Roman"/>
          <w:i/>
          <w:iCs/>
          <w:color w:val="000000"/>
          <w:sz w:val="24"/>
          <w:szCs w:val="24"/>
        </w:rPr>
        <w:t>(articolo 1, comma 463-bis)</w:t>
      </w:r>
    </w:p>
    <w:p w14:paraId="5EF931F1" w14:textId="77777777" w:rsidR="00244679" w:rsidRPr="00D164F8" w:rsidRDefault="00244679" w:rsidP="00244679">
      <w:pPr>
        <w:shd w:val="clear" w:color="auto" w:fill="FFFFFF"/>
        <w:spacing w:before="30" w:after="30" w:line="240" w:lineRule="auto"/>
        <w:ind w:left="30"/>
        <w:jc w:val="right"/>
        <w:rPr>
          <w:rFonts w:ascii="Times New Roman" w:eastAsia="Times New Roman" w:hAnsi="Times New Roman" w:cs="Times New Roman"/>
          <w:color w:val="000000"/>
          <w:sz w:val="24"/>
          <w:szCs w:val="24"/>
        </w:rPr>
      </w:pPr>
      <w:r w:rsidRPr="00D164F8">
        <w:rPr>
          <w:rFonts w:ascii="Times New Roman" w:eastAsia="Times New Roman" w:hAnsi="Times New Roman" w:cs="Times New Roman"/>
          <w:i/>
          <w:iCs/>
          <w:color w:val="000000"/>
          <w:sz w:val="24"/>
          <w:szCs w:val="24"/>
        </w:rPr>
        <w:lastRenderedPageBreak/>
        <w:t>(importi in euro)</w:t>
      </w:r>
    </w:p>
    <w:tbl>
      <w:tblPr>
        <w:tblW w:w="5000" w:type="pct"/>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3155"/>
        <w:gridCol w:w="1808"/>
        <w:gridCol w:w="5169"/>
      </w:tblGrid>
      <w:tr w:rsidR="00244679" w:rsidRPr="00D164F8" w14:paraId="045E4E05"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8FDC3B8"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Regioni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A4A232A"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Quota d'accesso</w:t>
            </w:r>
          </w:p>
          <w:p w14:paraId="6933DA5F"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ANNO 2020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54D5FBB"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Riparto risorse sulla base della quota di accesso</w:t>
            </w:r>
          </w:p>
        </w:tc>
      </w:tr>
      <w:tr w:rsidR="00244679" w:rsidRPr="00D164F8" w14:paraId="4AD79322"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0E3DB6D" w14:textId="77777777" w:rsidR="00244679" w:rsidRPr="00D164F8" w:rsidRDefault="00244679" w:rsidP="00244679">
            <w:pPr>
              <w:spacing w:before="30" w:after="30" w:line="240" w:lineRule="auto"/>
              <w:ind w:left="30"/>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PIEMONTE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065B49F"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7,36%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8CF114D" w14:textId="77777777" w:rsidR="00244679" w:rsidRPr="00D164F8" w:rsidRDefault="00244679" w:rsidP="00244679">
            <w:pPr>
              <w:spacing w:before="30" w:after="30" w:line="240" w:lineRule="auto"/>
              <w:ind w:left="30"/>
              <w:jc w:val="right"/>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25.408.486</w:t>
            </w:r>
          </w:p>
        </w:tc>
      </w:tr>
      <w:tr w:rsidR="00244679" w:rsidRPr="00D164F8" w14:paraId="450F4CF3"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B34693A" w14:textId="77777777" w:rsidR="00244679" w:rsidRPr="00D164F8" w:rsidRDefault="00244679" w:rsidP="00244679">
            <w:pPr>
              <w:spacing w:before="30" w:after="30" w:line="240" w:lineRule="auto"/>
              <w:ind w:left="30"/>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VALLE D'AOSTA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4B5A2CC"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0,21%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73345F3" w14:textId="77777777" w:rsidR="00244679" w:rsidRPr="00D164F8" w:rsidRDefault="00244679" w:rsidP="00244679">
            <w:pPr>
              <w:spacing w:before="30" w:after="30" w:line="240" w:lineRule="auto"/>
              <w:ind w:left="30"/>
              <w:jc w:val="right"/>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724.655</w:t>
            </w:r>
          </w:p>
        </w:tc>
      </w:tr>
      <w:tr w:rsidR="00244679" w:rsidRPr="00D164F8" w14:paraId="5D5C2AF8"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707DFAA" w14:textId="77777777" w:rsidR="00244679" w:rsidRPr="00D164F8" w:rsidRDefault="00244679" w:rsidP="00244679">
            <w:pPr>
              <w:spacing w:before="30" w:after="30" w:line="240" w:lineRule="auto"/>
              <w:ind w:left="30"/>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LOMBARDIA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41C715A"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16,64%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2352F15" w14:textId="77777777" w:rsidR="00244679" w:rsidRPr="00D164F8" w:rsidRDefault="00244679" w:rsidP="00244679">
            <w:pPr>
              <w:spacing w:before="30" w:after="30" w:line="240" w:lineRule="auto"/>
              <w:ind w:left="30"/>
              <w:jc w:val="right"/>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57.422.582</w:t>
            </w:r>
          </w:p>
        </w:tc>
      </w:tr>
      <w:tr w:rsidR="00244679" w:rsidRPr="00D164F8" w14:paraId="2660C454"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3E94CFA" w14:textId="77777777" w:rsidR="00244679" w:rsidRPr="00D164F8" w:rsidRDefault="00244679" w:rsidP="00244679">
            <w:pPr>
              <w:spacing w:before="30" w:after="30" w:line="240" w:lineRule="auto"/>
              <w:ind w:left="30"/>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BOLZANO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83AE758"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0,86%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6C9CA40" w14:textId="77777777" w:rsidR="00244679" w:rsidRPr="00D164F8" w:rsidRDefault="00244679" w:rsidP="00244679">
            <w:pPr>
              <w:spacing w:before="30" w:after="30" w:line="240" w:lineRule="auto"/>
              <w:ind w:left="30"/>
              <w:jc w:val="right"/>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2.960.807</w:t>
            </w:r>
          </w:p>
        </w:tc>
      </w:tr>
      <w:tr w:rsidR="00244679" w:rsidRPr="00D164F8" w14:paraId="66E929C8"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958A481" w14:textId="77777777" w:rsidR="00244679" w:rsidRPr="00D164F8" w:rsidRDefault="00244679" w:rsidP="00244679">
            <w:pPr>
              <w:spacing w:before="30" w:after="30" w:line="240" w:lineRule="auto"/>
              <w:ind w:left="30"/>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TRENTO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8ABC87A"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0,89%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1369B1B" w14:textId="77777777" w:rsidR="00244679" w:rsidRPr="00D164F8" w:rsidRDefault="00244679" w:rsidP="00244679">
            <w:pPr>
              <w:spacing w:before="30" w:after="30" w:line="240" w:lineRule="auto"/>
              <w:ind w:left="30"/>
              <w:jc w:val="right"/>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3.071.300</w:t>
            </w:r>
          </w:p>
        </w:tc>
      </w:tr>
      <w:tr w:rsidR="00244679" w:rsidRPr="00D164F8" w14:paraId="2F8D17B8"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9F4C8BB" w14:textId="77777777" w:rsidR="00244679" w:rsidRPr="00D164F8" w:rsidRDefault="00244679" w:rsidP="00244679">
            <w:pPr>
              <w:spacing w:before="30" w:after="30" w:line="240" w:lineRule="auto"/>
              <w:ind w:left="30"/>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VENETO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EC57710"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8,14%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8758571" w14:textId="77777777" w:rsidR="00244679" w:rsidRPr="00D164F8" w:rsidRDefault="00244679" w:rsidP="00244679">
            <w:pPr>
              <w:spacing w:before="30" w:after="30" w:line="240" w:lineRule="auto"/>
              <w:ind w:left="30"/>
              <w:jc w:val="right"/>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28.089.267</w:t>
            </w:r>
          </w:p>
        </w:tc>
      </w:tr>
      <w:tr w:rsidR="00244679" w:rsidRPr="00D164F8" w14:paraId="0638C824"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2D3B540" w14:textId="77777777" w:rsidR="00244679" w:rsidRPr="00D164F8" w:rsidRDefault="00244679" w:rsidP="00244679">
            <w:pPr>
              <w:spacing w:before="30" w:after="30" w:line="240" w:lineRule="auto"/>
              <w:ind w:left="30"/>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FRIULI VENEZIA GIULIA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EDD3610"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2,06%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76FC72D" w14:textId="77777777" w:rsidR="00244679" w:rsidRPr="00D164F8" w:rsidRDefault="00244679" w:rsidP="00244679">
            <w:pPr>
              <w:spacing w:before="30" w:after="30" w:line="240" w:lineRule="auto"/>
              <w:ind w:left="30"/>
              <w:jc w:val="right"/>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7.122.295</w:t>
            </w:r>
          </w:p>
        </w:tc>
      </w:tr>
      <w:tr w:rsidR="00244679" w:rsidRPr="00D164F8" w14:paraId="3D5E64AE"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B62C8CC" w14:textId="77777777" w:rsidR="00244679" w:rsidRPr="00D164F8" w:rsidRDefault="00244679" w:rsidP="00244679">
            <w:pPr>
              <w:spacing w:before="30" w:after="30" w:line="240" w:lineRule="auto"/>
              <w:ind w:left="30"/>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LIGURIA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7BE0B09"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2,68%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0BA1257" w14:textId="77777777" w:rsidR="00244679" w:rsidRPr="00D164F8" w:rsidRDefault="00244679" w:rsidP="00244679">
            <w:pPr>
              <w:spacing w:before="30" w:after="30" w:line="240" w:lineRule="auto"/>
              <w:ind w:left="30"/>
              <w:jc w:val="right"/>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9.248.656</w:t>
            </w:r>
          </w:p>
        </w:tc>
      </w:tr>
      <w:tr w:rsidR="00244679" w:rsidRPr="00D164F8" w14:paraId="48321898"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9492F37" w14:textId="77777777" w:rsidR="00244679" w:rsidRPr="00D164F8" w:rsidRDefault="00244679" w:rsidP="00244679">
            <w:pPr>
              <w:spacing w:before="30" w:after="30" w:line="240" w:lineRule="auto"/>
              <w:ind w:left="30"/>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EMILIA ROMAGNA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7A5402D"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7,46%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99BC71A" w14:textId="77777777" w:rsidR="00244679" w:rsidRPr="00D164F8" w:rsidRDefault="00244679" w:rsidP="00244679">
            <w:pPr>
              <w:spacing w:before="30" w:after="30" w:line="240" w:lineRule="auto"/>
              <w:ind w:left="30"/>
              <w:jc w:val="right"/>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25.729.842</w:t>
            </w:r>
          </w:p>
        </w:tc>
      </w:tr>
      <w:tr w:rsidR="00244679" w:rsidRPr="00D164F8" w14:paraId="6AF2C2C5"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4E66B7D" w14:textId="77777777" w:rsidR="00244679" w:rsidRPr="00D164F8" w:rsidRDefault="00244679" w:rsidP="00244679">
            <w:pPr>
              <w:spacing w:before="30" w:after="30" w:line="240" w:lineRule="auto"/>
              <w:ind w:left="30"/>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TOSCANA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6B6864E"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6,30%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34B4DC1" w14:textId="77777777" w:rsidR="00244679" w:rsidRPr="00D164F8" w:rsidRDefault="00244679" w:rsidP="00244679">
            <w:pPr>
              <w:spacing w:before="30" w:after="30" w:line="240" w:lineRule="auto"/>
              <w:ind w:left="30"/>
              <w:jc w:val="right"/>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21.731.600</w:t>
            </w:r>
          </w:p>
        </w:tc>
      </w:tr>
      <w:tr w:rsidR="00244679" w:rsidRPr="00D164F8" w14:paraId="142A917C"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E2701B7" w14:textId="77777777" w:rsidR="00244679" w:rsidRPr="00D164F8" w:rsidRDefault="00244679" w:rsidP="00244679">
            <w:pPr>
              <w:spacing w:before="30" w:after="30" w:line="240" w:lineRule="auto"/>
              <w:ind w:left="30"/>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UMBRIA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979B6F4"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1,49%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D6C70A8" w14:textId="77777777" w:rsidR="00244679" w:rsidRPr="00D164F8" w:rsidRDefault="00244679" w:rsidP="00244679">
            <w:pPr>
              <w:spacing w:before="30" w:after="30" w:line="240" w:lineRule="auto"/>
              <w:ind w:left="30"/>
              <w:jc w:val="right"/>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5.140.593</w:t>
            </w:r>
          </w:p>
        </w:tc>
      </w:tr>
      <w:tr w:rsidR="00244679" w:rsidRPr="00D164F8" w14:paraId="0EA386A2"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01BFB38" w14:textId="77777777" w:rsidR="00244679" w:rsidRPr="00D164F8" w:rsidRDefault="00244679" w:rsidP="00244679">
            <w:pPr>
              <w:spacing w:before="30" w:after="30" w:line="240" w:lineRule="auto"/>
              <w:ind w:left="30"/>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MARCHE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C815D87"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2,56%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9EDB0C6" w14:textId="77777777" w:rsidR="00244679" w:rsidRPr="00D164F8" w:rsidRDefault="00244679" w:rsidP="00244679">
            <w:pPr>
              <w:spacing w:before="30" w:after="30" w:line="240" w:lineRule="auto"/>
              <w:ind w:left="30"/>
              <w:jc w:val="right"/>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8.843.544</w:t>
            </w:r>
          </w:p>
        </w:tc>
      </w:tr>
      <w:tr w:rsidR="00244679" w:rsidRPr="00D164F8" w14:paraId="3EA7018E"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2709B24" w14:textId="77777777" w:rsidR="00244679" w:rsidRPr="00D164F8" w:rsidRDefault="00244679" w:rsidP="00244679">
            <w:pPr>
              <w:spacing w:before="30" w:after="30" w:line="240" w:lineRule="auto"/>
              <w:ind w:left="30"/>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LAZIO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4FC86F3"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9,68%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6D1EE13" w14:textId="77777777" w:rsidR="00244679" w:rsidRPr="00D164F8" w:rsidRDefault="00244679" w:rsidP="00244679">
            <w:pPr>
              <w:spacing w:before="30" w:after="30" w:line="240" w:lineRule="auto"/>
              <w:ind w:left="30"/>
              <w:jc w:val="right"/>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33.390.365</w:t>
            </w:r>
          </w:p>
        </w:tc>
      </w:tr>
      <w:tr w:rsidR="00244679" w:rsidRPr="00D164F8" w14:paraId="445905D5"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7F37656" w14:textId="77777777" w:rsidR="00244679" w:rsidRPr="00D164F8" w:rsidRDefault="00244679" w:rsidP="00244679">
            <w:pPr>
              <w:spacing w:before="30" w:after="30" w:line="240" w:lineRule="auto"/>
              <w:ind w:left="30"/>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ABRUZZO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20F7B3D"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2,19%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6F79D43" w14:textId="77777777" w:rsidR="00244679" w:rsidRPr="00D164F8" w:rsidRDefault="00244679" w:rsidP="00244679">
            <w:pPr>
              <w:spacing w:before="30" w:after="30" w:line="240" w:lineRule="auto"/>
              <w:ind w:left="30"/>
              <w:jc w:val="right"/>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7.554.820</w:t>
            </w:r>
          </w:p>
        </w:tc>
      </w:tr>
      <w:tr w:rsidR="00244679" w:rsidRPr="00D164F8" w14:paraId="45D03BA7"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64184D6" w14:textId="77777777" w:rsidR="00244679" w:rsidRPr="00D164F8" w:rsidRDefault="00244679" w:rsidP="00244679">
            <w:pPr>
              <w:spacing w:before="30" w:after="30" w:line="240" w:lineRule="auto"/>
              <w:ind w:left="30"/>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MOLISE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A91D205"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0,51%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732E036" w14:textId="77777777" w:rsidR="00244679" w:rsidRPr="00D164F8" w:rsidRDefault="00244679" w:rsidP="00244679">
            <w:pPr>
              <w:spacing w:before="30" w:after="30" w:line="240" w:lineRule="auto"/>
              <w:ind w:left="30"/>
              <w:jc w:val="right"/>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1.770.522</w:t>
            </w:r>
          </w:p>
        </w:tc>
      </w:tr>
      <w:tr w:rsidR="00244679" w:rsidRPr="00D164F8" w14:paraId="487811D7"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08D4CCF" w14:textId="77777777" w:rsidR="00244679" w:rsidRPr="00D164F8" w:rsidRDefault="00244679" w:rsidP="00244679">
            <w:pPr>
              <w:spacing w:before="30" w:after="30" w:line="240" w:lineRule="auto"/>
              <w:ind w:left="30"/>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CAMPANIA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7C8848E"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9,30%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2920FE1" w14:textId="77777777" w:rsidR="00244679" w:rsidRPr="00D164F8" w:rsidRDefault="00244679" w:rsidP="00244679">
            <w:pPr>
              <w:spacing w:before="30" w:after="30" w:line="240" w:lineRule="auto"/>
              <w:ind w:left="30"/>
              <w:jc w:val="right"/>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32.091.269</w:t>
            </w:r>
          </w:p>
        </w:tc>
      </w:tr>
      <w:tr w:rsidR="00244679" w:rsidRPr="00D164F8" w14:paraId="65DC7FD6"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1513C8C" w14:textId="77777777" w:rsidR="00244679" w:rsidRPr="00D164F8" w:rsidRDefault="00244679" w:rsidP="00244679">
            <w:pPr>
              <w:spacing w:before="30" w:after="30" w:line="240" w:lineRule="auto"/>
              <w:ind w:left="30"/>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PUGLIA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48C9FB9"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6,62%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1D86662" w14:textId="77777777" w:rsidR="00244679" w:rsidRPr="00D164F8" w:rsidRDefault="00244679" w:rsidP="00244679">
            <w:pPr>
              <w:spacing w:before="30" w:after="30" w:line="240" w:lineRule="auto"/>
              <w:ind w:left="30"/>
              <w:jc w:val="right"/>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22.845.050</w:t>
            </w:r>
          </w:p>
        </w:tc>
      </w:tr>
      <w:tr w:rsidR="00244679" w:rsidRPr="00D164F8" w14:paraId="5F826426"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7212476" w14:textId="77777777" w:rsidR="00244679" w:rsidRPr="00D164F8" w:rsidRDefault="00244679" w:rsidP="00244679">
            <w:pPr>
              <w:spacing w:before="30" w:after="30" w:line="240" w:lineRule="auto"/>
              <w:ind w:left="30"/>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BASILICATA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D80AD0B"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0,93%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C7B413C" w14:textId="77777777" w:rsidR="00244679" w:rsidRPr="00D164F8" w:rsidRDefault="00244679" w:rsidP="00244679">
            <w:pPr>
              <w:spacing w:before="30" w:after="30" w:line="240" w:lineRule="auto"/>
              <w:ind w:left="30"/>
              <w:jc w:val="right"/>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3.223.595</w:t>
            </w:r>
          </w:p>
        </w:tc>
      </w:tr>
      <w:tr w:rsidR="00244679" w:rsidRPr="00D164F8" w14:paraId="126A0799"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848FF57" w14:textId="77777777" w:rsidR="00244679" w:rsidRPr="00D164F8" w:rsidRDefault="00244679" w:rsidP="00244679">
            <w:pPr>
              <w:spacing w:before="30" w:after="30" w:line="240" w:lineRule="auto"/>
              <w:ind w:left="30"/>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CALABRIA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37877E9"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3,19%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F9CEE2E" w14:textId="77777777" w:rsidR="00244679" w:rsidRPr="00D164F8" w:rsidRDefault="00244679" w:rsidP="00244679">
            <w:pPr>
              <w:spacing w:before="30" w:after="30" w:line="240" w:lineRule="auto"/>
              <w:ind w:left="30"/>
              <w:jc w:val="right"/>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11.007.267</w:t>
            </w:r>
          </w:p>
        </w:tc>
      </w:tr>
      <w:tr w:rsidR="00244679" w:rsidRPr="00D164F8" w14:paraId="6B552B69"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8B2247E" w14:textId="77777777" w:rsidR="00244679" w:rsidRPr="00D164F8" w:rsidRDefault="00244679" w:rsidP="00244679">
            <w:pPr>
              <w:spacing w:before="30" w:after="30" w:line="240" w:lineRule="auto"/>
              <w:ind w:left="30"/>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SICILIA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52EBA2F"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8,16%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CA970B1" w14:textId="77777777" w:rsidR="00244679" w:rsidRPr="00D164F8" w:rsidRDefault="00244679" w:rsidP="00244679">
            <w:pPr>
              <w:spacing w:before="30" w:after="30" w:line="240" w:lineRule="auto"/>
              <w:ind w:left="30"/>
              <w:jc w:val="right"/>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28.156.902</w:t>
            </w:r>
          </w:p>
        </w:tc>
      </w:tr>
      <w:tr w:rsidR="00244679" w:rsidRPr="00D164F8" w14:paraId="3A040656"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D6F57AD" w14:textId="77777777" w:rsidR="00244679" w:rsidRPr="00D164F8" w:rsidRDefault="00244679" w:rsidP="00244679">
            <w:pPr>
              <w:spacing w:before="30" w:after="30" w:line="240" w:lineRule="auto"/>
              <w:ind w:left="30"/>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SARDEGNA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3835D7D"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2,74%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1A675DB" w14:textId="77777777" w:rsidR="00244679" w:rsidRPr="00D164F8" w:rsidRDefault="00244679" w:rsidP="00244679">
            <w:pPr>
              <w:spacing w:before="30" w:after="30" w:line="240" w:lineRule="auto"/>
              <w:ind w:left="30"/>
              <w:jc w:val="right"/>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9.466.581</w:t>
            </w:r>
          </w:p>
        </w:tc>
      </w:tr>
      <w:tr w:rsidR="00244679" w:rsidRPr="00D164F8" w14:paraId="542E3885"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773D86D" w14:textId="77777777" w:rsidR="00244679" w:rsidRPr="00D164F8" w:rsidRDefault="00244679" w:rsidP="00244679">
            <w:pPr>
              <w:spacing w:before="30" w:after="30" w:line="240" w:lineRule="auto"/>
              <w:ind w:left="30"/>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TOTALE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2429681"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100,00%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F94A297" w14:textId="77777777" w:rsidR="00244679" w:rsidRPr="00D164F8" w:rsidRDefault="00244679" w:rsidP="00244679">
            <w:pPr>
              <w:spacing w:before="30" w:after="30" w:line="240" w:lineRule="auto"/>
              <w:ind w:left="30"/>
              <w:jc w:val="right"/>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345.000.000</w:t>
            </w:r>
          </w:p>
        </w:tc>
      </w:tr>
    </w:tbl>
    <w:p w14:paraId="7D47460C" w14:textId="2FAC812B" w:rsidR="00244679" w:rsidRPr="00D164F8" w:rsidRDefault="00244679" w:rsidP="009D7A25">
      <w:pPr>
        <w:shd w:val="clear" w:color="auto" w:fill="FFFFFF"/>
        <w:tabs>
          <w:tab w:val="left" w:pos="993"/>
        </w:tabs>
        <w:spacing w:after="120" w:line="240" w:lineRule="auto"/>
        <w:jc w:val="both"/>
        <w:rPr>
          <w:rFonts w:ascii="Times New Roman" w:eastAsia="Times New Roman" w:hAnsi="Times New Roman" w:cs="Times New Roman"/>
          <w:iCs/>
          <w:color w:val="000000" w:themeColor="text1"/>
          <w:sz w:val="24"/>
          <w:szCs w:val="24"/>
        </w:rPr>
      </w:pPr>
      <w:r w:rsidRPr="00D164F8">
        <w:rPr>
          <w:rFonts w:ascii="Times New Roman" w:eastAsia="Times New Roman" w:hAnsi="Times New Roman" w:cs="Times New Roman"/>
          <w:color w:val="000000"/>
          <w:sz w:val="24"/>
          <w:szCs w:val="24"/>
        </w:rPr>
        <w:t>».</w:t>
      </w:r>
    </w:p>
    <w:p w14:paraId="4F4F2A04" w14:textId="2B0BB931" w:rsidR="00244679" w:rsidRPr="00D164F8" w:rsidRDefault="00244679" w:rsidP="009D7A25">
      <w:pPr>
        <w:shd w:val="clear" w:color="auto" w:fill="FFFFFF"/>
        <w:tabs>
          <w:tab w:val="left" w:pos="993"/>
        </w:tabs>
        <w:spacing w:after="120" w:line="240" w:lineRule="auto"/>
        <w:jc w:val="both"/>
        <w:rPr>
          <w:rFonts w:ascii="Times New Roman" w:eastAsia="Times New Roman" w:hAnsi="Times New Roman" w:cs="Times New Roman"/>
          <w:iCs/>
          <w:color w:val="000000" w:themeColor="text1"/>
          <w:sz w:val="24"/>
          <w:szCs w:val="24"/>
        </w:rPr>
      </w:pPr>
    </w:p>
    <w:p w14:paraId="3485D0A2" w14:textId="77777777" w:rsidR="00244679" w:rsidRPr="00D164F8" w:rsidRDefault="00244679" w:rsidP="00244679">
      <w:pPr>
        <w:shd w:val="clear" w:color="auto" w:fill="FFFFFF"/>
        <w:spacing w:before="30" w:after="30" w:line="240" w:lineRule="auto"/>
        <w:ind w:left="30"/>
        <w:jc w:val="right"/>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Allegato 2</w:t>
      </w:r>
    </w:p>
    <w:p w14:paraId="0CA1AB26" w14:textId="77777777" w:rsidR="00244679" w:rsidRPr="00D164F8" w:rsidRDefault="00244679" w:rsidP="00244679">
      <w:pPr>
        <w:shd w:val="clear" w:color="auto" w:fill="FFFFFF"/>
        <w:spacing w:before="30" w:after="30" w:line="240" w:lineRule="auto"/>
        <w:ind w:left="30"/>
        <w:jc w:val="right"/>
        <w:rPr>
          <w:rFonts w:ascii="Times New Roman" w:eastAsia="Times New Roman" w:hAnsi="Times New Roman" w:cs="Times New Roman"/>
          <w:color w:val="000000"/>
          <w:sz w:val="24"/>
          <w:szCs w:val="24"/>
        </w:rPr>
      </w:pPr>
      <w:r w:rsidRPr="00D164F8">
        <w:rPr>
          <w:rFonts w:ascii="Times New Roman" w:eastAsia="Times New Roman" w:hAnsi="Times New Roman" w:cs="Times New Roman"/>
          <w:i/>
          <w:iCs/>
          <w:color w:val="000000"/>
          <w:sz w:val="24"/>
          <w:szCs w:val="24"/>
        </w:rPr>
        <w:t>(articolo 42, comma 1)</w:t>
      </w:r>
    </w:p>
    <w:p w14:paraId="312F918B" w14:textId="77777777" w:rsidR="00244679" w:rsidRPr="00D164F8" w:rsidRDefault="00244679" w:rsidP="00244679">
      <w:pPr>
        <w:shd w:val="clear" w:color="auto" w:fill="FFFFFF"/>
        <w:spacing w:before="30" w:after="30" w:line="240" w:lineRule="auto"/>
        <w:ind w:left="30"/>
        <w:jc w:val="right"/>
        <w:rPr>
          <w:rFonts w:ascii="Times New Roman" w:eastAsia="Times New Roman" w:hAnsi="Times New Roman" w:cs="Times New Roman"/>
          <w:color w:val="000000"/>
          <w:sz w:val="24"/>
          <w:szCs w:val="24"/>
        </w:rPr>
      </w:pPr>
      <w:proofErr w:type="gramStart"/>
      <w:r w:rsidRPr="00D164F8">
        <w:rPr>
          <w:rFonts w:ascii="Times New Roman" w:eastAsia="Times New Roman" w:hAnsi="Times New Roman" w:cs="Times New Roman"/>
          <w:color w:val="000000"/>
          <w:sz w:val="24"/>
          <w:szCs w:val="24"/>
        </w:rPr>
        <w:t>« Allegato</w:t>
      </w:r>
      <w:proofErr w:type="gramEnd"/>
      <w:r w:rsidRPr="00D164F8">
        <w:rPr>
          <w:rFonts w:ascii="Times New Roman" w:eastAsia="Times New Roman" w:hAnsi="Times New Roman" w:cs="Times New Roman"/>
          <w:color w:val="000000"/>
          <w:sz w:val="24"/>
          <w:szCs w:val="24"/>
        </w:rPr>
        <w:t xml:space="preserve"> 1</w:t>
      </w:r>
    </w:p>
    <w:p w14:paraId="08EF58F1" w14:textId="77777777" w:rsidR="00244679" w:rsidRPr="00D164F8" w:rsidRDefault="00244679" w:rsidP="00244679">
      <w:pPr>
        <w:shd w:val="clear" w:color="auto" w:fill="FFFFFF"/>
        <w:spacing w:before="30" w:after="30" w:line="240" w:lineRule="auto"/>
        <w:ind w:left="30"/>
        <w:jc w:val="right"/>
        <w:rPr>
          <w:rFonts w:ascii="Times New Roman" w:eastAsia="Times New Roman" w:hAnsi="Times New Roman" w:cs="Times New Roman"/>
          <w:color w:val="000000"/>
          <w:sz w:val="24"/>
          <w:szCs w:val="24"/>
        </w:rPr>
      </w:pPr>
      <w:r w:rsidRPr="00D164F8">
        <w:rPr>
          <w:rFonts w:ascii="Times New Roman" w:eastAsia="Times New Roman" w:hAnsi="Times New Roman" w:cs="Times New Roman"/>
          <w:i/>
          <w:iCs/>
          <w:color w:val="000000"/>
          <w:sz w:val="24"/>
          <w:szCs w:val="24"/>
        </w:rPr>
        <w:lastRenderedPageBreak/>
        <w:t>(articolo 1, comma 1)</w:t>
      </w:r>
    </w:p>
    <w:p w14:paraId="6133C80D" w14:textId="77777777" w:rsidR="00244679" w:rsidRPr="00D164F8" w:rsidRDefault="00244679" w:rsidP="00244679">
      <w:pPr>
        <w:shd w:val="clear" w:color="auto" w:fill="FFFFFF"/>
        <w:spacing w:before="30" w:after="30" w:line="240" w:lineRule="auto"/>
        <w:ind w:left="30"/>
        <w:jc w:val="right"/>
        <w:rPr>
          <w:rFonts w:ascii="Times New Roman" w:eastAsia="Times New Roman" w:hAnsi="Times New Roman" w:cs="Times New Roman"/>
          <w:color w:val="000000"/>
          <w:sz w:val="24"/>
          <w:szCs w:val="24"/>
        </w:rPr>
      </w:pPr>
      <w:r w:rsidRPr="00D164F8">
        <w:rPr>
          <w:rFonts w:ascii="Times New Roman" w:eastAsia="Times New Roman" w:hAnsi="Times New Roman" w:cs="Times New Roman"/>
          <w:i/>
          <w:iCs/>
          <w:color w:val="000000"/>
          <w:sz w:val="24"/>
          <w:szCs w:val="24"/>
        </w:rPr>
        <w:t>(importi in milioni di euro)</w:t>
      </w:r>
    </w:p>
    <w:tbl>
      <w:tblPr>
        <w:tblW w:w="5000" w:type="pct"/>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7180"/>
        <w:gridCol w:w="984"/>
        <w:gridCol w:w="984"/>
        <w:gridCol w:w="984"/>
      </w:tblGrid>
      <w:tr w:rsidR="00244679" w:rsidRPr="00D164F8" w14:paraId="688D2DCA" w14:textId="77777777" w:rsidTr="00244679">
        <w:tc>
          <w:tcPr>
            <w:tcW w:w="0" w:type="auto"/>
            <w:gridSpan w:val="4"/>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A8E84E6"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i/>
                <w:iCs/>
                <w:color w:val="000000"/>
                <w:sz w:val="24"/>
                <w:szCs w:val="24"/>
              </w:rPr>
              <w:t>RISULTATI DIFFERENZIALI</w:t>
            </w:r>
          </w:p>
        </w:tc>
      </w:tr>
      <w:tr w:rsidR="00244679" w:rsidRPr="00D164F8" w14:paraId="47B24E9E" w14:textId="77777777" w:rsidTr="00244679">
        <w:tc>
          <w:tcPr>
            <w:tcW w:w="0" w:type="auto"/>
            <w:gridSpan w:val="4"/>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B228E1B"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i/>
                <w:iCs/>
                <w:color w:val="000000"/>
                <w:sz w:val="24"/>
                <w:szCs w:val="24"/>
              </w:rPr>
              <w:t>– COMPETENZA –</w:t>
            </w:r>
          </w:p>
        </w:tc>
      </w:tr>
      <w:tr w:rsidR="00244679" w:rsidRPr="00D164F8" w14:paraId="092759EC"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E7ECEB4"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i/>
                <w:iCs/>
                <w:color w:val="000000"/>
                <w:sz w:val="24"/>
                <w:szCs w:val="24"/>
              </w:rPr>
              <w:t>Descrizione risultato differenziale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1CC97ED"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i/>
                <w:iCs/>
                <w:color w:val="000000"/>
                <w:sz w:val="24"/>
                <w:szCs w:val="24"/>
              </w:rPr>
              <w:t>2021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0ED0BFB"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i/>
                <w:iCs/>
                <w:color w:val="000000"/>
                <w:sz w:val="24"/>
                <w:szCs w:val="24"/>
              </w:rPr>
              <w:t>2022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0F16E75"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i/>
                <w:iCs/>
                <w:color w:val="000000"/>
                <w:sz w:val="24"/>
                <w:szCs w:val="24"/>
              </w:rPr>
              <w:t>2023</w:t>
            </w:r>
          </w:p>
        </w:tc>
      </w:tr>
      <w:tr w:rsidR="00244679" w:rsidRPr="00D164F8" w14:paraId="26DDEC29" w14:textId="77777777" w:rsidTr="00244679">
        <w:tc>
          <w:tcPr>
            <w:tcW w:w="0" w:type="auto"/>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5B156ED" w14:textId="77777777" w:rsidR="00244679" w:rsidRPr="00D164F8" w:rsidRDefault="00244679" w:rsidP="00244679">
            <w:pPr>
              <w:spacing w:before="30" w:after="30" w:line="240" w:lineRule="auto"/>
              <w:ind w:left="30"/>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Livello massimo del saldo netto da finanziare, tenuto conto degli effetti derivanti dalla presente legge</w:t>
            </w:r>
          </w:p>
          <w:p w14:paraId="3F6091AC" w14:textId="77777777" w:rsidR="00244679" w:rsidRPr="00D164F8" w:rsidRDefault="00244679" w:rsidP="00244679">
            <w:pPr>
              <w:spacing w:before="30" w:after="30" w:line="240" w:lineRule="auto"/>
              <w:ind w:left="30"/>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Livello massimo del ricorso al mercato finanziario, tenuto conto degli effetti derivanti dalla presente legge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6C14993"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-236.000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030814A"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-157.200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FDCDB83"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-138.700</w:t>
            </w:r>
          </w:p>
        </w:tc>
      </w:tr>
      <w:tr w:rsidR="00244679" w:rsidRPr="00D164F8" w14:paraId="2BF6CEA4" w14:textId="77777777" w:rsidTr="00244679">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2AB9A3E2" w14:textId="77777777" w:rsidR="00244679" w:rsidRPr="00D164F8" w:rsidRDefault="00244679" w:rsidP="00244679">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ED0D76A"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523.235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CE4CDD5"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431.497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0B9336E"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493.750</w:t>
            </w:r>
          </w:p>
        </w:tc>
      </w:tr>
      <w:tr w:rsidR="00244679" w:rsidRPr="00D164F8" w14:paraId="6FA2157E" w14:textId="77777777" w:rsidTr="00244679">
        <w:tc>
          <w:tcPr>
            <w:tcW w:w="0" w:type="auto"/>
            <w:gridSpan w:val="4"/>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6622E97"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i/>
                <w:iCs/>
                <w:color w:val="000000"/>
                <w:sz w:val="24"/>
                <w:szCs w:val="24"/>
              </w:rPr>
              <w:t>– CASSA –</w:t>
            </w:r>
          </w:p>
        </w:tc>
      </w:tr>
      <w:tr w:rsidR="00244679" w:rsidRPr="00D164F8" w14:paraId="778D32F5" w14:textId="77777777" w:rsidTr="00244679">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81F7D48"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i/>
                <w:iCs/>
                <w:color w:val="000000"/>
                <w:sz w:val="24"/>
                <w:szCs w:val="24"/>
              </w:rPr>
              <w:t>Descrizione risultato differenziale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B160C66"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i/>
                <w:iCs/>
                <w:color w:val="000000"/>
                <w:sz w:val="24"/>
                <w:szCs w:val="24"/>
              </w:rPr>
              <w:t>2021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7E66559"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i/>
                <w:iCs/>
                <w:color w:val="000000"/>
                <w:sz w:val="24"/>
                <w:szCs w:val="24"/>
              </w:rPr>
              <w:t>2022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CCAB4F7"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i/>
                <w:iCs/>
                <w:color w:val="000000"/>
                <w:sz w:val="24"/>
                <w:szCs w:val="24"/>
              </w:rPr>
              <w:t>2023</w:t>
            </w:r>
          </w:p>
        </w:tc>
      </w:tr>
      <w:tr w:rsidR="00244679" w:rsidRPr="00D164F8" w14:paraId="4FDDD8F5" w14:textId="77777777" w:rsidTr="00244679">
        <w:tc>
          <w:tcPr>
            <w:tcW w:w="0" w:type="auto"/>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EE8C8ED" w14:textId="77777777" w:rsidR="00244679" w:rsidRPr="00D164F8" w:rsidRDefault="00244679" w:rsidP="00244679">
            <w:pPr>
              <w:spacing w:before="30" w:after="30" w:line="240" w:lineRule="auto"/>
              <w:ind w:left="30"/>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Livello massimo del saldo netto da finanziare, tenuto conto degli effetti derivanti dalla presente legge</w:t>
            </w:r>
          </w:p>
          <w:p w14:paraId="437129E7" w14:textId="77777777" w:rsidR="00244679" w:rsidRPr="00D164F8" w:rsidRDefault="00244679" w:rsidP="00244679">
            <w:pPr>
              <w:spacing w:before="30" w:after="30" w:line="240" w:lineRule="auto"/>
              <w:ind w:left="30"/>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Livello massimo del ricorso al mercato finanziario, tenuto conto degli effetti derivanti dalla presente legge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7615BDB"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-329.000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D0DD1B4"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-208.700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632A482"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-198.200</w:t>
            </w:r>
          </w:p>
        </w:tc>
      </w:tr>
      <w:tr w:rsidR="00244679" w:rsidRPr="00D164F8" w14:paraId="31A3E4BB" w14:textId="77777777" w:rsidTr="00244679">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0CD8FEA8" w14:textId="77777777" w:rsidR="00244679" w:rsidRPr="00D164F8" w:rsidRDefault="00244679" w:rsidP="00244679">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BAE29BA"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616.365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383B556"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482.997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ED08C51" w14:textId="77777777" w:rsidR="00244679" w:rsidRPr="00D164F8" w:rsidRDefault="00244679" w:rsidP="00244679">
            <w:pPr>
              <w:spacing w:before="30" w:after="30" w:line="240" w:lineRule="auto"/>
              <w:ind w:left="30"/>
              <w:jc w:val="center"/>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553.250</w:t>
            </w:r>
          </w:p>
        </w:tc>
      </w:tr>
      <w:tr w:rsidR="00244679" w:rsidRPr="00D164F8" w14:paraId="1CB2A08A" w14:textId="77777777" w:rsidTr="00244679">
        <w:tc>
          <w:tcPr>
            <w:tcW w:w="0" w:type="auto"/>
            <w:gridSpan w:val="4"/>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78AA396" w14:textId="77777777" w:rsidR="00244679" w:rsidRPr="00D164F8" w:rsidRDefault="00244679" w:rsidP="00244679">
            <w:pPr>
              <w:spacing w:before="30" w:after="30" w:line="240" w:lineRule="auto"/>
              <w:ind w:left="30"/>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 al netto delle operazioni effettuate al fine di rimborsare prima della scadenza o di ristrutturare passività preesistenti con ammortamento a carico dello Stato.</w:t>
            </w:r>
          </w:p>
        </w:tc>
      </w:tr>
    </w:tbl>
    <w:p w14:paraId="0BC5891B" w14:textId="77777777" w:rsidR="00244679" w:rsidRPr="00D164F8" w:rsidRDefault="00244679" w:rsidP="00244679">
      <w:pPr>
        <w:shd w:val="clear" w:color="auto" w:fill="FFFFFF"/>
        <w:spacing w:before="30" w:after="30" w:line="240" w:lineRule="auto"/>
        <w:ind w:left="30"/>
        <w:jc w:val="right"/>
        <w:rPr>
          <w:rFonts w:ascii="Times New Roman" w:eastAsia="Times New Roman" w:hAnsi="Times New Roman" w:cs="Times New Roman"/>
          <w:color w:val="000000"/>
          <w:sz w:val="24"/>
          <w:szCs w:val="24"/>
        </w:rPr>
      </w:pPr>
      <w:r w:rsidRPr="00D164F8">
        <w:rPr>
          <w:rFonts w:ascii="Times New Roman" w:eastAsia="Times New Roman" w:hAnsi="Times New Roman" w:cs="Times New Roman"/>
          <w:color w:val="000000"/>
          <w:sz w:val="24"/>
          <w:szCs w:val="24"/>
        </w:rPr>
        <w:t> ».</w:t>
      </w:r>
    </w:p>
    <w:p w14:paraId="7BCC4931" w14:textId="7CD01C77" w:rsidR="00244679" w:rsidRPr="00D164F8" w:rsidRDefault="00244679" w:rsidP="009D7A25">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6E100D5" w14:textId="313FB8A5" w:rsidR="00F41488" w:rsidRPr="00D164F8" w:rsidRDefault="00F41488" w:rsidP="00F41488">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w:t>
      </w:r>
    </w:p>
    <w:p w14:paraId="4E11E2D7" w14:textId="6B9A57B3" w:rsidR="00F41488" w:rsidRPr="00D164F8" w:rsidRDefault="00F41488" w:rsidP="00F41488">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ORDINE DEL GIORNO APPROVATO</w:t>
      </w:r>
    </w:p>
    <w:p w14:paraId="1F382966" w14:textId="77777777" w:rsidR="00F41488" w:rsidRPr="00D164F8" w:rsidRDefault="00F41488" w:rsidP="00F41488">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G/2144/222/5 e 6</w:t>
      </w:r>
    </w:p>
    <w:p w14:paraId="4898F8FC" w14:textId="1B234E2A" w:rsidR="00F41488" w:rsidRPr="00D164F8" w:rsidRDefault="00F41488" w:rsidP="00F41488">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Licheri, Romeo, Damiani, Errani, Malpezzi, </w:t>
      </w:r>
      <w:proofErr w:type="spellStart"/>
      <w:r w:rsidRPr="00D164F8">
        <w:rPr>
          <w:rFonts w:ascii="Times New Roman" w:eastAsia="Times New Roman" w:hAnsi="Times New Roman" w:cs="Times New Roman"/>
          <w:bCs/>
          <w:iCs/>
          <w:color w:val="000000" w:themeColor="text1"/>
          <w:sz w:val="24"/>
          <w:szCs w:val="24"/>
        </w:rPr>
        <w:t>Conzatti</w:t>
      </w:r>
      <w:proofErr w:type="spellEnd"/>
      <w:r w:rsidRPr="00D164F8">
        <w:rPr>
          <w:rFonts w:ascii="Times New Roman" w:eastAsia="Times New Roman" w:hAnsi="Times New Roman" w:cs="Times New Roman"/>
          <w:bCs/>
          <w:iCs/>
          <w:color w:val="000000" w:themeColor="text1"/>
          <w:sz w:val="24"/>
          <w:szCs w:val="24"/>
        </w:rPr>
        <w:t xml:space="preserve">, </w:t>
      </w:r>
      <w:proofErr w:type="spellStart"/>
      <w:r w:rsidRPr="00D164F8">
        <w:rPr>
          <w:rFonts w:ascii="Times New Roman" w:eastAsia="Times New Roman" w:hAnsi="Times New Roman" w:cs="Times New Roman"/>
          <w:bCs/>
          <w:iCs/>
          <w:color w:val="000000" w:themeColor="text1"/>
          <w:sz w:val="24"/>
          <w:szCs w:val="24"/>
        </w:rPr>
        <w:t>Steger</w:t>
      </w:r>
      <w:proofErr w:type="spellEnd"/>
    </w:p>
    <w:p w14:paraId="347A5688" w14:textId="77777777" w:rsidR="00F41488" w:rsidRPr="00D164F8" w:rsidRDefault="00F41488" w:rsidP="00F41488">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F94A79A" w14:textId="77777777" w:rsidR="00F41488" w:rsidRPr="00D164F8" w:rsidRDefault="00F41488" w:rsidP="00F41488">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Il Senato,</w:t>
      </w:r>
    </w:p>
    <w:p w14:paraId="39E426E9" w14:textId="77777777" w:rsidR="00F41488" w:rsidRPr="00D164F8" w:rsidRDefault="00F41488" w:rsidP="00F41488">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in sede di esame del disegno di legge di conversione in legge del decreto-legge 22 marzo 2021, n. 41, recante misure urgenti in materia di sostegno alle imprese e agli operatori economici, di lavoro, salute e servizi territoriali, connesse all'emergenza da COVID-19 (A.S. 2144), </w:t>
      </w:r>
    </w:p>
    <w:p w14:paraId="2C4C2F08" w14:textId="5536FF12" w:rsidR="00F41488" w:rsidRPr="00D164F8" w:rsidRDefault="00F41488" w:rsidP="00F41488">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Premesso che, la crisi pandemica legata al Covid-19 continua a condizionare la situazione economica e sociale del Paese, generando pesanti ricadute sotto il profilo territoriale, dei settori economici, dei livelli occupazionali e di reddito;</w:t>
      </w:r>
    </w:p>
    <w:p w14:paraId="22D8D379" w14:textId="42715D57" w:rsidR="00F41488" w:rsidRPr="00D164F8" w:rsidRDefault="00F41488" w:rsidP="00F41488">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nel mese di marzo, utilizzando lo scostamento di 32 miliardi autorizzato dal Parlamento nel mese di gennaio 2021, il Governo ha perfezionato il decreto-legge in esame contenente un ampio spettro di misure di sostegno a imprese e lavoratori e ai settori più impattati dalle chiusure;</w:t>
      </w:r>
    </w:p>
    <w:p w14:paraId="750CA561" w14:textId="59ACCCBB" w:rsidR="00F41488" w:rsidRPr="00D164F8" w:rsidRDefault="00F41488" w:rsidP="00F41488">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lastRenderedPageBreak/>
        <w:t>l'uscita dalla situazione di grave crisi in atto, tuttavia, richiede di proseguire con determinazione nell'azione di sostegno all'economia, non soltanto per ragioni di doverosa solidarietà e coesione sociale, ma per evitare una caduta insostenibile di potenziale produttivo del Paese;</w:t>
      </w:r>
    </w:p>
    <w:p w14:paraId="053A454F" w14:textId="36EBF0B0" w:rsidR="00F41488" w:rsidRPr="00D164F8" w:rsidRDefault="00F41488" w:rsidP="00F41488">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nel mese di aprile, in occasione della discussione del Documento di Economia e Finanze, il Parlamento ha autorizzato un ulteriore scostamento di 40 miliardi. Tali risorse saranno utilizzate nel nuovo provvedimento che vedrà la luce nei prossimi giorni;</w:t>
      </w:r>
    </w:p>
    <w:p w14:paraId="2781ACC9" w14:textId="77777777" w:rsidR="00F41488" w:rsidRPr="00D164F8" w:rsidRDefault="00F41488" w:rsidP="00F41488">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impegna il Governo:</w:t>
      </w:r>
    </w:p>
    <w:p w14:paraId="6C5DD082" w14:textId="27EB8483" w:rsidR="00F41488" w:rsidRPr="00D164F8" w:rsidRDefault="00F41488" w:rsidP="00F41488">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ad introdurre, nel decreto-legge di sostegno alle imprese e all'economia, in via di adozione:</w:t>
      </w:r>
    </w:p>
    <w:p w14:paraId="6B0AFD74" w14:textId="760609D7" w:rsidR="00F41488" w:rsidRPr="00D164F8" w:rsidRDefault="00F41488" w:rsidP="00F41488">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 ulteriori contributi a fondo perduto in favore dei titolari di partite IVA e a tutte le imprese dei diversi settori impattate dalla crisi da Covid-19, nonché misure volte a sostenere la copertura di parte dei costi fissi a carico delle imprese, con particolare riguardo all'estensione e alla proroga del credito di imposta sui canoni di locazione relativi ad immobili ad uso non abitativo e affitto d'azienda e alla copertura della quota fissa delle bollette elettriche;</w:t>
      </w:r>
    </w:p>
    <w:p w14:paraId="1E699194" w14:textId="3329A620" w:rsidR="00F41488" w:rsidRPr="00D164F8" w:rsidRDefault="00F41488" w:rsidP="00F41488">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b) adeguate misure di sostegno per le imprese ad alta intensità di lavoro (mense e servizi di pulizia, etc.), con particolare riguardo alla cassa integrazione;</w:t>
      </w:r>
    </w:p>
    <w:p w14:paraId="4B915C47" w14:textId="201378F7" w:rsidR="00F41488" w:rsidRPr="00D164F8" w:rsidRDefault="00F41488" w:rsidP="00F41488">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c) misure finalizzate a sostenere l'erogazione del credito alle piccole e medie imprese (PMI) e a prorogare fino al 31 dicembre 2021, la scadenza del regime di garanzia dello Stato sui prestiti;</w:t>
      </w:r>
    </w:p>
    <w:p w14:paraId="41E39183" w14:textId="77777777" w:rsidR="00F41488" w:rsidRPr="00D164F8" w:rsidRDefault="00F41488" w:rsidP="00F41488">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d) la proroga fino al 31 dicembre 2021 della moratoria sui crediti alle PMI e delle misure relative al "Fondo Gasparrini"; </w:t>
      </w:r>
    </w:p>
    <w:p w14:paraId="53B7B457" w14:textId="4FCD3B05" w:rsidR="00F41488" w:rsidRPr="00D164F8" w:rsidRDefault="00F41488" w:rsidP="00F41488">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e) lo stanziamento di adeguate risorse, pari ad almeno 600 milioni di euro, in favore degli enti locali da destinare alla riduzione del pagamento della Tassa sui rifiuti (TARI) da parte delle imprese;</w:t>
      </w:r>
    </w:p>
    <w:p w14:paraId="4E356B3C" w14:textId="00707CC9" w:rsidR="00F41488" w:rsidRPr="00D164F8" w:rsidRDefault="00F41488" w:rsidP="00F41488">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f) lo stanziamento di ulteriori risorse, pari ad almeno 100 milioni di euro, in favore del Fondo per la montagna di cui all'articolo 2 del decreto legge in esame;</w:t>
      </w:r>
    </w:p>
    <w:p w14:paraId="07BF1215" w14:textId="09AA5AF8" w:rsidR="00F41488" w:rsidRPr="00D164F8" w:rsidRDefault="00F41488" w:rsidP="00F41488">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g) la proroga delle indennità a favore dei lavoratori stagionali, con particolare riguardo ai lavoratori stagionali in agricoltura e nel settore del turismo, lavoratori ciclici, dello spettacolo, della cultura e agli "invisibili";</w:t>
      </w:r>
    </w:p>
    <w:p w14:paraId="60543922" w14:textId="14993488" w:rsidR="00F41488" w:rsidRPr="00D164F8" w:rsidRDefault="00F41488" w:rsidP="00F41488">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h) lo stanziamento di risorse aggiuntive in favore degli enti locali da destinare all'adozione di misure urgenti di solidarietà alimentare, nonché per rafforzare la capacità di risposta nei confronti di persone e nuclei familiari in condizione di povertà e maggiormente esposti agli effetti dell'emergenza pandemica e alla crisi socio-economica;</w:t>
      </w:r>
    </w:p>
    <w:p w14:paraId="7D553E14" w14:textId="67543601" w:rsidR="00F41488" w:rsidRPr="00D164F8" w:rsidRDefault="00F41488" w:rsidP="00F41488">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i) lo stanziamento di adeguate risorse finalizzate ad affrontare le problematiche del disagio psicologico dei minori conseguenti all'emergenza Covid-19;</w:t>
      </w:r>
    </w:p>
    <w:p w14:paraId="4A3B7B94" w14:textId="77777777" w:rsidR="00F41488" w:rsidRPr="00D164F8" w:rsidRDefault="00F41488" w:rsidP="00F41488">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l) misure finalizzate a risolvere problematiche del settore Fiere;</w:t>
      </w:r>
    </w:p>
    <w:p w14:paraId="749B6CC0" w14:textId="10D02B9D" w:rsidR="00F41488" w:rsidRPr="00D164F8" w:rsidRDefault="00F41488" w:rsidP="00F41488">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m) misure in favore delle imprese che gestiscono attività, servizi culturali, eventi, congressi e spettacoli, cinematografici e teatrali, compreso il loro indotto, oggetto di chiusura dell'attività in ragione dell'emergenza sanitaria da Covid-19, con particolare riguardo all'esenzione dal pagamento degli oneri </w:t>
      </w:r>
      <w:r w:rsidRPr="00D164F8">
        <w:rPr>
          <w:rFonts w:ascii="Times New Roman" w:eastAsia="Times New Roman" w:hAnsi="Times New Roman" w:cs="Times New Roman"/>
          <w:bCs/>
          <w:iCs/>
          <w:color w:val="000000" w:themeColor="text1"/>
          <w:sz w:val="24"/>
          <w:szCs w:val="24"/>
        </w:rPr>
        <w:lastRenderedPageBreak/>
        <w:t>contributivi per un periodo non inferiore a sei mesi a decorrere dal primo mese successivo alla data di riapertura delle suddette attività.</w:t>
      </w:r>
    </w:p>
    <w:p w14:paraId="1D25DAF0" w14:textId="504CE5CE" w:rsidR="0044465C" w:rsidRPr="00D164F8" w:rsidRDefault="0044465C" w:rsidP="00F41488">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118E7A7" w14:textId="723875C2" w:rsidR="0044465C" w:rsidRPr="00D164F8" w:rsidRDefault="0044465C" w:rsidP="0044465C">
      <w:pPr>
        <w:shd w:val="clear" w:color="auto" w:fill="FFFFFF"/>
        <w:tabs>
          <w:tab w:val="left" w:pos="993"/>
        </w:tabs>
        <w:spacing w:after="120" w:line="240" w:lineRule="auto"/>
        <w:jc w:val="center"/>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w:t>
      </w:r>
    </w:p>
    <w:p w14:paraId="7810BBE2"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273A6D3"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roofErr w:type="spellStart"/>
      <w:r w:rsidRPr="00D164F8">
        <w:rPr>
          <w:rFonts w:ascii="Times New Roman" w:eastAsia="Times New Roman" w:hAnsi="Times New Roman" w:cs="Times New Roman"/>
          <w:bCs/>
          <w:iCs/>
          <w:color w:val="000000" w:themeColor="text1"/>
          <w:sz w:val="24"/>
          <w:szCs w:val="24"/>
        </w:rPr>
        <w:t>Coord</w:t>
      </w:r>
      <w:proofErr w:type="spellEnd"/>
      <w:r w:rsidRPr="00D164F8">
        <w:rPr>
          <w:rFonts w:ascii="Times New Roman" w:eastAsia="Times New Roman" w:hAnsi="Times New Roman" w:cs="Times New Roman"/>
          <w:bCs/>
          <w:iCs/>
          <w:color w:val="000000" w:themeColor="text1"/>
          <w:sz w:val="24"/>
          <w:szCs w:val="24"/>
        </w:rPr>
        <w:t>. 1</w:t>
      </w:r>
    </w:p>
    <w:p w14:paraId="19D3BC9A"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I RELATORI</w:t>
      </w:r>
    </w:p>
    <w:p w14:paraId="6AF73284"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859D23D"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All'articolo 1:</w:t>
      </w:r>
    </w:p>
    <w:p w14:paraId="18E33160"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1, le parole: «dall'emergenza epidemiologica "Co- vid-19"» sono sostituite dalle seguenti: «dall'emergenza epidemiologica da COVID-19»;</w:t>
      </w:r>
    </w:p>
    <w:p w14:paraId="5EE9E0BA"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3, dopo le parole: «del citato testo unico delle imposte sui redditi» sono inserite le seguenti: «di cui al decreto del Presidente della Repubblica n. 917 del 1986», le parole da: «del testo unico» fino a «citato testo unico» sono sostituite dalle seguenti: «del predetto testo unico o con compensi di cui all'articolo 54, comma 1, del medesimo testo unico,» e le parole: «a quello di entrata in vigore» sono sostituite dalle seguenti: «a quello in corso alla data di entrata in vigore»;</w:t>
      </w:r>
    </w:p>
    <w:p w14:paraId="4D5F29E5"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8, quarto periodo, le parole: «Le modalità di effettua- zione» sono sostituite dalle seguenti: «Le modalità di presentazione»;</w:t>
      </w:r>
    </w:p>
    <w:p w14:paraId="56D7065D" w14:textId="38F84A0B"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10, lettera a), numero 1), sono premesse le seguenti parole: «all'alinea,»;</w:t>
      </w:r>
    </w:p>
    <w:p w14:paraId="121C0544"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10, lettera b), la numerazione del capoverso «1-bis» è sostituita dalla seguente: «1.1»;</w:t>
      </w:r>
    </w:p>
    <w:p w14:paraId="7B4F16A0"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423F5A2"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12, le parole: «dall'abrogazione della disposizione» sono sostituite dalle seguenti: «dall'abrogazione delle disposizioni»;</w:t>
      </w:r>
    </w:p>
    <w:p w14:paraId="129304EC" w14:textId="3442A8EC"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13, lettera d), le parole: «articolo 78 comma 3 decreto-legge» sono sostituite dalle seguenti: «articolo 78, comma 3, del decreto-legge»;</w:t>
      </w:r>
    </w:p>
    <w:p w14:paraId="2D3086A3"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16, al primo periodo, le parole: «dei limiti e delle con- dizioni previste» sono sostituite dalle seguenti: «dei limiti e delle condizioni previsti» e, al secondo periodo, le parole: «viene definito il monitoraggio» sono sostituite dalle seguenti: «sono definite le modalità di monitoraggio»;</w:t>
      </w:r>
    </w:p>
    <w:p w14:paraId="39A9D7D5" w14:textId="53893B50"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alla rubrica, le parole: «per precompilata» sono sostituite dalle seguenti: «in materia di dichiarazione precompilata».</w:t>
      </w:r>
    </w:p>
    <w:p w14:paraId="43C9DE32"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All'articolo 2:</w:t>
      </w:r>
    </w:p>
    <w:p w14:paraId="325DF982"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1, secondo periodo, le parole: «, sono ripartite, tra le regioni e province autonome» sono sostituite dalle seguenti: «sono ripartite tra le regioni e le province autonome».</w:t>
      </w:r>
    </w:p>
    <w:p w14:paraId="5A39C5CB"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All'articolo 5:</w:t>
      </w:r>
    </w:p>
    <w:p w14:paraId="7565E737"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lastRenderedPageBreak/>
        <w:t>al comma 3, al primo periodo, le parole: «i soggetti per cui» sono sostituite dalle seguenti: «i soggetti per i quali» e, all'ultimo periodo, le paro- le: «sono rese disponibili» sono sostituite dalle seguenti: «è reso disponibile»;</w:t>
      </w:r>
    </w:p>
    <w:p w14:paraId="61642D74"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16, dopo le parole: «decreto del Ministro dell'economia e delle finanze 17 giugno 2014,» sono inserite le seguenti: «pubblicato nella Gazzetta Ufficiale n. 146 del 26 giugno 2014,»;</w:t>
      </w:r>
    </w:p>
    <w:p w14:paraId="5B309A60"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alla rubrica, le parole: «emergenza COVID-19» sono sostituite dalle seguenti: «emergenza da COVID-19».</w:t>
      </w:r>
    </w:p>
    <w:p w14:paraId="729F298B"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All'articolo 6:</w:t>
      </w:r>
    </w:p>
    <w:p w14:paraId="5F099D13"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1, dopo le parole: «Autorità di regolazione per energia reti e ambiente» è inserita la seguente: «(ARERA)» e le parole: «diverse dagli usi domestici» sono sostituite dalle seguenti: «diverse da quelle per usi domestici»;</w:t>
      </w:r>
    </w:p>
    <w:p w14:paraId="0EDBCB2E"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3, le parole: «risorse rinvenienti» sono sostituite dalle seguenti: «risorse rivenienti»;</w:t>
      </w:r>
    </w:p>
    <w:p w14:paraId="210E5F0E"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6, dopo le parole: «a favore della RAI» sono inserite le seguenti: «- Radiotelevisione italiana spa».</w:t>
      </w:r>
    </w:p>
    <w:p w14:paraId="3F617088"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All'articolo 7:</w:t>
      </w:r>
    </w:p>
    <w:p w14:paraId="1826E015" w14:textId="11302A9C"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1, lettera c), capoverso, alle parole: «All'onere» è premessa la seguente numerazione: «13.»;</w:t>
      </w:r>
    </w:p>
    <w:p w14:paraId="266F54D4" w14:textId="34665395"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2, lettera c), capoverso, alle parole: «All'onere» è premessa la seguente numerazione: «313.».</w:t>
      </w:r>
    </w:p>
    <w:p w14:paraId="181622A2"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All'articolo 8:</w:t>
      </w:r>
    </w:p>
    <w:p w14:paraId="243B5D9F"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8, primo periodo, le parole: «decreto-legge n. 18 del 2020» sono sostituite dalle seguenti: «decreto-legge 17 marzo 2020, n. 18»;</w:t>
      </w:r>
    </w:p>
    <w:p w14:paraId="5E1A4508"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9, secondo periodo, le parole: «resta, altresì, precluso»</w:t>
      </w:r>
    </w:p>
    <w:p w14:paraId="30D71F3F"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sono sostituite dalle seguenti: «resta altresì preclusa»;</w:t>
      </w:r>
    </w:p>
    <w:p w14:paraId="47D67779"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13, terzo periodo, le parole: «esigenze finanziare» sono sostituite dalle seguenti: «esigenze finanziarie».</w:t>
      </w:r>
    </w:p>
    <w:p w14:paraId="09B230A8"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All'articolo 9:</w:t>
      </w:r>
    </w:p>
    <w:p w14:paraId="14014C64" w14:textId="05A9F9D9"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2, secondo periodo, le parole: «Fondo sociale per l'occupazione» sono sostituite dalle seguenti: «Fondo sociale per occupazione».</w:t>
      </w:r>
    </w:p>
    <w:p w14:paraId="10DC4404"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All'articolo 10:</w:t>
      </w:r>
    </w:p>
    <w:p w14:paraId="6D29FCF5"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1, le parole: «all'articoli 15 e 15-bis,» sono sostituite dalle seguenti: «agli articoli 15 e 15-bis»;</w:t>
      </w:r>
    </w:p>
    <w:p w14:paraId="7EDA22FC" w14:textId="6647EB12"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al comma 2, le parole: «né di </w:t>
      </w:r>
      <w:proofErr w:type="spellStart"/>
      <w:r w:rsidRPr="00D164F8">
        <w:rPr>
          <w:rFonts w:ascii="Times New Roman" w:eastAsia="Times New Roman" w:hAnsi="Times New Roman" w:cs="Times New Roman"/>
          <w:bCs/>
          <w:iCs/>
          <w:color w:val="000000" w:themeColor="text1"/>
          <w:sz w:val="24"/>
          <w:szCs w:val="24"/>
        </w:rPr>
        <w:t>NASpI</w:t>
      </w:r>
      <w:proofErr w:type="spellEnd"/>
      <w:r w:rsidRPr="00D164F8">
        <w:rPr>
          <w:rFonts w:ascii="Times New Roman" w:eastAsia="Times New Roman" w:hAnsi="Times New Roman" w:cs="Times New Roman"/>
          <w:bCs/>
          <w:iCs/>
          <w:color w:val="000000" w:themeColor="text1"/>
          <w:sz w:val="24"/>
          <w:szCs w:val="24"/>
        </w:rPr>
        <w:t xml:space="preserve">» sono sostituite dalle seguenti: «né di Nuova prestazione di Assicurazione Sociale per l'Impiego (NA- </w:t>
      </w:r>
      <w:proofErr w:type="spellStart"/>
      <w:r w:rsidRPr="00D164F8">
        <w:rPr>
          <w:rFonts w:ascii="Times New Roman" w:eastAsia="Times New Roman" w:hAnsi="Times New Roman" w:cs="Times New Roman"/>
          <w:bCs/>
          <w:iCs/>
          <w:color w:val="000000" w:themeColor="text1"/>
          <w:sz w:val="24"/>
          <w:szCs w:val="24"/>
        </w:rPr>
        <w:t>SpI</w:t>
      </w:r>
      <w:proofErr w:type="spellEnd"/>
      <w:r w:rsidRPr="00D164F8">
        <w:rPr>
          <w:rFonts w:ascii="Times New Roman" w:eastAsia="Times New Roman" w:hAnsi="Times New Roman" w:cs="Times New Roman"/>
          <w:bCs/>
          <w:iCs/>
          <w:color w:val="000000" w:themeColor="text1"/>
          <w:sz w:val="24"/>
          <w:szCs w:val="24"/>
        </w:rPr>
        <w:t>)»;</w:t>
      </w:r>
    </w:p>
    <w:p w14:paraId="117D119D" w14:textId="5681B69E"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10, primo periodo, le parole: «il Comitato Olimpico Nazionale» sono sostituite dalle seguenti: «il Comitato olimpico nazionale italiano» e le parole da: «, riconosciuti» fino a «(CIP)» sono sostituite dalle seguenti: «riconosciuti dal CONI e dal CIP»;</w:t>
      </w:r>
    </w:p>
    <w:p w14:paraId="06197574"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lastRenderedPageBreak/>
        <w:t xml:space="preserve">al comma 14, alle parole: «Sport e Salute </w:t>
      </w:r>
      <w:proofErr w:type="spellStart"/>
      <w:r w:rsidRPr="00D164F8">
        <w:rPr>
          <w:rFonts w:ascii="Times New Roman" w:eastAsia="Times New Roman" w:hAnsi="Times New Roman" w:cs="Times New Roman"/>
          <w:bCs/>
          <w:iCs/>
          <w:color w:val="000000" w:themeColor="text1"/>
          <w:sz w:val="24"/>
          <w:szCs w:val="24"/>
        </w:rPr>
        <w:t>s.p.a.</w:t>
      </w:r>
      <w:proofErr w:type="spellEnd"/>
      <w:r w:rsidRPr="00D164F8">
        <w:rPr>
          <w:rFonts w:ascii="Times New Roman" w:eastAsia="Times New Roman" w:hAnsi="Times New Roman" w:cs="Times New Roman"/>
          <w:bCs/>
          <w:iCs/>
          <w:color w:val="000000" w:themeColor="text1"/>
          <w:sz w:val="24"/>
          <w:szCs w:val="24"/>
        </w:rPr>
        <w:t>» sono premesse le seguenti: «La società».</w:t>
      </w:r>
    </w:p>
    <w:p w14:paraId="19BB8636"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All'articolo 11:</w:t>
      </w:r>
    </w:p>
    <w:p w14:paraId="4A187964"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2, le parole: «numero 4, del decreto-legge n. 4 del 2019»</w:t>
      </w:r>
    </w:p>
    <w:p w14:paraId="27F5DEE0"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sono sostituite dalle seguenti: «numero 4), del decreto-legge 28 gennaio 2019,</w:t>
      </w:r>
    </w:p>
    <w:p w14:paraId="1E740048"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n. 4, convertito, con modificazioni, dalla legge 28 marzo 2019, n. 26,».</w:t>
      </w:r>
    </w:p>
    <w:p w14:paraId="633B99E1"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All'articolo 12:</w:t>
      </w:r>
    </w:p>
    <w:p w14:paraId="008B30C6" w14:textId="5D475F12"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al comma 1, lettera a), le parole: «decreto del Presidente del Con- </w:t>
      </w:r>
      <w:proofErr w:type="spellStart"/>
      <w:r w:rsidRPr="00D164F8">
        <w:rPr>
          <w:rFonts w:ascii="Times New Roman" w:eastAsia="Times New Roman" w:hAnsi="Times New Roman" w:cs="Times New Roman"/>
          <w:bCs/>
          <w:iCs/>
          <w:color w:val="000000" w:themeColor="text1"/>
          <w:sz w:val="24"/>
          <w:szCs w:val="24"/>
        </w:rPr>
        <w:t>siglio</w:t>
      </w:r>
      <w:proofErr w:type="spellEnd"/>
      <w:r w:rsidRPr="00D164F8">
        <w:rPr>
          <w:rFonts w:ascii="Times New Roman" w:eastAsia="Times New Roman" w:hAnsi="Times New Roman" w:cs="Times New Roman"/>
          <w:bCs/>
          <w:iCs/>
          <w:color w:val="000000" w:themeColor="text1"/>
          <w:sz w:val="24"/>
          <w:szCs w:val="24"/>
        </w:rPr>
        <w:t xml:space="preserve"> dei ministri n. 159 del 5 dicembre 2013» sono sostituite dalle seguenti: «regolamento di cui al decreto del Presidente del Consiglio dei ministri 5 dicembre 2013, n. 159»;</w:t>
      </w:r>
    </w:p>
    <w:p w14:paraId="76DABBD9"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4, primo periodo, le parole: «e quello relative» sono sostituite dalle seguenti: «e quello relativo».</w:t>
      </w:r>
    </w:p>
    <w:p w14:paraId="40655C35"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All'articolo 18:</w:t>
      </w:r>
    </w:p>
    <w:p w14:paraId="0B8F43AF" w14:textId="167668DE"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1, al primo periodo, le parole: «sedi territoriali delle Regioni e Province autonome» sono sostituite dalle seguenti: «sedi territoriali delle regioni e delle province autonome» e le parole: «e provinciali autonome» sono sostituite dalle seguenti: «e delle province autonome»;</w:t>
      </w:r>
    </w:p>
    <w:p w14:paraId="12244FAB"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alla rubrica, le parole: «Proroga incarichi» sono sostituite dalle seguenti: «Proroga degli incarichi».</w:t>
      </w:r>
    </w:p>
    <w:p w14:paraId="1611045A"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All'articolo 19:</w:t>
      </w:r>
    </w:p>
    <w:p w14:paraId="25E0B123" w14:textId="73FB15CB"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1, lettera b), capoverso, alle parole: «L'esonero» è premessa la seguente numerazione: «2.».</w:t>
      </w:r>
    </w:p>
    <w:p w14:paraId="37F84749"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 </w:t>
      </w:r>
    </w:p>
    <w:p w14:paraId="24F99575"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All'articolo 20:</w:t>
      </w:r>
    </w:p>
    <w:p w14:paraId="15E7788E" w14:textId="04192811"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2, lettera c), alinea, le parole: «allegato 1 al presente decreto» sono sostituite dalle seguenti: «di cui all'allegato 1 annesso al presente decreto»;</w:t>
      </w:r>
    </w:p>
    <w:p w14:paraId="6C08AB43"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2, lettera e), capoverso 464-bis, le parole: «convertito in legge 25 giugno 2019, n. 60 e senza nuovi e maggiori oneri per la finanza pubblica.".» sono sostituite dalle seguenti: «, convertito, con modificazioni, dalla legge 25 giugno 2019, n. 60, senza nuovi o maggiori oneri per la finanza pubblica";»;</w:t>
      </w:r>
    </w:p>
    <w:p w14:paraId="239F14B7"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2, lettera g), capoverso 467, ultimo periodo, le paro- le: «emergenza epidemiologica COVID-19;» sono sostituite dalle seguenti:</w:t>
      </w:r>
    </w:p>
    <w:p w14:paraId="28EA6F32"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««emergenza epidemiologica da COVID-19";»;</w:t>
      </w:r>
    </w:p>
    <w:p w14:paraId="44B8AC47"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2, lettera h), ultimo periodo, dopo le parole: «di cui al comma 471» sono inserite le seguenti: «dell'articolo 1»;</w:t>
      </w:r>
    </w:p>
    <w:p w14:paraId="7BB5F4D5"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8, le parole: «per quanto compatibile» sono sostituite dalle seguenti: «in quanto compatibili»;</w:t>
      </w:r>
    </w:p>
    <w:p w14:paraId="0E7E95CE" w14:textId="5263FC16"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12, lettera a), dopo, le parole: «al comma 5,» sono inserite le seguenti: «secondo periodo,» e le parole: «"sulla eventuale» sono sostituite dalle seguenti: «"e sulla eventuale»;</w:t>
      </w:r>
    </w:p>
    <w:p w14:paraId="2945AE38" w14:textId="5D53F02F"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lastRenderedPageBreak/>
        <w:t>al comma 12, lettera c), capoverso 5-bis, le parole: «alla regione e provincia autonoma» sono sostituite dalle seguenti: «alla regione o alla provincia autonoma»;</w:t>
      </w:r>
    </w:p>
    <w:p w14:paraId="71395E87" w14:textId="373EC550"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13, le parole: «non derivano» sono sostituite dalle seguenti: «non devono derivare».</w:t>
      </w:r>
    </w:p>
    <w:p w14:paraId="40EC461F"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All'articolo 23:</w:t>
      </w:r>
    </w:p>
    <w:p w14:paraId="434AEE73"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3, dopo le parole: «pari a 1.260 milioni» sono inserite le seguenti: «di euro».</w:t>
      </w:r>
    </w:p>
    <w:p w14:paraId="2CAA8DCA"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All'articolo 24:</w:t>
      </w:r>
    </w:p>
    <w:p w14:paraId="260E5A52" w14:textId="5745487C"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al comma 1, le parole: «Ministero dell'economia e finanze» sono sostituite dalle seguenti: «Ministero dell'economia e delle finanze» e le paro- le: «inerenti </w:t>
      </w:r>
      <w:proofErr w:type="gramStart"/>
      <w:r w:rsidRPr="00D164F8">
        <w:rPr>
          <w:rFonts w:ascii="Times New Roman" w:eastAsia="Times New Roman" w:hAnsi="Times New Roman" w:cs="Times New Roman"/>
          <w:bCs/>
          <w:iCs/>
          <w:color w:val="000000" w:themeColor="text1"/>
          <w:sz w:val="24"/>
          <w:szCs w:val="24"/>
        </w:rPr>
        <w:t>l'emergenza</w:t>
      </w:r>
      <w:proofErr w:type="gramEnd"/>
      <w:r w:rsidRPr="00D164F8">
        <w:rPr>
          <w:rFonts w:ascii="Times New Roman" w:eastAsia="Times New Roman" w:hAnsi="Times New Roman" w:cs="Times New Roman"/>
          <w:bCs/>
          <w:iCs/>
          <w:color w:val="000000" w:themeColor="text1"/>
          <w:sz w:val="24"/>
          <w:szCs w:val="24"/>
        </w:rPr>
        <w:t>» sono sostituite dalle seguenti: «inerenti all'emergenza».</w:t>
      </w:r>
    </w:p>
    <w:p w14:paraId="0FABD0C3"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All'articolo 28:</w:t>
      </w:r>
    </w:p>
    <w:p w14:paraId="4D747B91"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al comma 1, lettera i), capoverso 4, le parole: «(o per i lavorato- </w:t>
      </w:r>
      <w:proofErr w:type="spellStart"/>
      <w:r w:rsidRPr="00D164F8">
        <w:rPr>
          <w:rFonts w:ascii="Times New Roman" w:eastAsia="Times New Roman" w:hAnsi="Times New Roman" w:cs="Times New Roman"/>
          <w:bCs/>
          <w:iCs/>
          <w:color w:val="000000" w:themeColor="text1"/>
          <w:sz w:val="24"/>
          <w:szCs w:val="24"/>
        </w:rPr>
        <w:t>ri</w:t>
      </w:r>
      <w:proofErr w:type="spellEnd"/>
      <w:r w:rsidRPr="00D164F8">
        <w:rPr>
          <w:rFonts w:ascii="Times New Roman" w:eastAsia="Times New Roman" w:hAnsi="Times New Roman" w:cs="Times New Roman"/>
          <w:bCs/>
          <w:iCs/>
          <w:color w:val="000000" w:themeColor="text1"/>
          <w:sz w:val="24"/>
          <w:szCs w:val="24"/>
        </w:rPr>
        <w:t>» sono sostituite dalle seguenti: «o per i lavoratori», le parole: «ha inciso negativamente)» sono sostituite dalle seguenti: «ha inciso negativamente», le parole: «(o a condizione» sono sostituite dalle seguenti: «, o a condizione» e le parole: «l'aiuto)» sono sostituite dalle seguenti: «l'aiuto»;</w:t>
      </w:r>
    </w:p>
    <w:p w14:paraId="08B54265" w14:textId="0336573F"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1, lettera j), capoverso 5, le parole: «(compresi i contri- buti» sono sostituite dalle seguenti: «, compresi i contributi», le parole: «datore di lavoro)» con le seguenti: «datore di lavoro,», le parole: «del personale beneficiario (o» sono sostituite dalle seguenti: «del personale beneficiario, o»</w:t>
      </w:r>
    </w:p>
    <w:p w14:paraId="2CC0D291"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 </w:t>
      </w:r>
    </w:p>
    <w:p w14:paraId="7C5ACF27"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2C9FA23"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98DEB01"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e le parole: «del lavoratore autonomo)» sono sostituite dalle seguenti: «del lavoratore autonomo»;</w:t>
      </w:r>
    </w:p>
    <w:p w14:paraId="347D5A7C"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alla rubrica, le parole: «emergenza COVID-19» sono sostituite dalle seguenti: «emergenza da COVID-19».</w:t>
      </w:r>
    </w:p>
    <w:p w14:paraId="480507B6"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All'articolo 29:</w:t>
      </w:r>
    </w:p>
    <w:p w14:paraId="0405A198" w14:textId="45E5012B"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1, secondo periodo, le parole: «individuate, con i provvedimenti» sono sostituite dalle seguenti: «, individuate con i provvedimenti»;</w:t>
      </w:r>
    </w:p>
    <w:p w14:paraId="6714FAD7"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5, lettera a), dopo le parole: «destinate ai servizi di tra- sporto pubblico locale» il segno di interpunzione: «,» è soppresso e le parole:</w:t>
      </w:r>
    </w:p>
    <w:p w14:paraId="2AE7F3E8"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«"anche tenuto conto» sono sostituite dalle seguenti: «", anche tenuto conto».</w:t>
      </w:r>
    </w:p>
    <w:p w14:paraId="1F84D10B"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All'articolo 30:</w:t>
      </w:r>
    </w:p>
    <w:p w14:paraId="1F6EF6DE" w14:textId="31181F9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2, le parole: «lett. a)» sono sostituite dalle seguenti: «lettera a)»;</w:t>
      </w:r>
    </w:p>
    <w:p w14:paraId="7F015F1D"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D586F08" w14:textId="726695B9"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roofErr w:type="spellStart"/>
      <w:r w:rsidRPr="00D164F8">
        <w:rPr>
          <w:rFonts w:ascii="Times New Roman" w:eastAsia="Times New Roman" w:hAnsi="Times New Roman" w:cs="Times New Roman"/>
          <w:bCs/>
          <w:iCs/>
          <w:color w:val="000000" w:themeColor="text1"/>
          <w:sz w:val="24"/>
          <w:szCs w:val="24"/>
        </w:rPr>
        <w:t>tera</w:t>
      </w:r>
      <w:proofErr w:type="spellEnd"/>
      <w:r w:rsidRPr="00D164F8">
        <w:rPr>
          <w:rFonts w:ascii="Times New Roman" w:eastAsia="Times New Roman" w:hAnsi="Times New Roman" w:cs="Times New Roman"/>
          <w:bCs/>
          <w:iCs/>
          <w:color w:val="000000" w:themeColor="text1"/>
          <w:sz w:val="24"/>
          <w:szCs w:val="24"/>
        </w:rPr>
        <w:t xml:space="preserve"> c)»; </w:t>
      </w:r>
    </w:p>
    <w:p w14:paraId="64A8425F"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9C86980" w14:textId="741221AE"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3, le parole: «lett. c)» sono sostituite dalle seguenti: «</w:t>
      </w:r>
      <w:proofErr w:type="spellStart"/>
      <w:r w:rsidRPr="00D164F8">
        <w:rPr>
          <w:rFonts w:ascii="Times New Roman" w:eastAsia="Times New Roman" w:hAnsi="Times New Roman" w:cs="Times New Roman"/>
          <w:bCs/>
          <w:iCs/>
          <w:color w:val="000000" w:themeColor="text1"/>
          <w:sz w:val="24"/>
          <w:szCs w:val="24"/>
        </w:rPr>
        <w:t>letal</w:t>
      </w:r>
      <w:proofErr w:type="spellEnd"/>
      <w:r w:rsidRPr="00D164F8">
        <w:rPr>
          <w:rFonts w:ascii="Times New Roman" w:eastAsia="Times New Roman" w:hAnsi="Times New Roman" w:cs="Times New Roman"/>
          <w:bCs/>
          <w:iCs/>
          <w:color w:val="000000" w:themeColor="text1"/>
          <w:sz w:val="24"/>
          <w:szCs w:val="24"/>
        </w:rPr>
        <w:t xml:space="preserve"> comma 5, le parole: «all'articolo 3, comma 12, del decreto legislativo 3 settembre 2020, n. 116» sono sostituite dalle seguenti: «all'articolo 238, comma 10, del decreto legislativo 3 aprile 2006, n. 152,».</w:t>
      </w:r>
    </w:p>
    <w:p w14:paraId="4884555A"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All'articolo 31:</w:t>
      </w:r>
    </w:p>
    <w:p w14:paraId="17CB2F38" w14:textId="024E8BB4"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4, le parole: «del decreto interministeriale 28 agosto 2018, n. 129» sono sostituite dalle seguenti: «del regolamento di cui al decreto del Ministro dell'istruzione, dell'università e della ricerca 28 agosto 2018, n. 129,»;</w:t>
      </w:r>
    </w:p>
    <w:p w14:paraId="68DF42CB"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alla rubrica, le parole: «emergenza COVID-19» sono sostituite dalle seguenti: «emergenza da COVID-19».</w:t>
      </w:r>
    </w:p>
    <w:p w14:paraId="58126293"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All'articolo 32:</w:t>
      </w:r>
    </w:p>
    <w:p w14:paraId="545C92C5"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1, primo periodo, dopo le parole: «di 35 milioni» sono aggiunte le seguenti: «di euro»;</w:t>
      </w:r>
    </w:p>
    <w:p w14:paraId="7E776295"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alla rubrica, le parole: «sostegno fruizione» sono sostituite dalle seguenti: «sostegno alla fruizione» e le parole: «Regioni del mezzogiorno» sono sostituite dalle seguenti: «regioni del Mezzogiorno».</w:t>
      </w:r>
    </w:p>
    <w:p w14:paraId="450DF839"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All'articolo 33:</w:t>
      </w:r>
    </w:p>
    <w:p w14:paraId="43F8738E"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1, secondo periodo, le parole: «ovvero piattaforme digi- tali» sono sostituite dalle seguenti: «o di piattaforme digitali».</w:t>
      </w:r>
    </w:p>
    <w:p w14:paraId="2D75E80D"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All'articolo 34:</w:t>
      </w:r>
    </w:p>
    <w:p w14:paraId="1F540FEB"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2, le parole: «, ovvero dell'Autorità politica delegata»</w:t>
      </w:r>
    </w:p>
    <w:p w14:paraId="76F37200"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sono sostituite dalle seguenti: «o dell'Autorità politica delegata»;</w:t>
      </w:r>
    </w:p>
    <w:p w14:paraId="74695CB6"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3, lettera a), le parole: «"e 20 milioni» sono sostituite dalle seguenti: «"e di 20 milioni di euro».</w:t>
      </w:r>
    </w:p>
    <w:p w14:paraId="0916B5EB"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 </w:t>
      </w:r>
    </w:p>
    <w:p w14:paraId="474DBF54"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CB1D3E2"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D1A3AD4"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All'articolo 35:</w:t>
      </w:r>
    </w:p>
    <w:p w14:paraId="124F9390"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2, le parole: «nonché assicurare» sono sostituite dalle seguenti: «nonché di assicurare»;</w:t>
      </w:r>
    </w:p>
    <w:p w14:paraId="11DCA5CD" w14:textId="5AD7A2E2"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4, dopo le parole: «per lo svolgimento» è inserito il seguente segno di interpunzione: «,» e le parole: «e di cui euro 1.150.000» sono sostituite dalle seguenti: «ed euro 1.150.000»;</w:t>
      </w:r>
    </w:p>
    <w:p w14:paraId="58D15C93"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5, le parole: «Guardia Costiera» sono sostituite dalle seguenti: «Guardia costiera,» e le parole: «e di euro 1.600.958» sono sostituite dalle seguenti: «ed euro 1.600.958».</w:t>
      </w:r>
    </w:p>
    <w:p w14:paraId="72D94898"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All'articolo 36:</w:t>
      </w:r>
    </w:p>
    <w:p w14:paraId="14C2DD37" w14:textId="51553821"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1, le parole: «Il fondo per la parte corrente» sono sostituite dalle seguenti: «Il fondo di parte corrente».</w:t>
      </w:r>
    </w:p>
    <w:p w14:paraId="12AD5356"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lastRenderedPageBreak/>
        <w:t>All'articolo 37:</w:t>
      </w:r>
    </w:p>
    <w:p w14:paraId="1E62C13E"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2, primo periodo, le parole: «settore bancario finanzia- rio» sono sostituite dalle seguenti: «settore bancario, finanziario»;</w:t>
      </w:r>
    </w:p>
    <w:p w14:paraId="4D9C2770"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3, al primo periodo, le parole: «del 17 giugno 2015» sono sostituite dalle seguenti: «, del 17 giugno 2014» e, al quarto periodo, dopo le parole: «fermo restando quanto previsto al comma 2» sono inserite le seguenti: «del presente articolo».</w:t>
      </w:r>
    </w:p>
    <w:p w14:paraId="7AA1CB33"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All'articolo 40:</w:t>
      </w:r>
    </w:p>
    <w:p w14:paraId="2BFD69BA"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1, lettera b), dopo le parole: «commissario straordinario»</w:t>
      </w:r>
    </w:p>
    <w:p w14:paraId="33CDC456"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il segno di interpunzione: «;» è sostituito dal seguente: «.».</w:t>
      </w:r>
    </w:p>
    <w:p w14:paraId="77F1E0D2"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All'articolo 42:</w:t>
      </w:r>
    </w:p>
    <w:p w14:paraId="154AC05E"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5, secondo periodo, le parole: «al medesimo comma» sono sostituite dalle seguenti: «al medesimo comma 6 dell'articolo 3 della legge n. 178 del 2020»;</w:t>
      </w:r>
    </w:p>
    <w:p w14:paraId="6FC29529"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9, le parole: «dell'epidemia "Covid-19"» sono sostituite dalle seguenti: «dell'epidemia da COVID-19»;</w:t>
      </w:r>
    </w:p>
    <w:p w14:paraId="16E13CE2"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10, lettera c), le parole: «dall'abrogazione della disposi- zione» sono sostituite dalle seguenti: «dall'abrogazione delle disposizioni».</w:t>
      </w:r>
    </w:p>
    <w:p w14:paraId="59E96EA9"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4479926"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9CB1DCB"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roofErr w:type="spellStart"/>
      <w:r w:rsidRPr="00D164F8">
        <w:rPr>
          <w:rFonts w:ascii="Times New Roman" w:eastAsia="Times New Roman" w:hAnsi="Times New Roman" w:cs="Times New Roman"/>
          <w:bCs/>
          <w:iCs/>
          <w:color w:val="000000" w:themeColor="text1"/>
          <w:sz w:val="24"/>
          <w:szCs w:val="24"/>
        </w:rPr>
        <w:t>Coord</w:t>
      </w:r>
      <w:proofErr w:type="spellEnd"/>
      <w:r w:rsidRPr="00D164F8">
        <w:rPr>
          <w:rFonts w:ascii="Times New Roman" w:eastAsia="Times New Roman" w:hAnsi="Times New Roman" w:cs="Times New Roman"/>
          <w:bCs/>
          <w:iCs/>
          <w:color w:val="000000" w:themeColor="text1"/>
          <w:sz w:val="24"/>
          <w:szCs w:val="24"/>
        </w:rPr>
        <w:t>. 2</w:t>
      </w:r>
    </w:p>
    <w:p w14:paraId="3042F087"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I RELATORI</w:t>
      </w:r>
    </w:p>
    <w:p w14:paraId="13124795"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F50DF1E"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1</w:t>
      </w:r>
    </w:p>
    <w:p w14:paraId="1C8C6063"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05A6B50"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13, lettera b), sopprimere le parole da: «e modificato» fino alla fine della lettera.</w:t>
      </w:r>
    </w:p>
    <w:p w14:paraId="37D3C27E"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 </w:t>
      </w:r>
    </w:p>
    <w:p w14:paraId="51D91ADD"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0E867E1"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EE5E32D" w14:textId="3B4F0C01"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
          <w:iCs/>
          <w:color w:val="000000" w:themeColor="text1"/>
          <w:sz w:val="24"/>
          <w:szCs w:val="24"/>
        </w:rPr>
      </w:pPr>
      <w:r w:rsidRPr="00D164F8">
        <w:rPr>
          <w:rFonts w:ascii="Times New Roman" w:eastAsia="Times New Roman" w:hAnsi="Times New Roman" w:cs="Times New Roman"/>
          <w:bCs/>
          <w:iCs/>
          <w:color w:val="000000" w:themeColor="text1"/>
          <w:sz w:val="24"/>
          <w:szCs w:val="24"/>
        </w:rPr>
        <w:t>Conseguentemente al medesimo comma 13, lettera g), sostituire le parole: «commi 599 e 602» con le seguenti: «comma</w:t>
      </w:r>
      <w:r w:rsidR="00DC6990" w:rsidRPr="00D164F8">
        <w:rPr>
          <w:rFonts w:ascii="Times New Roman" w:eastAsia="Times New Roman" w:hAnsi="Times New Roman" w:cs="Times New Roman"/>
          <w:bCs/>
          <w:iCs/>
          <w:color w:val="000000" w:themeColor="text1"/>
          <w:sz w:val="24"/>
          <w:szCs w:val="24"/>
        </w:rPr>
        <w:t xml:space="preserve"> </w:t>
      </w:r>
      <w:r w:rsidR="00DC6990" w:rsidRPr="00D164F8">
        <w:rPr>
          <w:rFonts w:ascii="Times New Roman" w:eastAsia="Times New Roman" w:hAnsi="Times New Roman" w:cs="Times New Roman"/>
          <w:b/>
          <w:iCs/>
          <w:color w:val="000000" w:themeColor="text1"/>
          <w:sz w:val="24"/>
          <w:szCs w:val="24"/>
        </w:rPr>
        <w:t>599</w:t>
      </w:r>
    </w:p>
    <w:p w14:paraId="14491748"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30EE824"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8</w:t>
      </w:r>
    </w:p>
    <w:p w14:paraId="7DEC95C0"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7839DD6F"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lastRenderedPageBreak/>
        <w:t>Al comma 3, secondo periodo, sostituire le parole: «il termine di de- cadenza di cui al presente comma» con le seguenti: «il termine di presenta- zione di cui al presente comma, a pena di decadenza,»;</w:t>
      </w:r>
    </w:p>
    <w:p w14:paraId="5EF0E0BC"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8, ultimo periodo, sostituire le parole: «il termine di de- cadenza di cui al presente comma» con le seguenti: «il termine di presenta- zione di cui al presente comma, a pena di decadenza</w:t>
      </w:r>
    </w:p>
    <w:p w14:paraId="59EA7E69"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400747D"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12</w:t>
      </w:r>
    </w:p>
    <w:p w14:paraId="708199ED"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6FB13FB"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1, lettera c), dopo le parole: «possesso dei requisiti di cui ai commi 2, lettere a), c) e d), 2-bis e» inserire le seguenti: «insussistenza delle condizioni di incompatibilità di cui al comma».</w:t>
      </w:r>
    </w:p>
    <w:p w14:paraId="593A59D3"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E94E518"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16</w:t>
      </w:r>
    </w:p>
    <w:p w14:paraId="2125A3B6"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3C06365D"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1, sostituire le parole: «il requisito di cui all'articolo 3» con le seguenti: «non è richiesto il possesso del requisito di cui all'articolo 3» e sopprimere le parole: «non trova applicazione».</w:t>
      </w:r>
    </w:p>
    <w:p w14:paraId="55605EEE"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D26C5CC"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20</w:t>
      </w:r>
    </w:p>
    <w:p w14:paraId="037F0E30"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2, lettera h), sopprimere l'ultimo periodo. Conseguentemente, dopo il comma 2 inserire il seguente:</w:t>
      </w:r>
    </w:p>
    <w:p w14:paraId="3C4FEA48"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«2-bis. Agli oneri derivanti dalle disposizioni di cui al comma 471 dell'articolo 1 della legge 30 dicembre 2020, n. 178, come sostituito dal </w:t>
      </w:r>
      <w:proofErr w:type="spellStart"/>
      <w:r w:rsidRPr="00D164F8">
        <w:rPr>
          <w:rFonts w:ascii="Times New Roman" w:eastAsia="Times New Roman" w:hAnsi="Times New Roman" w:cs="Times New Roman"/>
          <w:bCs/>
          <w:iCs/>
          <w:color w:val="000000" w:themeColor="text1"/>
          <w:sz w:val="24"/>
          <w:szCs w:val="24"/>
        </w:rPr>
        <w:t>com</w:t>
      </w:r>
      <w:proofErr w:type="spellEnd"/>
      <w:r w:rsidRPr="00D164F8">
        <w:rPr>
          <w:rFonts w:ascii="Times New Roman" w:eastAsia="Times New Roman" w:hAnsi="Times New Roman" w:cs="Times New Roman"/>
          <w:bCs/>
          <w:iCs/>
          <w:color w:val="000000" w:themeColor="text1"/>
          <w:sz w:val="24"/>
          <w:szCs w:val="24"/>
        </w:rPr>
        <w:t>- ma 2, lettera h), del presente articolo, si provvede nell'ambito delle risorse</w:t>
      </w:r>
    </w:p>
    <w:p w14:paraId="60DB9163"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 xml:space="preserve"> </w:t>
      </w:r>
    </w:p>
    <w:p w14:paraId="62657CDF"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A746527"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E5989D3"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previste dall'articolo 1, comma 406-ter, della legge 27 dicembre 2017, n. 205, e dal comma 6 del presente articolo».</w:t>
      </w:r>
    </w:p>
    <w:p w14:paraId="1C091269"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31406CF"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21</w:t>
      </w:r>
    </w:p>
    <w:p w14:paraId="525603AC"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8D7BA78" w14:textId="5AFA9301"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Sostituire la rubrica con la seguente: «Alberghi sanitari per l'emergenza da COVID-19».</w:t>
      </w:r>
    </w:p>
    <w:p w14:paraId="17197765"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47062373"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24</w:t>
      </w:r>
    </w:p>
    <w:p w14:paraId="518AD0BD"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5576B3F5"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3, sostituire le parole: «dell'equilibrio dell'anno 2020» con le seguenti: «dell'equilibrio finanziario per l'anno 2020»</w:t>
      </w:r>
    </w:p>
    <w:p w14:paraId="45E29AEA"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215DE5D7"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25</w:t>
      </w:r>
    </w:p>
    <w:p w14:paraId="2A4732FD"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087BCB23"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Sostituire la rubrica con la seguente: «Fondo per il ristoro ai comuni per la mancata riscossione dell'imposta di soggiorno e di analoghi contributi».</w:t>
      </w:r>
    </w:p>
    <w:p w14:paraId="102CAC2C"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1CD5DF24"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31</w:t>
      </w:r>
    </w:p>
    <w:p w14:paraId="53DE22AC" w14:textId="783FFDB6"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1, alinea, dopo le parole: «istituzioni scolastiche» inserire le seguenti: «ed educative».</w:t>
      </w:r>
    </w:p>
    <w:p w14:paraId="0BE4FBFA"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6AA350FA"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Conseguentemente, ai commi 1, lettera c), 2, secondo periodo, 4, 5, primo periodo, e 6, primo periodo, dopo le parole: «istituzioni scolastiche» inserire le seguenti: «ed educative statali».</w:t>
      </w:r>
    </w:p>
    <w:p w14:paraId="166678A4"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742EDBAE"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Art. 38</w:t>
      </w:r>
    </w:p>
    <w:p w14:paraId="44AE9394" w14:textId="7777777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p w14:paraId="7B0A752E" w14:textId="4E415BF7" w:rsidR="0044465C" w:rsidRPr="00D164F8" w:rsidRDefault="0044465C" w:rsidP="0044465C">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r w:rsidRPr="00D164F8">
        <w:rPr>
          <w:rFonts w:ascii="Times New Roman" w:eastAsia="Times New Roman" w:hAnsi="Times New Roman" w:cs="Times New Roman"/>
          <w:bCs/>
          <w:iCs/>
          <w:color w:val="000000" w:themeColor="text1"/>
          <w:sz w:val="24"/>
          <w:szCs w:val="24"/>
        </w:rPr>
        <w:t>Al comma 5, dopo le parole: «indennità di sostegno» inserire le seguenti: «a valere sul fondo» e dopo le parole: «misure di sostegno» inserire le seguenti: «a valere sulle risorse».</w:t>
      </w:r>
    </w:p>
    <w:p w14:paraId="3AD447B1" w14:textId="77777777" w:rsidR="0044465C" w:rsidRPr="00D164F8" w:rsidRDefault="0044465C" w:rsidP="00F41488">
      <w:pPr>
        <w:shd w:val="clear" w:color="auto" w:fill="FFFFFF"/>
        <w:tabs>
          <w:tab w:val="left" w:pos="993"/>
        </w:tabs>
        <w:spacing w:after="120" w:line="240" w:lineRule="auto"/>
        <w:jc w:val="both"/>
        <w:rPr>
          <w:rFonts w:ascii="Times New Roman" w:eastAsia="Times New Roman" w:hAnsi="Times New Roman" w:cs="Times New Roman"/>
          <w:bCs/>
          <w:iCs/>
          <w:color w:val="000000" w:themeColor="text1"/>
          <w:sz w:val="24"/>
          <w:szCs w:val="24"/>
        </w:rPr>
      </w:pPr>
    </w:p>
    <w:sectPr w:rsidR="0044465C" w:rsidRPr="00D164F8" w:rsidSect="00C973FC">
      <w:headerReference w:type="even" r:id="rId9"/>
      <w:headerReference w:type="default" r:id="rId10"/>
      <w:footerReference w:type="even" r:id="rId11"/>
      <w:footerReference w:type="default" r:id="rId12"/>
      <w:headerReference w:type="first" r:id="rId13"/>
      <w:footerReference w:type="first" r:id="rId14"/>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336F8" w14:textId="77777777" w:rsidR="00686761" w:rsidRDefault="00686761">
      <w:pPr>
        <w:spacing w:after="0" w:line="240" w:lineRule="auto"/>
      </w:pPr>
      <w:r>
        <w:separator/>
      </w:r>
    </w:p>
  </w:endnote>
  <w:endnote w:type="continuationSeparator" w:id="0">
    <w:p w14:paraId="1A7683F8" w14:textId="77777777" w:rsidR="00686761" w:rsidRDefault="00686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Arial"/>
    <w:charset w:val="00"/>
    <w:family w:val="swiss"/>
    <w:pitch w:val="variable"/>
    <w:sig w:usb0="00000001" w:usb1="5000005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Times-RomanSC">
    <w:altName w:val="Time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E5AE4" w14:textId="2A3D6200" w:rsidR="008F00B0" w:rsidRPr="004D0F93" w:rsidRDefault="008F00B0"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20</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fldSimple w:instr="NUMPAGES  \* Arabic  \* MERGEFORMAT">
      <w:r w:rsidRPr="004A5847">
        <w:rPr>
          <w:rFonts w:asciiTheme="majorHAnsi" w:hAnsiTheme="majorHAnsi"/>
          <w:noProof/>
          <w:color w:val="595959" w:themeColor="text1" w:themeTint="A6"/>
          <w:sz w:val="18"/>
          <w:szCs w:val="18"/>
        </w:rPr>
        <w:t>35</w:t>
      </w:r>
    </w:fldSimple>
  </w:p>
  <w:p w14:paraId="1D61C1D5" w14:textId="77777777" w:rsidR="008F00B0" w:rsidRDefault="008F00B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9D9D8" w14:textId="6C3E82F4" w:rsidR="008F00B0" w:rsidRDefault="008F00B0" w:rsidP="004532C6">
    <w:pPr>
      <w:pStyle w:val="Pidipagina"/>
      <w:tabs>
        <w:tab w:val="clear" w:pos="9638"/>
        <w:tab w:val="right" w:pos="10034"/>
      </w:tabs>
      <w:rPr>
        <w:rFonts w:asciiTheme="majorHAnsi" w:hAnsiTheme="majorHAnsi"/>
        <w:sz w:val="18"/>
        <w:szCs w:val="18"/>
      </w:rPr>
    </w:pPr>
  </w:p>
  <w:p w14:paraId="3E271327" w14:textId="77777777" w:rsidR="008F00B0" w:rsidRPr="005F27F8" w:rsidRDefault="008F00B0" w:rsidP="004532C6">
    <w:pPr>
      <w:pStyle w:val="Pidipagina"/>
      <w:tabs>
        <w:tab w:val="clear" w:pos="9638"/>
        <w:tab w:val="right" w:pos="10034"/>
      </w:tabs>
      <w:rPr>
        <w:rFonts w:asciiTheme="majorHAnsi" w:hAnsiTheme="majorHAnsi"/>
        <w:color w:val="595959" w:themeColor="text1" w:themeTint="A6"/>
        <w:sz w:val="18"/>
        <w:szCs w:val="18"/>
      </w:rPr>
    </w:pPr>
  </w:p>
  <w:p w14:paraId="7C169748" w14:textId="77777777" w:rsidR="008F00B0" w:rsidRPr="005F27F8" w:rsidRDefault="008F00B0"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21</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fldSimple w:instr="NUMPAGES  \* Arabic  \* MERGEFORMAT">
      <w:r w:rsidRPr="004A5847">
        <w:rPr>
          <w:rFonts w:asciiTheme="majorHAnsi" w:hAnsiTheme="majorHAnsi"/>
          <w:noProof/>
          <w:color w:val="595959" w:themeColor="text1" w:themeTint="A6"/>
          <w:sz w:val="18"/>
          <w:szCs w:val="18"/>
        </w:rPr>
        <w:t>35</w:t>
      </w:r>
    </w:fldSimple>
  </w:p>
  <w:p w14:paraId="09B69660" w14:textId="77777777" w:rsidR="008F00B0" w:rsidRPr="002739D4" w:rsidRDefault="008F00B0"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72D42" w14:textId="77777777" w:rsidR="008F00B0" w:rsidRPr="002739D4" w:rsidRDefault="008F00B0"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62953" w14:textId="77777777" w:rsidR="00686761" w:rsidRDefault="00686761">
      <w:pPr>
        <w:spacing w:after="0" w:line="240" w:lineRule="auto"/>
      </w:pPr>
      <w:r>
        <w:separator/>
      </w:r>
    </w:p>
  </w:footnote>
  <w:footnote w:type="continuationSeparator" w:id="0">
    <w:p w14:paraId="085957B1" w14:textId="77777777" w:rsidR="00686761" w:rsidRDefault="00686761">
      <w:pPr>
        <w:spacing w:after="0" w:line="240" w:lineRule="auto"/>
      </w:pPr>
      <w:r>
        <w:continuationSeparator/>
      </w:r>
    </w:p>
  </w:footnote>
  <w:footnote w:id="1">
    <w:p w14:paraId="29F8675A" w14:textId="16103E64" w:rsidR="008F00B0" w:rsidRPr="0039110B" w:rsidRDefault="008F00B0" w:rsidP="0039110B">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rPr>
      </w:pPr>
      <w:r>
        <w:rPr>
          <w:rStyle w:val="Rimandonotaapidipagina"/>
        </w:rPr>
        <w:footnoteRef/>
      </w:r>
      <w:r>
        <w:t xml:space="preserve"> </w:t>
      </w:r>
      <w:r w:rsidRPr="00D67D19">
        <w:rPr>
          <w:color w:val="auto"/>
        </w:rPr>
        <w:t xml:space="preserve">01.1 </w:t>
      </w:r>
      <w:r w:rsidRPr="0039110B">
        <w:rPr>
          <w:rFonts w:asciiTheme="minorHAnsi" w:eastAsia="Times New Roman" w:hAnsiTheme="minorHAnsi" w:cs="Times New Roman"/>
          <w:bCs/>
          <w:iCs/>
          <w:color w:val="000000" w:themeColor="text1"/>
        </w:rPr>
        <w:t>Marcucci, Ferrari, Misiani, Pittella</w:t>
      </w:r>
    </w:p>
    <w:p w14:paraId="64B70CEF" w14:textId="39A1A8F5" w:rsidR="008F00B0" w:rsidRDefault="008F00B0" w:rsidP="0039110B">
      <w:pPr>
        <w:pStyle w:val="Testonotaapidipagina"/>
        <w:jc w:val="both"/>
      </w:pPr>
    </w:p>
  </w:footnote>
  <w:footnote w:id="2">
    <w:p w14:paraId="033BAD37" w14:textId="62882372" w:rsidR="008F00B0" w:rsidRDefault="008F00B0">
      <w:pPr>
        <w:pStyle w:val="Testonotaapidipagina"/>
      </w:pPr>
      <w:r>
        <w:rPr>
          <w:rStyle w:val="Rimandonotaapidipagina"/>
        </w:rPr>
        <w:footnoteRef/>
      </w:r>
      <w:r>
        <w:t xml:space="preserve"> </w:t>
      </w:r>
      <w:r w:rsidRPr="00AA034A">
        <w:rPr>
          <w:color w:val="000000" w:themeColor="text1"/>
        </w:rPr>
        <w:t>1.115 Grassi, Pillon, Romeo, Tosato, Faggi, Montani, Saponara, Ferrero, Rivolta, Testor, Bagnai, Borghesi, Siri</w:t>
      </w:r>
    </w:p>
  </w:footnote>
  <w:footnote w:id="3">
    <w:p w14:paraId="21A839C1" w14:textId="77777777" w:rsidR="008F00B0" w:rsidRPr="0036244D" w:rsidRDefault="008F00B0" w:rsidP="001A7372">
      <w:pPr>
        <w:jc w:val="both"/>
        <w:rPr>
          <w:color w:val="000000" w:themeColor="text1"/>
        </w:rPr>
      </w:pPr>
      <w:r>
        <w:rPr>
          <w:rStyle w:val="Rimandonotaapidipagina"/>
        </w:rPr>
        <w:footnoteRef/>
      </w:r>
      <w:r>
        <w:t xml:space="preserve"> </w:t>
      </w:r>
      <w:r w:rsidRPr="0036244D">
        <w:rPr>
          <w:color w:val="000000" w:themeColor="text1"/>
        </w:rPr>
        <w:t xml:space="preserve">1.160 Briziarelli, Romeo, Tosato, Faggi, Montani, Saponara, Ferrero, Rivolta, Testor, Bagnai, Borghesi, Siri, Lucidi </w:t>
      </w:r>
    </w:p>
    <w:p w14:paraId="79C92258" w14:textId="4DBC77CE" w:rsidR="008F00B0" w:rsidRDefault="008F00B0">
      <w:pPr>
        <w:pStyle w:val="Testonotaapidipagina"/>
      </w:pPr>
    </w:p>
  </w:footnote>
  <w:footnote w:id="4">
    <w:p w14:paraId="7B325C1F" w14:textId="7CE77AFE" w:rsidR="008F00B0" w:rsidRPr="001A7372" w:rsidRDefault="008F00B0">
      <w:pPr>
        <w:pStyle w:val="Testonotaapidipagina"/>
        <w:rPr>
          <w:color w:val="000000" w:themeColor="text1"/>
        </w:rPr>
      </w:pPr>
      <w:r>
        <w:rPr>
          <w:rStyle w:val="Rimandonotaapidipagina"/>
        </w:rPr>
        <w:footnoteRef/>
      </w:r>
      <w:r>
        <w:t xml:space="preserve"> </w:t>
      </w:r>
      <w:r w:rsidRPr="001A7372">
        <w:rPr>
          <w:color w:val="000000" w:themeColor="text1"/>
        </w:rPr>
        <w:t xml:space="preserve">1.173 (testo 2) BAGNAI, FERRERO, RIVOLTA, FAGGI, </w:t>
      </w:r>
      <w:proofErr w:type="spellStart"/>
      <w:r w:rsidRPr="001A7372">
        <w:rPr>
          <w:color w:val="000000" w:themeColor="text1"/>
        </w:rPr>
        <w:t>TEsTOR</w:t>
      </w:r>
      <w:proofErr w:type="spellEnd"/>
      <w:r w:rsidRPr="001A7372">
        <w:rPr>
          <w:color w:val="000000" w:themeColor="text1"/>
        </w:rPr>
        <w:t xml:space="preserve">, </w:t>
      </w:r>
      <w:proofErr w:type="spellStart"/>
      <w:r w:rsidRPr="001A7372">
        <w:rPr>
          <w:color w:val="000000" w:themeColor="text1"/>
        </w:rPr>
        <w:t>TOsATO</w:t>
      </w:r>
      <w:proofErr w:type="spellEnd"/>
      <w:r w:rsidRPr="001A7372">
        <w:rPr>
          <w:color w:val="000000" w:themeColor="text1"/>
        </w:rPr>
        <w:t xml:space="preserve">, </w:t>
      </w:r>
      <w:proofErr w:type="spellStart"/>
      <w:r w:rsidRPr="001A7372">
        <w:rPr>
          <w:color w:val="000000" w:themeColor="text1"/>
        </w:rPr>
        <w:t>BORGHEsI</w:t>
      </w:r>
      <w:proofErr w:type="spellEnd"/>
      <w:r w:rsidRPr="001A7372">
        <w:rPr>
          <w:color w:val="000000" w:themeColor="text1"/>
        </w:rPr>
        <w:t>, MONTANI, SIRI</w:t>
      </w:r>
    </w:p>
  </w:footnote>
  <w:footnote w:id="5">
    <w:p w14:paraId="5F9FC9C5" w14:textId="77777777" w:rsidR="008F00B0" w:rsidRPr="0036244D" w:rsidRDefault="008F00B0" w:rsidP="00D37B10">
      <w:pPr>
        <w:jc w:val="both"/>
        <w:rPr>
          <w:color w:val="000000" w:themeColor="text1"/>
        </w:rPr>
      </w:pPr>
      <w:r>
        <w:rPr>
          <w:rStyle w:val="Rimandonotaapidipagina"/>
        </w:rPr>
        <w:footnoteRef/>
      </w:r>
      <w:r>
        <w:t xml:space="preserve"> </w:t>
      </w:r>
      <w:r w:rsidRPr="0036244D">
        <w:rPr>
          <w:color w:val="000000" w:themeColor="text1"/>
        </w:rPr>
        <w:t xml:space="preserve">1.136 (testo 3) Dell'Olio, Girotto, Castaldi, Pavanelli, </w:t>
      </w:r>
      <w:proofErr w:type="spellStart"/>
      <w:r w:rsidRPr="0036244D">
        <w:rPr>
          <w:color w:val="000000" w:themeColor="text1"/>
        </w:rPr>
        <w:t>Trentacoste</w:t>
      </w:r>
      <w:proofErr w:type="spellEnd"/>
      <w:r w:rsidRPr="0036244D">
        <w:rPr>
          <w:color w:val="000000" w:themeColor="text1"/>
        </w:rPr>
        <w:t>, L'Abbate, Gallicchio, Fenu, Fede, Ferrara</w:t>
      </w:r>
    </w:p>
    <w:p w14:paraId="076DFA0A" w14:textId="100C7E1C" w:rsidR="008F00B0" w:rsidRDefault="008F00B0">
      <w:pPr>
        <w:pStyle w:val="Testonotaapidipagina"/>
      </w:pPr>
    </w:p>
  </w:footnote>
  <w:footnote w:id="6">
    <w:p w14:paraId="5493E96F" w14:textId="738C71C6" w:rsidR="008F00B0" w:rsidRPr="00BA3F73" w:rsidRDefault="008F00B0" w:rsidP="00BA3F73">
      <w:pPr>
        <w:pStyle w:val="Titolo2"/>
        <w:keepNext w:val="0"/>
        <w:keepLines w:val="0"/>
        <w:widowControl w:val="0"/>
        <w:tabs>
          <w:tab w:val="left" w:pos="1248"/>
        </w:tabs>
        <w:autoSpaceDE w:val="0"/>
        <w:autoSpaceDN w:val="0"/>
        <w:spacing w:before="36" w:after="0" w:line="240" w:lineRule="auto"/>
        <w:ind w:left="587"/>
        <w:contextualSpacing w:val="0"/>
        <w:jc w:val="both"/>
        <w:rPr>
          <w:b w:val="0"/>
          <w:bCs/>
          <w:color w:val="000000" w:themeColor="text1"/>
          <w:sz w:val="20"/>
          <w:szCs w:val="20"/>
        </w:rPr>
      </w:pPr>
      <w:r w:rsidRPr="00BA3F73">
        <w:rPr>
          <w:rStyle w:val="Rimandonotaapidipagina"/>
          <w:b w:val="0"/>
          <w:bCs/>
          <w:color w:val="000000" w:themeColor="text1"/>
          <w:sz w:val="20"/>
          <w:szCs w:val="20"/>
        </w:rPr>
        <w:footnoteRef/>
      </w:r>
      <w:r w:rsidRPr="00BA3F73">
        <w:rPr>
          <w:b w:val="0"/>
          <w:bCs/>
          <w:color w:val="000000" w:themeColor="text1"/>
        </w:rPr>
        <w:t xml:space="preserve"> </w:t>
      </w:r>
      <w:r w:rsidRPr="00BA3F73">
        <w:rPr>
          <w:b w:val="0"/>
          <w:bCs/>
          <w:color w:val="000000" w:themeColor="text1"/>
          <w:sz w:val="20"/>
          <w:szCs w:val="20"/>
        </w:rPr>
        <w:t>1.0.60 (testo 2) T</w:t>
      </w:r>
      <w:r w:rsidRPr="00BA3F73">
        <w:rPr>
          <w:b w:val="0"/>
          <w:bCs/>
          <w:smallCaps/>
          <w:color w:val="000000" w:themeColor="text1"/>
          <w:sz w:val="20"/>
          <w:szCs w:val="20"/>
        </w:rPr>
        <w:t>urco</w:t>
      </w:r>
      <w:r w:rsidRPr="00BA3F73">
        <w:rPr>
          <w:b w:val="0"/>
          <w:bCs/>
          <w:color w:val="000000" w:themeColor="text1"/>
          <w:sz w:val="20"/>
          <w:szCs w:val="20"/>
        </w:rPr>
        <w:t>,</w:t>
      </w:r>
      <w:r w:rsidRPr="00BA3F73">
        <w:rPr>
          <w:b w:val="0"/>
          <w:bCs/>
          <w:color w:val="000000" w:themeColor="text1"/>
          <w:spacing w:val="-11"/>
          <w:sz w:val="20"/>
          <w:szCs w:val="20"/>
        </w:rPr>
        <w:t xml:space="preserve"> </w:t>
      </w:r>
      <w:r w:rsidRPr="00BA3F73">
        <w:rPr>
          <w:b w:val="0"/>
          <w:bCs/>
          <w:color w:val="000000" w:themeColor="text1"/>
          <w:sz w:val="20"/>
          <w:szCs w:val="20"/>
        </w:rPr>
        <w:t>G</w:t>
      </w:r>
      <w:r w:rsidRPr="00BA3F73">
        <w:rPr>
          <w:b w:val="0"/>
          <w:bCs/>
          <w:smallCaps/>
          <w:color w:val="000000" w:themeColor="text1"/>
          <w:sz w:val="20"/>
          <w:szCs w:val="20"/>
        </w:rPr>
        <w:t>allicchio</w:t>
      </w:r>
      <w:r w:rsidRPr="00BA3F73">
        <w:rPr>
          <w:b w:val="0"/>
          <w:bCs/>
          <w:color w:val="000000" w:themeColor="text1"/>
          <w:sz w:val="20"/>
          <w:szCs w:val="20"/>
        </w:rPr>
        <w:t>,</w:t>
      </w:r>
      <w:r w:rsidRPr="00BA3F73">
        <w:rPr>
          <w:b w:val="0"/>
          <w:bCs/>
          <w:color w:val="000000" w:themeColor="text1"/>
          <w:spacing w:val="-10"/>
          <w:sz w:val="20"/>
          <w:szCs w:val="20"/>
        </w:rPr>
        <w:t xml:space="preserve"> </w:t>
      </w:r>
      <w:r w:rsidRPr="00BA3F73">
        <w:rPr>
          <w:b w:val="0"/>
          <w:bCs/>
          <w:color w:val="000000" w:themeColor="text1"/>
          <w:sz w:val="20"/>
          <w:szCs w:val="20"/>
        </w:rPr>
        <w:t>L</w:t>
      </w:r>
      <w:r w:rsidRPr="00BA3F73">
        <w:rPr>
          <w:b w:val="0"/>
          <w:bCs/>
          <w:smallCaps/>
          <w:color w:val="000000" w:themeColor="text1"/>
          <w:sz w:val="20"/>
          <w:szCs w:val="20"/>
        </w:rPr>
        <w:t>eone</w:t>
      </w:r>
    </w:p>
    <w:p w14:paraId="1CFDF154" w14:textId="496F2728" w:rsidR="008F00B0" w:rsidRDefault="008F00B0">
      <w:pPr>
        <w:pStyle w:val="Testonotaapidipagina"/>
      </w:pPr>
    </w:p>
  </w:footnote>
  <w:footnote w:id="7">
    <w:p w14:paraId="4111CD37" w14:textId="77777777" w:rsidR="008F00B0" w:rsidRPr="00AA149D" w:rsidRDefault="008F00B0" w:rsidP="000F5615">
      <w:pPr>
        <w:pStyle w:val="Titolo2"/>
        <w:jc w:val="both"/>
        <w:rPr>
          <w:rFonts w:asciiTheme="minorHAnsi" w:hAnsiTheme="minorHAnsi"/>
          <w:b w:val="0"/>
          <w:color w:val="000000" w:themeColor="text1"/>
          <w:sz w:val="20"/>
          <w:szCs w:val="20"/>
        </w:rPr>
      </w:pPr>
      <w:r w:rsidRPr="000F5615">
        <w:rPr>
          <w:rStyle w:val="Rimandonotaapidipagina"/>
          <w:color w:val="000000" w:themeColor="text1"/>
          <w:sz w:val="20"/>
          <w:szCs w:val="20"/>
        </w:rPr>
        <w:footnoteRef/>
      </w:r>
      <w:r w:rsidRPr="000F5615">
        <w:rPr>
          <w:color w:val="000000" w:themeColor="text1"/>
        </w:rPr>
        <w:t xml:space="preserve"> </w:t>
      </w:r>
      <w:r w:rsidRPr="00AA149D">
        <w:rPr>
          <w:rFonts w:asciiTheme="minorHAnsi" w:hAnsiTheme="minorHAnsi"/>
          <w:b w:val="0"/>
          <w:color w:val="000000" w:themeColor="text1"/>
          <w:sz w:val="20"/>
          <w:szCs w:val="20"/>
        </w:rPr>
        <w:t>1.0.70 (testo 2)</w:t>
      </w:r>
      <w:r w:rsidRPr="00AA149D">
        <w:rPr>
          <w:rFonts w:asciiTheme="minorHAnsi" w:hAnsiTheme="minorHAnsi"/>
          <w:b w:val="0"/>
          <w:bCs/>
          <w:color w:val="000000" w:themeColor="text1"/>
          <w:sz w:val="20"/>
          <w:szCs w:val="20"/>
        </w:rPr>
        <w:t xml:space="preserve"> </w:t>
      </w:r>
      <w:r w:rsidRPr="00AA149D">
        <w:rPr>
          <w:rFonts w:asciiTheme="minorHAnsi" w:hAnsiTheme="minorHAnsi"/>
          <w:b w:val="0"/>
          <w:color w:val="000000" w:themeColor="text1"/>
          <w:spacing w:val="-1"/>
          <w:sz w:val="20"/>
          <w:szCs w:val="20"/>
        </w:rPr>
        <w:t>B</w:t>
      </w:r>
      <w:r w:rsidRPr="00AA149D">
        <w:rPr>
          <w:rFonts w:asciiTheme="minorHAnsi" w:hAnsiTheme="minorHAnsi"/>
          <w:b w:val="0"/>
          <w:smallCaps/>
          <w:color w:val="000000" w:themeColor="text1"/>
          <w:spacing w:val="-1"/>
          <w:sz w:val="20"/>
          <w:szCs w:val="20"/>
        </w:rPr>
        <w:t>agnai</w:t>
      </w:r>
      <w:r w:rsidRPr="00AA149D">
        <w:rPr>
          <w:rFonts w:asciiTheme="minorHAnsi" w:hAnsiTheme="minorHAnsi"/>
          <w:b w:val="0"/>
          <w:color w:val="000000" w:themeColor="text1"/>
          <w:spacing w:val="-1"/>
          <w:sz w:val="20"/>
          <w:szCs w:val="20"/>
        </w:rPr>
        <w:t>,</w:t>
      </w:r>
      <w:r w:rsidRPr="00AA149D">
        <w:rPr>
          <w:rFonts w:asciiTheme="minorHAnsi" w:hAnsiTheme="minorHAnsi"/>
          <w:b w:val="0"/>
          <w:color w:val="000000" w:themeColor="text1"/>
          <w:spacing w:val="-14"/>
          <w:sz w:val="20"/>
          <w:szCs w:val="20"/>
        </w:rPr>
        <w:t xml:space="preserve"> </w:t>
      </w:r>
      <w:r w:rsidRPr="00AA149D">
        <w:rPr>
          <w:rFonts w:asciiTheme="minorHAnsi" w:hAnsiTheme="minorHAnsi"/>
          <w:b w:val="0"/>
          <w:color w:val="000000" w:themeColor="text1"/>
          <w:spacing w:val="-1"/>
          <w:sz w:val="20"/>
          <w:szCs w:val="20"/>
        </w:rPr>
        <w:t>R</w:t>
      </w:r>
      <w:r w:rsidRPr="00AA149D">
        <w:rPr>
          <w:rFonts w:asciiTheme="minorHAnsi" w:hAnsiTheme="minorHAnsi"/>
          <w:b w:val="0"/>
          <w:smallCaps/>
          <w:color w:val="000000" w:themeColor="text1"/>
          <w:spacing w:val="-1"/>
          <w:sz w:val="20"/>
          <w:szCs w:val="20"/>
        </w:rPr>
        <w:t>omeo</w:t>
      </w:r>
      <w:r w:rsidRPr="00AA149D">
        <w:rPr>
          <w:rFonts w:asciiTheme="minorHAnsi" w:hAnsiTheme="minorHAnsi"/>
          <w:b w:val="0"/>
          <w:color w:val="000000" w:themeColor="text1"/>
          <w:spacing w:val="-1"/>
          <w:sz w:val="20"/>
          <w:szCs w:val="20"/>
        </w:rPr>
        <w:t>,</w:t>
      </w:r>
      <w:r w:rsidRPr="00AA149D">
        <w:rPr>
          <w:rFonts w:asciiTheme="minorHAnsi" w:hAnsiTheme="minorHAnsi"/>
          <w:b w:val="0"/>
          <w:color w:val="000000" w:themeColor="text1"/>
          <w:spacing w:val="-13"/>
          <w:sz w:val="20"/>
          <w:szCs w:val="20"/>
        </w:rPr>
        <w:t xml:space="preserve"> </w:t>
      </w:r>
      <w:r w:rsidRPr="00AA149D">
        <w:rPr>
          <w:rFonts w:asciiTheme="minorHAnsi" w:hAnsiTheme="minorHAnsi"/>
          <w:b w:val="0"/>
          <w:color w:val="000000" w:themeColor="text1"/>
          <w:spacing w:val="-1"/>
          <w:sz w:val="20"/>
          <w:szCs w:val="20"/>
        </w:rPr>
        <w:t>T</w:t>
      </w:r>
      <w:r w:rsidRPr="00AA149D">
        <w:rPr>
          <w:rFonts w:asciiTheme="minorHAnsi" w:hAnsiTheme="minorHAnsi"/>
          <w:b w:val="0"/>
          <w:smallCaps/>
          <w:color w:val="000000" w:themeColor="text1"/>
          <w:spacing w:val="-1"/>
          <w:sz w:val="20"/>
          <w:szCs w:val="20"/>
        </w:rPr>
        <w:t>o</w:t>
      </w:r>
      <w:r w:rsidRPr="00AA149D">
        <w:rPr>
          <w:rFonts w:asciiTheme="minorHAnsi" w:hAnsiTheme="minorHAnsi"/>
          <w:b w:val="0"/>
          <w:color w:val="000000" w:themeColor="text1"/>
          <w:spacing w:val="-1"/>
          <w:sz w:val="20"/>
          <w:szCs w:val="20"/>
        </w:rPr>
        <w:t>s</w:t>
      </w:r>
      <w:r w:rsidRPr="00AA149D">
        <w:rPr>
          <w:rFonts w:asciiTheme="minorHAnsi" w:hAnsiTheme="minorHAnsi"/>
          <w:b w:val="0"/>
          <w:smallCaps/>
          <w:color w:val="000000" w:themeColor="text1"/>
          <w:spacing w:val="-1"/>
          <w:sz w:val="20"/>
          <w:szCs w:val="20"/>
        </w:rPr>
        <w:t>ato</w:t>
      </w:r>
      <w:r w:rsidRPr="00AA149D">
        <w:rPr>
          <w:rFonts w:asciiTheme="minorHAnsi" w:hAnsiTheme="minorHAnsi"/>
          <w:b w:val="0"/>
          <w:color w:val="000000" w:themeColor="text1"/>
          <w:spacing w:val="-1"/>
          <w:sz w:val="20"/>
          <w:szCs w:val="20"/>
        </w:rPr>
        <w:t>,</w:t>
      </w:r>
      <w:r w:rsidRPr="00AA149D">
        <w:rPr>
          <w:rFonts w:asciiTheme="minorHAnsi" w:hAnsiTheme="minorHAnsi"/>
          <w:b w:val="0"/>
          <w:color w:val="000000" w:themeColor="text1"/>
          <w:spacing w:val="-13"/>
          <w:sz w:val="20"/>
          <w:szCs w:val="20"/>
        </w:rPr>
        <w:t xml:space="preserve"> </w:t>
      </w:r>
      <w:r w:rsidRPr="00AA149D">
        <w:rPr>
          <w:rFonts w:asciiTheme="minorHAnsi" w:hAnsiTheme="minorHAnsi"/>
          <w:b w:val="0"/>
          <w:color w:val="000000" w:themeColor="text1"/>
          <w:spacing w:val="-1"/>
          <w:sz w:val="20"/>
          <w:szCs w:val="20"/>
        </w:rPr>
        <w:t>F</w:t>
      </w:r>
      <w:r w:rsidRPr="00AA149D">
        <w:rPr>
          <w:rFonts w:asciiTheme="minorHAnsi" w:hAnsiTheme="minorHAnsi"/>
          <w:b w:val="0"/>
          <w:smallCaps/>
          <w:color w:val="000000" w:themeColor="text1"/>
          <w:spacing w:val="-1"/>
          <w:sz w:val="20"/>
          <w:szCs w:val="20"/>
        </w:rPr>
        <w:t>aggi</w:t>
      </w:r>
      <w:r w:rsidRPr="00AA149D">
        <w:rPr>
          <w:rFonts w:asciiTheme="minorHAnsi" w:hAnsiTheme="minorHAnsi"/>
          <w:b w:val="0"/>
          <w:color w:val="000000" w:themeColor="text1"/>
          <w:spacing w:val="-1"/>
          <w:sz w:val="20"/>
          <w:szCs w:val="20"/>
        </w:rPr>
        <w:t>,</w:t>
      </w:r>
      <w:r w:rsidRPr="00AA149D">
        <w:rPr>
          <w:rFonts w:asciiTheme="minorHAnsi" w:hAnsiTheme="minorHAnsi"/>
          <w:b w:val="0"/>
          <w:color w:val="000000" w:themeColor="text1"/>
          <w:spacing w:val="-13"/>
          <w:sz w:val="20"/>
          <w:szCs w:val="20"/>
        </w:rPr>
        <w:t xml:space="preserve"> </w:t>
      </w:r>
      <w:r w:rsidRPr="00AA149D">
        <w:rPr>
          <w:rFonts w:asciiTheme="minorHAnsi" w:hAnsiTheme="minorHAnsi"/>
          <w:b w:val="0"/>
          <w:color w:val="000000" w:themeColor="text1"/>
          <w:spacing w:val="-1"/>
          <w:sz w:val="20"/>
          <w:szCs w:val="20"/>
        </w:rPr>
        <w:t>M</w:t>
      </w:r>
      <w:r w:rsidRPr="00AA149D">
        <w:rPr>
          <w:rFonts w:asciiTheme="minorHAnsi" w:hAnsiTheme="minorHAnsi"/>
          <w:b w:val="0"/>
          <w:smallCaps/>
          <w:color w:val="000000" w:themeColor="text1"/>
          <w:spacing w:val="-1"/>
          <w:sz w:val="20"/>
          <w:szCs w:val="20"/>
        </w:rPr>
        <w:t>ontani</w:t>
      </w:r>
      <w:r w:rsidRPr="00AA149D">
        <w:rPr>
          <w:rFonts w:asciiTheme="minorHAnsi" w:hAnsiTheme="minorHAnsi"/>
          <w:b w:val="0"/>
          <w:color w:val="000000" w:themeColor="text1"/>
          <w:spacing w:val="-1"/>
          <w:sz w:val="20"/>
          <w:szCs w:val="20"/>
        </w:rPr>
        <w:t>,</w:t>
      </w:r>
      <w:r w:rsidRPr="00AA149D">
        <w:rPr>
          <w:rFonts w:asciiTheme="minorHAnsi" w:hAnsiTheme="minorHAnsi"/>
          <w:b w:val="0"/>
          <w:color w:val="000000" w:themeColor="text1"/>
          <w:spacing w:val="-13"/>
          <w:sz w:val="20"/>
          <w:szCs w:val="20"/>
        </w:rPr>
        <w:t xml:space="preserve"> </w:t>
      </w:r>
      <w:proofErr w:type="spellStart"/>
      <w:r w:rsidRPr="00AA149D">
        <w:rPr>
          <w:rFonts w:asciiTheme="minorHAnsi" w:hAnsiTheme="minorHAnsi"/>
          <w:b w:val="0"/>
          <w:smallCaps/>
          <w:color w:val="000000" w:themeColor="text1"/>
          <w:spacing w:val="-1"/>
          <w:sz w:val="20"/>
          <w:szCs w:val="20"/>
        </w:rPr>
        <w:t>saponara</w:t>
      </w:r>
      <w:proofErr w:type="spellEnd"/>
      <w:r w:rsidRPr="00AA149D">
        <w:rPr>
          <w:rFonts w:asciiTheme="minorHAnsi" w:hAnsiTheme="minorHAnsi"/>
          <w:b w:val="0"/>
          <w:color w:val="000000" w:themeColor="text1"/>
          <w:spacing w:val="-1"/>
          <w:sz w:val="20"/>
          <w:szCs w:val="20"/>
        </w:rPr>
        <w:t>,</w:t>
      </w:r>
      <w:r w:rsidRPr="00AA149D">
        <w:rPr>
          <w:rFonts w:asciiTheme="minorHAnsi" w:hAnsiTheme="minorHAnsi"/>
          <w:b w:val="0"/>
          <w:color w:val="000000" w:themeColor="text1"/>
          <w:spacing w:val="-13"/>
          <w:sz w:val="20"/>
          <w:szCs w:val="20"/>
        </w:rPr>
        <w:t xml:space="preserve"> </w:t>
      </w:r>
      <w:r w:rsidRPr="00AA149D">
        <w:rPr>
          <w:rFonts w:asciiTheme="minorHAnsi" w:hAnsiTheme="minorHAnsi"/>
          <w:b w:val="0"/>
          <w:color w:val="000000" w:themeColor="text1"/>
          <w:spacing w:val="-1"/>
          <w:sz w:val="20"/>
          <w:szCs w:val="20"/>
        </w:rPr>
        <w:t>F</w:t>
      </w:r>
      <w:r w:rsidRPr="00AA149D">
        <w:rPr>
          <w:rFonts w:asciiTheme="minorHAnsi" w:hAnsiTheme="minorHAnsi"/>
          <w:b w:val="0"/>
          <w:smallCaps/>
          <w:color w:val="000000" w:themeColor="text1"/>
          <w:spacing w:val="-1"/>
          <w:sz w:val="20"/>
          <w:szCs w:val="20"/>
        </w:rPr>
        <w:t>errero</w:t>
      </w:r>
      <w:r w:rsidRPr="00AA149D">
        <w:rPr>
          <w:rFonts w:asciiTheme="minorHAnsi" w:hAnsiTheme="minorHAnsi"/>
          <w:b w:val="0"/>
          <w:color w:val="000000" w:themeColor="text1"/>
          <w:spacing w:val="-1"/>
          <w:sz w:val="20"/>
          <w:szCs w:val="20"/>
        </w:rPr>
        <w:t>,</w:t>
      </w:r>
      <w:r w:rsidRPr="00AA149D">
        <w:rPr>
          <w:rFonts w:asciiTheme="minorHAnsi" w:hAnsiTheme="minorHAnsi"/>
          <w:b w:val="0"/>
          <w:color w:val="000000" w:themeColor="text1"/>
          <w:spacing w:val="-13"/>
          <w:sz w:val="20"/>
          <w:szCs w:val="20"/>
        </w:rPr>
        <w:t xml:space="preserve"> </w:t>
      </w:r>
      <w:r w:rsidRPr="00AA149D">
        <w:rPr>
          <w:rFonts w:asciiTheme="minorHAnsi" w:hAnsiTheme="minorHAnsi"/>
          <w:b w:val="0"/>
          <w:color w:val="000000" w:themeColor="text1"/>
          <w:spacing w:val="-1"/>
          <w:sz w:val="20"/>
          <w:szCs w:val="20"/>
        </w:rPr>
        <w:t>R</w:t>
      </w:r>
      <w:r w:rsidRPr="00AA149D">
        <w:rPr>
          <w:rFonts w:asciiTheme="minorHAnsi" w:hAnsiTheme="minorHAnsi"/>
          <w:b w:val="0"/>
          <w:smallCaps/>
          <w:color w:val="000000" w:themeColor="text1"/>
          <w:spacing w:val="-1"/>
          <w:sz w:val="20"/>
          <w:szCs w:val="20"/>
        </w:rPr>
        <w:t>ivolta</w:t>
      </w:r>
      <w:r w:rsidRPr="00AA149D">
        <w:rPr>
          <w:rFonts w:asciiTheme="minorHAnsi" w:hAnsiTheme="minorHAnsi"/>
          <w:b w:val="0"/>
          <w:color w:val="000000" w:themeColor="text1"/>
          <w:spacing w:val="-1"/>
          <w:sz w:val="20"/>
          <w:szCs w:val="20"/>
        </w:rPr>
        <w:t>,</w:t>
      </w:r>
      <w:r w:rsidRPr="00AA149D">
        <w:rPr>
          <w:rFonts w:asciiTheme="minorHAnsi" w:hAnsiTheme="minorHAnsi"/>
          <w:b w:val="0"/>
          <w:color w:val="000000" w:themeColor="text1"/>
          <w:spacing w:val="-57"/>
          <w:sz w:val="20"/>
          <w:szCs w:val="20"/>
        </w:rPr>
        <w:t xml:space="preserve"> </w:t>
      </w:r>
      <w:r w:rsidRPr="00AA149D">
        <w:rPr>
          <w:rFonts w:asciiTheme="minorHAnsi" w:hAnsiTheme="minorHAnsi"/>
          <w:b w:val="0"/>
          <w:color w:val="000000" w:themeColor="text1"/>
          <w:sz w:val="20"/>
          <w:szCs w:val="20"/>
        </w:rPr>
        <w:t>T</w:t>
      </w:r>
      <w:r w:rsidRPr="00AA149D">
        <w:rPr>
          <w:rFonts w:asciiTheme="minorHAnsi" w:hAnsiTheme="minorHAnsi"/>
          <w:b w:val="0"/>
          <w:smallCaps/>
          <w:color w:val="000000" w:themeColor="text1"/>
          <w:sz w:val="20"/>
          <w:szCs w:val="20"/>
        </w:rPr>
        <w:t>e</w:t>
      </w:r>
      <w:r w:rsidRPr="00AA149D">
        <w:rPr>
          <w:rFonts w:asciiTheme="minorHAnsi" w:hAnsiTheme="minorHAnsi"/>
          <w:b w:val="0"/>
          <w:color w:val="000000" w:themeColor="text1"/>
          <w:sz w:val="20"/>
          <w:szCs w:val="20"/>
        </w:rPr>
        <w:t>s</w:t>
      </w:r>
      <w:r w:rsidRPr="00AA149D">
        <w:rPr>
          <w:rFonts w:asciiTheme="minorHAnsi" w:hAnsiTheme="minorHAnsi"/>
          <w:b w:val="0"/>
          <w:smallCaps/>
          <w:color w:val="000000" w:themeColor="text1"/>
          <w:sz w:val="20"/>
          <w:szCs w:val="20"/>
        </w:rPr>
        <w:t>tor</w:t>
      </w:r>
      <w:r w:rsidRPr="00AA149D">
        <w:rPr>
          <w:rFonts w:asciiTheme="minorHAnsi" w:hAnsiTheme="minorHAnsi"/>
          <w:b w:val="0"/>
          <w:color w:val="000000" w:themeColor="text1"/>
          <w:sz w:val="20"/>
          <w:szCs w:val="20"/>
        </w:rPr>
        <w:t>,</w:t>
      </w:r>
      <w:r w:rsidRPr="00AA149D">
        <w:rPr>
          <w:rFonts w:asciiTheme="minorHAnsi" w:hAnsiTheme="minorHAnsi"/>
          <w:b w:val="0"/>
          <w:color w:val="000000" w:themeColor="text1"/>
          <w:spacing w:val="-1"/>
          <w:sz w:val="20"/>
          <w:szCs w:val="20"/>
        </w:rPr>
        <w:t xml:space="preserve"> </w:t>
      </w:r>
      <w:r w:rsidRPr="00AA149D">
        <w:rPr>
          <w:rFonts w:asciiTheme="minorHAnsi" w:hAnsiTheme="minorHAnsi"/>
          <w:b w:val="0"/>
          <w:color w:val="000000" w:themeColor="text1"/>
          <w:sz w:val="20"/>
          <w:szCs w:val="20"/>
        </w:rPr>
        <w:t>B</w:t>
      </w:r>
      <w:r w:rsidRPr="00AA149D">
        <w:rPr>
          <w:rFonts w:asciiTheme="minorHAnsi" w:hAnsiTheme="minorHAnsi"/>
          <w:b w:val="0"/>
          <w:smallCaps/>
          <w:color w:val="000000" w:themeColor="text1"/>
          <w:sz w:val="20"/>
          <w:szCs w:val="20"/>
        </w:rPr>
        <w:t>orghe</w:t>
      </w:r>
      <w:r w:rsidRPr="00AA149D">
        <w:rPr>
          <w:rFonts w:asciiTheme="minorHAnsi" w:hAnsiTheme="minorHAnsi"/>
          <w:b w:val="0"/>
          <w:color w:val="000000" w:themeColor="text1"/>
          <w:sz w:val="20"/>
          <w:szCs w:val="20"/>
        </w:rPr>
        <w:t>s</w:t>
      </w:r>
      <w:r w:rsidRPr="00AA149D">
        <w:rPr>
          <w:rFonts w:asciiTheme="minorHAnsi" w:hAnsiTheme="minorHAnsi"/>
          <w:b w:val="0"/>
          <w:smallCaps/>
          <w:color w:val="000000" w:themeColor="text1"/>
          <w:sz w:val="20"/>
          <w:szCs w:val="20"/>
        </w:rPr>
        <w:t>i</w:t>
      </w:r>
      <w:r w:rsidRPr="00AA149D">
        <w:rPr>
          <w:rFonts w:asciiTheme="minorHAnsi" w:hAnsiTheme="minorHAnsi"/>
          <w:b w:val="0"/>
          <w:color w:val="000000" w:themeColor="text1"/>
          <w:sz w:val="20"/>
          <w:szCs w:val="20"/>
        </w:rPr>
        <w:t xml:space="preserve">, </w:t>
      </w:r>
      <w:r w:rsidRPr="00AA149D">
        <w:rPr>
          <w:rFonts w:asciiTheme="minorHAnsi" w:hAnsiTheme="minorHAnsi"/>
          <w:b w:val="0"/>
          <w:smallCaps/>
          <w:color w:val="000000" w:themeColor="text1"/>
          <w:sz w:val="20"/>
          <w:szCs w:val="20"/>
        </w:rPr>
        <w:t>siri</w:t>
      </w:r>
    </w:p>
    <w:p w14:paraId="2AEAFB44" w14:textId="62FA8115" w:rsidR="008F00B0" w:rsidRDefault="008F00B0">
      <w:pPr>
        <w:pStyle w:val="Testonotaapidipagina"/>
      </w:pPr>
    </w:p>
  </w:footnote>
  <w:footnote w:id="8">
    <w:p w14:paraId="1E2F4425" w14:textId="74781231" w:rsidR="008F00B0" w:rsidRPr="00FA3727" w:rsidRDefault="008F00B0" w:rsidP="00B46585">
      <w:pPr>
        <w:jc w:val="both"/>
        <w:rPr>
          <w:color w:val="000000" w:themeColor="text1"/>
        </w:rPr>
      </w:pPr>
      <w:r>
        <w:rPr>
          <w:rStyle w:val="Rimandonotaapidipagina"/>
        </w:rPr>
        <w:footnoteRef/>
      </w:r>
      <w:r>
        <w:t xml:space="preserve"> </w:t>
      </w:r>
      <w:r w:rsidRPr="00FA3727">
        <w:rPr>
          <w:color w:val="000000" w:themeColor="text1"/>
        </w:rPr>
        <w:t>1.0.50 (testo 2) Collina, Pittella, Ferrari, Giacobbe, Ferrazzi, Verducci</w:t>
      </w:r>
    </w:p>
    <w:p w14:paraId="1F7A1316" w14:textId="1655F16C" w:rsidR="008F00B0" w:rsidRDefault="008F00B0">
      <w:pPr>
        <w:pStyle w:val="Testonotaapidipagina"/>
      </w:pPr>
    </w:p>
  </w:footnote>
  <w:footnote w:id="9">
    <w:p w14:paraId="517D872E" w14:textId="00E4E12B" w:rsidR="008F00B0" w:rsidRPr="00FA3727" w:rsidRDefault="008F00B0" w:rsidP="00821AA4">
      <w:pPr>
        <w:jc w:val="both"/>
        <w:rPr>
          <w:color w:val="000000" w:themeColor="text1"/>
        </w:rPr>
      </w:pPr>
      <w:r>
        <w:rPr>
          <w:rStyle w:val="Rimandonotaapidipagina"/>
        </w:rPr>
        <w:footnoteRef/>
      </w:r>
      <w:r>
        <w:t xml:space="preserve"> </w:t>
      </w:r>
      <w:r w:rsidRPr="00FA3727">
        <w:rPr>
          <w:color w:val="000000" w:themeColor="text1"/>
        </w:rPr>
        <w:t>1.0.61 Cirinnà</w:t>
      </w:r>
      <w:r>
        <w:rPr>
          <w:color w:val="000000" w:themeColor="text1"/>
        </w:rPr>
        <w:t xml:space="preserve">; </w:t>
      </w:r>
      <w:r w:rsidRPr="004D0CB1">
        <w:rPr>
          <w:rFonts w:asciiTheme="minorHAnsi" w:eastAsia="Times New Roman" w:hAnsiTheme="minorHAnsi" w:cs="Times New Roman"/>
          <w:bCs/>
          <w:iCs/>
          <w:color w:val="000000" w:themeColor="text1"/>
        </w:rPr>
        <w:t>5.18, 5.107 e 5.0.97</w:t>
      </w:r>
    </w:p>
    <w:p w14:paraId="3259E9D7" w14:textId="57B7DB02" w:rsidR="008F00B0" w:rsidRDefault="008F00B0">
      <w:pPr>
        <w:pStyle w:val="Testonotaapidipagina"/>
      </w:pPr>
    </w:p>
  </w:footnote>
  <w:footnote w:id="10">
    <w:p w14:paraId="400B7317" w14:textId="77777777" w:rsidR="008F00B0" w:rsidRPr="00A555F8" w:rsidRDefault="008F00B0" w:rsidP="00650147">
      <w:pPr>
        <w:spacing w:before="243"/>
        <w:ind w:left="-567" w:right="-958"/>
        <w:jc w:val="both"/>
        <w:rPr>
          <w:rFonts w:asciiTheme="minorHAnsi" w:hAnsiTheme="minorHAnsi"/>
          <w:color w:val="000000" w:themeColor="text1"/>
        </w:rPr>
      </w:pPr>
      <w:r>
        <w:rPr>
          <w:rStyle w:val="Rimandonotaapidipagina"/>
        </w:rPr>
        <w:footnoteRef/>
      </w:r>
      <w:r>
        <w:t xml:space="preserve"> </w:t>
      </w:r>
      <w:r w:rsidRPr="00A555F8">
        <w:rPr>
          <w:rFonts w:asciiTheme="minorHAnsi" w:hAnsiTheme="minorHAnsi"/>
          <w:color w:val="000000" w:themeColor="text1"/>
        </w:rPr>
        <w:t>2.2</w:t>
      </w:r>
      <w:r w:rsidRPr="00A555F8">
        <w:rPr>
          <w:rFonts w:asciiTheme="minorHAnsi" w:hAnsiTheme="minorHAnsi"/>
          <w:i/>
          <w:color w:val="000000" w:themeColor="text1"/>
        </w:rPr>
        <w:t xml:space="preserve">-bis </w:t>
      </w:r>
      <w:r w:rsidRPr="00A555F8">
        <w:rPr>
          <w:rFonts w:asciiTheme="minorHAnsi" w:hAnsiTheme="minorHAnsi"/>
          <w:color w:val="000000" w:themeColor="text1"/>
        </w:rPr>
        <w:t>(testo 2) D</w:t>
      </w:r>
      <w:r w:rsidRPr="00A555F8">
        <w:rPr>
          <w:rFonts w:asciiTheme="minorHAnsi" w:hAnsiTheme="minorHAnsi"/>
          <w:smallCaps/>
          <w:color w:val="000000" w:themeColor="text1"/>
        </w:rPr>
        <w:t>e</w:t>
      </w:r>
      <w:r w:rsidRPr="00A555F8">
        <w:rPr>
          <w:rFonts w:asciiTheme="minorHAnsi" w:hAnsiTheme="minorHAnsi"/>
          <w:color w:val="000000" w:themeColor="text1"/>
          <w:spacing w:val="10"/>
        </w:rPr>
        <w:t xml:space="preserve"> </w:t>
      </w:r>
      <w:proofErr w:type="spellStart"/>
      <w:r w:rsidRPr="00A555F8">
        <w:rPr>
          <w:rFonts w:asciiTheme="minorHAnsi" w:hAnsiTheme="minorHAnsi"/>
          <w:smallCaps/>
          <w:color w:val="000000" w:themeColor="text1"/>
        </w:rPr>
        <w:t>carlo</w:t>
      </w:r>
      <w:proofErr w:type="spellEnd"/>
      <w:r w:rsidRPr="00A555F8">
        <w:rPr>
          <w:rFonts w:asciiTheme="minorHAnsi" w:hAnsiTheme="minorHAnsi"/>
          <w:color w:val="000000" w:themeColor="text1"/>
        </w:rPr>
        <w:t>,</w:t>
      </w:r>
      <w:r w:rsidRPr="00A555F8">
        <w:rPr>
          <w:rFonts w:asciiTheme="minorHAnsi" w:hAnsiTheme="minorHAnsi"/>
          <w:color w:val="000000" w:themeColor="text1"/>
          <w:spacing w:val="10"/>
        </w:rPr>
        <w:t xml:space="preserve"> </w:t>
      </w:r>
      <w:r w:rsidRPr="00A555F8">
        <w:rPr>
          <w:rFonts w:asciiTheme="minorHAnsi" w:hAnsiTheme="minorHAnsi"/>
          <w:smallCaps/>
          <w:color w:val="000000" w:themeColor="text1"/>
        </w:rPr>
        <w:t>calandrini</w:t>
      </w:r>
      <w:r w:rsidRPr="00A555F8">
        <w:rPr>
          <w:rFonts w:asciiTheme="minorHAnsi" w:hAnsiTheme="minorHAnsi"/>
          <w:color w:val="000000" w:themeColor="text1"/>
        </w:rPr>
        <w:t>,</w:t>
      </w:r>
      <w:r w:rsidRPr="00A555F8">
        <w:rPr>
          <w:rFonts w:asciiTheme="minorHAnsi" w:hAnsiTheme="minorHAnsi"/>
          <w:color w:val="000000" w:themeColor="text1"/>
          <w:spacing w:val="10"/>
        </w:rPr>
        <w:t xml:space="preserve"> </w:t>
      </w:r>
      <w:r w:rsidRPr="00A555F8">
        <w:rPr>
          <w:rFonts w:asciiTheme="minorHAnsi" w:hAnsiTheme="minorHAnsi"/>
          <w:smallCaps/>
          <w:color w:val="000000" w:themeColor="text1"/>
        </w:rPr>
        <w:t>de</w:t>
      </w:r>
      <w:r w:rsidRPr="00A555F8">
        <w:rPr>
          <w:rFonts w:asciiTheme="minorHAnsi" w:hAnsiTheme="minorHAnsi"/>
          <w:color w:val="000000" w:themeColor="text1"/>
          <w:spacing w:val="11"/>
        </w:rPr>
        <w:t xml:space="preserve"> </w:t>
      </w:r>
      <w:r w:rsidRPr="00A555F8">
        <w:rPr>
          <w:rFonts w:asciiTheme="minorHAnsi" w:hAnsiTheme="minorHAnsi"/>
          <w:color w:val="000000" w:themeColor="text1"/>
        </w:rPr>
        <w:t>B</w:t>
      </w:r>
      <w:r w:rsidRPr="00A555F8">
        <w:rPr>
          <w:rFonts w:asciiTheme="minorHAnsi" w:hAnsiTheme="minorHAnsi"/>
          <w:smallCaps/>
          <w:color w:val="000000" w:themeColor="text1"/>
        </w:rPr>
        <w:t>ertoldi</w:t>
      </w:r>
    </w:p>
    <w:p w14:paraId="3CE4209B" w14:textId="124B0244" w:rsidR="008F00B0" w:rsidRDefault="008F00B0">
      <w:pPr>
        <w:pStyle w:val="Testonotaapidipagina"/>
      </w:pPr>
    </w:p>
  </w:footnote>
  <w:footnote w:id="11">
    <w:p w14:paraId="43A8D4AD" w14:textId="77777777" w:rsidR="008F00B0" w:rsidRPr="00A555F8" w:rsidRDefault="008F00B0" w:rsidP="00E6506A">
      <w:pPr>
        <w:pStyle w:val="Titolo2"/>
        <w:ind w:right="-958"/>
        <w:jc w:val="both"/>
        <w:rPr>
          <w:rFonts w:asciiTheme="minorHAnsi" w:hAnsiTheme="minorHAnsi"/>
          <w:b w:val="0"/>
          <w:color w:val="000000" w:themeColor="text1"/>
          <w:sz w:val="20"/>
          <w:szCs w:val="20"/>
        </w:rPr>
      </w:pPr>
      <w:r w:rsidRPr="00E6506A">
        <w:rPr>
          <w:rStyle w:val="Rimandonotaapidipagina"/>
          <w:color w:val="000000" w:themeColor="text1"/>
          <w:sz w:val="20"/>
          <w:szCs w:val="20"/>
        </w:rPr>
        <w:footnoteRef/>
      </w:r>
      <w:r w:rsidRPr="00E6506A">
        <w:rPr>
          <w:color w:val="000000" w:themeColor="text1"/>
          <w:sz w:val="20"/>
          <w:szCs w:val="20"/>
        </w:rPr>
        <w:t xml:space="preserve"> </w:t>
      </w:r>
      <w:r w:rsidRPr="00A555F8">
        <w:rPr>
          <w:rFonts w:asciiTheme="minorHAnsi" w:hAnsiTheme="minorHAnsi"/>
          <w:b w:val="0"/>
          <w:color w:val="000000" w:themeColor="text1"/>
          <w:sz w:val="20"/>
          <w:szCs w:val="20"/>
        </w:rPr>
        <w:t>5.28 (testo 2)</w:t>
      </w:r>
      <w:r w:rsidRPr="00A555F8">
        <w:rPr>
          <w:rFonts w:asciiTheme="minorHAnsi" w:hAnsiTheme="minorHAnsi"/>
          <w:b w:val="0"/>
          <w:bCs/>
          <w:color w:val="000000" w:themeColor="text1"/>
          <w:sz w:val="20"/>
          <w:szCs w:val="20"/>
        </w:rPr>
        <w:t xml:space="preserve"> </w:t>
      </w:r>
      <w:proofErr w:type="spellStart"/>
      <w:r w:rsidRPr="00A555F8">
        <w:rPr>
          <w:rFonts w:asciiTheme="minorHAnsi" w:hAnsiTheme="minorHAnsi"/>
          <w:b w:val="0"/>
          <w:smallCaps/>
          <w:color w:val="000000" w:themeColor="text1"/>
          <w:sz w:val="20"/>
          <w:szCs w:val="20"/>
        </w:rPr>
        <w:t>steger</w:t>
      </w:r>
      <w:proofErr w:type="spellEnd"/>
      <w:r w:rsidRPr="00A555F8">
        <w:rPr>
          <w:rFonts w:asciiTheme="minorHAnsi" w:hAnsiTheme="minorHAnsi"/>
          <w:b w:val="0"/>
          <w:color w:val="000000" w:themeColor="text1"/>
          <w:sz w:val="20"/>
          <w:szCs w:val="20"/>
        </w:rPr>
        <w:t>,</w:t>
      </w:r>
      <w:r w:rsidRPr="00A555F8">
        <w:rPr>
          <w:rFonts w:asciiTheme="minorHAnsi" w:hAnsiTheme="minorHAnsi"/>
          <w:b w:val="0"/>
          <w:color w:val="000000" w:themeColor="text1"/>
          <w:spacing w:val="4"/>
          <w:sz w:val="20"/>
          <w:szCs w:val="20"/>
        </w:rPr>
        <w:t xml:space="preserve"> </w:t>
      </w:r>
      <w:proofErr w:type="spellStart"/>
      <w:r w:rsidRPr="00A555F8">
        <w:rPr>
          <w:rFonts w:asciiTheme="minorHAnsi" w:hAnsiTheme="minorHAnsi"/>
          <w:b w:val="0"/>
          <w:color w:val="000000" w:themeColor="text1"/>
          <w:sz w:val="20"/>
          <w:szCs w:val="20"/>
        </w:rPr>
        <w:t>D</w:t>
      </w:r>
      <w:r w:rsidRPr="00A555F8">
        <w:rPr>
          <w:rFonts w:asciiTheme="minorHAnsi" w:hAnsiTheme="minorHAnsi"/>
          <w:b w:val="0"/>
          <w:smallCaps/>
          <w:color w:val="000000" w:themeColor="text1"/>
          <w:sz w:val="20"/>
          <w:szCs w:val="20"/>
        </w:rPr>
        <w:t>urnwalder</w:t>
      </w:r>
      <w:proofErr w:type="spellEnd"/>
      <w:r w:rsidRPr="00A555F8">
        <w:rPr>
          <w:rFonts w:asciiTheme="minorHAnsi" w:hAnsiTheme="minorHAnsi"/>
          <w:b w:val="0"/>
          <w:color w:val="000000" w:themeColor="text1"/>
          <w:sz w:val="20"/>
          <w:szCs w:val="20"/>
        </w:rPr>
        <w:t>,</w:t>
      </w:r>
      <w:r w:rsidRPr="00A555F8">
        <w:rPr>
          <w:rFonts w:asciiTheme="minorHAnsi" w:hAnsiTheme="minorHAnsi"/>
          <w:b w:val="0"/>
          <w:color w:val="000000" w:themeColor="text1"/>
          <w:spacing w:val="4"/>
          <w:sz w:val="20"/>
          <w:szCs w:val="20"/>
        </w:rPr>
        <w:t xml:space="preserve"> </w:t>
      </w:r>
      <w:proofErr w:type="spellStart"/>
      <w:r w:rsidRPr="00A555F8">
        <w:rPr>
          <w:rFonts w:asciiTheme="minorHAnsi" w:hAnsiTheme="minorHAnsi"/>
          <w:b w:val="0"/>
          <w:color w:val="000000" w:themeColor="text1"/>
          <w:sz w:val="20"/>
          <w:szCs w:val="20"/>
        </w:rPr>
        <w:t>L</w:t>
      </w:r>
      <w:r w:rsidRPr="00A555F8">
        <w:rPr>
          <w:rFonts w:asciiTheme="minorHAnsi" w:hAnsiTheme="minorHAnsi"/>
          <w:b w:val="0"/>
          <w:smallCaps/>
          <w:color w:val="000000" w:themeColor="text1"/>
          <w:sz w:val="20"/>
          <w:szCs w:val="20"/>
        </w:rPr>
        <w:t>aniece</w:t>
      </w:r>
      <w:proofErr w:type="spellEnd"/>
    </w:p>
    <w:p w14:paraId="05F67801" w14:textId="3EF3CEE2" w:rsidR="008F00B0" w:rsidRDefault="008F00B0">
      <w:pPr>
        <w:pStyle w:val="Testonotaapidipagina"/>
      </w:pPr>
    </w:p>
  </w:footnote>
  <w:footnote w:id="12">
    <w:p w14:paraId="0D806CCE" w14:textId="77777777" w:rsidR="008F00B0" w:rsidRPr="00292CE8" w:rsidRDefault="008F00B0" w:rsidP="00292CE8">
      <w:pPr>
        <w:pStyle w:val="Titolo2"/>
        <w:ind w:right="-958"/>
        <w:jc w:val="both"/>
        <w:rPr>
          <w:b w:val="0"/>
          <w:color w:val="000000" w:themeColor="text1"/>
          <w:sz w:val="20"/>
          <w:szCs w:val="20"/>
        </w:rPr>
      </w:pPr>
      <w:r w:rsidRPr="00292CE8">
        <w:rPr>
          <w:rStyle w:val="Rimandonotaapidipagina"/>
          <w:color w:val="000000" w:themeColor="text1"/>
          <w:sz w:val="20"/>
          <w:szCs w:val="20"/>
        </w:rPr>
        <w:footnoteRef/>
      </w:r>
      <w:r w:rsidRPr="00292CE8">
        <w:rPr>
          <w:color w:val="000000" w:themeColor="text1"/>
          <w:sz w:val="20"/>
          <w:szCs w:val="20"/>
        </w:rPr>
        <w:t xml:space="preserve"> </w:t>
      </w:r>
      <w:r w:rsidRPr="00292CE8">
        <w:rPr>
          <w:b w:val="0"/>
          <w:color w:val="000000" w:themeColor="text1"/>
          <w:sz w:val="20"/>
          <w:szCs w:val="20"/>
        </w:rPr>
        <w:t>5.49 (testo 2)</w:t>
      </w:r>
      <w:r w:rsidRPr="00292CE8">
        <w:rPr>
          <w:b w:val="0"/>
          <w:bCs/>
          <w:color w:val="000000" w:themeColor="text1"/>
          <w:sz w:val="20"/>
          <w:szCs w:val="20"/>
        </w:rPr>
        <w:t xml:space="preserve"> </w:t>
      </w:r>
      <w:r w:rsidRPr="00292CE8">
        <w:rPr>
          <w:b w:val="0"/>
          <w:color w:val="000000" w:themeColor="text1"/>
          <w:sz w:val="20"/>
          <w:szCs w:val="20"/>
        </w:rPr>
        <w:t>G</w:t>
      </w:r>
      <w:r w:rsidRPr="00292CE8">
        <w:rPr>
          <w:b w:val="0"/>
          <w:smallCaps/>
          <w:color w:val="000000" w:themeColor="text1"/>
          <w:sz w:val="20"/>
          <w:szCs w:val="20"/>
        </w:rPr>
        <w:t>irotto</w:t>
      </w:r>
      <w:r w:rsidRPr="00292CE8">
        <w:rPr>
          <w:b w:val="0"/>
          <w:color w:val="000000" w:themeColor="text1"/>
          <w:sz w:val="20"/>
          <w:szCs w:val="20"/>
        </w:rPr>
        <w:t>,</w:t>
      </w:r>
      <w:r w:rsidRPr="00292CE8">
        <w:rPr>
          <w:b w:val="0"/>
          <w:color w:val="000000" w:themeColor="text1"/>
          <w:spacing w:val="-3"/>
          <w:sz w:val="20"/>
          <w:szCs w:val="20"/>
        </w:rPr>
        <w:t xml:space="preserve"> </w:t>
      </w:r>
      <w:r w:rsidRPr="00292CE8">
        <w:rPr>
          <w:b w:val="0"/>
          <w:smallCaps/>
          <w:color w:val="000000" w:themeColor="text1"/>
          <w:sz w:val="20"/>
          <w:szCs w:val="20"/>
        </w:rPr>
        <w:t>ca</w:t>
      </w:r>
      <w:r w:rsidRPr="00292CE8">
        <w:rPr>
          <w:b w:val="0"/>
          <w:color w:val="000000" w:themeColor="text1"/>
          <w:sz w:val="20"/>
          <w:szCs w:val="20"/>
        </w:rPr>
        <w:t>s</w:t>
      </w:r>
      <w:r w:rsidRPr="00292CE8">
        <w:rPr>
          <w:b w:val="0"/>
          <w:smallCaps/>
          <w:color w:val="000000" w:themeColor="text1"/>
          <w:sz w:val="20"/>
          <w:szCs w:val="20"/>
        </w:rPr>
        <w:t>taldi</w:t>
      </w:r>
      <w:r w:rsidRPr="00292CE8">
        <w:rPr>
          <w:b w:val="0"/>
          <w:color w:val="000000" w:themeColor="text1"/>
          <w:sz w:val="20"/>
          <w:szCs w:val="20"/>
        </w:rPr>
        <w:t>,</w:t>
      </w:r>
      <w:r w:rsidRPr="00292CE8">
        <w:rPr>
          <w:b w:val="0"/>
          <w:color w:val="000000" w:themeColor="text1"/>
          <w:spacing w:val="-2"/>
          <w:sz w:val="20"/>
          <w:szCs w:val="20"/>
        </w:rPr>
        <w:t xml:space="preserve"> </w:t>
      </w:r>
      <w:r w:rsidRPr="00292CE8">
        <w:rPr>
          <w:b w:val="0"/>
          <w:color w:val="000000" w:themeColor="text1"/>
          <w:sz w:val="20"/>
          <w:szCs w:val="20"/>
        </w:rPr>
        <w:t>P</w:t>
      </w:r>
      <w:r w:rsidRPr="00292CE8">
        <w:rPr>
          <w:b w:val="0"/>
          <w:smallCaps/>
          <w:color w:val="000000" w:themeColor="text1"/>
          <w:sz w:val="20"/>
          <w:szCs w:val="20"/>
        </w:rPr>
        <w:t>avanelli</w:t>
      </w:r>
      <w:r w:rsidRPr="00292CE8">
        <w:rPr>
          <w:b w:val="0"/>
          <w:color w:val="000000" w:themeColor="text1"/>
          <w:sz w:val="20"/>
          <w:szCs w:val="20"/>
        </w:rPr>
        <w:t>,</w:t>
      </w:r>
      <w:r w:rsidRPr="00292CE8">
        <w:rPr>
          <w:b w:val="0"/>
          <w:color w:val="000000" w:themeColor="text1"/>
          <w:spacing w:val="-3"/>
          <w:sz w:val="20"/>
          <w:szCs w:val="20"/>
        </w:rPr>
        <w:t xml:space="preserve"> </w:t>
      </w:r>
      <w:proofErr w:type="spellStart"/>
      <w:r w:rsidRPr="00292CE8">
        <w:rPr>
          <w:b w:val="0"/>
          <w:smallCaps/>
          <w:color w:val="000000" w:themeColor="text1"/>
          <w:sz w:val="20"/>
          <w:szCs w:val="20"/>
        </w:rPr>
        <w:t>croatti</w:t>
      </w:r>
      <w:proofErr w:type="spellEnd"/>
      <w:r w:rsidRPr="00292CE8">
        <w:rPr>
          <w:b w:val="0"/>
          <w:color w:val="000000" w:themeColor="text1"/>
          <w:sz w:val="20"/>
          <w:szCs w:val="20"/>
        </w:rPr>
        <w:t>,</w:t>
      </w:r>
      <w:r w:rsidRPr="00292CE8">
        <w:rPr>
          <w:b w:val="0"/>
          <w:color w:val="000000" w:themeColor="text1"/>
          <w:spacing w:val="-2"/>
          <w:sz w:val="20"/>
          <w:szCs w:val="20"/>
        </w:rPr>
        <w:t xml:space="preserve"> </w:t>
      </w:r>
      <w:proofErr w:type="spellStart"/>
      <w:r w:rsidRPr="00292CE8">
        <w:rPr>
          <w:b w:val="0"/>
          <w:color w:val="000000" w:themeColor="text1"/>
          <w:sz w:val="20"/>
          <w:szCs w:val="20"/>
        </w:rPr>
        <w:t>L</w:t>
      </w:r>
      <w:r w:rsidRPr="00292CE8">
        <w:rPr>
          <w:b w:val="0"/>
          <w:smallCaps/>
          <w:color w:val="000000" w:themeColor="text1"/>
          <w:sz w:val="20"/>
          <w:szCs w:val="20"/>
        </w:rPr>
        <w:t>omuti</w:t>
      </w:r>
      <w:proofErr w:type="spellEnd"/>
    </w:p>
    <w:p w14:paraId="03C9F5D1" w14:textId="12DAD4AF" w:rsidR="008F00B0" w:rsidRDefault="008F00B0">
      <w:pPr>
        <w:pStyle w:val="Testonotaapidipagina"/>
      </w:pPr>
    </w:p>
  </w:footnote>
  <w:footnote w:id="13">
    <w:p w14:paraId="4E2F88EA" w14:textId="77777777" w:rsidR="008F00B0" w:rsidRPr="002461EA" w:rsidRDefault="008F00B0" w:rsidP="002461EA">
      <w:pPr>
        <w:pStyle w:val="Titolo2"/>
        <w:ind w:left="426" w:right="-958"/>
        <w:jc w:val="both"/>
        <w:rPr>
          <w:b w:val="0"/>
          <w:color w:val="000000" w:themeColor="text1"/>
          <w:sz w:val="20"/>
          <w:szCs w:val="20"/>
        </w:rPr>
      </w:pPr>
      <w:r w:rsidRPr="002461EA">
        <w:rPr>
          <w:rStyle w:val="Rimandonotaapidipagina"/>
          <w:color w:val="000000" w:themeColor="text1"/>
          <w:sz w:val="20"/>
          <w:szCs w:val="20"/>
        </w:rPr>
        <w:footnoteRef/>
      </w:r>
      <w:r w:rsidRPr="002461EA">
        <w:rPr>
          <w:color w:val="000000" w:themeColor="text1"/>
          <w:sz w:val="20"/>
          <w:szCs w:val="20"/>
        </w:rPr>
        <w:t xml:space="preserve"> </w:t>
      </w:r>
      <w:r w:rsidRPr="002461EA">
        <w:rPr>
          <w:b w:val="0"/>
          <w:color w:val="000000" w:themeColor="text1"/>
          <w:sz w:val="20"/>
          <w:szCs w:val="20"/>
        </w:rPr>
        <w:t>5.120 (testo 2)</w:t>
      </w:r>
      <w:r w:rsidRPr="002461EA">
        <w:rPr>
          <w:b w:val="0"/>
          <w:bCs/>
          <w:color w:val="000000" w:themeColor="text1"/>
          <w:sz w:val="20"/>
          <w:szCs w:val="20"/>
        </w:rPr>
        <w:t xml:space="preserve"> </w:t>
      </w:r>
      <w:r w:rsidRPr="002461EA">
        <w:rPr>
          <w:b w:val="0"/>
          <w:color w:val="000000" w:themeColor="text1"/>
          <w:sz w:val="20"/>
          <w:szCs w:val="20"/>
        </w:rPr>
        <w:t>M</w:t>
      </w:r>
      <w:r w:rsidRPr="002461EA">
        <w:rPr>
          <w:b w:val="0"/>
          <w:smallCaps/>
          <w:color w:val="000000" w:themeColor="text1"/>
          <w:sz w:val="20"/>
          <w:szCs w:val="20"/>
        </w:rPr>
        <w:t>arino</w:t>
      </w:r>
    </w:p>
    <w:p w14:paraId="659ACB51" w14:textId="10A45FD0" w:rsidR="008F00B0" w:rsidRDefault="008F00B0">
      <w:pPr>
        <w:pStyle w:val="Testonotaapidipagina"/>
      </w:pPr>
    </w:p>
  </w:footnote>
  <w:footnote w:id="14">
    <w:p w14:paraId="0BAA7E1E" w14:textId="77777777" w:rsidR="008F00B0" w:rsidRPr="004F095A" w:rsidRDefault="008F00B0" w:rsidP="004F095A">
      <w:pPr>
        <w:pStyle w:val="Titolo2"/>
        <w:ind w:right="-958"/>
        <w:jc w:val="both"/>
        <w:rPr>
          <w:b w:val="0"/>
          <w:color w:val="000000" w:themeColor="text1"/>
          <w:sz w:val="20"/>
          <w:szCs w:val="20"/>
        </w:rPr>
      </w:pPr>
      <w:r w:rsidRPr="004F095A">
        <w:rPr>
          <w:rStyle w:val="Rimandonotaapidipagina"/>
          <w:color w:val="000000" w:themeColor="text1"/>
          <w:sz w:val="20"/>
          <w:szCs w:val="20"/>
        </w:rPr>
        <w:footnoteRef/>
      </w:r>
      <w:r w:rsidRPr="004F095A">
        <w:rPr>
          <w:color w:val="000000" w:themeColor="text1"/>
          <w:sz w:val="20"/>
          <w:szCs w:val="20"/>
        </w:rPr>
        <w:t xml:space="preserve"> </w:t>
      </w:r>
      <w:r w:rsidRPr="004F095A">
        <w:rPr>
          <w:b w:val="0"/>
          <w:color w:val="000000" w:themeColor="text1"/>
          <w:sz w:val="20"/>
          <w:szCs w:val="20"/>
        </w:rPr>
        <w:t>5.71 (testo 2)</w:t>
      </w:r>
      <w:r w:rsidRPr="004F095A">
        <w:rPr>
          <w:b w:val="0"/>
          <w:bCs/>
          <w:color w:val="000000" w:themeColor="text1"/>
          <w:sz w:val="20"/>
          <w:szCs w:val="20"/>
        </w:rPr>
        <w:t xml:space="preserve"> </w:t>
      </w:r>
      <w:r w:rsidRPr="004F095A">
        <w:rPr>
          <w:b w:val="0"/>
          <w:color w:val="000000" w:themeColor="text1"/>
          <w:sz w:val="20"/>
          <w:szCs w:val="20"/>
        </w:rPr>
        <w:t>P</w:t>
      </w:r>
      <w:r w:rsidRPr="004F095A">
        <w:rPr>
          <w:b w:val="0"/>
          <w:smallCaps/>
          <w:color w:val="000000" w:themeColor="text1"/>
          <w:sz w:val="20"/>
          <w:szCs w:val="20"/>
        </w:rPr>
        <w:t>ittella</w:t>
      </w:r>
    </w:p>
    <w:p w14:paraId="2F59D0AC" w14:textId="26B4EA70" w:rsidR="008F00B0" w:rsidRDefault="008F00B0">
      <w:pPr>
        <w:pStyle w:val="Testonotaapidipagina"/>
      </w:pPr>
    </w:p>
  </w:footnote>
  <w:footnote w:id="15">
    <w:p w14:paraId="7E016D8C" w14:textId="77777777" w:rsidR="008F00B0" w:rsidRPr="00CB10E4" w:rsidRDefault="008F00B0" w:rsidP="00CB10E4">
      <w:pPr>
        <w:pStyle w:val="Titolo2"/>
        <w:spacing w:before="0"/>
        <w:ind w:left="426" w:right="-958"/>
        <w:jc w:val="both"/>
        <w:rPr>
          <w:b w:val="0"/>
          <w:color w:val="000000" w:themeColor="text1"/>
          <w:sz w:val="20"/>
          <w:szCs w:val="20"/>
        </w:rPr>
      </w:pPr>
      <w:r w:rsidRPr="00CB10E4">
        <w:rPr>
          <w:rStyle w:val="Rimandonotaapidipagina"/>
          <w:color w:val="000000" w:themeColor="text1"/>
          <w:sz w:val="20"/>
          <w:szCs w:val="20"/>
        </w:rPr>
        <w:footnoteRef/>
      </w:r>
      <w:r w:rsidRPr="00CB10E4">
        <w:rPr>
          <w:color w:val="000000" w:themeColor="text1"/>
          <w:sz w:val="20"/>
          <w:szCs w:val="20"/>
        </w:rPr>
        <w:t xml:space="preserve"> </w:t>
      </w:r>
      <w:r w:rsidRPr="00CB10E4">
        <w:rPr>
          <w:b w:val="0"/>
          <w:color w:val="000000" w:themeColor="text1"/>
          <w:sz w:val="20"/>
          <w:szCs w:val="20"/>
        </w:rPr>
        <w:t>5.0.55</w:t>
      </w:r>
      <w:r w:rsidRPr="00CB10E4">
        <w:rPr>
          <w:b w:val="0"/>
          <w:bCs/>
          <w:color w:val="000000" w:themeColor="text1"/>
          <w:sz w:val="20"/>
          <w:szCs w:val="20"/>
        </w:rPr>
        <w:t xml:space="preserve"> </w:t>
      </w:r>
      <w:r w:rsidRPr="00CB10E4">
        <w:rPr>
          <w:b w:val="0"/>
          <w:color w:val="000000" w:themeColor="text1"/>
          <w:sz w:val="20"/>
          <w:szCs w:val="20"/>
        </w:rPr>
        <w:t>M</w:t>
      </w:r>
      <w:r w:rsidRPr="00CB10E4">
        <w:rPr>
          <w:b w:val="0"/>
          <w:smallCaps/>
          <w:color w:val="000000" w:themeColor="text1"/>
          <w:sz w:val="20"/>
          <w:szCs w:val="20"/>
        </w:rPr>
        <w:t>arino</w:t>
      </w:r>
      <w:r w:rsidRPr="00CB10E4">
        <w:rPr>
          <w:b w:val="0"/>
          <w:color w:val="000000" w:themeColor="text1"/>
          <w:sz w:val="20"/>
          <w:szCs w:val="20"/>
        </w:rPr>
        <w:t>,</w:t>
      </w:r>
      <w:r w:rsidRPr="00CB10E4">
        <w:rPr>
          <w:b w:val="0"/>
          <w:color w:val="000000" w:themeColor="text1"/>
          <w:spacing w:val="7"/>
          <w:sz w:val="20"/>
          <w:szCs w:val="20"/>
        </w:rPr>
        <w:t xml:space="preserve"> </w:t>
      </w:r>
      <w:proofErr w:type="spellStart"/>
      <w:r w:rsidRPr="00CB10E4">
        <w:rPr>
          <w:b w:val="0"/>
          <w:smallCaps/>
          <w:color w:val="000000" w:themeColor="text1"/>
          <w:sz w:val="20"/>
          <w:szCs w:val="20"/>
        </w:rPr>
        <w:t>conzatti</w:t>
      </w:r>
      <w:proofErr w:type="spellEnd"/>
      <w:r w:rsidRPr="00CB10E4">
        <w:rPr>
          <w:b w:val="0"/>
          <w:color w:val="000000" w:themeColor="text1"/>
          <w:sz w:val="20"/>
          <w:szCs w:val="20"/>
        </w:rPr>
        <w:t>,</w:t>
      </w:r>
      <w:r w:rsidRPr="00CB10E4">
        <w:rPr>
          <w:b w:val="0"/>
          <w:color w:val="000000" w:themeColor="text1"/>
          <w:spacing w:val="7"/>
          <w:sz w:val="20"/>
          <w:szCs w:val="20"/>
        </w:rPr>
        <w:t xml:space="preserve"> </w:t>
      </w:r>
      <w:r w:rsidRPr="00CB10E4">
        <w:rPr>
          <w:b w:val="0"/>
          <w:color w:val="000000" w:themeColor="text1"/>
          <w:sz w:val="20"/>
          <w:szCs w:val="20"/>
        </w:rPr>
        <w:t>F</w:t>
      </w:r>
      <w:r w:rsidRPr="00CB10E4">
        <w:rPr>
          <w:b w:val="0"/>
          <w:smallCaps/>
          <w:color w:val="000000" w:themeColor="text1"/>
          <w:sz w:val="20"/>
          <w:szCs w:val="20"/>
        </w:rPr>
        <w:t>araone</w:t>
      </w:r>
    </w:p>
    <w:p w14:paraId="206CF876" w14:textId="17D47EEF" w:rsidR="008F00B0" w:rsidRDefault="008F00B0">
      <w:pPr>
        <w:pStyle w:val="Testonotaapidipagina"/>
      </w:pPr>
    </w:p>
  </w:footnote>
  <w:footnote w:id="16">
    <w:p w14:paraId="1B78CDC5" w14:textId="77777777" w:rsidR="008F00B0" w:rsidRPr="00E32F6E" w:rsidRDefault="008F00B0" w:rsidP="00E32F6E">
      <w:pPr>
        <w:autoSpaceDE w:val="0"/>
        <w:autoSpaceDN w:val="0"/>
        <w:adjustRightInd w:val="0"/>
        <w:spacing w:after="0" w:line="240" w:lineRule="auto"/>
        <w:rPr>
          <w:rFonts w:asciiTheme="minorHAnsi" w:hAnsiTheme="minorHAnsi" w:cs="Times"/>
          <w:color w:val="000000" w:themeColor="text1"/>
        </w:rPr>
      </w:pPr>
      <w:r w:rsidRPr="00E32F6E">
        <w:rPr>
          <w:rStyle w:val="Rimandonotaapidipagina"/>
          <w:rFonts w:asciiTheme="minorHAnsi" w:hAnsiTheme="minorHAnsi"/>
          <w:color w:val="000000" w:themeColor="text1"/>
        </w:rPr>
        <w:footnoteRef/>
      </w:r>
      <w:r w:rsidRPr="00E32F6E">
        <w:rPr>
          <w:rFonts w:asciiTheme="minorHAnsi" w:hAnsiTheme="minorHAnsi"/>
          <w:color w:val="000000" w:themeColor="text1"/>
        </w:rPr>
        <w:t xml:space="preserve"> 6.24 (Testo 3) </w:t>
      </w:r>
      <w:r w:rsidRPr="00E32F6E">
        <w:rPr>
          <w:rFonts w:asciiTheme="minorHAnsi" w:hAnsiTheme="minorHAnsi" w:cs="Times-RomanSC"/>
          <w:color w:val="000000" w:themeColor="text1"/>
        </w:rPr>
        <w:t>Fedeli</w:t>
      </w:r>
      <w:r w:rsidRPr="00E32F6E">
        <w:rPr>
          <w:rFonts w:asciiTheme="minorHAnsi" w:hAnsiTheme="minorHAnsi" w:cs="Times"/>
          <w:color w:val="000000" w:themeColor="text1"/>
        </w:rPr>
        <w:t xml:space="preserve">, </w:t>
      </w:r>
      <w:proofErr w:type="spellStart"/>
      <w:r w:rsidRPr="00E32F6E">
        <w:rPr>
          <w:rFonts w:asciiTheme="minorHAnsi" w:hAnsiTheme="minorHAnsi" w:cs="Times-RomanSC"/>
          <w:color w:val="000000" w:themeColor="text1"/>
        </w:rPr>
        <w:t>Barachini</w:t>
      </w:r>
      <w:proofErr w:type="spellEnd"/>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Ricciardi</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De Petris</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Casini</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Verducci</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Alfieri</w:t>
      </w:r>
      <w:r w:rsidRPr="00E32F6E">
        <w:rPr>
          <w:rFonts w:asciiTheme="minorHAnsi" w:hAnsiTheme="minorHAnsi" w:cs="Times"/>
          <w:color w:val="000000" w:themeColor="text1"/>
        </w:rPr>
        <w:t>,</w:t>
      </w:r>
    </w:p>
    <w:p w14:paraId="725CAD2A" w14:textId="18B1E7BC" w:rsidR="008F00B0" w:rsidRPr="00E32F6E" w:rsidRDefault="008F00B0" w:rsidP="00E32F6E">
      <w:pPr>
        <w:autoSpaceDE w:val="0"/>
        <w:autoSpaceDN w:val="0"/>
        <w:adjustRightInd w:val="0"/>
        <w:spacing w:after="0" w:line="240" w:lineRule="auto"/>
        <w:rPr>
          <w:rFonts w:asciiTheme="minorHAnsi" w:hAnsiTheme="minorHAnsi" w:cs="Times"/>
          <w:color w:val="000000" w:themeColor="text1"/>
        </w:rPr>
      </w:pPr>
      <w:r w:rsidRPr="00E32F6E">
        <w:rPr>
          <w:rFonts w:asciiTheme="minorHAnsi" w:hAnsiTheme="minorHAnsi" w:cs="Times-RomanSC"/>
          <w:color w:val="000000" w:themeColor="text1"/>
        </w:rPr>
        <w:t>Boldrini</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Cerno</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Cirinnà</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Collina</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Comincini</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D'Alfonso</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D'Arienzo</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Fedeli</w:t>
      </w:r>
      <w:r w:rsidRPr="00E32F6E">
        <w:rPr>
          <w:rFonts w:asciiTheme="minorHAnsi" w:hAnsiTheme="minorHAnsi" w:cs="Times"/>
          <w:color w:val="000000" w:themeColor="text1"/>
        </w:rPr>
        <w:t xml:space="preserve">, </w:t>
      </w:r>
      <w:proofErr w:type="spellStart"/>
      <w:r w:rsidRPr="00E32F6E">
        <w:rPr>
          <w:rFonts w:asciiTheme="minorHAnsi" w:hAnsiTheme="minorHAnsi" w:cs="Times-RomanSC"/>
          <w:color w:val="000000" w:themeColor="text1"/>
        </w:rPr>
        <w:t>Barachini</w:t>
      </w:r>
      <w:proofErr w:type="spellEnd"/>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Ricciardi</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De Petris</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Casini</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Verducci</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Alfieri</w:t>
      </w:r>
      <w:r w:rsidRPr="00E32F6E">
        <w:rPr>
          <w:rFonts w:asciiTheme="minorHAnsi" w:hAnsiTheme="minorHAnsi" w:cs="Times"/>
          <w:color w:val="000000" w:themeColor="text1"/>
        </w:rPr>
        <w:t>,</w:t>
      </w:r>
      <w:r>
        <w:rPr>
          <w:rFonts w:asciiTheme="minorHAnsi" w:hAnsiTheme="minorHAnsi" w:cs="Times"/>
          <w:color w:val="000000" w:themeColor="text1"/>
        </w:rPr>
        <w:t xml:space="preserve"> </w:t>
      </w:r>
      <w:r w:rsidRPr="00E32F6E">
        <w:rPr>
          <w:rFonts w:asciiTheme="minorHAnsi" w:hAnsiTheme="minorHAnsi" w:cs="Times-RomanSC"/>
          <w:color w:val="000000" w:themeColor="text1"/>
        </w:rPr>
        <w:t>Boldrini</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Cerno</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Cirinnà</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Collina</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Comincini</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D'Alfonso</w:t>
      </w:r>
      <w:r w:rsidRPr="00E32F6E">
        <w:rPr>
          <w:rFonts w:asciiTheme="minorHAnsi" w:hAnsiTheme="minorHAnsi" w:cs="Times"/>
          <w:color w:val="000000" w:themeColor="text1"/>
        </w:rPr>
        <w:t xml:space="preserve">, </w:t>
      </w:r>
      <w:r w:rsidRPr="00E32F6E">
        <w:rPr>
          <w:rFonts w:asciiTheme="minorHAnsi" w:hAnsiTheme="minorHAnsi" w:cs="Times-RomanSC"/>
          <w:color w:val="000000" w:themeColor="text1"/>
        </w:rPr>
        <w:t>D'Arienzo</w:t>
      </w:r>
      <w:r w:rsidRPr="00E32F6E">
        <w:rPr>
          <w:rFonts w:asciiTheme="minorHAnsi" w:hAnsiTheme="minorHAnsi" w:cs="Times"/>
          <w:color w:val="000000" w:themeColor="text1"/>
        </w:rPr>
        <w:t>,</w:t>
      </w:r>
      <w:r>
        <w:rPr>
          <w:rFonts w:asciiTheme="minorHAnsi" w:hAnsiTheme="minorHAnsi" w:cs="Times"/>
          <w:color w:val="000000" w:themeColor="text1"/>
        </w:rPr>
        <w:t xml:space="preserve"> </w:t>
      </w:r>
      <w:r w:rsidRPr="00E32F6E">
        <w:rPr>
          <w:rFonts w:asciiTheme="minorHAnsi" w:hAnsiTheme="minorHAnsi" w:cs="Times"/>
          <w:color w:val="000000" w:themeColor="text1"/>
        </w:rPr>
        <w:t xml:space="preserve">Ferrazzi, Giacobbe, Iori, </w:t>
      </w:r>
      <w:proofErr w:type="spellStart"/>
      <w:r w:rsidRPr="00E32F6E">
        <w:rPr>
          <w:rFonts w:asciiTheme="minorHAnsi" w:hAnsiTheme="minorHAnsi" w:cs="Times"/>
          <w:color w:val="000000" w:themeColor="text1"/>
        </w:rPr>
        <w:t>Laus</w:t>
      </w:r>
      <w:proofErr w:type="spellEnd"/>
      <w:r w:rsidRPr="00E32F6E">
        <w:rPr>
          <w:rFonts w:asciiTheme="minorHAnsi" w:hAnsiTheme="minorHAnsi" w:cs="Times"/>
          <w:color w:val="000000" w:themeColor="text1"/>
        </w:rPr>
        <w:t>, Nannicini, Pittella, Rossomando,</w:t>
      </w:r>
      <w:r>
        <w:rPr>
          <w:rFonts w:asciiTheme="minorHAnsi" w:hAnsiTheme="minorHAnsi" w:cs="Times"/>
          <w:color w:val="000000" w:themeColor="text1"/>
        </w:rPr>
        <w:t xml:space="preserve"> </w:t>
      </w:r>
      <w:proofErr w:type="spellStart"/>
      <w:r w:rsidRPr="00E32F6E">
        <w:rPr>
          <w:rFonts w:asciiTheme="minorHAnsi" w:hAnsiTheme="minorHAnsi" w:cs="Times"/>
          <w:color w:val="000000" w:themeColor="text1"/>
        </w:rPr>
        <w:t>Rojc</w:t>
      </w:r>
      <w:proofErr w:type="spellEnd"/>
      <w:r w:rsidRPr="00E32F6E">
        <w:rPr>
          <w:rFonts w:asciiTheme="minorHAnsi" w:hAnsiTheme="minorHAnsi" w:cs="Times"/>
          <w:color w:val="000000" w:themeColor="text1"/>
        </w:rPr>
        <w:t xml:space="preserve">, Stefano, Taricco, Valente, </w:t>
      </w:r>
      <w:proofErr w:type="spellStart"/>
      <w:r w:rsidRPr="00E32F6E">
        <w:rPr>
          <w:rFonts w:asciiTheme="minorHAnsi" w:hAnsiTheme="minorHAnsi" w:cs="Times"/>
          <w:color w:val="000000" w:themeColor="text1"/>
        </w:rPr>
        <w:t>Vattuone</w:t>
      </w:r>
      <w:proofErr w:type="spellEnd"/>
    </w:p>
    <w:p w14:paraId="589DBA61" w14:textId="77777777" w:rsidR="008F00B0" w:rsidRDefault="008F00B0" w:rsidP="00E32F6E">
      <w:pPr>
        <w:pStyle w:val="Testonotaapidipagina"/>
        <w:jc w:val="both"/>
      </w:pPr>
    </w:p>
  </w:footnote>
  <w:footnote w:id="17">
    <w:p w14:paraId="5EED6222" w14:textId="77777777" w:rsidR="008F00B0" w:rsidRPr="00CB3AA1" w:rsidRDefault="008F00B0" w:rsidP="00CB3AA1">
      <w:pPr>
        <w:pStyle w:val="Titolo2"/>
        <w:spacing w:before="0"/>
        <w:ind w:right="-958"/>
        <w:jc w:val="both"/>
        <w:rPr>
          <w:b w:val="0"/>
          <w:color w:val="000000" w:themeColor="text1"/>
          <w:sz w:val="20"/>
          <w:szCs w:val="20"/>
        </w:rPr>
      </w:pPr>
      <w:r w:rsidRPr="00CB3AA1">
        <w:rPr>
          <w:rStyle w:val="Rimandonotaapidipagina"/>
          <w:color w:val="000000" w:themeColor="text1"/>
          <w:sz w:val="20"/>
          <w:szCs w:val="20"/>
        </w:rPr>
        <w:footnoteRef/>
      </w:r>
      <w:r w:rsidRPr="00CB3AA1">
        <w:rPr>
          <w:color w:val="000000" w:themeColor="text1"/>
          <w:sz w:val="20"/>
          <w:szCs w:val="20"/>
        </w:rPr>
        <w:t xml:space="preserve"> </w:t>
      </w:r>
      <w:r w:rsidRPr="00CB3AA1">
        <w:rPr>
          <w:b w:val="0"/>
          <w:color w:val="000000" w:themeColor="text1"/>
          <w:sz w:val="20"/>
          <w:szCs w:val="20"/>
        </w:rPr>
        <w:t>6.0.142 (testo 2)</w:t>
      </w:r>
      <w:r w:rsidRPr="00CB3AA1">
        <w:rPr>
          <w:b w:val="0"/>
          <w:bCs/>
          <w:color w:val="000000" w:themeColor="text1"/>
          <w:sz w:val="20"/>
          <w:szCs w:val="20"/>
        </w:rPr>
        <w:t xml:space="preserve"> </w:t>
      </w:r>
      <w:r w:rsidRPr="00CB3AA1">
        <w:rPr>
          <w:b w:val="0"/>
          <w:color w:val="000000" w:themeColor="text1"/>
          <w:sz w:val="20"/>
          <w:szCs w:val="20"/>
        </w:rPr>
        <w:t>D</w:t>
      </w:r>
      <w:r w:rsidRPr="00CB3AA1">
        <w:rPr>
          <w:b w:val="0"/>
          <w:smallCaps/>
          <w:color w:val="000000" w:themeColor="text1"/>
          <w:sz w:val="20"/>
          <w:szCs w:val="20"/>
        </w:rPr>
        <w:t>e</w:t>
      </w:r>
      <w:r w:rsidRPr="00CB3AA1">
        <w:rPr>
          <w:b w:val="0"/>
          <w:color w:val="000000" w:themeColor="text1"/>
          <w:spacing w:val="-9"/>
          <w:sz w:val="20"/>
          <w:szCs w:val="20"/>
        </w:rPr>
        <w:t xml:space="preserve"> </w:t>
      </w:r>
      <w:r w:rsidRPr="00CB3AA1">
        <w:rPr>
          <w:b w:val="0"/>
          <w:color w:val="000000" w:themeColor="text1"/>
          <w:sz w:val="20"/>
          <w:szCs w:val="20"/>
        </w:rPr>
        <w:t>P</w:t>
      </w:r>
      <w:r w:rsidRPr="00CB3AA1">
        <w:rPr>
          <w:b w:val="0"/>
          <w:smallCaps/>
          <w:color w:val="000000" w:themeColor="text1"/>
          <w:sz w:val="20"/>
          <w:szCs w:val="20"/>
        </w:rPr>
        <w:t>etri</w:t>
      </w:r>
      <w:r w:rsidRPr="00CB3AA1">
        <w:rPr>
          <w:b w:val="0"/>
          <w:color w:val="000000" w:themeColor="text1"/>
          <w:sz w:val="20"/>
          <w:szCs w:val="20"/>
        </w:rPr>
        <w:t>s,</w:t>
      </w:r>
      <w:r w:rsidRPr="00CB3AA1">
        <w:rPr>
          <w:b w:val="0"/>
          <w:color w:val="000000" w:themeColor="text1"/>
          <w:spacing w:val="-8"/>
          <w:sz w:val="20"/>
          <w:szCs w:val="20"/>
        </w:rPr>
        <w:t xml:space="preserve"> </w:t>
      </w:r>
      <w:r w:rsidRPr="00CB3AA1">
        <w:rPr>
          <w:b w:val="0"/>
          <w:color w:val="000000" w:themeColor="text1"/>
          <w:sz w:val="20"/>
          <w:szCs w:val="20"/>
        </w:rPr>
        <w:t>E</w:t>
      </w:r>
      <w:r w:rsidRPr="00CB3AA1">
        <w:rPr>
          <w:b w:val="0"/>
          <w:smallCaps/>
          <w:color w:val="000000" w:themeColor="text1"/>
          <w:sz w:val="20"/>
          <w:szCs w:val="20"/>
        </w:rPr>
        <w:t>rrani</w:t>
      </w:r>
      <w:r w:rsidRPr="00CB3AA1">
        <w:rPr>
          <w:b w:val="0"/>
          <w:color w:val="000000" w:themeColor="text1"/>
          <w:sz w:val="20"/>
          <w:szCs w:val="20"/>
        </w:rPr>
        <w:t>,</w:t>
      </w:r>
      <w:r w:rsidRPr="00CB3AA1">
        <w:rPr>
          <w:b w:val="0"/>
          <w:color w:val="000000" w:themeColor="text1"/>
          <w:spacing w:val="-8"/>
          <w:sz w:val="20"/>
          <w:szCs w:val="20"/>
        </w:rPr>
        <w:t xml:space="preserve"> </w:t>
      </w:r>
      <w:r w:rsidRPr="00CB3AA1">
        <w:rPr>
          <w:b w:val="0"/>
          <w:color w:val="000000" w:themeColor="text1"/>
          <w:sz w:val="20"/>
          <w:szCs w:val="20"/>
        </w:rPr>
        <w:t>L</w:t>
      </w:r>
      <w:r w:rsidRPr="00CB3AA1">
        <w:rPr>
          <w:b w:val="0"/>
          <w:smallCaps/>
          <w:color w:val="000000" w:themeColor="text1"/>
          <w:sz w:val="20"/>
          <w:szCs w:val="20"/>
        </w:rPr>
        <w:t>aforgia</w:t>
      </w:r>
      <w:r w:rsidRPr="00CB3AA1">
        <w:rPr>
          <w:b w:val="0"/>
          <w:color w:val="000000" w:themeColor="text1"/>
          <w:sz w:val="20"/>
          <w:szCs w:val="20"/>
        </w:rPr>
        <w:t>,</w:t>
      </w:r>
      <w:r w:rsidRPr="00CB3AA1">
        <w:rPr>
          <w:b w:val="0"/>
          <w:color w:val="000000" w:themeColor="text1"/>
          <w:spacing w:val="-9"/>
          <w:sz w:val="20"/>
          <w:szCs w:val="20"/>
        </w:rPr>
        <w:t xml:space="preserve"> </w:t>
      </w:r>
      <w:r w:rsidRPr="00CB3AA1">
        <w:rPr>
          <w:b w:val="0"/>
          <w:color w:val="000000" w:themeColor="text1"/>
          <w:sz w:val="20"/>
          <w:szCs w:val="20"/>
        </w:rPr>
        <w:t>G</w:t>
      </w:r>
      <w:r w:rsidRPr="00CB3AA1">
        <w:rPr>
          <w:b w:val="0"/>
          <w:smallCaps/>
          <w:color w:val="000000" w:themeColor="text1"/>
          <w:sz w:val="20"/>
          <w:szCs w:val="20"/>
        </w:rPr>
        <w:t>ra</w:t>
      </w:r>
      <w:r w:rsidRPr="00CB3AA1">
        <w:rPr>
          <w:b w:val="0"/>
          <w:color w:val="000000" w:themeColor="text1"/>
          <w:sz w:val="20"/>
          <w:szCs w:val="20"/>
        </w:rPr>
        <w:t>ss</w:t>
      </w:r>
      <w:r w:rsidRPr="00CB3AA1">
        <w:rPr>
          <w:b w:val="0"/>
          <w:smallCaps/>
          <w:color w:val="000000" w:themeColor="text1"/>
          <w:sz w:val="20"/>
          <w:szCs w:val="20"/>
        </w:rPr>
        <w:t>o</w:t>
      </w:r>
      <w:r w:rsidRPr="00CB3AA1">
        <w:rPr>
          <w:b w:val="0"/>
          <w:color w:val="000000" w:themeColor="text1"/>
          <w:sz w:val="20"/>
          <w:szCs w:val="20"/>
        </w:rPr>
        <w:t>,</w:t>
      </w:r>
      <w:r w:rsidRPr="00CB3AA1">
        <w:rPr>
          <w:b w:val="0"/>
          <w:color w:val="000000" w:themeColor="text1"/>
          <w:spacing w:val="-8"/>
          <w:sz w:val="20"/>
          <w:szCs w:val="20"/>
        </w:rPr>
        <w:t xml:space="preserve"> </w:t>
      </w:r>
      <w:r w:rsidRPr="00CB3AA1">
        <w:rPr>
          <w:b w:val="0"/>
          <w:color w:val="000000" w:themeColor="text1"/>
          <w:sz w:val="20"/>
          <w:szCs w:val="20"/>
        </w:rPr>
        <w:t>R</w:t>
      </w:r>
      <w:r w:rsidRPr="00CB3AA1">
        <w:rPr>
          <w:b w:val="0"/>
          <w:smallCaps/>
          <w:color w:val="000000" w:themeColor="text1"/>
          <w:sz w:val="20"/>
          <w:szCs w:val="20"/>
        </w:rPr>
        <w:t>uotolo</w:t>
      </w:r>
    </w:p>
    <w:p w14:paraId="6A2A8CE5" w14:textId="53DAAD62" w:rsidR="008F00B0" w:rsidRDefault="008F00B0">
      <w:pPr>
        <w:pStyle w:val="Testonotaapidipagina"/>
      </w:pPr>
    </w:p>
  </w:footnote>
  <w:footnote w:id="18">
    <w:p w14:paraId="4A10BC34" w14:textId="77777777" w:rsidR="008F00B0" w:rsidRPr="00A7260B" w:rsidRDefault="008F00B0" w:rsidP="00A7260B">
      <w:pPr>
        <w:pStyle w:val="Titolo2"/>
        <w:ind w:left="142" w:right="-958"/>
        <w:jc w:val="both"/>
        <w:rPr>
          <w:b w:val="0"/>
          <w:color w:val="000000" w:themeColor="text1"/>
          <w:sz w:val="20"/>
          <w:szCs w:val="20"/>
        </w:rPr>
      </w:pPr>
      <w:r w:rsidRPr="00A7260B">
        <w:rPr>
          <w:rStyle w:val="Rimandonotaapidipagina"/>
          <w:color w:val="000000" w:themeColor="text1"/>
          <w:sz w:val="20"/>
          <w:szCs w:val="20"/>
        </w:rPr>
        <w:footnoteRef/>
      </w:r>
      <w:r w:rsidRPr="00A7260B">
        <w:rPr>
          <w:color w:val="000000" w:themeColor="text1"/>
          <w:sz w:val="20"/>
          <w:szCs w:val="20"/>
        </w:rPr>
        <w:t xml:space="preserve"> </w:t>
      </w:r>
      <w:r w:rsidRPr="00A7260B">
        <w:rPr>
          <w:b w:val="0"/>
          <w:color w:val="000000" w:themeColor="text1"/>
          <w:sz w:val="20"/>
          <w:szCs w:val="20"/>
        </w:rPr>
        <w:t>6.0.174</w:t>
      </w:r>
      <w:r w:rsidRPr="00A7260B">
        <w:rPr>
          <w:b w:val="0"/>
          <w:bCs/>
          <w:color w:val="000000" w:themeColor="text1"/>
          <w:sz w:val="20"/>
          <w:szCs w:val="20"/>
        </w:rPr>
        <w:t xml:space="preserve"> </w:t>
      </w:r>
      <w:proofErr w:type="spellStart"/>
      <w:r w:rsidRPr="00A7260B">
        <w:rPr>
          <w:b w:val="0"/>
          <w:color w:val="000000" w:themeColor="text1"/>
          <w:sz w:val="20"/>
          <w:szCs w:val="20"/>
        </w:rPr>
        <w:t>P</w:t>
      </w:r>
      <w:r w:rsidRPr="00A7260B">
        <w:rPr>
          <w:b w:val="0"/>
          <w:smallCaps/>
          <w:color w:val="000000" w:themeColor="text1"/>
          <w:sz w:val="20"/>
          <w:szCs w:val="20"/>
        </w:rPr>
        <w:t>aroli</w:t>
      </w:r>
      <w:proofErr w:type="spellEnd"/>
      <w:r w:rsidRPr="00A7260B">
        <w:rPr>
          <w:b w:val="0"/>
          <w:color w:val="000000" w:themeColor="text1"/>
          <w:sz w:val="20"/>
          <w:szCs w:val="20"/>
        </w:rPr>
        <w:t>,</w:t>
      </w:r>
      <w:r w:rsidRPr="00A7260B">
        <w:rPr>
          <w:b w:val="0"/>
          <w:color w:val="000000" w:themeColor="text1"/>
          <w:spacing w:val="-6"/>
          <w:sz w:val="20"/>
          <w:szCs w:val="20"/>
        </w:rPr>
        <w:t xml:space="preserve"> </w:t>
      </w:r>
      <w:r w:rsidRPr="00A7260B">
        <w:rPr>
          <w:b w:val="0"/>
          <w:color w:val="000000" w:themeColor="text1"/>
          <w:sz w:val="20"/>
          <w:szCs w:val="20"/>
        </w:rPr>
        <w:t>G</w:t>
      </w:r>
      <w:r w:rsidRPr="00A7260B">
        <w:rPr>
          <w:b w:val="0"/>
          <w:smallCaps/>
          <w:color w:val="000000" w:themeColor="text1"/>
          <w:sz w:val="20"/>
          <w:szCs w:val="20"/>
        </w:rPr>
        <w:t>allone</w:t>
      </w:r>
      <w:r w:rsidRPr="00A7260B">
        <w:rPr>
          <w:b w:val="0"/>
          <w:color w:val="000000" w:themeColor="text1"/>
          <w:sz w:val="20"/>
          <w:szCs w:val="20"/>
        </w:rPr>
        <w:t>,</w:t>
      </w:r>
      <w:r w:rsidRPr="00A7260B">
        <w:rPr>
          <w:b w:val="0"/>
          <w:color w:val="000000" w:themeColor="text1"/>
          <w:spacing w:val="-6"/>
          <w:sz w:val="20"/>
          <w:szCs w:val="20"/>
        </w:rPr>
        <w:t xml:space="preserve"> </w:t>
      </w:r>
      <w:r w:rsidRPr="00A7260B">
        <w:rPr>
          <w:b w:val="0"/>
          <w:color w:val="000000" w:themeColor="text1"/>
          <w:sz w:val="20"/>
          <w:szCs w:val="20"/>
        </w:rPr>
        <w:t>A</w:t>
      </w:r>
      <w:r w:rsidRPr="00A7260B">
        <w:rPr>
          <w:b w:val="0"/>
          <w:smallCaps/>
          <w:color w:val="000000" w:themeColor="text1"/>
          <w:sz w:val="20"/>
          <w:szCs w:val="20"/>
        </w:rPr>
        <w:t>na</w:t>
      </w:r>
      <w:r w:rsidRPr="00A7260B">
        <w:rPr>
          <w:b w:val="0"/>
          <w:color w:val="000000" w:themeColor="text1"/>
          <w:sz w:val="20"/>
          <w:szCs w:val="20"/>
        </w:rPr>
        <w:t>s</w:t>
      </w:r>
      <w:r w:rsidRPr="00A7260B">
        <w:rPr>
          <w:b w:val="0"/>
          <w:smallCaps/>
          <w:color w:val="000000" w:themeColor="text1"/>
          <w:sz w:val="20"/>
          <w:szCs w:val="20"/>
        </w:rPr>
        <w:t>ta</w:t>
      </w:r>
      <w:r w:rsidRPr="00A7260B">
        <w:rPr>
          <w:b w:val="0"/>
          <w:color w:val="000000" w:themeColor="text1"/>
          <w:sz w:val="20"/>
          <w:szCs w:val="20"/>
        </w:rPr>
        <w:t>s</w:t>
      </w:r>
      <w:r w:rsidRPr="00A7260B">
        <w:rPr>
          <w:b w:val="0"/>
          <w:smallCaps/>
          <w:color w:val="000000" w:themeColor="text1"/>
          <w:sz w:val="20"/>
          <w:szCs w:val="20"/>
        </w:rPr>
        <w:t>i</w:t>
      </w:r>
    </w:p>
    <w:p w14:paraId="688FF334" w14:textId="7F10E26A" w:rsidR="008F00B0" w:rsidRDefault="008F00B0">
      <w:pPr>
        <w:pStyle w:val="Testonotaapidipagina"/>
      </w:pPr>
    </w:p>
  </w:footnote>
  <w:footnote w:id="19">
    <w:p w14:paraId="589834B2" w14:textId="24942595" w:rsidR="008F00B0" w:rsidRPr="00D4348F" w:rsidRDefault="008F00B0">
      <w:pPr>
        <w:pStyle w:val="Testonotaapidipagina"/>
        <w:rPr>
          <w:color w:val="000000" w:themeColor="text1"/>
        </w:rPr>
      </w:pPr>
      <w:r w:rsidRPr="00D4348F">
        <w:rPr>
          <w:rStyle w:val="Rimandonotaapidipagina"/>
          <w:color w:val="000000" w:themeColor="text1"/>
        </w:rPr>
        <w:footnoteRef/>
      </w:r>
      <w:r w:rsidRPr="00D4348F">
        <w:rPr>
          <w:color w:val="000000" w:themeColor="text1"/>
        </w:rPr>
        <w:t xml:space="preserve"> 6.0.191 (testo 2)</w:t>
      </w:r>
      <w:r w:rsidRPr="00D4348F">
        <w:rPr>
          <w:b/>
          <w:bCs/>
          <w:color w:val="000000" w:themeColor="text1"/>
        </w:rPr>
        <w:t xml:space="preserve"> </w:t>
      </w:r>
      <w:r w:rsidRPr="00D4348F">
        <w:rPr>
          <w:color w:val="000000" w:themeColor="text1"/>
        </w:rPr>
        <w:t>D</w:t>
      </w:r>
      <w:r w:rsidRPr="00D4348F">
        <w:rPr>
          <w:smallCaps/>
          <w:color w:val="000000" w:themeColor="text1"/>
        </w:rPr>
        <w:t>amiani</w:t>
      </w:r>
      <w:r w:rsidRPr="00D4348F">
        <w:rPr>
          <w:color w:val="000000" w:themeColor="text1"/>
        </w:rPr>
        <w:t>,</w:t>
      </w:r>
      <w:r w:rsidRPr="00D4348F">
        <w:rPr>
          <w:color w:val="000000" w:themeColor="text1"/>
          <w:spacing w:val="-4"/>
        </w:rPr>
        <w:t xml:space="preserve"> </w:t>
      </w:r>
      <w:proofErr w:type="spellStart"/>
      <w:r w:rsidRPr="00D4348F">
        <w:rPr>
          <w:smallCaps/>
          <w:color w:val="000000" w:themeColor="text1"/>
        </w:rPr>
        <w:t>scia</w:t>
      </w:r>
      <w:r w:rsidRPr="00D4348F">
        <w:rPr>
          <w:color w:val="000000" w:themeColor="text1"/>
        </w:rPr>
        <w:t>s</w:t>
      </w:r>
      <w:r w:rsidRPr="00D4348F">
        <w:rPr>
          <w:smallCaps/>
          <w:color w:val="000000" w:themeColor="text1"/>
        </w:rPr>
        <w:t>cia</w:t>
      </w:r>
      <w:proofErr w:type="spellEnd"/>
      <w:r w:rsidRPr="00D4348F">
        <w:rPr>
          <w:color w:val="000000" w:themeColor="text1"/>
        </w:rPr>
        <w:t>,</w:t>
      </w:r>
      <w:r w:rsidRPr="00D4348F">
        <w:rPr>
          <w:color w:val="000000" w:themeColor="text1"/>
          <w:spacing w:val="-3"/>
        </w:rPr>
        <w:t xml:space="preserve"> </w:t>
      </w:r>
      <w:r w:rsidRPr="00D4348F">
        <w:rPr>
          <w:color w:val="000000" w:themeColor="text1"/>
        </w:rPr>
        <w:t>F</w:t>
      </w:r>
      <w:r w:rsidRPr="00D4348F">
        <w:rPr>
          <w:smallCaps/>
          <w:color w:val="000000" w:themeColor="text1"/>
        </w:rPr>
        <w:t>erro</w:t>
      </w:r>
      <w:r w:rsidRPr="00D4348F">
        <w:rPr>
          <w:color w:val="000000" w:themeColor="text1"/>
        </w:rPr>
        <w:t>,</w:t>
      </w:r>
      <w:r w:rsidRPr="00D4348F">
        <w:rPr>
          <w:color w:val="000000" w:themeColor="text1"/>
          <w:spacing w:val="-4"/>
        </w:rPr>
        <w:t xml:space="preserve"> </w:t>
      </w:r>
      <w:r w:rsidRPr="00D4348F">
        <w:rPr>
          <w:color w:val="000000" w:themeColor="text1"/>
        </w:rPr>
        <w:t>M</w:t>
      </w:r>
      <w:r w:rsidRPr="00D4348F">
        <w:rPr>
          <w:smallCaps/>
          <w:color w:val="000000" w:themeColor="text1"/>
        </w:rPr>
        <w:t>odena</w:t>
      </w:r>
      <w:r w:rsidRPr="00D4348F">
        <w:rPr>
          <w:color w:val="000000" w:themeColor="text1"/>
        </w:rPr>
        <w:t>,</w:t>
      </w:r>
      <w:r w:rsidRPr="00D4348F">
        <w:rPr>
          <w:color w:val="000000" w:themeColor="text1"/>
          <w:spacing w:val="-3"/>
        </w:rPr>
        <w:t xml:space="preserve"> </w:t>
      </w:r>
      <w:r w:rsidRPr="00D4348F">
        <w:rPr>
          <w:color w:val="000000" w:themeColor="text1"/>
        </w:rPr>
        <w:t>P</w:t>
      </w:r>
      <w:r w:rsidRPr="00D4348F">
        <w:rPr>
          <w:smallCaps/>
          <w:color w:val="000000" w:themeColor="text1"/>
        </w:rPr>
        <w:t>ero</w:t>
      </w:r>
      <w:r w:rsidRPr="00D4348F">
        <w:rPr>
          <w:color w:val="000000" w:themeColor="text1"/>
        </w:rPr>
        <w:t>s</w:t>
      </w:r>
      <w:r w:rsidRPr="00D4348F">
        <w:rPr>
          <w:smallCaps/>
          <w:color w:val="000000" w:themeColor="text1"/>
        </w:rPr>
        <w:t>ino</w:t>
      </w:r>
      <w:r w:rsidRPr="00D4348F">
        <w:rPr>
          <w:color w:val="000000" w:themeColor="text1"/>
        </w:rPr>
        <w:t>,</w:t>
      </w:r>
      <w:r w:rsidRPr="00D4348F">
        <w:rPr>
          <w:color w:val="000000" w:themeColor="text1"/>
          <w:spacing w:val="-4"/>
        </w:rPr>
        <w:t xml:space="preserve"> </w:t>
      </w:r>
      <w:r w:rsidRPr="00D4348F">
        <w:rPr>
          <w:smallCaps/>
          <w:color w:val="000000" w:themeColor="text1"/>
        </w:rPr>
        <w:t>saccone</w:t>
      </w:r>
    </w:p>
  </w:footnote>
  <w:footnote w:id="20">
    <w:p w14:paraId="31A0A0AD" w14:textId="77777777" w:rsidR="008F00B0" w:rsidRPr="0013314A" w:rsidRDefault="008F00B0" w:rsidP="0013314A">
      <w:pPr>
        <w:jc w:val="both"/>
        <w:rPr>
          <w:color w:val="000000" w:themeColor="text1"/>
        </w:rPr>
      </w:pPr>
      <w:r>
        <w:rPr>
          <w:rStyle w:val="Rimandonotaapidipagina"/>
        </w:rPr>
        <w:footnoteRef/>
      </w:r>
      <w:r>
        <w:t xml:space="preserve"> </w:t>
      </w:r>
      <w:r w:rsidRPr="0013314A">
        <w:rPr>
          <w:color w:val="000000" w:themeColor="text1"/>
        </w:rPr>
        <w:t>6.0.200 (testo 5) MARCUCCI, COLLINA, PITTELLA, FERRARI, GIACOBBE, FERRAZZI, VERDUCCI</w:t>
      </w:r>
    </w:p>
    <w:p w14:paraId="51B1BD30" w14:textId="7A40C86A" w:rsidR="008F00B0" w:rsidRDefault="008F00B0">
      <w:pPr>
        <w:pStyle w:val="Testonotaapidipagina"/>
      </w:pPr>
    </w:p>
  </w:footnote>
  <w:footnote w:id="21">
    <w:p w14:paraId="5FD6D4CE" w14:textId="77777777" w:rsidR="008F00B0" w:rsidRPr="0013314A" w:rsidRDefault="008F00B0" w:rsidP="0013314A">
      <w:pPr>
        <w:jc w:val="both"/>
        <w:rPr>
          <w:color w:val="000000" w:themeColor="text1"/>
        </w:rPr>
      </w:pPr>
      <w:r>
        <w:rPr>
          <w:rStyle w:val="Rimandonotaapidipagina"/>
        </w:rPr>
        <w:footnoteRef/>
      </w:r>
      <w:r>
        <w:t xml:space="preserve"> </w:t>
      </w:r>
      <w:r w:rsidRPr="0013314A">
        <w:rPr>
          <w:color w:val="000000" w:themeColor="text1"/>
        </w:rPr>
        <w:t xml:space="preserve">6.0.206 (testo 2) </w:t>
      </w:r>
      <w:proofErr w:type="spellStart"/>
      <w:r w:rsidRPr="0013314A">
        <w:rPr>
          <w:color w:val="000000" w:themeColor="text1"/>
        </w:rPr>
        <w:t>LAUs</w:t>
      </w:r>
      <w:proofErr w:type="spellEnd"/>
      <w:r w:rsidRPr="0013314A">
        <w:rPr>
          <w:color w:val="000000" w:themeColor="text1"/>
        </w:rPr>
        <w:t>, PITTELLA</w:t>
      </w:r>
    </w:p>
    <w:p w14:paraId="73DE8C48" w14:textId="4FAED5B3" w:rsidR="008F00B0" w:rsidRDefault="008F00B0">
      <w:pPr>
        <w:pStyle w:val="Testonotaapidipagina"/>
      </w:pPr>
    </w:p>
  </w:footnote>
  <w:footnote w:id="22">
    <w:p w14:paraId="3A7F6BE4" w14:textId="77777777" w:rsidR="008F00B0" w:rsidRPr="0013314A" w:rsidRDefault="008F00B0" w:rsidP="0013314A">
      <w:pPr>
        <w:jc w:val="both"/>
        <w:rPr>
          <w:color w:val="000000" w:themeColor="text1"/>
        </w:rPr>
      </w:pPr>
      <w:r>
        <w:rPr>
          <w:rStyle w:val="Rimandonotaapidipagina"/>
        </w:rPr>
        <w:footnoteRef/>
      </w:r>
      <w:r>
        <w:t xml:space="preserve"> </w:t>
      </w:r>
      <w:r w:rsidRPr="0013314A">
        <w:rPr>
          <w:color w:val="000000" w:themeColor="text1"/>
        </w:rPr>
        <w:t>6.0.226 (testo 2) PITTELLA, FERRARI, COLLINA</w:t>
      </w:r>
    </w:p>
    <w:p w14:paraId="5425B6B4" w14:textId="455AE624" w:rsidR="008F00B0" w:rsidRDefault="008F00B0">
      <w:pPr>
        <w:pStyle w:val="Testonotaapidipagina"/>
      </w:pPr>
    </w:p>
  </w:footnote>
  <w:footnote w:id="23">
    <w:p w14:paraId="7C2EC9C3" w14:textId="77777777" w:rsidR="008F00B0" w:rsidRPr="0013314A" w:rsidRDefault="008F00B0" w:rsidP="0013314A">
      <w:pPr>
        <w:jc w:val="both"/>
        <w:rPr>
          <w:color w:val="000000" w:themeColor="text1"/>
        </w:rPr>
      </w:pPr>
      <w:r>
        <w:rPr>
          <w:rStyle w:val="Rimandonotaapidipagina"/>
        </w:rPr>
        <w:footnoteRef/>
      </w:r>
      <w:r>
        <w:t xml:space="preserve"> </w:t>
      </w:r>
      <w:r w:rsidRPr="0013314A">
        <w:rPr>
          <w:color w:val="000000" w:themeColor="text1"/>
        </w:rPr>
        <w:t xml:space="preserve">6.0.275 BAGNAI, ROMEO, </w:t>
      </w:r>
      <w:proofErr w:type="spellStart"/>
      <w:r w:rsidRPr="0013314A">
        <w:rPr>
          <w:color w:val="000000" w:themeColor="text1"/>
        </w:rPr>
        <w:t>TOsATO</w:t>
      </w:r>
      <w:proofErr w:type="spellEnd"/>
      <w:r w:rsidRPr="0013314A">
        <w:rPr>
          <w:color w:val="000000" w:themeColor="text1"/>
        </w:rPr>
        <w:t xml:space="preserve">, FAGGI, MONTANI, SAPONARA, FERRERO, RIVOLTA, </w:t>
      </w:r>
      <w:proofErr w:type="spellStart"/>
      <w:r w:rsidRPr="0013314A">
        <w:rPr>
          <w:color w:val="000000" w:themeColor="text1"/>
        </w:rPr>
        <w:t>TEsTOR</w:t>
      </w:r>
      <w:proofErr w:type="spellEnd"/>
      <w:r w:rsidRPr="0013314A">
        <w:rPr>
          <w:color w:val="000000" w:themeColor="text1"/>
        </w:rPr>
        <w:t xml:space="preserve">, </w:t>
      </w:r>
      <w:proofErr w:type="spellStart"/>
      <w:r w:rsidRPr="0013314A">
        <w:rPr>
          <w:color w:val="000000" w:themeColor="text1"/>
        </w:rPr>
        <w:t>BORGHEsI</w:t>
      </w:r>
      <w:proofErr w:type="spellEnd"/>
      <w:r w:rsidRPr="0013314A">
        <w:rPr>
          <w:color w:val="000000" w:themeColor="text1"/>
        </w:rPr>
        <w:t>, SIRI</w:t>
      </w:r>
    </w:p>
    <w:p w14:paraId="7EBDBD7A" w14:textId="29FF4430" w:rsidR="008F00B0" w:rsidRDefault="008F00B0">
      <w:pPr>
        <w:pStyle w:val="Testonotaapidipagina"/>
      </w:pPr>
    </w:p>
  </w:footnote>
  <w:footnote w:id="24">
    <w:p w14:paraId="0A98D81F" w14:textId="77777777" w:rsidR="008F00B0" w:rsidRPr="006635FB" w:rsidRDefault="008F00B0" w:rsidP="00915120">
      <w:pPr>
        <w:jc w:val="both"/>
        <w:rPr>
          <w:color w:val="000000" w:themeColor="text1"/>
        </w:rPr>
      </w:pPr>
      <w:r>
        <w:rPr>
          <w:rStyle w:val="Rimandonotaapidipagina"/>
        </w:rPr>
        <w:footnoteRef/>
      </w:r>
      <w:r>
        <w:t xml:space="preserve"> </w:t>
      </w:r>
      <w:r w:rsidRPr="006635FB">
        <w:rPr>
          <w:color w:val="000000" w:themeColor="text1"/>
        </w:rPr>
        <w:t>8.3 (testo 2) STEGER, UNTERBERGER, DURNWALDER, LANIECE</w:t>
      </w:r>
    </w:p>
    <w:p w14:paraId="5A9A355E" w14:textId="24A7D709" w:rsidR="008F00B0" w:rsidRDefault="008F00B0">
      <w:pPr>
        <w:pStyle w:val="Testonotaapidipagina"/>
      </w:pPr>
    </w:p>
  </w:footnote>
  <w:footnote w:id="25">
    <w:p w14:paraId="0ABD5329" w14:textId="29A2590E" w:rsidR="008F00B0" w:rsidRDefault="008F00B0">
      <w:pPr>
        <w:pStyle w:val="Testonotaapidipagina"/>
      </w:pPr>
      <w:r>
        <w:rPr>
          <w:rStyle w:val="Rimandonotaapidipagina"/>
        </w:rPr>
        <w:footnoteRef/>
      </w:r>
      <w:r>
        <w:t xml:space="preserve"> </w:t>
      </w:r>
      <w:r w:rsidRPr="00A91628">
        <w:rPr>
          <w:color w:val="000000" w:themeColor="text1"/>
        </w:rPr>
        <w:t>8.37 (testo 2) STEGER, UNTERBERGER, DURNWALDER, LANIECE</w:t>
      </w:r>
    </w:p>
  </w:footnote>
  <w:footnote w:id="26">
    <w:p w14:paraId="2C04D800" w14:textId="77777777" w:rsidR="008F00B0" w:rsidRPr="00A91628" w:rsidRDefault="008F00B0" w:rsidP="00E8054F">
      <w:pPr>
        <w:jc w:val="both"/>
        <w:rPr>
          <w:color w:val="000000" w:themeColor="text1"/>
        </w:rPr>
      </w:pPr>
      <w:r>
        <w:rPr>
          <w:rStyle w:val="Rimandonotaapidipagina"/>
        </w:rPr>
        <w:footnoteRef/>
      </w:r>
      <w:r>
        <w:t xml:space="preserve"> </w:t>
      </w:r>
      <w:r w:rsidRPr="00A91628">
        <w:rPr>
          <w:color w:val="000000" w:themeColor="text1"/>
        </w:rPr>
        <w:t>9.0.1</w:t>
      </w:r>
      <w:r w:rsidRPr="00A91628">
        <w:rPr>
          <w:color w:val="000000" w:themeColor="text1"/>
        </w:rPr>
        <w:tab/>
        <w:t xml:space="preserve">(testo 3) FENU, </w:t>
      </w:r>
      <w:proofErr w:type="spellStart"/>
      <w:r w:rsidRPr="00A91628">
        <w:rPr>
          <w:color w:val="000000" w:themeColor="text1"/>
        </w:rPr>
        <w:t>EVANGELIsTA</w:t>
      </w:r>
      <w:proofErr w:type="spellEnd"/>
      <w:r w:rsidRPr="00A91628">
        <w:rPr>
          <w:color w:val="000000" w:themeColor="text1"/>
        </w:rPr>
        <w:t xml:space="preserve">, MARILOTTI, </w:t>
      </w:r>
      <w:proofErr w:type="spellStart"/>
      <w:r w:rsidRPr="00A91628">
        <w:rPr>
          <w:color w:val="000000" w:themeColor="text1"/>
        </w:rPr>
        <w:t>TRENTACOsTE</w:t>
      </w:r>
      <w:proofErr w:type="spellEnd"/>
      <w:r w:rsidRPr="00A91628">
        <w:rPr>
          <w:color w:val="000000" w:themeColor="text1"/>
        </w:rPr>
        <w:t xml:space="preserve">, DI GIROLAMO, ROMANO, </w:t>
      </w:r>
      <w:proofErr w:type="spellStart"/>
      <w:r w:rsidRPr="00A91628">
        <w:rPr>
          <w:color w:val="000000" w:themeColor="text1"/>
        </w:rPr>
        <w:t>MATRIsCIANO</w:t>
      </w:r>
      <w:proofErr w:type="spellEnd"/>
      <w:r w:rsidRPr="00A91628">
        <w:rPr>
          <w:color w:val="000000" w:themeColor="text1"/>
        </w:rPr>
        <w:t xml:space="preserve">, CATALFO, GUIDOLIN, ROMAGNOLI, </w:t>
      </w:r>
      <w:proofErr w:type="spellStart"/>
      <w:r w:rsidRPr="00A91628">
        <w:rPr>
          <w:color w:val="000000" w:themeColor="text1"/>
        </w:rPr>
        <w:t>L'AbbATE</w:t>
      </w:r>
      <w:proofErr w:type="spellEnd"/>
      <w:r w:rsidRPr="00A91628">
        <w:rPr>
          <w:color w:val="000000" w:themeColor="text1"/>
        </w:rPr>
        <w:t xml:space="preserve">, </w:t>
      </w:r>
      <w:proofErr w:type="spellStart"/>
      <w:r w:rsidRPr="00A91628">
        <w:rPr>
          <w:color w:val="000000" w:themeColor="text1"/>
        </w:rPr>
        <w:t>ANAsTAsI</w:t>
      </w:r>
      <w:proofErr w:type="spellEnd"/>
      <w:r w:rsidRPr="00A91628">
        <w:rPr>
          <w:color w:val="000000" w:themeColor="text1"/>
        </w:rPr>
        <w:t>, DI PIAZZA, TURCO, RICCIARDI</w:t>
      </w:r>
    </w:p>
    <w:p w14:paraId="5A01E8AA" w14:textId="50DF2FAC" w:rsidR="008F00B0" w:rsidRDefault="008F00B0">
      <w:pPr>
        <w:pStyle w:val="Testonotaapidipagina"/>
      </w:pPr>
    </w:p>
  </w:footnote>
  <w:footnote w:id="27">
    <w:p w14:paraId="7D066982" w14:textId="77777777" w:rsidR="008F00B0" w:rsidRPr="00806EE5" w:rsidRDefault="008F00B0" w:rsidP="00F3501B">
      <w:pPr>
        <w:jc w:val="both"/>
        <w:rPr>
          <w:color w:val="000000" w:themeColor="text1"/>
        </w:rPr>
      </w:pPr>
      <w:r>
        <w:rPr>
          <w:rStyle w:val="Rimandonotaapidipagina"/>
        </w:rPr>
        <w:footnoteRef/>
      </w:r>
      <w:r>
        <w:t xml:space="preserve"> </w:t>
      </w:r>
      <w:r w:rsidRPr="00806EE5">
        <w:rPr>
          <w:color w:val="000000" w:themeColor="text1"/>
        </w:rPr>
        <w:t>10.0.20 (testo 4) STEGER, UNTERBERGER, DURNWALDER, LANIECE</w:t>
      </w:r>
    </w:p>
    <w:p w14:paraId="5F138176" w14:textId="7A0A9F60" w:rsidR="008F00B0" w:rsidRDefault="008F00B0">
      <w:pPr>
        <w:pStyle w:val="Testonotaapidipagina"/>
      </w:pPr>
    </w:p>
  </w:footnote>
  <w:footnote w:id="28">
    <w:p w14:paraId="18116867" w14:textId="77777777" w:rsidR="008F00B0" w:rsidRDefault="008F00B0" w:rsidP="00F3501B">
      <w:pPr>
        <w:jc w:val="both"/>
        <w:rPr>
          <w:color w:val="000000" w:themeColor="text1"/>
          <w:sz w:val="24"/>
          <w:szCs w:val="24"/>
        </w:rPr>
      </w:pPr>
      <w:r>
        <w:rPr>
          <w:rStyle w:val="Rimandonotaapidipagina"/>
        </w:rPr>
        <w:footnoteRef/>
      </w:r>
      <w:r>
        <w:t xml:space="preserve"> </w:t>
      </w:r>
    </w:p>
    <w:p w14:paraId="6EDEE56C" w14:textId="77777777" w:rsidR="008F00B0" w:rsidRPr="00806EE5" w:rsidRDefault="008F00B0" w:rsidP="00F3501B">
      <w:pPr>
        <w:jc w:val="both"/>
        <w:rPr>
          <w:color w:val="000000" w:themeColor="text1"/>
        </w:rPr>
      </w:pPr>
      <w:r w:rsidRPr="00806EE5">
        <w:rPr>
          <w:color w:val="000000" w:themeColor="text1"/>
        </w:rPr>
        <w:t>11.7 (testo 2) ROMANO, TRENTACOSTE</w:t>
      </w:r>
    </w:p>
    <w:p w14:paraId="37C8D510" w14:textId="78144E4D" w:rsidR="008F00B0" w:rsidRDefault="008F00B0">
      <w:pPr>
        <w:pStyle w:val="Testonotaapidipagina"/>
      </w:pPr>
    </w:p>
  </w:footnote>
  <w:footnote w:id="29">
    <w:p w14:paraId="5BC3C4E5" w14:textId="77777777" w:rsidR="008F00B0" w:rsidRPr="00806EE5" w:rsidRDefault="008F00B0" w:rsidP="00DB6BB1">
      <w:pPr>
        <w:jc w:val="both"/>
        <w:rPr>
          <w:color w:val="000000" w:themeColor="text1"/>
        </w:rPr>
      </w:pPr>
      <w:r>
        <w:rPr>
          <w:rStyle w:val="Rimandonotaapidipagina"/>
        </w:rPr>
        <w:footnoteRef/>
      </w:r>
      <w:r>
        <w:t xml:space="preserve"> </w:t>
      </w:r>
      <w:r w:rsidRPr="00806EE5">
        <w:rPr>
          <w:color w:val="000000" w:themeColor="text1"/>
        </w:rPr>
        <w:t>12.0.1</w:t>
      </w:r>
      <w:r w:rsidRPr="00806EE5">
        <w:rPr>
          <w:color w:val="000000" w:themeColor="text1"/>
        </w:rPr>
        <w:tab/>
        <w:t xml:space="preserve">(testo 4) SALVINI, PILLON, ROMEO, </w:t>
      </w:r>
      <w:proofErr w:type="spellStart"/>
      <w:r w:rsidRPr="00806EE5">
        <w:rPr>
          <w:color w:val="000000" w:themeColor="text1"/>
        </w:rPr>
        <w:t>TOsATO</w:t>
      </w:r>
      <w:proofErr w:type="spellEnd"/>
      <w:r w:rsidRPr="00806EE5">
        <w:rPr>
          <w:color w:val="000000" w:themeColor="text1"/>
        </w:rPr>
        <w:t xml:space="preserve">, FAGGI, MONTANI, SAPONARA, FERRERO, RIVOLTA, </w:t>
      </w:r>
      <w:proofErr w:type="spellStart"/>
      <w:r w:rsidRPr="00806EE5">
        <w:rPr>
          <w:color w:val="000000" w:themeColor="text1"/>
        </w:rPr>
        <w:t>TEsTOR</w:t>
      </w:r>
      <w:proofErr w:type="spellEnd"/>
      <w:r w:rsidRPr="00806EE5">
        <w:rPr>
          <w:color w:val="000000" w:themeColor="text1"/>
        </w:rPr>
        <w:t xml:space="preserve">, BAGNAI, </w:t>
      </w:r>
      <w:proofErr w:type="spellStart"/>
      <w:r w:rsidRPr="00806EE5">
        <w:rPr>
          <w:color w:val="000000" w:themeColor="text1"/>
        </w:rPr>
        <w:t>BORGHEsI</w:t>
      </w:r>
      <w:proofErr w:type="spellEnd"/>
      <w:r w:rsidRPr="00806EE5">
        <w:rPr>
          <w:color w:val="000000" w:themeColor="text1"/>
        </w:rPr>
        <w:t>, SIRI</w:t>
      </w:r>
    </w:p>
    <w:p w14:paraId="11ABB4D9" w14:textId="00657A3C" w:rsidR="008F00B0" w:rsidRDefault="008F00B0">
      <w:pPr>
        <w:pStyle w:val="Testonotaapidipagina"/>
      </w:pPr>
    </w:p>
  </w:footnote>
  <w:footnote w:id="30">
    <w:p w14:paraId="791ED440" w14:textId="77777777" w:rsidR="008F00B0" w:rsidRPr="00806EE5" w:rsidRDefault="008F00B0" w:rsidP="00EF423D">
      <w:pPr>
        <w:jc w:val="both"/>
        <w:rPr>
          <w:color w:val="000000" w:themeColor="text1"/>
        </w:rPr>
      </w:pPr>
      <w:r>
        <w:rPr>
          <w:rStyle w:val="Rimandonotaapidipagina"/>
        </w:rPr>
        <w:footnoteRef/>
      </w:r>
      <w:r>
        <w:t xml:space="preserve"> </w:t>
      </w:r>
      <w:r w:rsidRPr="00806EE5">
        <w:rPr>
          <w:color w:val="000000" w:themeColor="text1"/>
        </w:rPr>
        <w:t>13.0.7</w:t>
      </w:r>
      <w:r w:rsidRPr="00806EE5">
        <w:rPr>
          <w:color w:val="000000" w:themeColor="text1"/>
        </w:rPr>
        <w:tab/>
        <w:t>(testo 2) NOCERINO, CROATTI, TRENTACOSTE</w:t>
      </w:r>
    </w:p>
    <w:p w14:paraId="79B6D865" w14:textId="2EC1A15F" w:rsidR="008F00B0" w:rsidRDefault="008F00B0">
      <w:pPr>
        <w:pStyle w:val="Testonotaapidipagina"/>
      </w:pPr>
    </w:p>
  </w:footnote>
  <w:footnote w:id="31">
    <w:p w14:paraId="4BBE715E" w14:textId="38156FF3" w:rsidR="008F00B0" w:rsidRDefault="008F00B0">
      <w:pPr>
        <w:pStyle w:val="Testonotaapidipagina"/>
      </w:pPr>
      <w:r>
        <w:rPr>
          <w:rStyle w:val="Rimandonotaapidipagina"/>
        </w:rPr>
        <w:footnoteRef/>
      </w:r>
      <w:r>
        <w:t xml:space="preserve"> </w:t>
      </w:r>
      <w:r w:rsidRPr="00963020">
        <w:rPr>
          <w:color w:val="000000" w:themeColor="text1"/>
        </w:rPr>
        <w:t>14.0.1</w:t>
      </w:r>
      <w:r w:rsidRPr="00963020">
        <w:rPr>
          <w:color w:val="000000" w:themeColor="text1"/>
        </w:rPr>
        <w:tab/>
        <w:t>(testo 2) DAMIANI, SCIA</w:t>
      </w:r>
      <w:r>
        <w:rPr>
          <w:color w:val="000000" w:themeColor="text1"/>
        </w:rPr>
        <w:t>S</w:t>
      </w:r>
      <w:r w:rsidRPr="00963020">
        <w:rPr>
          <w:color w:val="000000" w:themeColor="text1"/>
        </w:rPr>
        <w:t>CIA, FERRO, MODENA, PERO</w:t>
      </w:r>
      <w:r>
        <w:rPr>
          <w:color w:val="000000" w:themeColor="text1"/>
        </w:rPr>
        <w:t>S</w:t>
      </w:r>
      <w:r w:rsidRPr="00963020">
        <w:rPr>
          <w:color w:val="000000" w:themeColor="text1"/>
        </w:rPr>
        <w:t>INO, SACCONE</w:t>
      </w:r>
    </w:p>
  </w:footnote>
  <w:footnote w:id="32">
    <w:p w14:paraId="744E5A18" w14:textId="77777777" w:rsidR="008F00B0" w:rsidRPr="00963020" w:rsidRDefault="008F00B0" w:rsidP="008B21AA">
      <w:pPr>
        <w:jc w:val="both"/>
        <w:rPr>
          <w:color w:val="000000" w:themeColor="text1"/>
        </w:rPr>
      </w:pPr>
      <w:r>
        <w:rPr>
          <w:rStyle w:val="Rimandonotaapidipagina"/>
        </w:rPr>
        <w:footnoteRef/>
      </w:r>
      <w:r>
        <w:t xml:space="preserve"> </w:t>
      </w:r>
      <w:r w:rsidRPr="00963020">
        <w:rPr>
          <w:color w:val="000000" w:themeColor="text1"/>
        </w:rPr>
        <w:t>15.1 AUGUSSORI, ROMEO, TOSATO, FAGGI, MONTANI, SAPONARA, FERRERO, RIVOLTA, TESTOR, BAGNAI, BORGHESI, SIRI, BRIZIARELLI</w:t>
      </w:r>
    </w:p>
    <w:p w14:paraId="0DB8B35C" w14:textId="7CE3521C" w:rsidR="008F00B0" w:rsidRDefault="008F00B0">
      <w:pPr>
        <w:pStyle w:val="Testonotaapidipagina"/>
      </w:pPr>
    </w:p>
  </w:footnote>
  <w:footnote w:id="33">
    <w:p w14:paraId="2E5416E8" w14:textId="77777777" w:rsidR="008F00B0" w:rsidRPr="00963020" w:rsidRDefault="008F00B0" w:rsidP="001254EF">
      <w:pPr>
        <w:jc w:val="both"/>
        <w:rPr>
          <w:color w:val="000000" w:themeColor="text1"/>
        </w:rPr>
      </w:pPr>
      <w:r>
        <w:rPr>
          <w:rStyle w:val="Rimandonotaapidipagina"/>
        </w:rPr>
        <w:footnoteRef/>
      </w:r>
      <w:r>
        <w:t xml:space="preserve"> </w:t>
      </w:r>
      <w:r w:rsidRPr="00963020">
        <w:rPr>
          <w:color w:val="000000" w:themeColor="text1"/>
        </w:rPr>
        <w:t>18.0.4</w:t>
      </w:r>
      <w:r w:rsidRPr="00963020">
        <w:rPr>
          <w:color w:val="000000" w:themeColor="text1"/>
        </w:rPr>
        <w:tab/>
        <w:t>(testo 2) DE PETRIS, ERRANI, LAFORGIA, GRASSO, RUOTOLO</w:t>
      </w:r>
    </w:p>
    <w:p w14:paraId="46B1F916" w14:textId="6AFF7E12" w:rsidR="008F00B0" w:rsidRDefault="008F00B0">
      <w:pPr>
        <w:pStyle w:val="Testonotaapidipagina"/>
      </w:pPr>
    </w:p>
  </w:footnote>
  <w:footnote w:id="34">
    <w:p w14:paraId="105D639D" w14:textId="77777777" w:rsidR="008F00B0" w:rsidRPr="00963020" w:rsidRDefault="008F00B0" w:rsidP="00C217E5">
      <w:pPr>
        <w:jc w:val="both"/>
        <w:rPr>
          <w:color w:val="000000" w:themeColor="text1"/>
        </w:rPr>
      </w:pPr>
      <w:r>
        <w:rPr>
          <w:rStyle w:val="Rimandonotaapidipagina"/>
        </w:rPr>
        <w:footnoteRef/>
      </w:r>
      <w:r>
        <w:t xml:space="preserve"> </w:t>
      </w:r>
      <w:r w:rsidRPr="00963020">
        <w:rPr>
          <w:color w:val="000000" w:themeColor="text1"/>
        </w:rPr>
        <w:t>19.20 DURNWALDER, STEGER, UNTERBERGER, LANIECE</w:t>
      </w:r>
    </w:p>
    <w:p w14:paraId="46EA379C" w14:textId="69C3448A" w:rsidR="008F00B0" w:rsidRDefault="008F00B0">
      <w:pPr>
        <w:pStyle w:val="Testonotaapidipagina"/>
      </w:pPr>
    </w:p>
  </w:footnote>
  <w:footnote w:id="35">
    <w:p w14:paraId="653719F5" w14:textId="77777777" w:rsidR="008F00B0" w:rsidRPr="00842E50" w:rsidRDefault="008F00B0" w:rsidP="00C217E5">
      <w:pPr>
        <w:jc w:val="both"/>
        <w:rPr>
          <w:color w:val="000000" w:themeColor="text1"/>
        </w:rPr>
      </w:pPr>
      <w:r>
        <w:rPr>
          <w:rStyle w:val="Rimandonotaapidipagina"/>
        </w:rPr>
        <w:footnoteRef/>
      </w:r>
      <w:r>
        <w:t xml:space="preserve"> </w:t>
      </w:r>
      <w:r w:rsidRPr="00842E50">
        <w:rPr>
          <w:color w:val="000000" w:themeColor="text1"/>
        </w:rPr>
        <w:t>19.0.21 (testo 2) MISIANI</w:t>
      </w:r>
    </w:p>
    <w:p w14:paraId="78A8B3F8" w14:textId="0DEBAE2A" w:rsidR="008F00B0" w:rsidRDefault="008F00B0">
      <w:pPr>
        <w:pStyle w:val="Testonotaapidipagina"/>
      </w:pPr>
    </w:p>
  </w:footnote>
  <w:footnote w:id="36">
    <w:p w14:paraId="4160A114" w14:textId="77777777" w:rsidR="008F00B0" w:rsidRPr="005B4F10" w:rsidRDefault="008F00B0" w:rsidP="00E176AD">
      <w:pPr>
        <w:jc w:val="both"/>
        <w:rPr>
          <w:color w:val="000000" w:themeColor="text1"/>
        </w:rPr>
      </w:pPr>
      <w:r>
        <w:rPr>
          <w:rStyle w:val="Rimandonotaapidipagina"/>
        </w:rPr>
        <w:footnoteRef/>
      </w:r>
      <w:r>
        <w:t xml:space="preserve"> </w:t>
      </w:r>
      <w:r w:rsidRPr="005B4F10">
        <w:rPr>
          <w:color w:val="000000" w:themeColor="text1"/>
        </w:rPr>
        <w:t>20.2 (testo 2) MARINO, CONZATTI</w:t>
      </w:r>
    </w:p>
    <w:p w14:paraId="078DB0DF" w14:textId="3310665D" w:rsidR="008F00B0" w:rsidRDefault="008F00B0">
      <w:pPr>
        <w:pStyle w:val="Testonotaapidipagina"/>
      </w:pPr>
    </w:p>
  </w:footnote>
  <w:footnote w:id="37">
    <w:p w14:paraId="2425B142" w14:textId="77777777" w:rsidR="008F00B0" w:rsidRPr="005B4F10" w:rsidRDefault="008F00B0" w:rsidP="00E176AD">
      <w:pPr>
        <w:jc w:val="both"/>
        <w:rPr>
          <w:color w:val="000000" w:themeColor="text1"/>
        </w:rPr>
      </w:pPr>
      <w:r>
        <w:rPr>
          <w:rStyle w:val="Rimandonotaapidipagina"/>
        </w:rPr>
        <w:footnoteRef/>
      </w:r>
      <w:r>
        <w:t xml:space="preserve"> </w:t>
      </w:r>
      <w:r w:rsidRPr="005B4F10">
        <w:rPr>
          <w:color w:val="000000" w:themeColor="text1"/>
        </w:rPr>
        <w:t>20.31 STEGER, UNTERBERGER, DURNWALDER, LANIECE, CONZATTI</w:t>
      </w:r>
    </w:p>
    <w:p w14:paraId="28E0C09C" w14:textId="550E0858" w:rsidR="008F00B0" w:rsidRDefault="008F00B0">
      <w:pPr>
        <w:pStyle w:val="Testonotaapidipagina"/>
      </w:pPr>
    </w:p>
  </w:footnote>
  <w:footnote w:id="38">
    <w:p w14:paraId="28488688" w14:textId="77777777" w:rsidR="008F00B0" w:rsidRPr="005B4F10" w:rsidRDefault="008F00B0" w:rsidP="00E176AD">
      <w:pPr>
        <w:jc w:val="both"/>
        <w:rPr>
          <w:color w:val="000000" w:themeColor="text1"/>
        </w:rPr>
      </w:pPr>
      <w:r>
        <w:rPr>
          <w:rStyle w:val="Rimandonotaapidipagina"/>
        </w:rPr>
        <w:footnoteRef/>
      </w:r>
      <w:r>
        <w:t xml:space="preserve"> </w:t>
      </w:r>
      <w:r w:rsidRPr="005B4F10">
        <w:rPr>
          <w:color w:val="000000" w:themeColor="text1"/>
        </w:rPr>
        <w:t>20.0.2 RIVOLTA, FERRERO, FAGGI, TESTOR, TOSATO, BAGNAI, BORGHESI, MONTANI, SIRI</w:t>
      </w:r>
    </w:p>
    <w:p w14:paraId="412836E4" w14:textId="015DE893" w:rsidR="008F00B0" w:rsidRDefault="008F00B0">
      <w:pPr>
        <w:pStyle w:val="Testonotaapidipagina"/>
      </w:pPr>
    </w:p>
  </w:footnote>
  <w:footnote w:id="39">
    <w:p w14:paraId="414A4E18" w14:textId="77777777" w:rsidR="008F00B0" w:rsidRPr="005B4F10" w:rsidRDefault="008F00B0" w:rsidP="00DD4833">
      <w:pPr>
        <w:jc w:val="both"/>
        <w:rPr>
          <w:color w:val="000000" w:themeColor="text1"/>
        </w:rPr>
      </w:pPr>
      <w:r>
        <w:rPr>
          <w:rStyle w:val="Rimandonotaapidipagina"/>
        </w:rPr>
        <w:footnoteRef/>
      </w:r>
      <w:r>
        <w:t xml:space="preserve"> </w:t>
      </w:r>
      <w:r w:rsidRPr="005B4F10">
        <w:rPr>
          <w:color w:val="000000" w:themeColor="text1"/>
        </w:rPr>
        <w:t>20.0.22 (testo 3) RONZULLI, FERRO</w:t>
      </w:r>
    </w:p>
    <w:p w14:paraId="786ED484" w14:textId="5AA2B4ED" w:rsidR="008F00B0" w:rsidRDefault="008F00B0">
      <w:pPr>
        <w:pStyle w:val="Testonotaapidipagina"/>
      </w:pPr>
    </w:p>
  </w:footnote>
  <w:footnote w:id="40">
    <w:p w14:paraId="7F559AD8" w14:textId="77777777" w:rsidR="008F00B0" w:rsidRDefault="008F00B0" w:rsidP="00DD4833">
      <w:pPr>
        <w:jc w:val="both"/>
        <w:rPr>
          <w:color w:val="000000" w:themeColor="text1"/>
        </w:rPr>
      </w:pPr>
      <w:r>
        <w:rPr>
          <w:rStyle w:val="Rimandonotaapidipagina"/>
        </w:rPr>
        <w:footnoteRef/>
      </w:r>
      <w:r>
        <w:t xml:space="preserve"> </w:t>
      </w:r>
      <w:r w:rsidRPr="006D4ADF">
        <w:rPr>
          <w:color w:val="000000" w:themeColor="text1"/>
        </w:rPr>
        <w:t>21.0.1</w:t>
      </w:r>
      <w:r w:rsidRPr="006D4ADF">
        <w:rPr>
          <w:color w:val="000000" w:themeColor="text1"/>
        </w:rPr>
        <w:tab/>
        <w:t>(testo 2) MISIANI</w:t>
      </w:r>
    </w:p>
    <w:p w14:paraId="44A213EE" w14:textId="1222546C" w:rsidR="008F00B0" w:rsidRDefault="008F00B0">
      <w:pPr>
        <w:pStyle w:val="Testonotaapidipagina"/>
      </w:pPr>
    </w:p>
  </w:footnote>
  <w:footnote w:id="41">
    <w:p w14:paraId="00647432" w14:textId="77777777" w:rsidR="008F00B0" w:rsidRPr="006D4ADF" w:rsidRDefault="008F00B0" w:rsidP="00DD4833">
      <w:pPr>
        <w:jc w:val="both"/>
        <w:rPr>
          <w:color w:val="000000" w:themeColor="text1"/>
        </w:rPr>
      </w:pPr>
      <w:r>
        <w:rPr>
          <w:rStyle w:val="Rimandonotaapidipagina"/>
        </w:rPr>
        <w:footnoteRef/>
      </w:r>
      <w:r>
        <w:t xml:space="preserve"> </w:t>
      </w:r>
      <w:r w:rsidRPr="006D4ADF">
        <w:rPr>
          <w:color w:val="000000" w:themeColor="text1"/>
        </w:rPr>
        <w:t>21.0.2</w:t>
      </w:r>
      <w:r w:rsidRPr="006D4ADF">
        <w:rPr>
          <w:color w:val="000000" w:themeColor="text1"/>
        </w:rPr>
        <w:tab/>
        <w:t xml:space="preserve"> BOLDRINI, IORI</w:t>
      </w:r>
    </w:p>
    <w:p w14:paraId="7716B606" w14:textId="28CA51E5" w:rsidR="008F00B0" w:rsidRDefault="008F00B0">
      <w:pPr>
        <w:pStyle w:val="Testonotaapidipagina"/>
      </w:pPr>
    </w:p>
  </w:footnote>
  <w:footnote w:id="42">
    <w:p w14:paraId="65FA9F08" w14:textId="77777777" w:rsidR="008F00B0" w:rsidRPr="006D4ADF" w:rsidRDefault="008F00B0" w:rsidP="00DD4833">
      <w:pPr>
        <w:jc w:val="both"/>
        <w:rPr>
          <w:color w:val="000000" w:themeColor="text1"/>
        </w:rPr>
      </w:pPr>
      <w:r>
        <w:rPr>
          <w:rStyle w:val="Rimandonotaapidipagina"/>
        </w:rPr>
        <w:footnoteRef/>
      </w:r>
      <w:r>
        <w:t xml:space="preserve"> </w:t>
      </w:r>
      <w:r w:rsidRPr="006D4ADF">
        <w:rPr>
          <w:color w:val="000000" w:themeColor="text1"/>
        </w:rPr>
        <w:t>22.0.1 DE BERTOLDI, CONZATTI, MARINO, NANNICINI, ROMEO, STEGER, TOFFANIN, CALANDRINI, BERUTTI, PACIFICO, QUAGLIARIELLO, ROMANI, ROSSI</w:t>
      </w:r>
    </w:p>
    <w:p w14:paraId="3B5FC30D" w14:textId="5AB3D870" w:rsidR="008F00B0" w:rsidRDefault="008F00B0">
      <w:pPr>
        <w:pStyle w:val="Testonotaapidipagina"/>
      </w:pPr>
    </w:p>
  </w:footnote>
  <w:footnote w:id="43">
    <w:p w14:paraId="5144FB18" w14:textId="77777777" w:rsidR="008F00B0" w:rsidRPr="00470E88" w:rsidRDefault="008F00B0" w:rsidP="00C23957">
      <w:pPr>
        <w:jc w:val="both"/>
        <w:rPr>
          <w:color w:val="000000" w:themeColor="text1"/>
        </w:rPr>
      </w:pPr>
      <w:r>
        <w:rPr>
          <w:rStyle w:val="Rimandonotaapidipagina"/>
        </w:rPr>
        <w:footnoteRef/>
      </w:r>
      <w:r>
        <w:t xml:space="preserve"> </w:t>
      </w:r>
      <w:r w:rsidRPr="00470E88">
        <w:rPr>
          <w:color w:val="000000" w:themeColor="text1"/>
        </w:rPr>
        <w:t>23.11 (testo 2) FERRARI, PITTELLA</w:t>
      </w:r>
    </w:p>
    <w:p w14:paraId="0892BD2B" w14:textId="5E61A00F" w:rsidR="008F00B0" w:rsidRDefault="008F00B0">
      <w:pPr>
        <w:pStyle w:val="Testonotaapidipagina"/>
      </w:pPr>
    </w:p>
  </w:footnote>
  <w:footnote w:id="44">
    <w:p w14:paraId="2DE3D560" w14:textId="77777777" w:rsidR="008F00B0" w:rsidRPr="00470E88" w:rsidRDefault="008F00B0" w:rsidP="002F539E">
      <w:pPr>
        <w:jc w:val="both"/>
        <w:rPr>
          <w:color w:val="000000" w:themeColor="text1"/>
        </w:rPr>
      </w:pPr>
      <w:r>
        <w:rPr>
          <w:rStyle w:val="Rimandonotaapidipagina"/>
        </w:rPr>
        <w:footnoteRef/>
      </w:r>
      <w:r>
        <w:t xml:space="preserve"> </w:t>
      </w:r>
      <w:r w:rsidRPr="00470E88">
        <w:rPr>
          <w:color w:val="000000" w:themeColor="text1"/>
        </w:rPr>
        <w:t>23.0.5</w:t>
      </w:r>
      <w:r w:rsidRPr="00470E88">
        <w:rPr>
          <w:color w:val="000000" w:themeColor="text1"/>
        </w:rPr>
        <w:tab/>
        <w:t>(testo 2) MANTOVANI, TONINELLI, CAMPAGNA GALLICCHIO, LEONE, CROATTI, TRENTACOSTE</w:t>
      </w:r>
    </w:p>
    <w:p w14:paraId="4EC9B47A" w14:textId="187D8F08" w:rsidR="008F00B0" w:rsidRDefault="008F00B0">
      <w:pPr>
        <w:pStyle w:val="Testonotaapidipagina"/>
      </w:pPr>
    </w:p>
  </w:footnote>
  <w:footnote w:id="45">
    <w:p w14:paraId="68525837" w14:textId="77777777" w:rsidR="008F00B0" w:rsidRPr="00470E88" w:rsidRDefault="008F00B0" w:rsidP="00431528">
      <w:pPr>
        <w:jc w:val="both"/>
        <w:rPr>
          <w:color w:val="000000" w:themeColor="text1"/>
        </w:rPr>
      </w:pPr>
      <w:r>
        <w:rPr>
          <w:rStyle w:val="Rimandonotaapidipagina"/>
        </w:rPr>
        <w:footnoteRef/>
      </w:r>
      <w:r>
        <w:t xml:space="preserve"> </w:t>
      </w:r>
      <w:r w:rsidRPr="00470E88">
        <w:rPr>
          <w:color w:val="000000" w:themeColor="text1"/>
        </w:rPr>
        <w:t>23.0.6</w:t>
      </w:r>
      <w:r w:rsidRPr="00470E88">
        <w:rPr>
          <w:color w:val="000000" w:themeColor="text1"/>
        </w:rPr>
        <w:tab/>
        <w:t xml:space="preserve">(testo 3) Bernini, Malan, Damiani, Sciascia, Ferro, Modena, Perosino, Saccone, </w:t>
      </w:r>
      <w:proofErr w:type="spellStart"/>
      <w:r w:rsidRPr="00470E88">
        <w:rPr>
          <w:color w:val="000000" w:themeColor="text1"/>
        </w:rPr>
        <w:t>Aimi</w:t>
      </w:r>
      <w:proofErr w:type="spellEnd"/>
      <w:r w:rsidRPr="00470E88">
        <w:rPr>
          <w:color w:val="000000" w:themeColor="text1"/>
        </w:rPr>
        <w:t xml:space="preserve">, Alderisi, </w:t>
      </w:r>
      <w:proofErr w:type="spellStart"/>
      <w:r w:rsidRPr="00470E88">
        <w:rPr>
          <w:color w:val="000000" w:themeColor="text1"/>
        </w:rPr>
        <w:t>Barachini</w:t>
      </w:r>
      <w:proofErr w:type="spellEnd"/>
      <w:r w:rsidRPr="00470E88">
        <w:rPr>
          <w:color w:val="000000" w:themeColor="text1"/>
        </w:rPr>
        <w:t xml:space="preserve">, Barboni, Berardi, Biasotti, Binetti, Caliendo, Caligiuri, </w:t>
      </w:r>
      <w:proofErr w:type="spellStart"/>
      <w:r w:rsidRPr="00470E88">
        <w:rPr>
          <w:color w:val="000000" w:themeColor="text1"/>
        </w:rPr>
        <w:t>Cesaro</w:t>
      </w:r>
      <w:proofErr w:type="spellEnd"/>
      <w:r w:rsidRPr="00470E88">
        <w:rPr>
          <w:color w:val="000000" w:themeColor="text1"/>
        </w:rPr>
        <w:t xml:space="preserve">, Craxi, Dal Mas, De Poli, De Siano, </w:t>
      </w:r>
      <w:proofErr w:type="spellStart"/>
      <w:r w:rsidRPr="00470E88">
        <w:rPr>
          <w:color w:val="000000" w:themeColor="text1"/>
        </w:rPr>
        <w:t>Fazzone</w:t>
      </w:r>
      <w:proofErr w:type="spellEnd"/>
      <w:r w:rsidRPr="00470E88">
        <w:rPr>
          <w:color w:val="000000" w:themeColor="text1"/>
        </w:rPr>
        <w:t xml:space="preserve">, Floris, Galliani, Gallone, Gasparri, Ghedini, </w:t>
      </w:r>
      <w:proofErr w:type="spellStart"/>
      <w:r w:rsidRPr="00470E88">
        <w:rPr>
          <w:color w:val="000000" w:themeColor="text1"/>
        </w:rPr>
        <w:t>Giammanco</w:t>
      </w:r>
      <w:proofErr w:type="spellEnd"/>
      <w:r w:rsidRPr="00470E88">
        <w:rPr>
          <w:color w:val="000000" w:themeColor="text1"/>
        </w:rPr>
        <w:t xml:space="preserve">, Giro, </w:t>
      </w:r>
      <w:proofErr w:type="spellStart"/>
      <w:r w:rsidRPr="00470E88">
        <w:rPr>
          <w:color w:val="000000" w:themeColor="text1"/>
        </w:rPr>
        <w:t>Mallegni</w:t>
      </w:r>
      <w:proofErr w:type="spellEnd"/>
      <w:r w:rsidRPr="00470E88">
        <w:rPr>
          <w:color w:val="000000" w:themeColor="text1"/>
        </w:rPr>
        <w:t xml:space="preserve">, </w:t>
      </w:r>
      <w:proofErr w:type="spellStart"/>
      <w:r w:rsidRPr="00470E88">
        <w:rPr>
          <w:color w:val="000000" w:themeColor="text1"/>
        </w:rPr>
        <w:t>Mangialavori</w:t>
      </w:r>
      <w:proofErr w:type="spellEnd"/>
      <w:r w:rsidRPr="00470E88">
        <w:rPr>
          <w:color w:val="000000" w:themeColor="text1"/>
        </w:rPr>
        <w:t xml:space="preserve">, Masini, Alfredo Messina, Minuto, Pagano, </w:t>
      </w:r>
      <w:proofErr w:type="spellStart"/>
      <w:r w:rsidRPr="00470E88">
        <w:rPr>
          <w:color w:val="000000" w:themeColor="text1"/>
        </w:rPr>
        <w:t>Papatheu</w:t>
      </w:r>
      <w:proofErr w:type="spellEnd"/>
      <w:r w:rsidRPr="00470E88">
        <w:rPr>
          <w:color w:val="000000" w:themeColor="text1"/>
        </w:rPr>
        <w:t xml:space="preserve">, </w:t>
      </w:r>
      <w:proofErr w:type="spellStart"/>
      <w:r w:rsidRPr="00470E88">
        <w:rPr>
          <w:color w:val="000000" w:themeColor="text1"/>
        </w:rPr>
        <w:t>Paroli</w:t>
      </w:r>
      <w:proofErr w:type="spellEnd"/>
      <w:r w:rsidRPr="00470E88">
        <w:rPr>
          <w:color w:val="000000" w:themeColor="text1"/>
        </w:rPr>
        <w:t xml:space="preserve">, Rizzotti, </w:t>
      </w:r>
      <w:proofErr w:type="spellStart"/>
      <w:r w:rsidRPr="00470E88">
        <w:rPr>
          <w:color w:val="000000" w:themeColor="text1"/>
        </w:rPr>
        <w:t>Ronzulli</w:t>
      </w:r>
      <w:proofErr w:type="spellEnd"/>
      <w:r w:rsidRPr="00470E88">
        <w:rPr>
          <w:color w:val="000000" w:themeColor="text1"/>
        </w:rPr>
        <w:t>, Schifani, Serafini, Siclari, Stabile, Tiraboschi, Vitali</w:t>
      </w:r>
    </w:p>
    <w:p w14:paraId="0FB7A83B" w14:textId="3A0F30B7" w:rsidR="008F00B0" w:rsidRDefault="008F00B0">
      <w:pPr>
        <w:pStyle w:val="Testonotaapidipagina"/>
      </w:pPr>
    </w:p>
  </w:footnote>
  <w:footnote w:id="46">
    <w:p w14:paraId="1833CE63" w14:textId="77777777" w:rsidR="008F00B0" w:rsidRPr="005048CD" w:rsidRDefault="008F00B0" w:rsidP="00C65A60">
      <w:pPr>
        <w:jc w:val="both"/>
        <w:rPr>
          <w:color w:val="000000" w:themeColor="text1"/>
        </w:rPr>
      </w:pPr>
      <w:r>
        <w:rPr>
          <w:rStyle w:val="Rimandonotaapidipagina"/>
        </w:rPr>
        <w:footnoteRef/>
      </w:r>
      <w:r>
        <w:t xml:space="preserve"> </w:t>
      </w:r>
      <w:r w:rsidRPr="005048CD">
        <w:rPr>
          <w:color w:val="000000" w:themeColor="text1"/>
        </w:rPr>
        <w:t>24.3 (già 23.14) CALANDRINI, DE CARLO, DE BERTOLDI</w:t>
      </w:r>
    </w:p>
    <w:p w14:paraId="5FA5380D" w14:textId="16816596" w:rsidR="008F00B0" w:rsidRDefault="008F00B0">
      <w:pPr>
        <w:pStyle w:val="Testonotaapidipagina"/>
      </w:pPr>
    </w:p>
  </w:footnote>
  <w:footnote w:id="47">
    <w:p w14:paraId="2BFBB037" w14:textId="17C7684E" w:rsidR="008F00B0" w:rsidRDefault="008F00B0">
      <w:pPr>
        <w:pStyle w:val="Testonotaapidipagina"/>
      </w:pPr>
      <w:r>
        <w:rPr>
          <w:rStyle w:val="Rimandonotaapidipagina"/>
        </w:rPr>
        <w:footnoteRef/>
      </w:r>
      <w:r>
        <w:t xml:space="preserve"> </w:t>
      </w:r>
      <w:r w:rsidRPr="005048CD">
        <w:rPr>
          <w:color w:val="000000" w:themeColor="text1"/>
        </w:rPr>
        <w:t>24.0.10 (testo 3) CASTELLONE, SANTILLO</w:t>
      </w:r>
    </w:p>
  </w:footnote>
  <w:footnote w:id="48">
    <w:p w14:paraId="08194EFC" w14:textId="77777777" w:rsidR="008F00B0" w:rsidRPr="005048CD" w:rsidRDefault="008F00B0" w:rsidP="00984CD2">
      <w:pPr>
        <w:jc w:val="both"/>
        <w:rPr>
          <w:color w:val="000000" w:themeColor="text1"/>
        </w:rPr>
      </w:pPr>
      <w:r>
        <w:rPr>
          <w:rStyle w:val="Rimandonotaapidipagina"/>
        </w:rPr>
        <w:footnoteRef/>
      </w:r>
      <w:r>
        <w:t xml:space="preserve"> </w:t>
      </w:r>
      <w:r w:rsidRPr="005048CD">
        <w:rPr>
          <w:color w:val="000000" w:themeColor="text1"/>
        </w:rPr>
        <w:t>25.1 DURNWALDER, STEGER, UNTERBERGER, LANIECE</w:t>
      </w:r>
    </w:p>
    <w:p w14:paraId="1B35F2C5" w14:textId="4DF7C66E" w:rsidR="008F00B0" w:rsidRDefault="008F00B0">
      <w:pPr>
        <w:pStyle w:val="Testonotaapidipagina"/>
      </w:pPr>
    </w:p>
  </w:footnote>
  <w:footnote w:id="49">
    <w:p w14:paraId="48770DBD" w14:textId="77777777" w:rsidR="008F00B0" w:rsidRPr="005048CD" w:rsidRDefault="008F00B0" w:rsidP="00984CD2">
      <w:pPr>
        <w:jc w:val="both"/>
        <w:rPr>
          <w:color w:val="000000" w:themeColor="text1"/>
        </w:rPr>
      </w:pPr>
      <w:r>
        <w:rPr>
          <w:rStyle w:val="Rimandonotaapidipagina"/>
        </w:rPr>
        <w:footnoteRef/>
      </w:r>
      <w:r>
        <w:t xml:space="preserve"> </w:t>
      </w:r>
      <w:bookmarkStart w:id="0" w:name="_Hlk71110047"/>
      <w:r w:rsidRPr="005048CD">
        <w:rPr>
          <w:color w:val="000000" w:themeColor="text1"/>
        </w:rPr>
        <w:t>25.1 DURNWALDER, STEGER, UNTERBERGER, LANIECE</w:t>
      </w:r>
    </w:p>
    <w:bookmarkEnd w:id="0"/>
    <w:p w14:paraId="6A65F837" w14:textId="1A56D804" w:rsidR="008F00B0" w:rsidRDefault="008F00B0">
      <w:pPr>
        <w:pStyle w:val="Testonotaapidipagina"/>
      </w:pPr>
    </w:p>
  </w:footnote>
  <w:footnote w:id="50">
    <w:p w14:paraId="756BC28C" w14:textId="77777777" w:rsidR="008F00B0" w:rsidRPr="001C7AD1" w:rsidRDefault="008F00B0" w:rsidP="00F415AE">
      <w:pPr>
        <w:jc w:val="both"/>
        <w:rPr>
          <w:color w:val="000000" w:themeColor="text1"/>
        </w:rPr>
      </w:pPr>
      <w:r>
        <w:rPr>
          <w:rStyle w:val="Rimandonotaapidipagina"/>
        </w:rPr>
        <w:footnoteRef/>
      </w:r>
      <w:r>
        <w:t xml:space="preserve"> </w:t>
      </w:r>
      <w:bookmarkStart w:id="1" w:name="_Hlk71112165"/>
      <w:r w:rsidRPr="001C7AD1">
        <w:rPr>
          <w:color w:val="000000" w:themeColor="text1"/>
        </w:rPr>
        <w:t>26.54 (testo 2) LANZI, CASTALDI</w:t>
      </w:r>
    </w:p>
    <w:bookmarkEnd w:id="1"/>
    <w:p w14:paraId="0E0FE24C" w14:textId="42136F98" w:rsidR="008F00B0" w:rsidRDefault="008F00B0">
      <w:pPr>
        <w:pStyle w:val="Testonotaapidipagina"/>
      </w:pPr>
    </w:p>
  </w:footnote>
  <w:footnote w:id="51">
    <w:p w14:paraId="2479CFF4" w14:textId="77777777" w:rsidR="008F00B0" w:rsidRPr="005048CD" w:rsidRDefault="008F00B0" w:rsidP="00525387">
      <w:pPr>
        <w:jc w:val="both"/>
        <w:rPr>
          <w:color w:val="000000" w:themeColor="text1"/>
        </w:rPr>
      </w:pPr>
      <w:r>
        <w:rPr>
          <w:rStyle w:val="Rimandonotaapidipagina"/>
        </w:rPr>
        <w:footnoteRef/>
      </w:r>
      <w:r>
        <w:t xml:space="preserve"> </w:t>
      </w:r>
      <w:r w:rsidRPr="005048CD">
        <w:rPr>
          <w:color w:val="000000" w:themeColor="text1"/>
        </w:rPr>
        <w:t>26.28 (testo 2) BERUTTI</w:t>
      </w:r>
    </w:p>
    <w:p w14:paraId="5911D8BE" w14:textId="702B7CCF" w:rsidR="008F00B0" w:rsidRDefault="008F00B0">
      <w:pPr>
        <w:pStyle w:val="Testonotaapidipagina"/>
      </w:pPr>
    </w:p>
  </w:footnote>
  <w:footnote w:id="52">
    <w:p w14:paraId="7017612C" w14:textId="77777777" w:rsidR="008F00B0" w:rsidRPr="005048CD" w:rsidRDefault="008F00B0" w:rsidP="00293B10">
      <w:pPr>
        <w:jc w:val="both"/>
        <w:rPr>
          <w:color w:val="000000" w:themeColor="text1"/>
        </w:rPr>
      </w:pPr>
      <w:r>
        <w:rPr>
          <w:rStyle w:val="Rimandonotaapidipagina"/>
        </w:rPr>
        <w:footnoteRef/>
      </w:r>
      <w:r>
        <w:t xml:space="preserve"> </w:t>
      </w:r>
      <w:bookmarkStart w:id="2" w:name="_Hlk71110221"/>
      <w:r w:rsidRPr="005048CD">
        <w:rPr>
          <w:color w:val="000000" w:themeColor="text1"/>
        </w:rPr>
        <w:t>26.28 (testo 2) BERUTTI</w:t>
      </w:r>
    </w:p>
    <w:bookmarkEnd w:id="2"/>
    <w:p w14:paraId="04B59491" w14:textId="4BF7C5E7" w:rsidR="008F00B0" w:rsidRDefault="008F00B0">
      <w:pPr>
        <w:pStyle w:val="Testonotaapidipagina"/>
      </w:pPr>
    </w:p>
  </w:footnote>
  <w:footnote w:id="53">
    <w:p w14:paraId="0DED1824" w14:textId="77777777" w:rsidR="008F00B0" w:rsidRPr="005048CD" w:rsidRDefault="008F00B0" w:rsidP="000C68A7">
      <w:pPr>
        <w:jc w:val="both"/>
        <w:rPr>
          <w:color w:val="000000" w:themeColor="text1"/>
        </w:rPr>
      </w:pPr>
      <w:r>
        <w:rPr>
          <w:rStyle w:val="Rimandonotaapidipagina"/>
        </w:rPr>
        <w:footnoteRef/>
      </w:r>
      <w:r>
        <w:t xml:space="preserve"> </w:t>
      </w:r>
      <w:r w:rsidRPr="005048CD">
        <w:rPr>
          <w:color w:val="000000" w:themeColor="text1"/>
        </w:rPr>
        <w:t>26.28 (testo 2) BERUTTI</w:t>
      </w:r>
    </w:p>
    <w:p w14:paraId="5BC3D8B8" w14:textId="77777777" w:rsidR="008F00B0" w:rsidRDefault="008F00B0" w:rsidP="000C68A7">
      <w:pPr>
        <w:pStyle w:val="Testonotaapidipagina"/>
      </w:pPr>
    </w:p>
  </w:footnote>
  <w:footnote w:id="54">
    <w:p w14:paraId="77843798" w14:textId="77777777" w:rsidR="008F00B0" w:rsidRPr="005048CD" w:rsidRDefault="008F00B0" w:rsidP="000C68A7">
      <w:pPr>
        <w:jc w:val="both"/>
        <w:rPr>
          <w:color w:val="000000" w:themeColor="text1"/>
        </w:rPr>
      </w:pPr>
      <w:r>
        <w:rPr>
          <w:rStyle w:val="Rimandonotaapidipagina"/>
        </w:rPr>
        <w:footnoteRef/>
      </w:r>
      <w:r>
        <w:t xml:space="preserve"> </w:t>
      </w:r>
      <w:r w:rsidRPr="005048CD">
        <w:rPr>
          <w:color w:val="000000" w:themeColor="text1"/>
        </w:rPr>
        <w:t>26.28 (testo 2) BERUTTI</w:t>
      </w:r>
    </w:p>
    <w:p w14:paraId="4D460FF8" w14:textId="2655A786" w:rsidR="008F00B0" w:rsidRDefault="008F00B0">
      <w:pPr>
        <w:pStyle w:val="Testonotaapidipagina"/>
      </w:pPr>
    </w:p>
  </w:footnote>
  <w:footnote w:id="55">
    <w:p w14:paraId="0F8C0B03" w14:textId="77777777" w:rsidR="008F00B0" w:rsidRPr="001C7AD1" w:rsidRDefault="008F00B0" w:rsidP="00F415AE">
      <w:pPr>
        <w:jc w:val="both"/>
        <w:rPr>
          <w:color w:val="000000" w:themeColor="text1"/>
        </w:rPr>
      </w:pPr>
      <w:r>
        <w:rPr>
          <w:rStyle w:val="Rimandonotaapidipagina"/>
        </w:rPr>
        <w:footnoteRef/>
      </w:r>
      <w:r>
        <w:t xml:space="preserve"> </w:t>
      </w:r>
      <w:r w:rsidRPr="001C7AD1">
        <w:rPr>
          <w:color w:val="000000" w:themeColor="text1"/>
        </w:rPr>
        <w:t>26.54 (testo 2) LANZI, CASTALDI</w:t>
      </w:r>
    </w:p>
    <w:p w14:paraId="31418CA0" w14:textId="0A8F245F" w:rsidR="008F00B0" w:rsidRDefault="008F00B0">
      <w:pPr>
        <w:pStyle w:val="Testonotaapidipagina"/>
      </w:pPr>
    </w:p>
  </w:footnote>
  <w:footnote w:id="56">
    <w:p w14:paraId="7DC605E3" w14:textId="0E849C46" w:rsidR="008F00B0" w:rsidRPr="008A2A99" w:rsidRDefault="008F00B0" w:rsidP="009D4064">
      <w:pPr>
        <w:jc w:val="both"/>
        <w:rPr>
          <w:color w:val="000000" w:themeColor="text1"/>
        </w:rPr>
      </w:pPr>
      <w:r>
        <w:rPr>
          <w:rStyle w:val="Rimandonotaapidipagina"/>
        </w:rPr>
        <w:footnoteRef/>
      </w:r>
      <w:r>
        <w:t xml:space="preserve"> </w:t>
      </w:r>
      <w:r w:rsidRPr="008A2A99">
        <w:rPr>
          <w:color w:val="000000" w:themeColor="text1"/>
        </w:rPr>
        <w:t xml:space="preserve">26.0.32 (testo 2) ERRANI, DE </w:t>
      </w:r>
      <w:proofErr w:type="spellStart"/>
      <w:r w:rsidRPr="008A2A99">
        <w:rPr>
          <w:color w:val="000000" w:themeColor="text1"/>
        </w:rPr>
        <w:t>PETRIs</w:t>
      </w:r>
      <w:proofErr w:type="spellEnd"/>
      <w:r w:rsidRPr="008A2A99">
        <w:rPr>
          <w:color w:val="000000" w:themeColor="text1"/>
        </w:rPr>
        <w:t>, LAFORGIA, GRA</w:t>
      </w:r>
      <w:r>
        <w:rPr>
          <w:color w:val="000000" w:themeColor="text1"/>
        </w:rPr>
        <w:t>SS</w:t>
      </w:r>
      <w:r w:rsidRPr="008A2A99">
        <w:rPr>
          <w:color w:val="000000" w:themeColor="text1"/>
        </w:rPr>
        <w:t>O, RUOTOLO</w:t>
      </w:r>
    </w:p>
    <w:p w14:paraId="0CEFEA50" w14:textId="30DCDB10" w:rsidR="008F00B0" w:rsidRDefault="008F00B0">
      <w:pPr>
        <w:pStyle w:val="Testonotaapidipagina"/>
      </w:pPr>
    </w:p>
  </w:footnote>
  <w:footnote w:id="57">
    <w:p w14:paraId="0428B32A" w14:textId="77777777" w:rsidR="008F00B0" w:rsidRPr="008A2A99" w:rsidRDefault="008F00B0" w:rsidP="00DE69F4">
      <w:pPr>
        <w:jc w:val="both"/>
        <w:rPr>
          <w:color w:val="000000" w:themeColor="text1"/>
        </w:rPr>
      </w:pPr>
      <w:r>
        <w:rPr>
          <w:rStyle w:val="Rimandonotaapidipagina"/>
        </w:rPr>
        <w:footnoteRef/>
      </w:r>
      <w:r>
        <w:t xml:space="preserve"> </w:t>
      </w:r>
      <w:r w:rsidRPr="008A2A99">
        <w:rPr>
          <w:color w:val="000000" w:themeColor="text1"/>
        </w:rPr>
        <w:t>28.3 (testo 2) D'ALFONSO</w:t>
      </w:r>
    </w:p>
    <w:p w14:paraId="24FA61DF" w14:textId="286E007E" w:rsidR="008F00B0" w:rsidRDefault="008F00B0">
      <w:pPr>
        <w:pStyle w:val="Testonotaapidipagina"/>
      </w:pPr>
    </w:p>
  </w:footnote>
  <w:footnote w:id="58">
    <w:p w14:paraId="3DFB90CC" w14:textId="77777777" w:rsidR="008F00B0" w:rsidRPr="008A2A99" w:rsidRDefault="008F00B0" w:rsidP="00D62711">
      <w:pPr>
        <w:jc w:val="both"/>
        <w:rPr>
          <w:color w:val="000000" w:themeColor="text1"/>
        </w:rPr>
      </w:pPr>
      <w:r>
        <w:rPr>
          <w:rStyle w:val="Rimandonotaapidipagina"/>
        </w:rPr>
        <w:footnoteRef/>
      </w:r>
      <w:r>
        <w:t xml:space="preserve"> </w:t>
      </w:r>
      <w:r w:rsidRPr="008A2A99">
        <w:rPr>
          <w:color w:val="000000" w:themeColor="text1"/>
        </w:rPr>
        <w:t>28.6</w:t>
      </w:r>
      <w:r>
        <w:rPr>
          <w:color w:val="000000" w:themeColor="text1"/>
        </w:rPr>
        <w:t xml:space="preserve"> </w:t>
      </w:r>
      <w:r w:rsidRPr="008A2A99">
        <w:rPr>
          <w:color w:val="000000" w:themeColor="text1"/>
        </w:rPr>
        <w:t>Marti, Ripamonti, Romeo, Tosato, Faggi, Montani, Saponara, Ferrero, Rivolta, Testor, Bagnai, Borghesi, Siri</w:t>
      </w:r>
    </w:p>
    <w:p w14:paraId="30C098C1" w14:textId="76EEB294" w:rsidR="008F00B0" w:rsidRDefault="008F00B0">
      <w:pPr>
        <w:pStyle w:val="Testonotaapidipagina"/>
      </w:pPr>
    </w:p>
  </w:footnote>
  <w:footnote w:id="59">
    <w:p w14:paraId="1B8AEF1C" w14:textId="77777777" w:rsidR="008F00B0" w:rsidRPr="008A2A99" w:rsidRDefault="008F00B0" w:rsidP="00513533">
      <w:pPr>
        <w:jc w:val="both"/>
        <w:rPr>
          <w:color w:val="000000" w:themeColor="text1"/>
        </w:rPr>
      </w:pPr>
      <w:r>
        <w:rPr>
          <w:rStyle w:val="Rimandonotaapidipagina"/>
        </w:rPr>
        <w:footnoteRef/>
      </w:r>
      <w:r>
        <w:t xml:space="preserve"> </w:t>
      </w:r>
      <w:r w:rsidRPr="008A2A99">
        <w:rPr>
          <w:color w:val="000000" w:themeColor="text1"/>
        </w:rPr>
        <w:t>29.1</w:t>
      </w:r>
      <w:r w:rsidRPr="008A2A99">
        <w:rPr>
          <w:color w:val="000000" w:themeColor="text1"/>
        </w:rPr>
        <w:tab/>
        <w:t>(testo 2) MIRABELLI</w:t>
      </w:r>
    </w:p>
    <w:p w14:paraId="7A97D2A0" w14:textId="3C03D0A0" w:rsidR="008F00B0" w:rsidRDefault="008F00B0">
      <w:pPr>
        <w:pStyle w:val="Testonotaapidipagina"/>
      </w:pPr>
    </w:p>
  </w:footnote>
  <w:footnote w:id="60">
    <w:p w14:paraId="32E50415" w14:textId="77777777" w:rsidR="008F00B0" w:rsidRPr="008A2A99" w:rsidRDefault="008F00B0" w:rsidP="00513533">
      <w:pPr>
        <w:jc w:val="both"/>
        <w:rPr>
          <w:color w:val="000000" w:themeColor="text1"/>
        </w:rPr>
      </w:pPr>
      <w:r>
        <w:rPr>
          <w:rStyle w:val="Rimandonotaapidipagina"/>
        </w:rPr>
        <w:footnoteRef/>
      </w:r>
      <w:r>
        <w:t xml:space="preserve"> </w:t>
      </w:r>
      <w:r w:rsidRPr="008A2A99">
        <w:rPr>
          <w:color w:val="000000" w:themeColor="text1"/>
        </w:rPr>
        <w:t>29.1</w:t>
      </w:r>
      <w:r w:rsidRPr="008A2A99">
        <w:rPr>
          <w:color w:val="000000" w:themeColor="text1"/>
        </w:rPr>
        <w:tab/>
        <w:t>(testo 2) MIRABELLI</w:t>
      </w:r>
    </w:p>
    <w:p w14:paraId="5F78EE2B" w14:textId="16DA7379" w:rsidR="008F00B0" w:rsidRDefault="008F00B0">
      <w:pPr>
        <w:pStyle w:val="Testonotaapidipagina"/>
      </w:pPr>
    </w:p>
  </w:footnote>
  <w:footnote w:id="61">
    <w:p w14:paraId="3C0EDA89" w14:textId="77777777" w:rsidR="008F00B0" w:rsidRPr="00D3078A" w:rsidRDefault="008F00B0" w:rsidP="00F43972">
      <w:pPr>
        <w:jc w:val="both"/>
        <w:rPr>
          <w:color w:val="000000" w:themeColor="text1"/>
        </w:rPr>
      </w:pPr>
      <w:r>
        <w:rPr>
          <w:rStyle w:val="Rimandonotaapidipagina"/>
        </w:rPr>
        <w:footnoteRef/>
      </w:r>
      <w:r>
        <w:t xml:space="preserve"> </w:t>
      </w:r>
      <w:r w:rsidRPr="00D3078A">
        <w:rPr>
          <w:color w:val="000000" w:themeColor="text1"/>
        </w:rPr>
        <w:t>29.10 (testo 2) CIOFFI</w:t>
      </w:r>
    </w:p>
    <w:p w14:paraId="61731A38" w14:textId="20E29542" w:rsidR="008F00B0" w:rsidRDefault="008F00B0">
      <w:pPr>
        <w:pStyle w:val="Testonotaapidipagina"/>
      </w:pPr>
    </w:p>
  </w:footnote>
  <w:footnote w:id="62">
    <w:p w14:paraId="747E4F87" w14:textId="77777777" w:rsidR="008F00B0" w:rsidRPr="008A2A99" w:rsidRDefault="008F00B0" w:rsidP="00513533">
      <w:pPr>
        <w:jc w:val="both"/>
        <w:rPr>
          <w:color w:val="000000" w:themeColor="text1"/>
        </w:rPr>
      </w:pPr>
      <w:r>
        <w:rPr>
          <w:rStyle w:val="Rimandonotaapidipagina"/>
        </w:rPr>
        <w:footnoteRef/>
      </w:r>
      <w:r>
        <w:t xml:space="preserve"> </w:t>
      </w:r>
      <w:bookmarkStart w:id="3" w:name="_Hlk71113242"/>
      <w:r w:rsidRPr="008A2A99">
        <w:rPr>
          <w:color w:val="000000" w:themeColor="text1"/>
        </w:rPr>
        <w:t>29.1</w:t>
      </w:r>
      <w:r w:rsidRPr="008A2A99">
        <w:rPr>
          <w:color w:val="000000" w:themeColor="text1"/>
        </w:rPr>
        <w:tab/>
        <w:t>(testo 2) MIRABELLI</w:t>
      </w:r>
    </w:p>
    <w:bookmarkEnd w:id="3"/>
    <w:p w14:paraId="2C39A729" w14:textId="2CBDD4C5" w:rsidR="008F00B0" w:rsidRDefault="008F00B0">
      <w:pPr>
        <w:pStyle w:val="Testonotaapidipagina"/>
      </w:pPr>
    </w:p>
  </w:footnote>
  <w:footnote w:id="63">
    <w:p w14:paraId="6824E9E5" w14:textId="77777777" w:rsidR="008F00B0" w:rsidRPr="00D3078A" w:rsidRDefault="008F00B0" w:rsidP="00DA7171">
      <w:pPr>
        <w:jc w:val="both"/>
        <w:rPr>
          <w:color w:val="000000" w:themeColor="text1"/>
        </w:rPr>
      </w:pPr>
      <w:r>
        <w:rPr>
          <w:rStyle w:val="Rimandonotaapidipagina"/>
        </w:rPr>
        <w:footnoteRef/>
      </w:r>
      <w:r>
        <w:t xml:space="preserve"> </w:t>
      </w:r>
      <w:r w:rsidRPr="00D3078A">
        <w:rPr>
          <w:color w:val="000000" w:themeColor="text1"/>
        </w:rPr>
        <w:t>29.0.5 ANASTASI, GALLICCHIO, LEONE, CROATTI, TRENTACOSTE</w:t>
      </w:r>
    </w:p>
    <w:p w14:paraId="115AA908" w14:textId="6B2DD460" w:rsidR="008F00B0" w:rsidRDefault="008F00B0">
      <w:pPr>
        <w:pStyle w:val="Testonotaapidipagina"/>
      </w:pPr>
    </w:p>
  </w:footnote>
  <w:footnote w:id="64">
    <w:p w14:paraId="17F3319A" w14:textId="77777777" w:rsidR="008F00B0" w:rsidRPr="00E14DF2" w:rsidRDefault="008F00B0" w:rsidP="00602EE4">
      <w:pPr>
        <w:jc w:val="both"/>
        <w:rPr>
          <w:color w:val="000000" w:themeColor="text1"/>
        </w:rPr>
      </w:pPr>
      <w:r>
        <w:rPr>
          <w:rStyle w:val="Rimandonotaapidipagina"/>
        </w:rPr>
        <w:footnoteRef/>
      </w:r>
      <w:r>
        <w:t xml:space="preserve"> </w:t>
      </w:r>
      <w:r w:rsidRPr="00E14DF2">
        <w:rPr>
          <w:color w:val="000000" w:themeColor="text1"/>
        </w:rPr>
        <w:t>29.0.8 CONZATTI, MARINO</w:t>
      </w:r>
    </w:p>
    <w:p w14:paraId="24B108DE" w14:textId="67C29AA3" w:rsidR="008F00B0" w:rsidRDefault="008F00B0">
      <w:pPr>
        <w:pStyle w:val="Testonotaapidipagina"/>
      </w:pPr>
    </w:p>
  </w:footnote>
  <w:footnote w:id="65">
    <w:p w14:paraId="40A85D41" w14:textId="77777777" w:rsidR="008F00B0" w:rsidRPr="00E14DF2" w:rsidRDefault="008F00B0" w:rsidP="00602EE4">
      <w:pPr>
        <w:jc w:val="both"/>
        <w:rPr>
          <w:color w:val="000000" w:themeColor="text1"/>
        </w:rPr>
      </w:pPr>
      <w:r>
        <w:rPr>
          <w:rStyle w:val="Rimandonotaapidipagina"/>
        </w:rPr>
        <w:footnoteRef/>
      </w:r>
      <w:r>
        <w:t xml:space="preserve"> </w:t>
      </w:r>
      <w:r w:rsidRPr="00E14DF2">
        <w:rPr>
          <w:color w:val="000000" w:themeColor="text1"/>
        </w:rPr>
        <w:t>29.0.19 (testo 3) CONZATTI</w:t>
      </w:r>
    </w:p>
    <w:p w14:paraId="2225F34C" w14:textId="160E6DDE" w:rsidR="008F00B0" w:rsidRDefault="008F00B0">
      <w:pPr>
        <w:pStyle w:val="Testonotaapidipagina"/>
      </w:pPr>
    </w:p>
  </w:footnote>
  <w:footnote w:id="66">
    <w:p w14:paraId="014D2CDD" w14:textId="77777777" w:rsidR="008F00B0" w:rsidRPr="00E14DF2" w:rsidRDefault="008F00B0" w:rsidP="00602EE4">
      <w:pPr>
        <w:jc w:val="both"/>
        <w:rPr>
          <w:color w:val="000000" w:themeColor="text1"/>
        </w:rPr>
      </w:pPr>
      <w:r>
        <w:rPr>
          <w:rStyle w:val="Rimandonotaapidipagina"/>
        </w:rPr>
        <w:footnoteRef/>
      </w:r>
      <w:r>
        <w:t xml:space="preserve"> </w:t>
      </w:r>
      <w:r w:rsidRPr="00E14DF2">
        <w:rPr>
          <w:color w:val="000000" w:themeColor="text1"/>
        </w:rPr>
        <w:t xml:space="preserve">30.6 (testo 2) MALPEZZI, FERRARI, </w:t>
      </w:r>
      <w:proofErr w:type="spellStart"/>
      <w:r w:rsidRPr="00E14DF2">
        <w:rPr>
          <w:color w:val="000000" w:themeColor="text1"/>
        </w:rPr>
        <w:t>MIsIANI</w:t>
      </w:r>
      <w:proofErr w:type="spellEnd"/>
      <w:r w:rsidRPr="00E14DF2">
        <w:rPr>
          <w:color w:val="000000" w:themeColor="text1"/>
        </w:rPr>
        <w:t>, PITTELLA</w:t>
      </w:r>
    </w:p>
    <w:p w14:paraId="5546B5AA" w14:textId="08BECA2B" w:rsidR="008F00B0" w:rsidRDefault="008F00B0">
      <w:pPr>
        <w:pStyle w:val="Testonotaapidipagina"/>
      </w:pPr>
    </w:p>
  </w:footnote>
  <w:footnote w:id="67">
    <w:p w14:paraId="2450C522" w14:textId="77777777" w:rsidR="008F00B0" w:rsidRPr="00E14DF2" w:rsidRDefault="008F00B0" w:rsidP="00602EE4">
      <w:pPr>
        <w:jc w:val="both"/>
        <w:rPr>
          <w:color w:val="000000" w:themeColor="text1"/>
        </w:rPr>
      </w:pPr>
      <w:r>
        <w:rPr>
          <w:rStyle w:val="Rimandonotaapidipagina"/>
        </w:rPr>
        <w:footnoteRef/>
      </w:r>
      <w:r>
        <w:t xml:space="preserve"> </w:t>
      </w:r>
      <w:r w:rsidRPr="00E14DF2">
        <w:rPr>
          <w:color w:val="000000" w:themeColor="text1"/>
        </w:rPr>
        <w:t xml:space="preserve">30.6 (testo 2) MALPEZZI, FERRARI, </w:t>
      </w:r>
      <w:proofErr w:type="spellStart"/>
      <w:r w:rsidRPr="00E14DF2">
        <w:rPr>
          <w:color w:val="000000" w:themeColor="text1"/>
        </w:rPr>
        <w:t>MIsIANI</w:t>
      </w:r>
      <w:proofErr w:type="spellEnd"/>
      <w:r w:rsidRPr="00E14DF2">
        <w:rPr>
          <w:color w:val="000000" w:themeColor="text1"/>
        </w:rPr>
        <w:t>, PITTELLA</w:t>
      </w:r>
    </w:p>
    <w:p w14:paraId="4BD3DC5D" w14:textId="49A769CA" w:rsidR="008F00B0" w:rsidRDefault="008F00B0">
      <w:pPr>
        <w:pStyle w:val="Testonotaapidipagina"/>
      </w:pPr>
    </w:p>
  </w:footnote>
  <w:footnote w:id="68">
    <w:p w14:paraId="46882B8B" w14:textId="77777777" w:rsidR="008F00B0" w:rsidRPr="00E14DF2" w:rsidRDefault="008F00B0" w:rsidP="00914FA7">
      <w:pPr>
        <w:jc w:val="both"/>
        <w:rPr>
          <w:color w:val="000000" w:themeColor="text1"/>
        </w:rPr>
      </w:pPr>
      <w:r>
        <w:rPr>
          <w:rStyle w:val="Rimandonotaapidipagina"/>
        </w:rPr>
        <w:footnoteRef/>
      </w:r>
      <w:r>
        <w:t xml:space="preserve"> </w:t>
      </w:r>
      <w:bookmarkStart w:id="4" w:name="_Hlk71114064"/>
      <w:r w:rsidRPr="00E14DF2">
        <w:rPr>
          <w:color w:val="000000" w:themeColor="text1"/>
        </w:rPr>
        <w:t>30.6 (testo 2) MALPEZZI, FERRARI, MI</w:t>
      </w:r>
      <w:r>
        <w:rPr>
          <w:color w:val="000000" w:themeColor="text1"/>
        </w:rPr>
        <w:t>S</w:t>
      </w:r>
      <w:r w:rsidRPr="00E14DF2">
        <w:rPr>
          <w:color w:val="000000" w:themeColor="text1"/>
        </w:rPr>
        <w:t>IANI, PITTELLA</w:t>
      </w:r>
    </w:p>
    <w:bookmarkEnd w:id="4"/>
    <w:p w14:paraId="3E3E6BA3" w14:textId="70FB5919" w:rsidR="008F00B0" w:rsidRDefault="008F00B0">
      <w:pPr>
        <w:pStyle w:val="Testonotaapidipagina"/>
      </w:pPr>
    </w:p>
  </w:footnote>
  <w:footnote w:id="69">
    <w:p w14:paraId="633165CB" w14:textId="77777777" w:rsidR="008F00B0" w:rsidRPr="00E14DF2" w:rsidRDefault="008F00B0" w:rsidP="002018D2">
      <w:pPr>
        <w:jc w:val="both"/>
        <w:rPr>
          <w:color w:val="000000" w:themeColor="text1"/>
        </w:rPr>
      </w:pPr>
      <w:r>
        <w:rPr>
          <w:rStyle w:val="Rimandonotaapidipagina"/>
        </w:rPr>
        <w:footnoteRef/>
      </w:r>
      <w:r>
        <w:t xml:space="preserve"> </w:t>
      </w:r>
      <w:r w:rsidRPr="00E14DF2">
        <w:rPr>
          <w:color w:val="000000" w:themeColor="text1"/>
        </w:rPr>
        <w:t>30.32 [assorbe 30.0.11 (testo 3)] TESTOR, ROMEO, TOSATO, FAGGI, MONTANI, SAPONARA, FERRERO, RIVOLTA, BAGNAI, BORGHESI, SIRI</w:t>
      </w:r>
    </w:p>
    <w:p w14:paraId="1517B7C3" w14:textId="791AF9A7" w:rsidR="008F00B0" w:rsidRDefault="008F00B0">
      <w:pPr>
        <w:pStyle w:val="Testonotaapidipagina"/>
      </w:pPr>
    </w:p>
  </w:footnote>
  <w:footnote w:id="70">
    <w:p w14:paraId="0DFA4E72" w14:textId="77777777" w:rsidR="008F00B0" w:rsidRPr="00DE0916" w:rsidRDefault="008F00B0" w:rsidP="004F0C87">
      <w:pPr>
        <w:jc w:val="both"/>
        <w:rPr>
          <w:color w:val="000000" w:themeColor="text1"/>
        </w:rPr>
      </w:pPr>
      <w:r>
        <w:rPr>
          <w:rStyle w:val="Rimandonotaapidipagina"/>
        </w:rPr>
        <w:footnoteRef/>
      </w:r>
      <w:r>
        <w:t xml:space="preserve"> </w:t>
      </w:r>
      <w:r w:rsidRPr="00DE0916">
        <w:rPr>
          <w:color w:val="000000" w:themeColor="text1"/>
        </w:rPr>
        <w:t>30.54 Marti, Ripamonti, Romeo, Tosato, Faggi, Montani, Saponara, Ferrero, Rivolta, Testor, Bagnai, Borghesi, Siri</w:t>
      </w:r>
    </w:p>
    <w:p w14:paraId="56A02542" w14:textId="77777777" w:rsidR="008F00B0" w:rsidRDefault="008F00B0" w:rsidP="004F0C87">
      <w:pPr>
        <w:jc w:val="both"/>
        <w:rPr>
          <w:color w:val="000000" w:themeColor="text1"/>
          <w:sz w:val="24"/>
          <w:szCs w:val="24"/>
        </w:rPr>
      </w:pPr>
    </w:p>
    <w:p w14:paraId="092CC39B" w14:textId="58C23782" w:rsidR="008F00B0" w:rsidRDefault="008F00B0">
      <w:pPr>
        <w:pStyle w:val="Testonotaapidipagina"/>
      </w:pPr>
    </w:p>
  </w:footnote>
  <w:footnote w:id="71">
    <w:p w14:paraId="6EE15064" w14:textId="77777777" w:rsidR="008F00B0" w:rsidRPr="00DE0916" w:rsidRDefault="008F00B0" w:rsidP="004F0C87">
      <w:pPr>
        <w:jc w:val="both"/>
        <w:rPr>
          <w:color w:val="000000" w:themeColor="text1"/>
        </w:rPr>
      </w:pPr>
      <w:r>
        <w:rPr>
          <w:rStyle w:val="Rimandonotaapidipagina"/>
        </w:rPr>
        <w:footnoteRef/>
      </w:r>
      <w:r>
        <w:t xml:space="preserve"> </w:t>
      </w:r>
      <w:r w:rsidRPr="00DE0916">
        <w:rPr>
          <w:color w:val="000000" w:themeColor="text1"/>
        </w:rPr>
        <w:t>30.64 (testo 2) DELL'OLIO</w:t>
      </w:r>
    </w:p>
    <w:p w14:paraId="70164D40" w14:textId="54D5FDFE" w:rsidR="008F00B0" w:rsidRDefault="008F00B0">
      <w:pPr>
        <w:pStyle w:val="Testonotaapidipagina"/>
      </w:pPr>
    </w:p>
  </w:footnote>
  <w:footnote w:id="72">
    <w:p w14:paraId="5530586E" w14:textId="77777777" w:rsidR="008F00B0" w:rsidRPr="00DE0916" w:rsidRDefault="008F00B0" w:rsidP="00B92044">
      <w:pPr>
        <w:jc w:val="both"/>
        <w:rPr>
          <w:color w:val="000000" w:themeColor="text1"/>
        </w:rPr>
      </w:pPr>
      <w:r>
        <w:rPr>
          <w:rStyle w:val="Rimandonotaapidipagina"/>
        </w:rPr>
        <w:footnoteRef/>
      </w:r>
      <w:r>
        <w:t xml:space="preserve"> </w:t>
      </w:r>
      <w:r w:rsidRPr="00DE0916">
        <w:rPr>
          <w:color w:val="000000" w:themeColor="text1"/>
        </w:rPr>
        <w:t>30.120 (testo 2) MODENA, GASPARRI, DAMIANI</w:t>
      </w:r>
    </w:p>
    <w:p w14:paraId="3A9BFFB8" w14:textId="3ABD5A50" w:rsidR="008F00B0" w:rsidRDefault="008F00B0">
      <w:pPr>
        <w:pStyle w:val="Testonotaapidipagina"/>
      </w:pPr>
    </w:p>
  </w:footnote>
  <w:footnote w:id="73">
    <w:p w14:paraId="72C4BB85" w14:textId="77777777" w:rsidR="008F00B0" w:rsidRPr="00DE0916" w:rsidRDefault="008F00B0" w:rsidP="00B92044">
      <w:pPr>
        <w:jc w:val="both"/>
        <w:rPr>
          <w:color w:val="000000" w:themeColor="text1"/>
        </w:rPr>
      </w:pPr>
      <w:r>
        <w:rPr>
          <w:rStyle w:val="Rimandonotaapidipagina"/>
        </w:rPr>
        <w:footnoteRef/>
      </w:r>
      <w:r>
        <w:t xml:space="preserve"> </w:t>
      </w:r>
      <w:r w:rsidRPr="00DE0916">
        <w:rPr>
          <w:color w:val="000000" w:themeColor="text1"/>
        </w:rPr>
        <w:t>30.131 (testo 2) CONZATTI, MARINO, SBROLLINI</w:t>
      </w:r>
    </w:p>
    <w:p w14:paraId="40CEF806" w14:textId="005ACEC3" w:rsidR="008F00B0" w:rsidRDefault="008F00B0">
      <w:pPr>
        <w:pStyle w:val="Testonotaapidipagina"/>
      </w:pPr>
    </w:p>
  </w:footnote>
  <w:footnote w:id="74">
    <w:p w14:paraId="077D78C3" w14:textId="77777777" w:rsidR="008F00B0" w:rsidRPr="00DE0916" w:rsidRDefault="008F00B0" w:rsidP="00F1124E">
      <w:pPr>
        <w:jc w:val="both"/>
        <w:rPr>
          <w:color w:val="000000" w:themeColor="text1"/>
        </w:rPr>
      </w:pPr>
      <w:r>
        <w:rPr>
          <w:rStyle w:val="Rimandonotaapidipagina"/>
        </w:rPr>
        <w:footnoteRef/>
      </w:r>
      <w:r>
        <w:t xml:space="preserve"> </w:t>
      </w:r>
      <w:r w:rsidRPr="00DE0916">
        <w:rPr>
          <w:color w:val="000000" w:themeColor="text1"/>
        </w:rPr>
        <w:t>30.139 (testo 2) FERRO, DAMIANI, GA</w:t>
      </w:r>
      <w:r>
        <w:rPr>
          <w:color w:val="000000" w:themeColor="text1"/>
        </w:rPr>
        <w:t>S</w:t>
      </w:r>
      <w:r w:rsidRPr="00DE0916">
        <w:rPr>
          <w:color w:val="000000" w:themeColor="text1"/>
        </w:rPr>
        <w:t>PARRI, SCIA</w:t>
      </w:r>
      <w:r>
        <w:rPr>
          <w:color w:val="000000" w:themeColor="text1"/>
        </w:rPr>
        <w:t>S</w:t>
      </w:r>
      <w:r w:rsidRPr="00DE0916">
        <w:rPr>
          <w:color w:val="000000" w:themeColor="text1"/>
        </w:rPr>
        <w:t>CIA, MODENA, PERO</w:t>
      </w:r>
      <w:r>
        <w:rPr>
          <w:color w:val="000000" w:themeColor="text1"/>
        </w:rPr>
        <w:t>S</w:t>
      </w:r>
      <w:r w:rsidRPr="00DE0916">
        <w:rPr>
          <w:color w:val="000000" w:themeColor="text1"/>
        </w:rPr>
        <w:t>INO, SACCONE</w:t>
      </w:r>
    </w:p>
    <w:p w14:paraId="5724F632" w14:textId="738E9685" w:rsidR="008F00B0" w:rsidRDefault="008F00B0">
      <w:pPr>
        <w:pStyle w:val="Testonotaapidipagina"/>
      </w:pPr>
    </w:p>
  </w:footnote>
  <w:footnote w:id="75">
    <w:p w14:paraId="4893DA37" w14:textId="77777777" w:rsidR="008F00B0" w:rsidRPr="00DE0916" w:rsidRDefault="008F00B0" w:rsidP="00F62F2C">
      <w:pPr>
        <w:jc w:val="both"/>
        <w:rPr>
          <w:color w:val="000000" w:themeColor="text1"/>
        </w:rPr>
      </w:pPr>
      <w:r>
        <w:rPr>
          <w:rStyle w:val="Rimandonotaapidipagina"/>
        </w:rPr>
        <w:footnoteRef/>
      </w:r>
      <w:r>
        <w:t xml:space="preserve"> </w:t>
      </w:r>
      <w:bookmarkStart w:id="5" w:name="_Hlk71114730"/>
      <w:r w:rsidRPr="00DE0916">
        <w:rPr>
          <w:color w:val="000000" w:themeColor="text1"/>
        </w:rPr>
        <w:t>30.139 (testo 2) FERRO, DAMIANI, GA</w:t>
      </w:r>
      <w:r>
        <w:rPr>
          <w:color w:val="000000" w:themeColor="text1"/>
        </w:rPr>
        <w:t>S</w:t>
      </w:r>
      <w:r w:rsidRPr="00DE0916">
        <w:rPr>
          <w:color w:val="000000" w:themeColor="text1"/>
        </w:rPr>
        <w:t>PARRI, SCIA</w:t>
      </w:r>
      <w:r>
        <w:rPr>
          <w:color w:val="000000" w:themeColor="text1"/>
        </w:rPr>
        <w:t>S</w:t>
      </w:r>
      <w:r w:rsidRPr="00DE0916">
        <w:rPr>
          <w:color w:val="000000" w:themeColor="text1"/>
        </w:rPr>
        <w:t>CIA, MODENA, PERO</w:t>
      </w:r>
      <w:r>
        <w:rPr>
          <w:color w:val="000000" w:themeColor="text1"/>
        </w:rPr>
        <w:t>S</w:t>
      </w:r>
      <w:r w:rsidRPr="00DE0916">
        <w:rPr>
          <w:color w:val="000000" w:themeColor="text1"/>
        </w:rPr>
        <w:t>INO, SACCONE</w:t>
      </w:r>
    </w:p>
    <w:bookmarkEnd w:id="5"/>
    <w:p w14:paraId="7A33EB39" w14:textId="6B2758A7" w:rsidR="008F00B0" w:rsidRDefault="008F00B0">
      <w:pPr>
        <w:pStyle w:val="Testonotaapidipagina"/>
      </w:pPr>
    </w:p>
  </w:footnote>
  <w:footnote w:id="76">
    <w:p w14:paraId="1BB333F0" w14:textId="77777777" w:rsidR="008F00B0" w:rsidRPr="00DE0916" w:rsidRDefault="008F00B0" w:rsidP="00F62F2C">
      <w:pPr>
        <w:jc w:val="both"/>
        <w:rPr>
          <w:color w:val="000000" w:themeColor="text1"/>
        </w:rPr>
      </w:pPr>
      <w:r>
        <w:rPr>
          <w:rStyle w:val="Rimandonotaapidipagina"/>
        </w:rPr>
        <w:footnoteRef/>
      </w:r>
      <w:r>
        <w:t xml:space="preserve"> </w:t>
      </w:r>
      <w:r w:rsidRPr="00DE0916">
        <w:rPr>
          <w:color w:val="000000" w:themeColor="text1"/>
        </w:rPr>
        <w:t>30.139 (testo 2) FERRO, DAMIANI, GA</w:t>
      </w:r>
      <w:r>
        <w:rPr>
          <w:color w:val="000000" w:themeColor="text1"/>
        </w:rPr>
        <w:t>S</w:t>
      </w:r>
      <w:r w:rsidRPr="00DE0916">
        <w:rPr>
          <w:color w:val="000000" w:themeColor="text1"/>
        </w:rPr>
        <w:t>PARRI, SCIA</w:t>
      </w:r>
      <w:r>
        <w:rPr>
          <w:color w:val="000000" w:themeColor="text1"/>
        </w:rPr>
        <w:t>S</w:t>
      </w:r>
      <w:r w:rsidRPr="00DE0916">
        <w:rPr>
          <w:color w:val="000000" w:themeColor="text1"/>
        </w:rPr>
        <w:t>CIA, MODENA, PERO</w:t>
      </w:r>
      <w:r>
        <w:rPr>
          <w:color w:val="000000" w:themeColor="text1"/>
        </w:rPr>
        <w:t>S</w:t>
      </w:r>
      <w:r w:rsidRPr="00DE0916">
        <w:rPr>
          <w:color w:val="000000" w:themeColor="text1"/>
        </w:rPr>
        <w:t>INO, SACCONE</w:t>
      </w:r>
    </w:p>
    <w:p w14:paraId="08745E46" w14:textId="44DC5029" w:rsidR="008F00B0" w:rsidRDefault="008F00B0">
      <w:pPr>
        <w:pStyle w:val="Testonotaapidipagina"/>
      </w:pPr>
    </w:p>
  </w:footnote>
  <w:footnote w:id="77">
    <w:p w14:paraId="78E16A1B" w14:textId="77777777" w:rsidR="008F00B0" w:rsidRPr="00DE0916" w:rsidRDefault="008F00B0" w:rsidP="009267F1">
      <w:pPr>
        <w:jc w:val="both"/>
        <w:rPr>
          <w:color w:val="000000" w:themeColor="text1"/>
        </w:rPr>
      </w:pPr>
      <w:r>
        <w:rPr>
          <w:rStyle w:val="Rimandonotaapidipagina"/>
        </w:rPr>
        <w:footnoteRef/>
      </w:r>
      <w:r>
        <w:t xml:space="preserve"> </w:t>
      </w:r>
      <w:r w:rsidRPr="00DE0916">
        <w:rPr>
          <w:color w:val="000000" w:themeColor="text1"/>
        </w:rPr>
        <w:t>30.139 (testo 2) FERRO, DAMIANI, GA</w:t>
      </w:r>
      <w:r>
        <w:rPr>
          <w:color w:val="000000" w:themeColor="text1"/>
        </w:rPr>
        <w:t>S</w:t>
      </w:r>
      <w:r w:rsidRPr="00DE0916">
        <w:rPr>
          <w:color w:val="000000" w:themeColor="text1"/>
        </w:rPr>
        <w:t>PARRI, SCIA</w:t>
      </w:r>
      <w:r>
        <w:rPr>
          <w:color w:val="000000" w:themeColor="text1"/>
        </w:rPr>
        <w:t>S</w:t>
      </w:r>
      <w:r w:rsidRPr="00DE0916">
        <w:rPr>
          <w:color w:val="000000" w:themeColor="text1"/>
        </w:rPr>
        <w:t>CIA, MODENA, PERO</w:t>
      </w:r>
      <w:r>
        <w:rPr>
          <w:color w:val="000000" w:themeColor="text1"/>
        </w:rPr>
        <w:t>S</w:t>
      </w:r>
      <w:r w:rsidRPr="00DE0916">
        <w:rPr>
          <w:color w:val="000000" w:themeColor="text1"/>
        </w:rPr>
        <w:t>INO, SACCONE</w:t>
      </w:r>
    </w:p>
    <w:p w14:paraId="7FA7FE76" w14:textId="7AB07701" w:rsidR="008F00B0" w:rsidRDefault="008F00B0">
      <w:pPr>
        <w:pStyle w:val="Testonotaapidipagina"/>
      </w:pPr>
    </w:p>
  </w:footnote>
  <w:footnote w:id="78">
    <w:p w14:paraId="2758A42B" w14:textId="77777777" w:rsidR="008F00B0" w:rsidRPr="00DE0916" w:rsidRDefault="008F00B0" w:rsidP="009267F1">
      <w:pPr>
        <w:jc w:val="both"/>
        <w:rPr>
          <w:color w:val="000000" w:themeColor="text1"/>
        </w:rPr>
      </w:pPr>
      <w:r>
        <w:rPr>
          <w:rStyle w:val="Rimandonotaapidipagina"/>
        </w:rPr>
        <w:footnoteRef/>
      </w:r>
      <w:r>
        <w:t xml:space="preserve"> </w:t>
      </w:r>
      <w:r w:rsidRPr="00DE0916">
        <w:rPr>
          <w:color w:val="000000" w:themeColor="text1"/>
        </w:rPr>
        <w:t>30.139 (testo 2) FERRO, DAMIANI, GA</w:t>
      </w:r>
      <w:r>
        <w:rPr>
          <w:color w:val="000000" w:themeColor="text1"/>
        </w:rPr>
        <w:t>S</w:t>
      </w:r>
      <w:r w:rsidRPr="00DE0916">
        <w:rPr>
          <w:color w:val="000000" w:themeColor="text1"/>
        </w:rPr>
        <w:t>PARRI, SCIA</w:t>
      </w:r>
      <w:r>
        <w:rPr>
          <w:color w:val="000000" w:themeColor="text1"/>
        </w:rPr>
        <w:t>S</w:t>
      </w:r>
      <w:r w:rsidRPr="00DE0916">
        <w:rPr>
          <w:color w:val="000000" w:themeColor="text1"/>
        </w:rPr>
        <w:t>CIA, MODENA, PERO</w:t>
      </w:r>
      <w:r>
        <w:rPr>
          <w:color w:val="000000" w:themeColor="text1"/>
        </w:rPr>
        <w:t>S</w:t>
      </w:r>
      <w:r w:rsidRPr="00DE0916">
        <w:rPr>
          <w:color w:val="000000" w:themeColor="text1"/>
        </w:rPr>
        <w:t>INO, SACCONE</w:t>
      </w:r>
    </w:p>
    <w:p w14:paraId="58DF97C1" w14:textId="0E9EC889" w:rsidR="008F00B0" w:rsidRDefault="008F00B0">
      <w:pPr>
        <w:pStyle w:val="Testonotaapidipagina"/>
      </w:pPr>
    </w:p>
  </w:footnote>
  <w:footnote w:id="79">
    <w:p w14:paraId="6F79CB4F" w14:textId="77777777" w:rsidR="008F00B0" w:rsidRPr="00841E32" w:rsidRDefault="008F00B0" w:rsidP="00DD795A">
      <w:pPr>
        <w:jc w:val="both"/>
        <w:rPr>
          <w:color w:val="000000" w:themeColor="text1"/>
        </w:rPr>
      </w:pPr>
      <w:r>
        <w:rPr>
          <w:rStyle w:val="Rimandonotaapidipagina"/>
        </w:rPr>
        <w:footnoteRef/>
      </w:r>
      <w:r>
        <w:t xml:space="preserve"> </w:t>
      </w:r>
      <w:r w:rsidRPr="00841E32">
        <w:rPr>
          <w:color w:val="000000" w:themeColor="text1"/>
        </w:rPr>
        <w:t>30.159 D'ALFONSO</w:t>
      </w:r>
    </w:p>
    <w:p w14:paraId="241FA861" w14:textId="2E79759C" w:rsidR="008F00B0" w:rsidRDefault="008F00B0">
      <w:pPr>
        <w:pStyle w:val="Testonotaapidipagina"/>
      </w:pPr>
    </w:p>
  </w:footnote>
  <w:footnote w:id="80">
    <w:p w14:paraId="3FD3A83F" w14:textId="77777777" w:rsidR="008F00B0" w:rsidRPr="00841E32" w:rsidRDefault="008F00B0" w:rsidP="0006367C">
      <w:pPr>
        <w:jc w:val="both"/>
        <w:rPr>
          <w:color w:val="000000" w:themeColor="text1"/>
        </w:rPr>
      </w:pPr>
      <w:r>
        <w:rPr>
          <w:rStyle w:val="Rimandonotaapidipagina"/>
        </w:rPr>
        <w:footnoteRef/>
      </w:r>
      <w:r>
        <w:t xml:space="preserve"> </w:t>
      </w:r>
      <w:r w:rsidRPr="00841E32">
        <w:rPr>
          <w:color w:val="000000" w:themeColor="text1"/>
        </w:rPr>
        <w:t>30.167 (testo 3) FERRARI, PITTELLA</w:t>
      </w:r>
    </w:p>
    <w:p w14:paraId="56C95B34" w14:textId="35EA453D" w:rsidR="008F00B0" w:rsidRDefault="008F00B0">
      <w:pPr>
        <w:pStyle w:val="Testonotaapidipagina"/>
      </w:pPr>
    </w:p>
  </w:footnote>
  <w:footnote w:id="81">
    <w:p w14:paraId="6C89DAB3" w14:textId="77777777" w:rsidR="008F00B0" w:rsidRPr="00841E32" w:rsidRDefault="008F00B0" w:rsidP="0006367C">
      <w:pPr>
        <w:jc w:val="both"/>
        <w:rPr>
          <w:color w:val="000000" w:themeColor="text1"/>
        </w:rPr>
      </w:pPr>
      <w:r>
        <w:rPr>
          <w:rStyle w:val="Rimandonotaapidipagina"/>
        </w:rPr>
        <w:footnoteRef/>
      </w:r>
      <w:r>
        <w:t xml:space="preserve"> </w:t>
      </w:r>
      <w:r w:rsidRPr="00841E32">
        <w:rPr>
          <w:color w:val="000000" w:themeColor="text1"/>
        </w:rPr>
        <w:t>30.192 (testo 2) CALANDRINI, DE CARLO, DE BERTOLDI</w:t>
      </w:r>
    </w:p>
    <w:p w14:paraId="0A07C4D0" w14:textId="7F97EE13" w:rsidR="008F00B0" w:rsidRDefault="008F00B0">
      <w:pPr>
        <w:pStyle w:val="Testonotaapidipagina"/>
      </w:pPr>
    </w:p>
  </w:footnote>
  <w:footnote w:id="82">
    <w:p w14:paraId="79E71743" w14:textId="77777777" w:rsidR="008F00B0" w:rsidRPr="00841E32" w:rsidRDefault="008F00B0" w:rsidP="0006367C">
      <w:pPr>
        <w:jc w:val="both"/>
        <w:rPr>
          <w:color w:val="000000" w:themeColor="text1"/>
        </w:rPr>
      </w:pPr>
      <w:r>
        <w:rPr>
          <w:rStyle w:val="Rimandonotaapidipagina"/>
        </w:rPr>
        <w:footnoteRef/>
      </w:r>
      <w:r>
        <w:t xml:space="preserve"> </w:t>
      </w:r>
      <w:r w:rsidRPr="00841E32">
        <w:rPr>
          <w:color w:val="000000" w:themeColor="text1"/>
        </w:rPr>
        <w:t>30.205 PITTELLA, FERRARI</w:t>
      </w:r>
    </w:p>
    <w:p w14:paraId="3C27BCB9" w14:textId="31745330" w:rsidR="008F00B0" w:rsidRDefault="008F00B0">
      <w:pPr>
        <w:pStyle w:val="Testonotaapidipagina"/>
      </w:pPr>
    </w:p>
  </w:footnote>
  <w:footnote w:id="83">
    <w:p w14:paraId="5DD982CB" w14:textId="77777777" w:rsidR="008F00B0" w:rsidRPr="00841E32" w:rsidRDefault="008F00B0" w:rsidP="0006367C">
      <w:pPr>
        <w:jc w:val="both"/>
        <w:rPr>
          <w:color w:val="000000" w:themeColor="text1"/>
        </w:rPr>
      </w:pPr>
      <w:r>
        <w:rPr>
          <w:rStyle w:val="Rimandonotaapidipagina"/>
        </w:rPr>
        <w:footnoteRef/>
      </w:r>
      <w:r>
        <w:t xml:space="preserve"> </w:t>
      </w:r>
      <w:r w:rsidRPr="00841E32">
        <w:rPr>
          <w:color w:val="000000" w:themeColor="text1"/>
        </w:rPr>
        <w:t xml:space="preserve">30.217 </w:t>
      </w:r>
      <w:proofErr w:type="spellStart"/>
      <w:r w:rsidRPr="00841E32">
        <w:rPr>
          <w:color w:val="000000" w:themeColor="text1"/>
        </w:rPr>
        <w:t>Mininno</w:t>
      </w:r>
      <w:proofErr w:type="spellEnd"/>
      <w:r w:rsidRPr="00841E32">
        <w:rPr>
          <w:color w:val="000000" w:themeColor="text1"/>
        </w:rPr>
        <w:t xml:space="preserve">, Lannutti, </w:t>
      </w:r>
      <w:proofErr w:type="spellStart"/>
      <w:r w:rsidRPr="00841E32">
        <w:rPr>
          <w:color w:val="000000" w:themeColor="text1"/>
        </w:rPr>
        <w:t>Crucioli</w:t>
      </w:r>
      <w:proofErr w:type="spellEnd"/>
      <w:r w:rsidRPr="00841E32">
        <w:rPr>
          <w:color w:val="000000" w:themeColor="text1"/>
        </w:rPr>
        <w:t>, Giannuzzi, Granato, Angrisani, Morra, Abate, Ortis, La Mura</w:t>
      </w:r>
    </w:p>
    <w:p w14:paraId="26DCE16C" w14:textId="7C7B7FF5" w:rsidR="008F00B0" w:rsidRDefault="008F00B0">
      <w:pPr>
        <w:pStyle w:val="Testonotaapidipagina"/>
      </w:pPr>
    </w:p>
  </w:footnote>
  <w:footnote w:id="84">
    <w:p w14:paraId="5D23F5D1" w14:textId="77777777" w:rsidR="008F00B0" w:rsidRPr="00841E32" w:rsidRDefault="008F00B0" w:rsidP="0006367C">
      <w:pPr>
        <w:jc w:val="both"/>
        <w:rPr>
          <w:color w:val="000000" w:themeColor="text1"/>
        </w:rPr>
      </w:pPr>
      <w:r>
        <w:rPr>
          <w:rStyle w:val="Rimandonotaapidipagina"/>
        </w:rPr>
        <w:footnoteRef/>
      </w:r>
      <w:r>
        <w:t xml:space="preserve"> </w:t>
      </w:r>
      <w:r w:rsidRPr="00841E32">
        <w:rPr>
          <w:color w:val="000000" w:themeColor="text1"/>
        </w:rPr>
        <w:t>30.0.7</w:t>
      </w:r>
      <w:r w:rsidRPr="00841E32">
        <w:rPr>
          <w:color w:val="000000" w:themeColor="text1"/>
        </w:rPr>
        <w:tab/>
        <w:t>(testo 2) IANNONE, CALANDRINI, DE CARLO, DE BERTOLDI</w:t>
      </w:r>
    </w:p>
    <w:p w14:paraId="6879F415" w14:textId="479A292B" w:rsidR="008F00B0" w:rsidRDefault="008F00B0">
      <w:pPr>
        <w:pStyle w:val="Testonotaapidipagina"/>
      </w:pPr>
    </w:p>
  </w:footnote>
  <w:footnote w:id="85">
    <w:p w14:paraId="5B1A509D" w14:textId="77777777" w:rsidR="008F00B0" w:rsidRPr="003235C4" w:rsidRDefault="008F00B0" w:rsidP="0006367C">
      <w:pPr>
        <w:jc w:val="both"/>
        <w:rPr>
          <w:color w:val="000000" w:themeColor="text1"/>
          <w:sz w:val="24"/>
          <w:szCs w:val="24"/>
        </w:rPr>
      </w:pPr>
      <w:r>
        <w:rPr>
          <w:rStyle w:val="Rimandonotaapidipagina"/>
        </w:rPr>
        <w:footnoteRef/>
      </w:r>
      <w:r>
        <w:t xml:space="preserve"> </w:t>
      </w:r>
      <w:r w:rsidRPr="003235C4">
        <w:rPr>
          <w:color w:val="000000" w:themeColor="text1"/>
          <w:sz w:val="24"/>
          <w:szCs w:val="24"/>
        </w:rPr>
        <w:t>30.0.11 (testo 3) (assorbito da 30.32)</w:t>
      </w:r>
      <w:r>
        <w:rPr>
          <w:color w:val="000000" w:themeColor="text1"/>
          <w:sz w:val="24"/>
          <w:szCs w:val="24"/>
        </w:rPr>
        <w:t xml:space="preserve"> </w:t>
      </w:r>
      <w:r w:rsidRPr="003235C4">
        <w:rPr>
          <w:color w:val="000000" w:themeColor="text1"/>
          <w:sz w:val="24"/>
          <w:szCs w:val="24"/>
        </w:rPr>
        <w:t>FERRERO, RIVOLTA, FAGGI, TE</w:t>
      </w:r>
      <w:r>
        <w:rPr>
          <w:color w:val="000000" w:themeColor="text1"/>
          <w:sz w:val="24"/>
          <w:szCs w:val="24"/>
        </w:rPr>
        <w:t>S</w:t>
      </w:r>
      <w:r w:rsidRPr="003235C4">
        <w:rPr>
          <w:color w:val="000000" w:themeColor="text1"/>
          <w:sz w:val="24"/>
          <w:szCs w:val="24"/>
        </w:rPr>
        <w:t>TOR, TO</w:t>
      </w:r>
      <w:r>
        <w:rPr>
          <w:color w:val="000000" w:themeColor="text1"/>
          <w:sz w:val="24"/>
          <w:szCs w:val="24"/>
        </w:rPr>
        <w:t>S</w:t>
      </w:r>
      <w:r w:rsidRPr="003235C4">
        <w:rPr>
          <w:color w:val="000000" w:themeColor="text1"/>
          <w:sz w:val="24"/>
          <w:szCs w:val="24"/>
        </w:rPr>
        <w:t>ATO, BAGNAI, BORGHE</w:t>
      </w:r>
      <w:r>
        <w:rPr>
          <w:color w:val="000000" w:themeColor="text1"/>
          <w:sz w:val="24"/>
          <w:szCs w:val="24"/>
        </w:rPr>
        <w:t>S</w:t>
      </w:r>
      <w:r w:rsidRPr="003235C4">
        <w:rPr>
          <w:color w:val="000000" w:themeColor="text1"/>
          <w:sz w:val="24"/>
          <w:szCs w:val="24"/>
        </w:rPr>
        <w:t>I, MONTANI, SIRI</w:t>
      </w:r>
    </w:p>
    <w:p w14:paraId="46A248F3" w14:textId="1B938422" w:rsidR="008F00B0" w:rsidRDefault="008F00B0">
      <w:pPr>
        <w:pStyle w:val="Testonotaapidipagina"/>
      </w:pPr>
    </w:p>
  </w:footnote>
  <w:footnote w:id="86">
    <w:p w14:paraId="05BC2A48" w14:textId="77777777" w:rsidR="008F00B0" w:rsidRPr="003235C4" w:rsidRDefault="008F00B0" w:rsidP="0006367C">
      <w:pPr>
        <w:jc w:val="both"/>
        <w:rPr>
          <w:color w:val="000000" w:themeColor="text1"/>
          <w:sz w:val="24"/>
          <w:szCs w:val="24"/>
        </w:rPr>
      </w:pPr>
      <w:r>
        <w:rPr>
          <w:rStyle w:val="Rimandonotaapidipagina"/>
        </w:rPr>
        <w:footnoteRef/>
      </w:r>
      <w:r>
        <w:t xml:space="preserve"> </w:t>
      </w:r>
      <w:r w:rsidRPr="003235C4">
        <w:rPr>
          <w:color w:val="000000" w:themeColor="text1"/>
          <w:sz w:val="24"/>
          <w:szCs w:val="24"/>
        </w:rPr>
        <w:t>30.0.64 (testo 4)</w:t>
      </w:r>
      <w:r>
        <w:rPr>
          <w:color w:val="000000" w:themeColor="text1"/>
          <w:sz w:val="24"/>
          <w:szCs w:val="24"/>
        </w:rPr>
        <w:t xml:space="preserve"> </w:t>
      </w:r>
      <w:r w:rsidRPr="00841E32">
        <w:rPr>
          <w:color w:val="000000" w:themeColor="text1"/>
          <w:sz w:val="24"/>
          <w:szCs w:val="24"/>
        </w:rPr>
        <w:t xml:space="preserve">Giannuzzi, Lannutti, Angrisani, </w:t>
      </w:r>
      <w:proofErr w:type="spellStart"/>
      <w:r w:rsidRPr="00841E32">
        <w:rPr>
          <w:color w:val="000000" w:themeColor="text1"/>
          <w:sz w:val="24"/>
          <w:szCs w:val="24"/>
        </w:rPr>
        <w:t>Moronese</w:t>
      </w:r>
      <w:proofErr w:type="spellEnd"/>
      <w:r w:rsidRPr="00841E32">
        <w:rPr>
          <w:color w:val="000000" w:themeColor="text1"/>
          <w:sz w:val="24"/>
          <w:szCs w:val="24"/>
        </w:rPr>
        <w:t>, Di Micco, Lezzi,</w:t>
      </w:r>
      <w:r>
        <w:rPr>
          <w:color w:val="000000" w:themeColor="text1"/>
          <w:sz w:val="24"/>
          <w:szCs w:val="24"/>
        </w:rPr>
        <w:t xml:space="preserve"> </w:t>
      </w:r>
      <w:r w:rsidRPr="00841E32">
        <w:rPr>
          <w:color w:val="000000" w:themeColor="text1"/>
          <w:sz w:val="24"/>
          <w:szCs w:val="24"/>
        </w:rPr>
        <w:t>Granato, Morra, La Mura, Puglia, Valente</w:t>
      </w:r>
    </w:p>
    <w:p w14:paraId="1A2F7FB5" w14:textId="1EAEB7EB" w:rsidR="008F00B0" w:rsidRDefault="008F00B0">
      <w:pPr>
        <w:pStyle w:val="Testonotaapidipagina"/>
      </w:pPr>
    </w:p>
  </w:footnote>
  <w:footnote w:id="87">
    <w:p w14:paraId="329C31B1" w14:textId="77777777" w:rsidR="008F00B0" w:rsidRPr="00841E32" w:rsidRDefault="008F00B0" w:rsidP="0006367C">
      <w:pPr>
        <w:jc w:val="both"/>
        <w:rPr>
          <w:color w:val="000000" w:themeColor="text1"/>
        </w:rPr>
      </w:pPr>
      <w:r>
        <w:rPr>
          <w:rStyle w:val="Rimandonotaapidipagina"/>
        </w:rPr>
        <w:footnoteRef/>
      </w:r>
      <w:r>
        <w:t xml:space="preserve"> </w:t>
      </w:r>
      <w:r w:rsidRPr="00841E32">
        <w:rPr>
          <w:color w:val="000000" w:themeColor="text1"/>
        </w:rPr>
        <w:t>30.0.81 (testo 2) MARGIOTTA</w:t>
      </w:r>
    </w:p>
    <w:p w14:paraId="606F3B9D" w14:textId="2D2B1DA2" w:rsidR="008F00B0" w:rsidRDefault="008F00B0">
      <w:pPr>
        <w:pStyle w:val="Testonotaapidipagina"/>
      </w:pPr>
    </w:p>
  </w:footnote>
  <w:footnote w:id="88">
    <w:p w14:paraId="498420C0" w14:textId="77777777" w:rsidR="008F00B0" w:rsidRPr="00D21A7F" w:rsidRDefault="008F00B0" w:rsidP="0006367C">
      <w:pPr>
        <w:jc w:val="both"/>
        <w:rPr>
          <w:color w:val="000000" w:themeColor="text1"/>
        </w:rPr>
      </w:pPr>
      <w:r>
        <w:rPr>
          <w:rStyle w:val="Rimandonotaapidipagina"/>
        </w:rPr>
        <w:footnoteRef/>
      </w:r>
      <w:r>
        <w:t xml:space="preserve"> </w:t>
      </w:r>
      <w:r w:rsidRPr="00D21A7F">
        <w:rPr>
          <w:color w:val="000000" w:themeColor="text1"/>
        </w:rPr>
        <w:t>30.0.91 (testo 2) MARINO</w:t>
      </w:r>
    </w:p>
    <w:p w14:paraId="63839B82" w14:textId="6CE95517" w:rsidR="008F00B0" w:rsidRDefault="008F00B0">
      <w:pPr>
        <w:pStyle w:val="Testonotaapidipagina"/>
      </w:pPr>
    </w:p>
  </w:footnote>
  <w:footnote w:id="89">
    <w:p w14:paraId="72F45BA4" w14:textId="77777777" w:rsidR="008F00B0" w:rsidRPr="00D21A7F" w:rsidRDefault="008F00B0" w:rsidP="0006367C">
      <w:pPr>
        <w:jc w:val="both"/>
        <w:rPr>
          <w:color w:val="000000" w:themeColor="text1"/>
        </w:rPr>
      </w:pPr>
      <w:r>
        <w:rPr>
          <w:rStyle w:val="Rimandonotaapidipagina"/>
        </w:rPr>
        <w:footnoteRef/>
      </w:r>
      <w:r>
        <w:t xml:space="preserve"> </w:t>
      </w:r>
      <w:r w:rsidRPr="00D21A7F">
        <w:rPr>
          <w:color w:val="000000" w:themeColor="text1"/>
        </w:rPr>
        <w:t>30.0.110 (già 40.0.62 testo 4) DI GIROLAMO</w:t>
      </w:r>
    </w:p>
    <w:p w14:paraId="3EDD5E72" w14:textId="236CA5C8" w:rsidR="008F00B0" w:rsidRDefault="008F00B0">
      <w:pPr>
        <w:pStyle w:val="Testonotaapidipagina"/>
      </w:pPr>
    </w:p>
  </w:footnote>
  <w:footnote w:id="90">
    <w:p w14:paraId="16F6A02A" w14:textId="77777777" w:rsidR="008F00B0" w:rsidRPr="001647DC" w:rsidRDefault="008F00B0" w:rsidP="008615E9">
      <w:pPr>
        <w:jc w:val="both"/>
        <w:rPr>
          <w:color w:val="000000" w:themeColor="text1"/>
        </w:rPr>
      </w:pPr>
      <w:r>
        <w:rPr>
          <w:rStyle w:val="Rimandonotaapidipagina"/>
        </w:rPr>
        <w:footnoteRef/>
      </w:r>
      <w:r>
        <w:t xml:space="preserve"> </w:t>
      </w:r>
      <w:r w:rsidRPr="001647DC">
        <w:rPr>
          <w:color w:val="000000" w:themeColor="text1"/>
        </w:rPr>
        <w:t>31.4 (testo 2) GIROTTO, CASTALDI, CROATTI, TRENTACOSTE, DE LUCIA</w:t>
      </w:r>
    </w:p>
    <w:p w14:paraId="6205802A" w14:textId="0E6B28DA" w:rsidR="008F00B0" w:rsidRDefault="008F00B0">
      <w:pPr>
        <w:pStyle w:val="Testonotaapidipagina"/>
      </w:pPr>
    </w:p>
  </w:footnote>
  <w:footnote w:id="91">
    <w:p w14:paraId="6DD250A3" w14:textId="10FE15A9" w:rsidR="008F00B0" w:rsidRDefault="008F00B0">
      <w:pPr>
        <w:pStyle w:val="Testonotaapidipagina"/>
      </w:pPr>
      <w:r>
        <w:rPr>
          <w:rStyle w:val="Rimandonotaapidipagina"/>
        </w:rPr>
        <w:footnoteRef/>
      </w:r>
      <w:r>
        <w:t xml:space="preserve"> </w:t>
      </w:r>
      <w:r w:rsidRPr="001647DC">
        <w:rPr>
          <w:color w:val="000000" w:themeColor="text1"/>
        </w:rPr>
        <w:t>31.8 (testo 3) FARAONE</w:t>
      </w:r>
    </w:p>
  </w:footnote>
  <w:footnote w:id="92">
    <w:p w14:paraId="3EB62F2E" w14:textId="77777777" w:rsidR="008F00B0" w:rsidRPr="001B1FBA" w:rsidRDefault="008F00B0" w:rsidP="00FF46B2">
      <w:pPr>
        <w:jc w:val="both"/>
        <w:rPr>
          <w:color w:val="000000" w:themeColor="text1"/>
        </w:rPr>
      </w:pPr>
      <w:r>
        <w:rPr>
          <w:rStyle w:val="Rimandonotaapidipagina"/>
        </w:rPr>
        <w:footnoteRef/>
      </w:r>
      <w:r>
        <w:t xml:space="preserve"> </w:t>
      </w:r>
      <w:r w:rsidRPr="001B1FBA">
        <w:rPr>
          <w:color w:val="000000" w:themeColor="text1"/>
        </w:rPr>
        <w:t>31.15 (testo 2) DE PETRIS</w:t>
      </w:r>
    </w:p>
    <w:p w14:paraId="2B76DDA9" w14:textId="6E3CDE96" w:rsidR="008F00B0" w:rsidRDefault="008F00B0">
      <w:pPr>
        <w:pStyle w:val="Testonotaapidipagina"/>
      </w:pPr>
    </w:p>
  </w:footnote>
  <w:footnote w:id="93">
    <w:p w14:paraId="3A4D570A" w14:textId="77777777" w:rsidR="008F00B0" w:rsidRPr="001B1FBA" w:rsidRDefault="008F00B0" w:rsidP="00C66469">
      <w:pPr>
        <w:jc w:val="both"/>
        <w:rPr>
          <w:color w:val="000000" w:themeColor="text1"/>
        </w:rPr>
      </w:pPr>
      <w:r>
        <w:rPr>
          <w:rStyle w:val="Rimandonotaapidipagina"/>
        </w:rPr>
        <w:footnoteRef/>
      </w:r>
      <w:r>
        <w:t xml:space="preserve"> </w:t>
      </w:r>
      <w:r w:rsidRPr="001B1FBA">
        <w:rPr>
          <w:color w:val="000000" w:themeColor="text1"/>
        </w:rPr>
        <w:t>31.30 (testo 2) LANIECE, UNTERBERGER, DURNWALDER, BRESSA, STEGER</w:t>
      </w:r>
    </w:p>
    <w:p w14:paraId="62F8CD97" w14:textId="4410F7FE" w:rsidR="008F00B0" w:rsidRDefault="008F00B0">
      <w:pPr>
        <w:pStyle w:val="Testonotaapidipagina"/>
      </w:pPr>
    </w:p>
  </w:footnote>
  <w:footnote w:id="94">
    <w:p w14:paraId="555E2C08" w14:textId="77777777" w:rsidR="008F00B0" w:rsidRPr="001B1FBA" w:rsidRDefault="008F00B0" w:rsidP="000B329D">
      <w:pPr>
        <w:jc w:val="both"/>
        <w:rPr>
          <w:color w:val="000000" w:themeColor="text1"/>
        </w:rPr>
      </w:pPr>
      <w:r>
        <w:rPr>
          <w:rStyle w:val="Rimandonotaapidipagina"/>
        </w:rPr>
        <w:footnoteRef/>
      </w:r>
      <w:r>
        <w:t xml:space="preserve"> </w:t>
      </w:r>
      <w:r w:rsidRPr="001B1FBA">
        <w:rPr>
          <w:color w:val="000000" w:themeColor="text1"/>
        </w:rPr>
        <w:t>32.0.5</w:t>
      </w:r>
      <w:r w:rsidRPr="001B1FBA">
        <w:rPr>
          <w:color w:val="000000" w:themeColor="text1"/>
        </w:rPr>
        <w:tab/>
        <w:t>(testo 2) DAMIANI, SCIASCIA, FERRO, MODENA, PEROSINO, SACCONE</w:t>
      </w:r>
    </w:p>
    <w:p w14:paraId="4048FDAB" w14:textId="18CC054D" w:rsidR="008F00B0" w:rsidRDefault="008F00B0">
      <w:pPr>
        <w:pStyle w:val="Testonotaapidipagina"/>
      </w:pPr>
    </w:p>
  </w:footnote>
  <w:footnote w:id="95">
    <w:p w14:paraId="3B54E85F" w14:textId="77777777" w:rsidR="008F00B0" w:rsidRPr="001B1FBA" w:rsidRDefault="008F00B0" w:rsidP="008119DF">
      <w:pPr>
        <w:jc w:val="both"/>
        <w:rPr>
          <w:color w:val="000000" w:themeColor="text1"/>
        </w:rPr>
      </w:pPr>
      <w:r>
        <w:rPr>
          <w:rStyle w:val="Rimandonotaapidipagina"/>
        </w:rPr>
        <w:footnoteRef/>
      </w:r>
      <w:r>
        <w:t xml:space="preserve"> </w:t>
      </w:r>
      <w:r w:rsidRPr="001B1FBA">
        <w:rPr>
          <w:color w:val="000000" w:themeColor="text1"/>
        </w:rPr>
        <w:t>33.8 (testo 3) MIRABELLI</w:t>
      </w:r>
    </w:p>
    <w:p w14:paraId="6E852269" w14:textId="43636432" w:rsidR="008F00B0" w:rsidRDefault="008F00B0">
      <w:pPr>
        <w:pStyle w:val="Testonotaapidipagina"/>
      </w:pPr>
    </w:p>
  </w:footnote>
  <w:footnote w:id="96">
    <w:p w14:paraId="3B600A13" w14:textId="203D03D7" w:rsidR="008F00B0" w:rsidRPr="001B1FBA" w:rsidRDefault="008F00B0" w:rsidP="007030FE">
      <w:pPr>
        <w:jc w:val="both"/>
        <w:rPr>
          <w:color w:val="000000" w:themeColor="text1"/>
        </w:rPr>
      </w:pPr>
      <w:r>
        <w:rPr>
          <w:rStyle w:val="Rimandonotaapidipagina"/>
        </w:rPr>
        <w:footnoteRef/>
      </w:r>
      <w:r>
        <w:t xml:space="preserve"> </w:t>
      </w:r>
      <w:r w:rsidRPr="001B1FBA">
        <w:rPr>
          <w:color w:val="000000" w:themeColor="text1"/>
        </w:rPr>
        <w:t>33.0.1 (testo 2) LAFORGIA, DE PETRI</w:t>
      </w:r>
      <w:r>
        <w:rPr>
          <w:color w:val="000000" w:themeColor="text1"/>
        </w:rPr>
        <w:t>S</w:t>
      </w:r>
      <w:r w:rsidRPr="001B1FBA">
        <w:rPr>
          <w:color w:val="000000" w:themeColor="text1"/>
        </w:rPr>
        <w:t>, ERRANI, GRA</w:t>
      </w:r>
      <w:r>
        <w:rPr>
          <w:color w:val="000000" w:themeColor="text1"/>
        </w:rPr>
        <w:t>SS</w:t>
      </w:r>
      <w:r w:rsidRPr="001B1FBA">
        <w:rPr>
          <w:color w:val="000000" w:themeColor="text1"/>
        </w:rPr>
        <w:t>O, RUOTOLO</w:t>
      </w:r>
    </w:p>
    <w:p w14:paraId="76E6DB52" w14:textId="6E6F4D8C" w:rsidR="008F00B0" w:rsidRDefault="008F00B0">
      <w:pPr>
        <w:pStyle w:val="Testonotaapidipagina"/>
      </w:pPr>
    </w:p>
  </w:footnote>
  <w:footnote w:id="97">
    <w:p w14:paraId="6510B6E9" w14:textId="77777777" w:rsidR="008F00B0" w:rsidRPr="00AA75B9" w:rsidRDefault="008F00B0" w:rsidP="00E431E1">
      <w:pPr>
        <w:jc w:val="both"/>
        <w:rPr>
          <w:color w:val="000000" w:themeColor="text1"/>
        </w:rPr>
      </w:pPr>
      <w:r>
        <w:rPr>
          <w:rStyle w:val="Rimandonotaapidipagina"/>
        </w:rPr>
        <w:footnoteRef/>
      </w:r>
      <w:r>
        <w:t xml:space="preserve"> </w:t>
      </w:r>
      <w:r w:rsidRPr="00AA75B9">
        <w:rPr>
          <w:color w:val="000000" w:themeColor="text1"/>
        </w:rPr>
        <w:t>34.3</w:t>
      </w:r>
      <w:r w:rsidRPr="00AA75B9">
        <w:rPr>
          <w:color w:val="000000" w:themeColor="text1"/>
        </w:rPr>
        <w:tab/>
        <w:t xml:space="preserve">(testo 2) </w:t>
      </w:r>
      <w:proofErr w:type="spellStart"/>
      <w:r w:rsidRPr="00AA75B9">
        <w:rPr>
          <w:color w:val="000000" w:themeColor="text1"/>
        </w:rPr>
        <w:t>Augussori</w:t>
      </w:r>
      <w:proofErr w:type="spellEnd"/>
      <w:r w:rsidRPr="00AA75B9">
        <w:rPr>
          <w:color w:val="000000" w:themeColor="text1"/>
        </w:rPr>
        <w:t>, Romeo, Tosato, Faggi, Montani, Saponara, Ferrero, Rivolta, Testor, Bagnai, Borghesi, Siri, Briziarelli</w:t>
      </w:r>
    </w:p>
    <w:p w14:paraId="6D5E44A2" w14:textId="4D4604CD" w:rsidR="008F00B0" w:rsidRDefault="008F00B0">
      <w:pPr>
        <w:pStyle w:val="Testonotaapidipagina"/>
      </w:pPr>
    </w:p>
  </w:footnote>
  <w:footnote w:id="98">
    <w:p w14:paraId="3F47E7A4" w14:textId="77777777" w:rsidR="008F00B0" w:rsidRPr="00AA75B9" w:rsidRDefault="008F00B0" w:rsidP="00E0479A">
      <w:pPr>
        <w:jc w:val="both"/>
        <w:rPr>
          <w:color w:val="000000" w:themeColor="text1"/>
        </w:rPr>
      </w:pPr>
      <w:r>
        <w:rPr>
          <w:rStyle w:val="Rimandonotaapidipagina"/>
        </w:rPr>
        <w:footnoteRef/>
      </w:r>
      <w:r>
        <w:t xml:space="preserve"> </w:t>
      </w:r>
      <w:bookmarkStart w:id="6" w:name="_Hlk71117897"/>
      <w:r w:rsidRPr="00AA75B9">
        <w:rPr>
          <w:color w:val="000000" w:themeColor="text1"/>
        </w:rPr>
        <w:t>34.3</w:t>
      </w:r>
      <w:r w:rsidRPr="00AA75B9">
        <w:rPr>
          <w:color w:val="000000" w:themeColor="text1"/>
        </w:rPr>
        <w:tab/>
        <w:t xml:space="preserve">(testo 2) </w:t>
      </w:r>
      <w:proofErr w:type="spellStart"/>
      <w:r w:rsidRPr="00AA75B9">
        <w:rPr>
          <w:color w:val="000000" w:themeColor="text1"/>
        </w:rPr>
        <w:t>Augussori</w:t>
      </w:r>
      <w:proofErr w:type="spellEnd"/>
      <w:r w:rsidRPr="00AA75B9">
        <w:rPr>
          <w:color w:val="000000" w:themeColor="text1"/>
        </w:rPr>
        <w:t>, Romeo, Tosato, Faggi, Montani, Saponara, Ferrero, Rivolta, Testor, Bagnai, Borghesi, Siri, Briziarelli</w:t>
      </w:r>
    </w:p>
    <w:bookmarkEnd w:id="6"/>
    <w:p w14:paraId="75E772B2" w14:textId="448E5F50" w:rsidR="008F00B0" w:rsidRDefault="008F00B0">
      <w:pPr>
        <w:pStyle w:val="Testonotaapidipagina"/>
      </w:pPr>
    </w:p>
  </w:footnote>
  <w:footnote w:id="99">
    <w:p w14:paraId="6811FCD2" w14:textId="77777777" w:rsidR="008F00B0" w:rsidRPr="00AA75B9" w:rsidRDefault="008F00B0" w:rsidP="00C36408">
      <w:pPr>
        <w:jc w:val="both"/>
        <w:rPr>
          <w:color w:val="000000" w:themeColor="text1"/>
        </w:rPr>
      </w:pPr>
      <w:r>
        <w:rPr>
          <w:rStyle w:val="Rimandonotaapidipagina"/>
        </w:rPr>
        <w:footnoteRef/>
      </w:r>
      <w:r>
        <w:t xml:space="preserve"> </w:t>
      </w:r>
      <w:r w:rsidRPr="00AA75B9">
        <w:rPr>
          <w:color w:val="000000" w:themeColor="text1"/>
        </w:rPr>
        <w:t>34.0.1</w:t>
      </w:r>
      <w:r w:rsidRPr="00AA75B9">
        <w:rPr>
          <w:color w:val="000000" w:themeColor="text1"/>
        </w:rPr>
        <w:tab/>
        <w:t>(testo 3) MODENA</w:t>
      </w:r>
    </w:p>
    <w:p w14:paraId="7ECB8E12" w14:textId="151CFFD9" w:rsidR="008F00B0" w:rsidRDefault="008F00B0">
      <w:pPr>
        <w:pStyle w:val="Testonotaapidipagina"/>
      </w:pPr>
    </w:p>
  </w:footnote>
  <w:footnote w:id="100">
    <w:p w14:paraId="4F812CEA" w14:textId="77777777" w:rsidR="008F00B0" w:rsidRDefault="008F00B0" w:rsidP="00C36408">
      <w:pPr>
        <w:jc w:val="both"/>
        <w:rPr>
          <w:color w:val="000000" w:themeColor="text1"/>
          <w:sz w:val="24"/>
          <w:szCs w:val="24"/>
        </w:rPr>
      </w:pPr>
      <w:r>
        <w:rPr>
          <w:rStyle w:val="Rimandonotaapidipagina"/>
        </w:rPr>
        <w:footnoteRef/>
      </w:r>
      <w:r>
        <w:t xml:space="preserve"> </w:t>
      </w:r>
    </w:p>
    <w:p w14:paraId="29A4EEF1" w14:textId="77777777" w:rsidR="008F00B0" w:rsidRPr="00AA75B9" w:rsidRDefault="008F00B0" w:rsidP="00C36408">
      <w:pPr>
        <w:jc w:val="both"/>
        <w:rPr>
          <w:color w:val="000000" w:themeColor="text1"/>
        </w:rPr>
      </w:pPr>
      <w:r w:rsidRPr="00AA75B9">
        <w:rPr>
          <w:color w:val="000000" w:themeColor="text1"/>
        </w:rPr>
        <w:t>34.0.7</w:t>
      </w:r>
      <w:r w:rsidRPr="00AA75B9">
        <w:rPr>
          <w:color w:val="000000" w:themeColor="text1"/>
        </w:rPr>
        <w:tab/>
        <w:t>(testo 3)</w:t>
      </w:r>
      <w:r w:rsidRPr="00AA75B9">
        <w:t xml:space="preserve"> </w:t>
      </w:r>
      <w:r w:rsidRPr="00AA75B9">
        <w:rPr>
          <w:color w:val="000000" w:themeColor="text1"/>
        </w:rPr>
        <w:t xml:space="preserve">Salvini, </w:t>
      </w:r>
      <w:proofErr w:type="spellStart"/>
      <w:r w:rsidRPr="00AA75B9">
        <w:rPr>
          <w:color w:val="000000" w:themeColor="text1"/>
        </w:rPr>
        <w:t>Augussori</w:t>
      </w:r>
      <w:proofErr w:type="spellEnd"/>
      <w:r w:rsidRPr="00AA75B9">
        <w:rPr>
          <w:color w:val="000000" w:themeColor="text1"/>
        </w:rPr>
        <w:t>, Alessandrini, Romeo, Tosato, Faggi, Montani, Saponara, Ferrero, Rivolta, Testor, Bagnai, Borghesi, Siri, Briziarelli</w:t>
      </w:r>
    </w:p>
    <w:p w14:paraId="0D9F82D7" w14:textId="376F568A" w:rsidR="008F00B0" w:rsidRDefault="008F00B0">
      <w:pPr>
        <w:pStyle w:val="Testonotaapidipagina"/>
      </w:pPr>
    </w:p>
  </w:footnote>
  <w:footnote w:id="101">
    <w:p w14:paraId="62DF074E" w14:textId="77777777" w:rsidR="008F00B0" w:rsidRPr="00C26176" w:rsidRDefault="008F00B0" w:rsidP="00A1100E">
      <w:pPr>
        <w:jc w:val="both"/>
        <w:rPr>
          <w:color w:val="000000" w:themeColor="text1"/>
        </w:rPr>
      </w:pPr>
      <w:r>
        <w:rPr>
          <w:rStyle w:val="Rimandonotaapidipagina"/>
        </w:rPr>
        <w:footnoteRef/>
      </w:r>
      <w:r>
        <w:t xml:space="preserve"> </w:t>
      </w:r>
      <w:r w:rsidRPr="00C26176">
        <w:rPr>
          <w:color w:val="000000" w:themeColor="text1"/>
        </w:rPr>
        <w:t>35.9 VATTUONE, PINOTTI, FERRARI</w:t>
      </w:r>
    </w:p>
    <w:p w14:paraId="49401B2E" w14:textId="21282B5B" w:rsidR="008F00B0" w:rsidRDefault="008F00B0">
      <w:pPr>
        <w:pStyle w:val="Testonotaapidipagina"/>
      </w:pPr>
    </w:p>
  </w:footnote>
  <w:footnote w:id="102">
    <w:p w14:paraId="78534C88" w14:textId="77777777" w:rsidR="008F00B0" w:rsidRPr="00C26176" w:rsidRDefault="008F00B0" w:rsidP="00A1100E">
      <w:pPr>
        <w:jc w:val="both"/>
        <w:rPr>
          <w:color w:val="000000" w:themeColor="text1"/>
        </w:rPr>
      </w:pPr>
      <w:r>
        <w:rPr>
          <w:rStyle w:val="Rimandonotaapidipagina"/>
        </w:rPr>
        <w:footnoteRef/>
      </w:r>
      <w:r>
        <w:t xml:space="preserve"> </w:t>
      </w:r>
      <w:bookmarkStart w:id="7" w:name="_Hlk71120602"/>
      <w:r w:rsidRPr="00C26176">
        <w:rPr>
          <w:color w:val="000000" w:themeColor="text1"/>
        </w:rPr>
        <w:t>35.9 VATTUONE, PINOTTI, FERRARI</w:t>
      </w:r>
    </w:p>
    <w:bookmarkEnd w:id="7"/>
    <w:p w14:paraId="7B303BFF" w14:textId="2EAC0182" w:rsidR="008F00B0" w:rsidRDefault="008F00B0">
      <w:pPr>
        <w:pStyle w:val="Testonotaapidipagina"/>
      </w:pPr>
    </w:p>
  </w:footnote>
  <w:footnote w:id="103">
    <w:p w14:paraId="0DC3ECC7" w14:textId="77777777" w:rsidR="008F00B0" w:rsidRPr="00C26176" w:rsidRDefault="008F00B0" w:rsidP="00146984">
      <w:pPr>
        <w:jc w:val="both"/>
        <w:rPr>
          <w:color w:val="000000" w:themeColor="text1"/>
        </w:rPr>
      </w:pPr>
      <w:r>
        <w:rPr>
          <w:rStyle w:val="Rimandonotaapidipagina"/>
        </w:rPr>
        <w:footnoteRef/>
      </w:r>
      <w:r>
        <w:t xml:space="preserve"> </w:t>
      </w:r>
      <w:r w:rsidRPr="00C26176">
        <w:rPr>
          <w:color w:val="000000" w:themeColor="text1"/>
        </w:rPr>
        <w:t>35.9 VATTUONE, PINOTTI, FERRARI</w:t>
      </w:r>
    </w:p>
    <w:p w14:paraId="41E40736" w14:textId="305F5374" w:rsidR="008F00B0" w:rsidRDefault="008F00B0">
      <w:pPr>
        <w:pStyle w:val="Testonotaapidipagina"/>
      </w:pPr>
    </w:p>
  </w:footnote>
  <w:footnote w:id="104">
    <w:p w14:paraId="6CFDB747" w14:textId="41E4C1C1" w:rsidR="008F00B0" w:rsidRDefault="008F00B0">
      <w:pPr>
        <w:pStyle w:val="Testonotaapidipagina"/>
      </w:pPr>
      <w:r>
        <w:rPr>
          <w:rStyle w:val="Rimandonotaapidipagina"/>
        </w:rPr>
        <w:footnoteRef/>
      </w:r>
      <w:r>
        <w:t xml:space="preserve"> </w:t>
      </w:r>
      <w:r w:rsidRPr="00C26176">
        <w:rPr>
          <w:color w:val="000000" w:themeColor="text1"/>
        </w:rPr>
        <w:t>35.0.12 (testo 2) Pillon, Tosato, Faggi, Montani, Ferrero, Rivolta, Testor, Bagnai, Borghesi, Siri</w:t>
      </w:r>
    </w:p>
  </w:footnote>
  <w:footnote w:id="105">
    <w:p w14:paraId="13AFF4CC" w14:textId="77777777" w:rsidR="008F00B0" w:rsidRPr="00C26176" w:rsidRDefault="008F00B0" w:rsidP="00B1340B">
      <w:pPr>
        <w:jc w:val="both"/>
        <w:rPr>
          <w:color w:val="000000" w:themeColor="text1"/>
        </w:rPr>
      </w:pPr>
      <w:r>
        <w:rPr>
          <w:rStyle w:val="Rimandonotaapidipagina"/>
        </w:rPr>
        <w:footnoteRef/>
      </w:r>
      <w:r>
        <w:t xml:space="preserve"> </w:t>
      </w:r>
      <w:proofErr w:type="gramStart"/>
      <w:r w:rsidRPr="00C26176">
        <w:rPr>
          <w:color w:val="000000" w:themeColor="text1"/>
        </w:rPr>
        <w:t>36.5 ,</w:t>
      </w:r>
      <w:proofErr w:type="gramEnd"/>
      <w:r w:rsidRPr="00C26176">
        <w:t xml:space="preserve"> </w:t>
      </w:r>
      <w:r w:rsidRPr="00C26176">
        <w:rPr>
          <w:color w:val="000000" w:themeColor="text1"/>
        </w:rPr>
        <w:t xml:space="preserve">Montevecchi, </w:t>
      </w:r>
      <w:proofErr w:type="spellStart"/>
      <w:r w:rsidRPr="00C26176">
        <w:rPr>
          <w:color w:val="000000" w:themeColor="text1"/>
        </w:rPr>
        <w:t>Vanin</w:t>
      </w:r>
      <w:proofErr w:type="spellEnd"/>
      <w:r w:rsidRPr="00C26176">
        <w:rPr>
          <w:color w:val="000000" w:themeColor="text1"/>
        </w:rPr>
        <w:t xml:space="preserve">, Donno, Mautone, Naturale, Endrizzi, </w:t>
      </w:r>
      <w:proofErr w:type="spellStart"/>
      <w:r w:rsidRPr="00C26176">
        <w:rPr>
          <w:color w:val="000000" w:themeColor="text1"/>
        </w:rPr>
        <w:t>Trentacoste</w:t>
      </w:r>
      <w:proofErr w:type="spellEnd"/>
      <w:r w:rsidRPr="00C26176">
        <w:rPr>
          <w:color w:val="000000" w:themeColor="text1"/>
        </w:rPr>
        <w:t>, De Lucia</w:t>
      </w:r>
    </w:p>
    <w:p w14:paraId="28497AD5" w14:textId="604EFA38" w:rsidR="008F00B0" w:rsidRDefault="008F00B0">
      <w:pPr>
        <w:pStyle w:val="Testonotaapidipagina"/>
      </w:pPr>
    </w:p>
  </w:footnote>
  <w:footnote w:id="106">
    <w:p w14:paraId="46648164" w14:textId="77777777" w:rsidR="008F00B0" w:rsidRPr="000B7E91" w:rsidRDefault="008F00B0" w:rsidP="001F41E9">
      <w:pPr>
        <w:jc w:val="both"/>
        <w:rPr>
          <w:color w:val="000000" w:themeColor="text1"/>
        </w:rPr>
      </w:pPr>
      <w:r>
        <w:rPr>
          <w:rStyle w:val="Rimandonotaapidipagina"/>
        </w:rPr>
        <w:footnoteRef/>
      </w:r>
      <w:r>
        <w:t xml:space="preserve"> </w:t>
      </w:r>
      <w:r w:rsidRPr="000B7E91">
        <w:rPr>
          <w:color w:val="000000" w:themeColor="text1"/>
        </w:rPr>
        <w:t>36.17 (testo 2) MONTEVECCHI, VANIN, DONNO, MAUTONE, NATURALE, TRENTACOSTE, DE LUCIA</w:t>
      </w:r>
    </w:p>
    <w:p w14:paraId="6D8C19F7" w14:textId="18C4C05B" w:rsidR="008F00B0" w:rsidRDefault="008F00B0">
      <w:pPr>
        <w:pStyle w:val="Testonotaapidipagina"/>
      </w:pPr>
    </w:p>
  </w:footnote>
  <w:footnote w:id="107">
    <w:p w14:paraId="4DD72EA8" w14:textId="77777777" w:rsidR="008F00B0" w:rsidRPr="000B7E91" w:rsidRDefault="008F00B0" w:rsidP="005B1867">
      <w:pPr>
        <w:jc w:val="both"/>
        <w:rPr>
          <w:color w:val="000000" w:themeColor="text1"/>
        </w:rPr>
      </w:pPr>
      <w:r>
        <w:rPr>
          <w:rStyle w:val="Rimandonotaapidipagina"/>
        </w:rPr>
        <w:footnoteRef/>
      </w:r>
      <w:r>
        <w:t xml:space="preserve"> </w:t>
      </w:r>
      <w:r w:rsidRPr="000B7E91">
        <w:rPr>
          <w:color w:val="000000" w:themeColor="text1"/>
        </w:rPr>
        <w:t>36.9 (testo 3) RAMPI, VERDUCCI</w:t>
      </w:r>
    </w:p>
    <w:p w14:paraId="2D1C10DD" w14:textId="5325D3F3" w:rsidR="008F00B0" w:rsidRDefault="008F00B0">
      <w:pPr>
        <w:pStyle w:val="Testonotaapidipagina"/>
      </w:pPr>
    </w:p>
  </w:footnote>
  <w:footnote w:id="108">
    <w:p w14:paraId="494DB242" w14:textId="77777777" w:rsidR="008F00B0" w:rsidRPr="000B7E91" w:rsidRDefault="008F00B0" w:rsidP="00661E92">
      <w:pPr>
        <w:jc w:val="both"/>
        <w:rPr>
          <w:color w:val="000000" w:themeColor="text1"/>
        </w:rPr>
      </w:pPr>
      <w:r>
        <w:rPr>
          <w:rStyle w:val="Rimandonotaapidipagina"/>
        </w:rPr>
        <w:footnoteRef/>
      </w:r>
      <w:r>
        <w:t xml:space="preserve"> </w:t>
      </w:r>
      <w:r w:rsidRPr="000B7E91">
        <w:rPr>
          <w:color w:val="000000" w:themeColor="text1"/>
        </w:rPr>
        <w:t>36.0.14 (testo 2) NENCINI, CONZATTI, CANGINI, COMINCINI, GRANATO, LANIECE, MARINO, RAMPI, SBROLLINI</w:t>
      </w:r>
    </w:p>
    <w:p w14:paraId="0245966A" w14:textId="44BC6112" w:rsidR="008F00B0" w:rsidRDefault="008F00B0">
      <w:pPr>
        <w:pStyle w:val="Testonotaapidipagina"/>
      </w:pPr>
    </w:p>
  </w:footnote>
  <w:footnote w:id="109">
    <w:p w14:paraId="65F1C2CC" w14:textId="77777777" w:rsidR="008F00B0" w:rsidRPr="000B7E91" w:rsidRDefault="008F00B0" w:rsidP="00473D37">
      <w:pPr>
        <w:jc w:val="both"/>
        <w:rPr>
          <w:color w:val="000000" w:themeColor="text1"/>
        </w:rPr>
      </w:pPr>
      <w:r>
        <w:rPr>
          <w:rStyle w:val="Rimandonotaapidipagina"/>
        </w:rPr>
        <w:footnoteRef/>
      </w:r>
      <w:r>
        <w:t xml:space="preserve"> </w:t>
      </w:r>
      <w:r w:rsidRPr="000B7E91">
        <w:rPr>
          <w:color w:val="000000" w:themeColor="text1"/>
        </w:rPr>
        <w:t>36.0.53 ERRANI, DE PETRIS, LAFORGIA, GRASSO, RUOTOLO</w:t>
      </w:r>
    </w:p>
    <w:p w14:paraId="7DEE754E" w14:textId="06CAFBFB" w:rsidR="008F00B0" w:rsidRDefault="008F00B0">
      <w:pPr>
        <w:pStyle w:val="Testonotaapidipagina"/>
      </w:pPr>
    </w:p>
  </w:footnote>
  <w:footnote w:id="110">
    <w:p w14:paraId="5331B04A" w14:textId="77777777" w:rsidR="008F00B0" w:rsidRPr="000B7E91" w:rsidRDefault="008F00B0" w:rsidP="001F41E9">
      <w:pPr>
        <w:jc w:val="both"/>
        <w:rPr>
          <w:color w:val="000000" w:themeColor="text1"/>
        </w:rPr>
      </w:pPr>
      <w:r>
        <w:rPr>
          <w:rStyle w:val="Rimandonotaapidipagina"/>
        </w:rPr>
        <w:footnoteRef/>
      </w:r>
      <w:r>
        <w:t xml:space="preserve"> </w:t>
      </w:r>
      <w:r w:rsidRPr="000B7E91">
        <w:rPr>
          <w:color w:val="000000" w:themeColor="text1"/>
        </w:rPr>
        <w:t>36.0.30 (testo 4) MARGIOTTA</w:t>
      </w:r>
    </w:p>
    <w:p w14:paraId="19AEE87E" w14:textId="3444DA0E" w:rsidR="008F00B0" w:rsidRDefault="008F00B0">
      <w:pPr>
        <w:pStyle w:val="Testonotaapidipagina"/>
      </w:pPr>
    </w:p>
  </w:footnote>
  <w:footnote w:id="111">
    <w:p w14:paraId="53E5FDBD" w14:textId="77777777" w:rsidR="008F00B0" w:rsidRPr="000B7E91" w:rsidRDefault="008F00B0" w:rsidP="009F231A">
      <w:pPr>
        <w:jc w:val="both"/>
        <w:rPr>
          <w:color w:val="000000" w:themeColor="text1"/>
        </w:rPr>
      </w:pPr>
      <w:r>
        <w:rPr>
          <w:rStyle w:val="Rimandonotaapidipagina"/>
        </w:rPr>
        <w:footnoteRef/>
      </w:r>
      <w:r>
        <w:t xml:space="preserve"> </w:t>
      </w:r>
      <w:r w:rsidRPr="000B7E91">
        <w:rPr>
          <w:color w:val="000000" w:themeColor="text1"/>
        </w:rPr>
        <w:t>37.11 (testo 3) Marti, Ripamonti, Romeo, Tosato, Faggi, Montani, Saponara, Ferrero, Rivolta, Testor, Bagnai, Borghesi, Siri</w:t>
      </w:r>
    </w:p>
    <w:p w14:paraId="64E8DB2F" w14:textId="394411C1" w:rsidR="008F00B0" w:rsidRDefault="008F00B0">
      <w:pPr>
        <w:pStyle w:val="Testonotaapidipagina"/>
      </w:pPr>
    </w:p>
  </w:footnote>
  <w:footnote w:id="112">
    <w:p w14:paraId="34A4B3CD" w14:textId="77777777" w:rsidR="008F00B0" w:rsidRPr="00256319" w:rsidRDefault="008F00B0" w:rsidP="00D37A76">
      <w:pPr>
        <w:jc w:val="both"/>
        <w:rPr>
          <w:color w:val="000000" w:themeColor="text1"/>
        </w:rPr>
      </w:pPr>
      <w:r>
        <w:rPr>
          <w:rStyle w:val="Rimandonotaapidipagina"/>
        </w:rPr>
        <w:footnoteRef/>
      </w:r>
      <w:r>
        <w:t xml:space="preserve"> </w:t>
      </w:r>
      <w:r w:rsidRPr="00256319">
        <w:rPr>
          <w:color w:val="000000" w:themeColor="text1"/>
        </w:rPr>
        <w:t xml:space="preserve">37.0.15 (testo 3) </w:t>
      </w:r>
      <w:proofErr w:type="spellStart"/>
      <w:r w:rsidRPr="00256319">
        <w:rPr>
          <w:color w:val="000000" w:themeColor="text1"/>
        </w:rPr>
        <w:t>Pergreffi</w:t>
      </w:r>
      <w:proofErr w:type="spellEnd"/>
      <w:r w:rsidRPr="00256319">
        <w:rPr>
          <w:color w:val="000000" w:themeColor="text1"/>
        </w:rPr>
        <w:t>, Campari, Corti, Rufa, Romeo, Tosato, Faggi, Montani, Saponara, Ferrero, Rivolta, Testor, Bagnai, Borghesi, Siri</w:t>
      </w:r>
    </w:p>
    <w:p w14:paraId="1CA8B75D" w14:textId="2D929C63" w:rsidR="008F00B0" w:rsidRDefault="008F00B0">
      <w:pPr>
        <w:pStyle w:val="Testonotaapidipagina"/>
      </w:pPr>
    </w:p>
  </w:footnote>
  <w:footnote w:id="113">
    <w:p w14:paraId="3FD2A155" w14:textId="77777777" w:rsidR="008F00B0" w:rsidRPr="00256319" w:rsidRDefault="008F00B0" w:rsidP="00D37A76">
      <w:pPr>
        <w:jc w:val="both"/>
        <w:rPr>
          <w:color w:val="000000" w:themeColor="text1"/>
        </w:rPr>
      </w:pPr>
      <w:r>
        <w:rPr>
          <w:rStyle w:val="Rimandonotaapidipagina"/>
        </w:rPr>
        <w:footnoteRef/>
      </w:r>
      <w:r>
        <w:t xml:space="preserve"> </w:t>
      </w:r>
      <w:r w:rsidRPr="00256319">
        <w:rPr>
          <w:color w:val="000000" w:themeColor="text1"/>
        </w:rPr>
        <w:t>37.0.41 (testo 2) FENU, GALLICCHIO, LEONE</w:t>
      </w:r>
    </w:p>
    <w:p w14:paraId="2E21D016" w14:textId="0E841452" w:rsidR="008F00B0" w:rsidRDefault="008F00B0">
      <w:pPr>
        <w:pStyle w:val="Testonotaapidipagina"/>
      </w:pPr>
    </w:p>
  </w:footnote>
  <w:footnote w:id="114">
    <w:p w14:paraId="62E6A3C7" w14:textId="77777777" w:rsidR="008F00B0" w:rsidRPr="00256319" w:rsidRDefault="008F00B0" w:rsidP="00E616FC">
      <w:pPr>
        <w:jc w:val="both"/>
        <w:rPr>
          <w:color w:val="000000" w:themeColor="text1"/>
        </w:rPr>
      </w:pPr>
      <w:r>
        <w:rPr>
          <w:rStyle w:val="Rimandonotaapidipagina"/>
        </w:rPr>
        <w:footnoteRef/>
      </w:r>
      <w:r>
        <w:t xml:space="preserve"> </w:t>
      </w:r>
      <w:r w:rsidRPr="00256319">
        <w:rPr>
          <w:color w:val="000000" w:themeColor="text1"/>
        </w:rPr>
        <w:t>39.30 (testo 3) TARICCO, BITI, BOLDRINI</w:t>
      </w:r>
    </w:p>
    <w:p w14:paraId="789BF5AB" w14:textId="4525FB8F" w:rsidR="008F00B0" w:rsidRDefault="008F00B0">
      <w:pPr>
        <w:pStyle w:val="Testonotaapidipagina"/>
      </w:pPr>
    </w:p>
  </w:footnote>
  <w:footnote w:id="115">
    <w:p w14:paraId="7DF304D7" w14:textId="77777777" w:rsidR="008F00B0" w:rsidRPr="00256319" w:rsidRDefault="008F00B0" w:rsidP="00E616FC">
      <w:pPr>
        <w:jc w:val="both"/>
        <w:rPr>
          <w:color w:val="000000" w:themeColor="text1"/>
        </w:rPr>
      </w:pPr>
      <w:r>
        <w:rPr>
          <w:rStyle w:val="Rimandonotaapidipagina"/>
        </w:rPr>
        <w:footnoteRef/>
      </w:r>
      <w:r>
        <w:t xml:space="preserve"> </w:t>
      </w:r>
      <w:r w:rsidRPr="00256319">
        <w:rPr>
          <w:color w:val="000000" w:themeColor="text1"/>
        </w:rPr>
        <w:t>39.0.56 (testo 2) DURNWALDER, STEGER, UNTERBERGER, LANIECE</w:t>
      </w:r>
    </w:p>
    <w:p w14:paraId="1FEC2230" w14:textId="6F0D9E85" w:rsidR="008F00B0" w:rsidRDefault="008F00B0">
      <w:pPr>
        <w:pStyle w:val="Testonotaapidipagina"/>
      </w:pPr>
    </w:p>
  </w:footnote>
  <w:footnote w:id="116">
    <w:p w14:paraId="39403F22" w14:textId="77777777" w:rsidR="008F00B0" w:rsidRPr="003235C4" w:rsidRDefault="008F00B0" w:rsidP="00E616FC">
      <w:pPr>
        <w:jc w:val="both"/>
        <w:rPr>
          <w:color w:val="000000" w:themeColor="text1"/>
          <w:sz w:val="24"/>
          <w:szCs w:val="24"/>
        </w:rPr>
      </w:pPr>
      <w:r>
        <w:rPr>
          <w:rStyle w:val="Rimandonotaapidipagina"/>
        </w:rPr>
        <w:footnoteRef/>
      </w:r>
      <w:r>
        <w:t xml:space="preserve"> </w:t>
      </w:r>
    </w:p>
    <w:p w14:paraId="70C2C228" w14:textId="77777777" w:rsidR="008F00B0" w:rsidRPr="00256319" w:rsidRDefault="008F00B0" w:rsidP="00E616FC">
      <w:pPr>
        <w:jc w:val="both"/>
        <w:rPr>
          <w:color w:val="000000" w:themeColor="text1"/>
        </w:rPr>
      </w:pPr>
      <w:r w:rsidRPr="00256319">
        <w:rPr>
          <w:color w:val="000000" w:themeColor="text1"/>
        </w:rPr>
        <w:t>39.0.58 (testo 2) CALIGIURI</w:t>
      </w:r>
    </w:p>
    <w:p w14:paraId="6CBD97AB" w14:textId="7A9F6B51" w:rsidR="008F00B0" w:rsidRDefault="008F00B0">
      <w:pPr>
        <w:pStyle w:val="Testonotaapidipagina"/>
      </w:pPr>
    </w:p>
  </w:footnote>
  <w:footnote w:id="117">
    <w:p w14:paraId="61C544C4" w14:textId="77777777" w:rsidR="008F00B0" w:rsidRDefault="008F00B0" w:rsidP="00E616FC">
      <w:pPr>
        <w:jc w:val="both"/>
        <w:rPr>
          <w:color w:val="000000" w:themeColor="text1"/>
        </w:rPr>
      </w:pPr>
      <w:r>
        <w:rPr>
          <w:rStyle w:val="Rimandonotaapidipagina"/>
        </w:rPr>
        <w:footnoteRef/>
      </w:r>
      <w:r>
        <w:t xml:space="preserve"> </w:t>
      </w:r>
      <w:r w:rsidRPr="00256319">
        <w:rPr>
          <w:color w:val="000000" w:themeColor="text1"/>
        </w:rPr>
        <w:t>39.0.66 (testo 2) MARTI, BRIZIARELLI, ARRIGONI, PAZZAGLINI, BRUZZONE, SAVIANE, ROMEO, TO</w:t>
      </w:r>
      <w:r>
        <w:rPr>
          <w:color w:val="000000" w:themeColor="text1"/>
        </w:rPr>
        <w:t>S</w:t>
      </w:r>
      <w:r w:rsidRPr="00256319">
        <w:rPr>
          <w:color w:val="000000" w:themeColor="text1"/>
        </w:rPr>
        <w:t>ATO, FAGGI, MONTANI, SAPONARA, FERRERO, RIVOLTA, TE</w:t>
      </w:r>
      <w:r>
        <w:rPr>
          <w:color w:val="000000" w:themeColor="text1"/>
        </w:rPr>
        <w:t>S</w:t>
      </w:r>
      <w:r w:rsidRPr="00256319">
        <w:rPr>
          <w:color w:val="000000" w:themeColor="text1"/>
        </w:rPr>
        <w:t>TOR, BAGNAI, BORGHE</w:t>
      </w:r>
      <w:r>
        <w:rPr>
          <w:color w:val="000000" w:themeColor="text1"/>
        </w:rPr>
        <w:t>S</w:t>
      </w:r>
      <w:r w:rsidRPr="00256319">
        <w:rPr>
          <w:color w:val="000000" w:themeColor="text1"/>
        </w:rPr>
        <w:t>I, SIRI</w:t>
      </w:r>
    </w:p>
    <w:p w14:paraId="786315D5" w14:textId="67EBF9A1" w:rsidR="008F00B0" w:rsidRDefault="008F00B0">
      <w:pPr>
        <w:pStyle w:val="Testonotaapidipagina"/>
      </w:pPr>
    </w:p>
  </w:footnote>
  <w:footnote w:id="118">
    <w:p w14:paraId="3ACF074D" w14:textId="77777777" w:rsidR="008F00B0" w:rsidRPr="00AA75B9" w:rsidRDefault="008F00B0" w:rsidP="003E1177">
      <w:pPr>
        <w:jc w:val="both"/>
        <w:rPr>
          <w:color w:val="000000" w:themeColor="text1"/>
        </w:rPr>
      </w:pPr>
      <w:r>
        <w:rPr>
          <w:rStyle w:val="Rimandonotaapidipagina"/>
        </w:rPr>
        <w:footnoteRef/>
      </w:r>
      <w:r>
        <w:t xml:space="preserve"> </w:t>
      </w:r>
      <w:r w:rsidRPr="00AA75B9">
        <w:rPr>
          <w:color w:val="000000" w:themeColor="text1"/>
        </w:rPr>
        <w:t>40.0.56 (testo 2) PESCO</w:t>
      </w:r>
    </w:p>
    <w:p w14:paraId="77756469" w14:textId="3357E6F2" w:rsidR="008F00B0" w:rsidRDefault="008F00B0">
      <w:pPr>
        <w:pStyle w:val="Testonotaapidipagina"/>
      </w:pPr>
    </w:p>
  </w:footnote>
  <w:footnote w:id="119">
    <w:p w14:paraId="2D9C1D56" w14:textId="77777777" w:rsidR="008F00B0" w:rsidRPr="004A4FBB" w:rsidRDefault="008F00B0" w:rsidP="00E616FC">
      <w:pPr>
        <w:spacing w:after="160" w:line="259" w:lineRule="auto"/>
        <w:jc w:val="both"/>
        <w:rPr>
          <w:rFonts w:cs="Times New Roman"/>
          <w:color w:val="000000"/>
          <w:lang w:eastAsia="en-US"/>
        </w:rPr>
      </w:pPr>
      <w:r>
        <w:rPr>
          <w:rStyle w:val="Rimandonotaapidipagina"/>
        </w:rPr>
        <w:footnoteRef/>
      </w:r>
      <w:r>
        <w:t xml:space="preserve"> </w:t>
      </w:r>
      <w:r w:rsidRPr="004A4FBB">
        <w:rPr>
          <w:rFonts w:cs="Times New Roman"/>
          <w:color w:val="000000"/>
          <w:lang w:eastAsia="en-US"/>
        </w:rPr>
        <w:t>40.0.30 (testo 2) Romeo, Siri, Tosato, Faggi, Montani, Saponara, Ferrero, Rivolta, Testor, Bagnai, Borghesi</w:t>
      </w:r>
    </w:p>
    <w:p w14:paraId="3453F339" w14:textId="591E3D63" w:rsidR="008F00B0" w:rsidRDefault="008F00B0">
      <w:pPr>
        <w:pStyle w:val="Testonotaapidipagina"/>
      </w:pPr>
    </w:p>
  </w:footnote>
  <w:footnote w:id="120">
    <w:p w14:paraId="42ADCEBE" w14:textId="77777777" w:rsidR="008F00B0" w:rsidRPr="004A4FBB" w:rsidRDefault="008F00B0" w:rsidP="004A4FBB">
      <w:pPr>
        <w:spacing w:after="160" w:line="259" w:lineRule="auto"/>
        <w:jc w:val="both"/>
        <w:rPr>
          <w:rFonts w:cs="Times New Roman"/>
          <w:color w:val="000000"/>
          <w:sz w:val="24"/>
          <w:szCs w:val="24"/>
          <w:lang w:eastAsia="en-US"/>
        </w:rPr>
      </w:pPr>
      <w:r>
        <w:rPr>
          <w:rStyle w:val="Rimandonotaapidipagina"/>
        </w:rPr>
        <w:footnoteRef/>
      </w:r>
      <w:r>
        <w:t xml:space="preserve"> </w:t>
      </w:r>
    </w:p>
    <w:p w14:paraId="20E12CC3" w14:textId="77777777" w:rsidR="008F00B0" w:rsidRPr="004A4FBB" w:rsidRDefault="008F00B0" w:rsidP="004A4FBB">
      <w:pPr>
        <w:spacing w:after="160" w:line="259" w:lineRule="auto"/>
        <w:jc w:val="both"/>
        <w:rPr>
          <w:rFonts w:cs="Times New Roman"/>
          <w:color w:val="000000"/>
          <w:lang w:eastAsia="en-US"/>
        </w:rPr>
      </w:pPr>
      <w:r w:rsidRPr="004A4FBB">
        <w:rPr>
          <w:rFonts w:cs="Times New Roman"/>
          <w:color w:val="000000"/>
          <w:lang w:eastAsia="en-US"/>
        </w:rPr>
        <w:t xml:space="preserve">40.0.9 (testo 3) Salvini, Bruzzone, Ripamonti, </w:t>
      </w:r>
      <w:proofErr w:type="spellStart"/>
      <w:r w:rsidRPr="004A4FBB">
        <w:rPr>
          <w:rFonts w:cs="Times New Roman"/>
          <w:color w:val="000000"/>
          <w:lang w:eastAsia="en-US"/>
        </w:rPr>
        <w:t>Pergreffi</w:t>
      </w:r>
      <w:proofErr w:type="spellEnd"/>
      <w:r w:rsidRPr="004A4FBB">
        <w:rPr>
          <w:rFonts w:cs="Times New Roman"/>
          <w:color w:val="000000"/>
          <w:lang w:eastAsia="en-US"/>
        </w:rPr>
        <w:t>, Campari, Corti, Rufa, Romeo, Tosato, Faggi, Montani, Saponara, Ferrero, Rivolta, Testor, Bagnai, Borghesi, Siri</w:t>
      </w:r>
    </w:p>
    <w:p w14:paraId="01E3514E" w14:textId="797EF13B" w:rsidR="008F00B0" w:rsidRDefault="008F00B0">
      <w:pPr>
        <w:pStyle w:val="Testonotaapidipagina"/>
      </w:pPr>
    </w:p>
  </w:footnote>
  <w:footnote w:id="121">
    <w:p w14:paraId="56D710F8" w14:textId="05BD587B" w:rsidR="008F00B0" w:rsidRDefault="008F00B0">
      <w:pPr>
        <w:pStyle w:val="Testonotaapidipagina"/>
      </w:pPr>
      <w:r>
        <w:rPr>
          <w:rStyle w:val="Rimandonotaapidipagina"/>
        </w:rPr>
        <w:footnoteRef/>
      </w:r>
      <w:r>
        <w:t xml:space="preserve"> </w:t>
      </w:r>
      <w:r w:rsidRPr="004A4FBB">
        <w:rPr>
          <w:rFonts w:cs="Times New Roman"/>
          <w:color w:val="000000"/>
          <w:lang w:eastAsia="en-US"/>
        </w:rPr>
        <w:t>40.0.17 FENU, DELL'OLIO, CROATTI, TRENTACO</w:t>
      </w:r>
      <w:r>
        <w:rPr>
          <w:rFonts w:cs="Times New Roman"/>
          <w:color w:val="000000"/>
          <w:lang w:eastAsia="en-US"/>
        </w:rPr>
        <w:t>S</w:t>
      </w:r>
      <w:r w:rsidRPr="004A4FBB">
        <w:rPr>
          <w:rFonts w:cs="Times New Roman"/>
          <w:color w:val="000000"/>
          <w:lang w:eastAsia="en-US"/>
        </w:rPr>
        <w:t>TE, TURCO, RICCIARDI, DI PIAZZA</w:t>
      </w:r>
    </w:p>
  </w:footnote>
  <w:footnote w:id="122">
    <w:p w14:paraId="3E007681" w14:textId="77777777" w:rsidR="008F00B0" w:rsidRPr="00AA75B9" w:rsidRDefault="008F00B0" w:rsidP="00E233E6">
      <w:pPr>
        <w:jc w:val="both"/>
        <w:rPr>
          <w:color w:val="000000" w:themeColor="text1"/>
        </w:rPr>
      </w:pPr>
      <w:r>
        <w:rPr>
          <w:rStyle w:val="Rimandonotaapidipagina"/>
        </w:rPr>
        <w:footnoteRef/>
      </w:r>
      <w:r>
        <w:t xml:space="preserve"> </w:t>
      </w:r>
      <w:r w:rsidRPr="00AA75B9">
        <w:rPr>
          <w:color w:val="000000" w:themeColor="text1"/>
        </w:rPr>
        <w:t>42.0.3 TESTOR, ROMEO, TOSATO, FAGGI, MONTANI, SAPONARA, FERRERO, RIVOLTA, BAGNAI, BORGHESI, SIRI</w:t>
      </w:r>
    </w:p>
    <w:p w14:paraId="4DB8329F" w14:textId="32CF1AB7" w:rsidR="008F00B0" w:rsidRDefault="008F00B0">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DF76" w14:textId="70272EDA" w:rsidR="008F00B0" w:rsidRDefault="008F00B0"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1B5C" w14:textId="0FE556C5" w:rsidR="008F00B0" w:rsidRPr="00A82891" w:rsidRDefault="008F00B0"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73D8" w14:textId="7DF30C2E" w:rsidR="008F00B0" w:rsidRDefault="008F00B0"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4E43BC6"/>
    <w:multiLevelType w:val="multilevel"/>
    <w:tmpl w:val="6C7412BE"/>
    <w:lvl w:ilvl="0">
      <w:start w:val="1"/>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60"/>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0"/>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0"/>
      </w:pPr>
      <w:rPr>
        <w:rFonts w:hint="default"/>
        <w:lang w:val="it-IT" w:eastAsia="en-US" w:bidi="ar-SA"/>
      </w:rPr>
    </w:lvl>
    <w:lvl w:ilvl="5">
      <w:numFmt w:val="bullet"/>
      <w:lvlText w:val="•"/>
      <w:lvlJc w:val="left"/>
      <w:pPr>
        <w:ind w:left="4484" w:hanging="250"/>
      </w:pPr>
      <w:rPr>
        <w:rFonts w:hint="default"/>
        <w:lang w:val="it-IT" w:eastAsia="en-US" w:bidi="ar-SA"/>
      </w:rPr>
    </w:lvl>
    <w:lvl w:ilvl="6">
      <w:numFmt w:val="bullet"/>
      <w:lvlText w:val="•"/>
      <w:lvlJc w:val="left"/>
      <w:pPr>
        <w:ind w:left="5295" w:hanging="250"/>
      </w:pPr>
      <w:rPr>
        <w:rFonts w:hint="default"/>
        <w:lang w:val="it-IT" w:eastAsia="en-US" w:bidi="ar-SA"/>
      </w:rPr>
    </w:lvl>
    <w:lvl w:ilvl="7">
      <w:numFmt w:val="bullet"/>
      <w:lvlText w:val="•"/>
      <w:lvlJc w:val="left"/>
      <w:pPr>
        <w:ind w:left="6106" w:hanging="250"/>
      </w:pPr>
      <w:rPr>
        <w:rFonts w:hint="default"/>
        <w:lang w:val="it-IT" w:eastAsia="en-US" w:bidi="ar-SA"/>
      </w:rPr>
    </w:lvl>
    <w:lvl w:ilvl="8">
      <w:numFmt w:val="bullet"/>
      <w:lvlText w:val="•"/>
      <w:lvlJc w:val="left"/>
      <w:pPr>
        <w:ind w:left="6917" w:hanging="250"/>
      </w:pPr>
      <w:rPr>
        <w:rFonts w:hint="default"/>
        <w:lang w:val="it-IT" w:eastAsia="en-US" w:bidi="ar-SA"/>
      </w:rPr>
    </w:lvl>
  </w:abstractNum>
  <w:abstractNum w:abstractNumId="3"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5"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1440EA3"/>
    <w:multiLevelType w:val="hybridMultilevel"/>
    <w:tmpl w:val="71A0781E"/>
    <w:lvl w:ilvl="0" w:tplc="93E05BCC">
      <w:start w:val="1"/>
      <w:numFmt w:val="decimal"/>
      <w:lvlText w:val="%1."/>
      <w:lvlJc w:val="left"/>
      <w:pPr>
        <w:ind w:left="587" w:hanging="232"/>
      </w:pPr>
      <w:rPr>
        <w:rFonts w:ascii="Times New Roman" w:eastAsia="Times New Roman" w:hAnsi="Times New Roman" w:cs="Times New Roman" w:hint="default"/>
        <w:w w:val="100"/>
        <w:sz w:val="24"/>
        <w:szCs w:val="24"/>
        <w:lang w:val="it-IT" w:eastAsia="en-US" w:bidi="ar-SA"/>
      </w:rPr>
    </w:lvl>
    <w:lvl w:ilvl="1" w:tplc="064C0F0A">
      <w:numFmt w:val="bullet"/>
      <w:lvlText w:val="•"/>
      <w:lvlJc w:val="left"/>
      <w:pPr>
        <w:ind w:left="1375" w:hanging="232"/>
      </w:pPr>
      <w:rPr>
        <w:rFonts w:hint="default"/>
        <w:lang w:val="it-IT" w:eastAsia="en-US" w:bidi="ar-SA"/>
      </w:rPr>
    </w:lvl>
    <w:lvl w:ilvl="2" w:tplc="4A10D632">
      <w:numFmt w:val="bullet"/>
      <w:lvlText w:val="•"/>
      <w:lvlJc w:val="left"/>
      <w:pPr>
        <w:ind w:left="2171" w:hanging="232"/>
      </w:pPr>
      <w:rPr>
        <w:rFonts w:hint="default"/>
        <w:lang w:val="it-IT" w:eastAsia="en-US" w:bidi="ar-SA"/>
      </w:rPr>
    </w:lvl>
    <w:lvl w:ilvl="3" w:tplc="DB6AFF24">
      <w:numFmt w:val="bullet"/>
      <w:lvlText w:val="•"/>
      <w:lvlJc w:val="left"/>
      <w:pPr>
        <w:ind w:left="2967" w:hanging="232"/>
      </w:pPr>
      <w:rPr>
        <w:rFonts w:hint="default"/>
        <w:lang w:val="it-IT" w:eastAsia="en-US" w:bidi="ar-SA"/>
      </w:rPr>
    </w:lvl>
    <w:lvl w:ilvl="4" w:tplc="8DA20488">
      <w:numFmt w:val="bullet"/>
      <w:lvlText w:val="•"/>
      <w:lvlJc w:val="left"/>
      <w:pPr>
        <w:ind w:left="3763" w:hanging="232"/>
      </w:pPr>
      <w:rPr>
        <w:rFonts w:hint="default"/>
        <w:lang w:val="it-IT" w:eastAsia="en-US" w:bidi="ar-SA"/>
      </w:rPr>
    </w:lvl>
    <w:lvl w:ilvl="5" w:tplc="1CA07C34">
      <w:numFmt w:val="bullet"/>
      <w:lvlText w:val="•"/>
      <w:lvlJc w:val="left"/>
      <w:pPr>
        <w:ind w:left="4559" w:hanging="232"/>
      </w:pPr>
      <w:rPr>
        <w:rFonts w:hint="default"/>
        <w:lang w:val="it-IT" w:eastAsia="en-US" w:bidi="ar-SA"/>
      </w:rPr>
    </w:lvl>
    <w:lvl w:ilvl="6" w:tplc="625AAF44">
      <w:numFmt w:val="bullet"/>
      <w:lvlText w:val="•"/>
      <w:lvlJc w:val="left"/>
      <w:pPr>
        <w:ind w:left="5355" w:hanging="232"/>
      </w:pPr>
      <w:rPr>
        <w:rFonts w:hint="default"/>
        <w:lang w:val="it-IT" w:eastAsia="en-US" w:bidi="ar-SA"/>
      </w:rPr>
    </w:lvl>
    <w:lvl w:ilvl="7" w:tplc="66F64E86">
      <w:numFmt w:val="bullet"/>
      <w:lvlText w:val="•"/>
      <w:lvlJc w:val="left"/>
      <w:pPr>
        <w:ind w:left="6151" w:hanging="232"/>
      </w:pPr>
      <w:rPr>
        <w:rFonts w:hint="default"/>
        <w:lang w:val="it-IT" w:eastAsia="en-US" w:bidi="ar-SA"/>
      </w:rPr>
    </w:lvl>
    <w:lvl w:ilvl="8" w:tplc="ECEE1FBC">
      <w:numFmt w:val="bullet"/>
      <w:lvlText w:val="•"/>
      <w:lvlJc w:val="left"/>
      <w:pPr>
        <w:ind w:left="6947" w:hanging="232"/>
      </w:pPr>
      <w:rPr>
        <w:rFonts w:hint="default"/>
        <w:lang w:val="it-IT" w:eastAsia="en-US" w:bidi="ar-SA"/>
      </w:rPr>
    </w:lvl>
  </w:abstractNum>
  <w:abstractNum w:abstractNumId="9"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11"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3"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4" w15:restartNumberingAfterBreak="0">
    <w:nsid w:val="2E5D7272"/>
    <w:multiLevelType w:val="hybridMultilevel"/>
    <w:tmpl w:val="A0FEA316"/>
    <w:lvl w:ilvl="0" w:tplc="EB548D48">
      <w:start w:val="1"/>
      <w:numFmt w:val="lowerLetter"/>
      <w:lvlText w:val="%1)"/>
      <w:lvlJc w:val="left"/>
      <w:pPr>
        <w:ind w:left="587" w:hanging="257"/>
      </w:pPr>
      <w:rPr>
        <w:rFonts w:ascii="Times New Roman" w:eastAsia="Times New Roman" w:hAnsi="Times New Roman" w:cs="Times New Roman" w:hint="default"/>
        <w:i/>
        <w:iCs/>
        <w:w w:val="100"/>
        <w:sz w:val="24"/>
        <w:szCs w:val="24"/>
        <w:lang w:val="it-IT" w:eastAsia="en-US" w:bidi="ar-SA"/>
      </w:rPr>
    </w:lvl>
    <w:lvl w:ilvl="1" w:tplc="A3F6877A">
      <w:numFmt w:val="bullet"/>
      <w:lvlText w:val="•"/>
      <w:lvlJc w:val="left"/>
      <w:pPr>
        <w:ind w:left="1375" w:hanging="257"/>
      </w:pPr>
      <w:rPr>
        <w:rFonts w:hint="default"/>
        <w:lang w:val="it-IT" w:eastAsia="en-US" w:bidi="ar-SA"/>
      </w:rPr>
    </w:lvl>
    <w:lvl w:ilvl="2" w:tplc="F0B4C85C">
      <w:numFmt w:val="bullet"/>
      <w:lvlText w:val="•"/>
      <w:lvlJc w:val="left"/>
      <w:pPr>
        <w:ind w:left="2171" w:hanging="257"/>
      </w:pPr>
      <w:rPr>
        <w:rFonts w:hint="default"/>
        <w:lang w:val="it-IT" w:eastAsia="en-US" w:bidi="ar-SA"/>
      </w:rPr>
    </w:lvl>
    <w:lvl w:ilvl="3" w:tplc="FB92D130">
      <w:numFmt w:val="bullet"/>
      <w:lvlText w:val="•"/>
      <w:lvlJc w:val="left"/>
      <w:pPr>
        <w:ind w:left="2967" w:hanging="257"/>
      </w:pPr>
      <w:rPr>
        <w:rFonts w:hint="default"/>
        <w:lang w:val="it-IT" w:eastAsia="en-US" w:bidi="ar-SA"/>
      </w:rPr>
    </w:lvl>
    <w:lvl w:ilvl="4" w:tplc="B2B081B2">
      <w:numFmt w:val="bullet"/>
      <w:lvlText w:val="•"/>
      <w:lvlJc w:val="left"/>
      <w:pPr>
        <w:ind w:left="3763" w:hanging="257"/>
      </w:pPr>
      <w:rPr>
        <w:rFonts w:hint="default"/>
        <w:lang w:val="it-IT" w:eastAsia="en-US" w:bidi="ar-SA"/>
      </w:rPr>
    </w:lvl>
    <w:lvl w:ilvl="5" w:tplc="F2E01702">
      <w:numFmt w:val="bullet"/>
      <w:lvlText w:val="•"/>
      <w:lvlJc w:val="left"/>
      <w:pPr>
        <w:ind w:left="4559" w:hanging="257"/>
      </w:pPr>
      <w:rPr>
        <w:rFonts w:hint="default"/>
        <w:lang w:val="it-IT" w:eastAsia="en-US" w:bidi="ar-SA"/>
      </w:rPr>
    </w:lvl>
    <w:lvl w:ilvl="6" w:tplc="E6D635BE">
      <w:numFmt w:val="bullet"/>
      <w:lvlText w:val="•"/>
      <w:lvlJc w:val="left"/>
      <w:pPr>
        <w:ind w:left="5355" w:hanging="257"/>
      </w:pPr>
      <w:rPr>
        <w:rFonts w:hint="default"/>
        <w:lang w:val="it-IT" w:eastAsia="en-US" w:bidi="ar-SA"/>
      </w:rPr>
    </w:lvl>
    <w:lvl w:ilvl="7" w:tplc="0D80692C">
      <w:numFmt w:val="bullet"/>
      <w:lvlText w:val="•"/>
      <w:lvlJc w:val="left"/>
      <w:pPr>
        <w:ind w:left="6151" w:hanging="257"/>
      </w:pPr>
      <w:rPr>
        <w:rFonts w:hint="default"/>
        <w:lang w:val="it-IT" w:eastAsia="en-US" w:bidi="ar-SA"/>
      </w:rPr>
    </w:lvl>
    <w:lvl w:ilvl="8" w:tplc="26841AEE">
      <w:numFmt w:val="bullet"/>
      <w:lvlText w:val="•"/>
      <w:lvlJc w:val="left"/>
      <w:pPr>
        <w:ind w:left="6947" w:hanging="257"/>
      </w:pPr>
      <w:rPr>
        <w:rFonts w:hint="default"/>
        <w:lang w:val="it-IT" w:eastAsia="en-US" w:bidi="ar-SA"/>
      </w:rPr>
    </w:lvl>
  </w:abstractNum>
  <w:abstractNum w:abstractNumId="15"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7"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20"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EB287A"/>
    <w:multiLevelType w:val="hybridMultilevel"/>
    <w:tmpl w:val="349EDB56"/>
    <w:lvl w:ilvl="0" w:tplc="2D3485DE">
      <w:start w:val="1"/>
      <w:numFmt w:val="decimal"/>
      <w:lvlText w:val="%1."/>
      <w:lvlJc w:val="left"/>
      <w:pPr>
        <w:ind w:left="587" w:hanging="254"/>
      </w:pPr>
      <w:rPr>
        <w:rFonts w:ascii="Times New Roman" w:eastAsia="Times New Roman" w:hAnsi="Times New Roman" w:cs="Times New Roman" w:hint="default"/>
        <w:w w:val="100"/>
        <w:sz w:val="24"/>
        <w:szCs w:val="24"/>
        <w:lang w:val="it-IT" w:eastAsia="en-US" w:bidi="ar-SA"/>
      </w:rPr>
    </w:lvl>
    <w:lvl w:ilvl="1" w:tplc="29B092D0">
      <w:numFmt w:val="bullet"/>
      <w:lvlText w:val="•"/>
      <w:lvlJc w:val="left"/>
      <w:pPr>
        <w:ind w:left="1375" w:hanging="254"/>
      </w:pPr>
      <w:rPr>
        <w:rFonts w:hint="default"/>
        <w:lang w:val="it-IT" w:eastAsia="en-US" w:bidi="ar-SA"/>
      </w:rPr>
    </w:lvl>
    <w:lvl w:ilvl="2" w:tplc="D21AA71C">
      <w:numFmt w:val="bullet"/>
      <w:lvlText w:val="•"/>
      <w:lvlJc w:val="left"/>
      <w:pPr>
        <w:ind w:left="2171" w:hanging="254"/>
      </w:pPr>
      <w:rPr>
        <w:rFonts w:hint="default"/>
        <w:lang w:val="it-IT" w:eastAsia="en-US" w:bidi="ar-SA"/>
      </w:rPr>
    </w:lvl>
    <w:lvl w:ilvl="3" w:tplc="741CF644">
      <w:numFmt w:val="bullet"/>
      <w:lvlText w:val="•"/>
      <w:lvlJc w:val="left"/>
      <w:pPr>
        <w:ind w:left="2967" w:hanging="254"/>
      </w:pPr>
      <w:rPr>
        <w:rFonts w:hint="default"/>
        <w:lang w:val="it-IT" w:eastAsia="en-US" w:bidi="ar-SA"/>
      </w:rPr>
    </w:lvl>
    <w:lvl w:ilvl="4" w:tplc="42BC7F08">
      <w:numFmt w:val="bullet"/>
      <w:lvlText w:val="•"/>
      <w:lvlJc w:val="left"/>
      <w:pPr>
        <w:ind w:left="3763" w:hanging="254"/>
      </w:pPr>
      <w:rPr>
        <w:rFonts w:hint="default"/>
        <w:lang w:val="it-IT" w:eastAsia="en-US" w:bidi="ar-SA"/>
      </w:rPr>
    </w:lvl>
    <w:lvl w:ilvl="5" w:tplc="F6A60460">
      <w:numFmt w:val="bullet"/>
      <w:lvlText w:val="•"/>
      <w:lvlJc w:val="left"/>
      <w:pPr>
        <w:ind w:left="4559" w:hanging="254"/>
      </w:pPr>
      <w:rPr>
        <w:rFonts w:hint="default"/>
        <w:lang w:val="it-IT" w:eastAsia="en-US" w:bidi="ar-SA"/>
      </w:rPr>
    </w:lvl>
    <w:lvl w:ilvl="6" w:tplc="197E4E9E">
      <w:numFmt w:val="bullet"/>
      <w:lvlText w:val="•"/>
      <w:lvlJc w:val="left"/>
      <w:pPr>
        <w:ind w:left="5355" w:hanging="254"/>
      </w:pPr>
      <w:rPr>
        <w:rFonts w:hint="default"/>
        <w:lang w:val="it-IT" w:eastAsia="en-US" w:bidi="ar-SA"/>
      </w:rPr>
    </w:lvl>
    <w:lvl w:ilvl="7" w:tplc="8AC2C4CA">
      <w:numFmt w:val="bullet"/>
      <w:lvlText w:val="•"/>
      <w:lvlJc w:val="left"/>
      <w:pPr>
        <w:ind w:left="6151" w:hanging="254"/>
      </w:pPr>
      <w:rPr>
        <w:rFonts w:hint="default"/>
        <w:lang w:val="it-IT" w:eastAsia="en-US" w:bidi="ar-SA"/>
      </w:rPr>
    </w:lvl>
    <w:lvl w:ilvl="8" w:tplc="EAB029D4">
      <w:numFmt w:val="bullet"/>
      <w:lvlText w:val="•"/>
      <w:lvlJc w:val="left"/>
      <w:pPr>
        <w:ind w:left="6947" w:hanging="254"/>
      </w:pPr>
      <w:rPr>
        <w:rFonts w:hint="default"/>
        <w:lang w:val="it-IT" w:eastAsia="en-US" w:bidi="ar-SA"/>
      </w:rPr>
    </w:lvl>
  </w:abstractNum>
  <w:abstractNum w:abstractNumId="22"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54F32B5B"/>
    <w:multiLevelType w:val="hybridMultilevel"/>
    <w:tmpl w:val="1A90737E"/>
    <w:lvl w:ilvl="0" w:tplc="C804DCEE">
      <w:start w:val="1"/>
      <w:numFmt w:val="decimal"/>
      <w:lvlText w:val="%1."/>
      <w:lvlJc w:val="left"/>
      <w:pPr>
        <w:ind w:left="1265" w:hanging="360"/>
      </w:pPr>
      <w:rPr>
        <w:rFonts w:hint="default"/>
      </w:rPr>
    </w:lvl>
    <w:lvl w:ilvl="1" w:tplc="04100019" w:tentative="1">
      <w:start w:val="1"/>
      <w:numFmt w:val="lowerLetter"/>
      <w:lvlText w:val="%2."/>
      <w:lvlJc w:val="left"/>
      <w:pPr>
        <w:ind w:left="1985" w:hanging="360"/>
      </w:pPr>
    </w:lvl>
    <w:lvl w:ilvl="2" w:tplc="0410001B" w:tentative="1">
      <w:start w:val="1"/>
      <w:numFmt w:val="lowerRoman"/>
      <w:lvlText w:val="%3."/>
      <w:lvlJc w:val="right"/>
      <w:pPr>
        <w:ind w:left="2705" w:hanging="180"/>
      </w:pPr>
    </w:lvl>
    <w:lvl w:ilvl="3" w:tplc="0410000F" w:tentative="1">
      <w:start w:val="1"/>
      <w:numFmt w:val="decimal"/>
      <w:lvlText w:val="%4."/>
      <w:lvlJc w:val="left"/>
      <w:pPr>
        <w:ind w:left="3425" w:hanging="360"/>
      </w:pPr>
    </w:lvl>
    <w:lvl w:ilvl="4" w:tplc="04100019" w:tentative="1">
      <w:start w:val="1"/>
      <w:numFmt w:val="lowerLetter"/>
      <w:lvlText w:val="%5."/>
      <w:lvlJc w:val="left"/>
      <w:pPr>
        <w:ind w:left="4145" w:hanging="360"/>
      </w:pPr>
    </w:lvl>
    <w:lvl w:ilvl="5" w:tplc="0410001B" w:tentative="1">
      <w:start w:val="1"/>
      <w:numFmt w:val="lowerRoman"/>
      <w:lvlText w:val="%6."/>
      <w:lvlJc w:val="right"/>
      <w:pPr>
        <w:ind w:left="4865" w:hanging="180"/>
      </w:pPr>
    </w:lvl>
    <w:lvl w:ilvl="6" w:tplc="0410000F" w:tentative="1">
      <w:start w:val="1"/>
      <w:numFmt w:val="decimal"/>
      <w:lvlText w:val="%7."/>
      <w:lvlJc w:val="left"/>
      <w:pPr>
        <w:ind w:left="5585" w:hanging="360"/>
      </w:pPr>
    </w:lvl>
    <w:lvl w:ilvl="7" w:tplc="04100019" w:tentative="1">
      <w:start w:val="1"/>
      <w:numFmt w:val="lowerLetter"/>
      <w:lvlText w:val="%8."/>
      <w:lvlJc w:val="left"/>
      <w:pPr>
        <w:ind w:left="6305" w:hanging="360"/>
      </w:pPr>
    </w:lvl>
    <w:lvl w:ilvl="8" w:tplc="0410001B" w:tentative="1">
      <w:start w:val="1"/>
      <w:numFmt w:val="lowerRoman"/>
      <w:lvlText w:val="%9."/>
      <w:lvlJc w:val="right"/>
      <w:pPr>
        <w:ind w:left="7025" w:hanging="180"/>
      </w:pPr>
    </w:lvl>
  </w:abstractNum>
  <w:abstractNum w:abstractNumId="24" w15:restartNumberingAfterBreak="0">
    <w:nsid w:val="57E7058A"/>
    <w:multiLevelType w:val="hybridMultilevel"/>
    <w:tmpl w:val="76181696"/>
    <w:lvl w:ilvl="0" w:tplc="E3224E1A">
      <w:start w:val="6"/>
      <w:numFmt w:val="decimal"/>
      <w:lvlText w:val="%1."/>
      <w:lvlJc w:val="left"/>
      <w:pPr>
        <w:ind w:left="587" w:hanging="237"/>
      </w:pPr>
      <w:rPr>
        <w:rFonts w:ascii="Times New Roman" w:eastAsia="Times New Roman" w:hAnsi="Times New Roman" w:cs="Times New Roman" w:hint="default"/>
        <w:w w:val="100"/>
        <w:sz w:val="24"/>
        <w:szCs w:val="24"/>
        <w:lang w:val="it-IT" w:eastAsia="en-US" w:bidi="ar-SA"/>
      </w:rPr>
    </w:lvl>
    <w:lvl w:ilvl="1" w:tplc="CF28EDC4">
      <w:start w:val="1"/>
      <w:numFmt w:val="lowerLetter"/>
      <w:lvlText w:val="%2)"/>
      <w:lvlJc w:val="left"/>
      <w:pPr>
        <w:ind w:left="1850" w:hanging="259"/>
      </w:pPr>
      <w:rPr>
        <w:rFonts w:ascii="Times New Roman" w:eastAsia="Times New Roman" w:hAnsi="Times New Roman" w:cs="Times New Roman" w:hint="default"/>
        <w:i/>
        <w:iCs/>
        <w:w w:val="100"/>
        <w:sz w:val="24"/>
        <w:szCs w:val="24"/>
        <w:lang w:val="it-IT" w:eastAsia="en-US" w:bidi="ar-SA"/>
      </w:rPr>
    </w:lvl>
    <w:lvl w:ilvl="2" w:tplc="0BDC7B3E">
      <w:numFmt w:val="bullet"/>
      <w:lvlText w:val="•"/>
      <w:lvlJc w:val="left"/>
      <w:pPr>
        <w:ind w:left="2602" w:hanging="259"/>
      </w:pPr>
      <w:rPr>
        <w:rFonts w:hint="default"/>
        <w:lang w:val="it-IT" w:eastAsia="en-US" w:bidi="ar-SA"/>
      </w:rPr>
    </w:lvl>
    <w:lvl w:ilvl="3" w:tplc="9416B464">
      <w:numFmt w:val="bullet"/>
      <w:lvlText w:val="•"/>
      <w:lvlJc w:val="left"/>
      <w:pPr>
        <w:ind w:left="3344" w:hanging="259"/>
      </w:pPr>
      <w:rPr>
        <w:rFonts w:hint="default"/>
        <w:lang w:val="it-IT" w:eastAsia="en-US" w:bidi="ar-SA"/>
      </w:rPr>
    </w:lvl>
    <w:lvl w:ilvl="4" w:tplc="DDFED480">
      <w:numFmt w:val="bullet"/>
      <w:lvlText w:val="•"/>
      <w:lvlJc w:val="left"/>
      <w:pPr>
        <w:ind w:left="4086" w:hanging="259"/>
      </w:pPr>
      <w:rPr>
        <w:rFonts w:hint="default"/>
        <w:lang w:val="it-IT" w:eastAsia="en-US" w:bidi="ar-SA"/>
      </w:rPr>
    </w:lvl>
    <w:lvl w:ilvl="5" w:tplc="BA5AB18A">
      <w:numFmt w:val="bullet"/>
      <w:lvlText w:val="•"/>
      <w:lvlJc w:val="left"/>
      <w:pPr>
        <w:ind w:left="4828" w:hanging="259"/>
      </w:pPr>
      <w:rPr>
        <w:rFonts w:hint="default"/>
        <w:lang w:val="it-IT" w:eastAsia="en-US" w:bidi="ar-SA"/>
      </w:rPr>
    </w:lvl>
    <w:lvl w:ilvl="6" w:tplc="85BE499E">
      <w:numFmt w:val="bullet"/>
      <w:lvlText w:val="•"/>
      <w:lvlJc w:val="left"/>
      <w:pPr>
        <w:ind w:left="5571" w:hanging="259"/>
      </w:pPr>
      <w:rPr>
        <w:rFonts w:hint="default"/>
        <w:lang w:val="it-IT" w:eastAsia="en-US" w:bidi="ar-SA"/>
      </w:rPr>
    </w:lvl>
    <w:lvl w:ilvl="7" w:tplc="84C022D2">
      <w:numFmt w:val="bullet"/>
      <w:lvlText w:val="•"/>
      <w:lvlJc w:val="left"/>
      <w:pPr>
        <w:ind w:left="6313" w:hanging="259"/>
      </w:pPr>
      <w:rPr>
        <w:rFonts w:hint="default"/>
        <w:lang w:val="it-IT" w:eastAsia="en-US" w:bidi="ar-SA"/>
      </w:rPr>
    </w:lvl>
    <w:lvl w:ilvl="8" w:tplc="3012681E">
      <w:numFmt w:val="bullet"/>
      <w:lvlText w:val="•"/>
      <w:lvlJc w:val="left"/>
      <w:pPr>
        <w:ind w:left="7055" w:hanging="259"/>
      </w:pPr>
      <w:rPr>
        <w:rFonts w:hint="default"/>
        <w:lang w:val="it-IT" w:eastAsia="en-US" w:bidi="ar-SA"/>
      </w:rPr>
    </w:lvl>
  </w:abstractNum>
  <w:abstractNum w:abstractNumId="25" w15:restartNumberingAfterBreak="0">
    <w:nsid w:val="59030E94"/>
    <w:multiLevelType w:val="hybridMultilevel"/>
    <w:tmpl w:val="EA66DA5C"/>
    <w:lvl w:ilvl="0" w:tplc="9D26494C">
      <w:start w:val="1"/>
      <w:numFmt w:val="decimal"/>
      <w:lvlText w:val="%1."/>
      <w:lvlJc w:val="left"/>
      <w:pPr>
        <w:ind w:left="587" w:hanging="240"/>
      </w:pPr>
      <w:rPr>
        <w:rFonts w:hint="default"/>
        <w:w w:val="100"/>
        <w:lang w:val="it-IT" w:eastAsia="en-US" w:bidi="ar-SA"/>
      </w:rPr>
    </w:lvl>
    <w:lvl w:ilvl="1" w:tplc="5D18FB6C">
      <w:start w:val="1"/>
      <w:numFmt w:val="lowerLetter"/>
      <w:lvlText w:val="%2)"/>
      <w:lvlJc w:val="left"/>
      <w:pPr>
        <w:ind w:left="587" w:hanging="274"/>
      </w:pPr>
      <w:rPr>
        <w:rFonts w:ascii="Times New Roman" w:eastAsia="Times New Roman" w:hAnsi="Times New Roman" w:cs="Times New Roman" w:hint="default"/>
        <w:i/>
        <w:iCs/>
        <w:w w:val="100"/>
        <w:sz w:val="24"/>
        <w:szCs w:val="24"/>
        <w:lang w:val="it-IT" w:eastAsia="en-US" w:bidi="ar-SA"/>
      </w:rPr>
    </w:lvl>
    <w:lvl w:ilvl="2" w:tplc="27FC3DBE">
      <w:numFmt w:val="bullet"/>
      <w:lvlText w:val="•"/>
      <w:lvlJc w:val="left"/>
      <w:pPr>
        <w:ind w:left="2171" w:hanging="274"/>
      </w:pPr>
      <w:rPr>
        <w:rFonts w:hint="default"/>
        <w:lang w:val="it-IT" w:eastAsia="en-US" w:bidi="ar-SA"/>
      </w:rPr>
    </w:lvl>
    <w:lvl w:ilvl="3" w:tplc="1866723A">
      <w:numFmt w:val="bullet"/>
      <w:lvlText w:val="•"/>
      <w:lvlJc w:val="left"/>
      <w:pPr>
        <w:ind w:left="2967" w:hanging="274"/>
      </w:pPr>
      <w:rPr>
        <w:rFonts w:hint="default"/>
        <w:lang w:val="it-IT" w:eastAsia="en-US" w:bidi="ar-SA"/>
      </w:rPr>
    </w:lvl>
    <w:lvl w:ilvl="4" w:tplc="82B042FC">
      <w:numFmt w:val="bullet"/>
      <w:lvlText w:val="•"/>
      <w:lvlJc w:val="left"/>
      <w:pPr>
        <w:ind w:left="3763" w:hanging="274"/>
      </w:pPr>
      <w:rPr>
        <w:rFonts w:hint="default"/>
        <w:lang w:val="it-IT" w:eastAsia="en-US" w:bidi="ar-SA"/>
      </w:rPr>
    </w:lvl>
    <w:lvl w:ilvl="5" w:tplc="1D5CDD52">
      <w:numFmt w:val="bullet"/>
      <w:lvlText w:val="•"/>
      <w:lvlJc w:val="left"/>
      <w:pPr>
        <w:ind w:left="4559" w:hanging="274"/>
      </w:pPr>
      <w:rPr>
        <w:rFonts w:hint="default"/>
        <w:lang w:val="it-IT" w:eastAsia="en-US" w:bidi="ar-SA"/>
      </w:rPr>
    </w:lvl>
    <w:lvl w:ilvl="6" w:tplc="281E5186">
      <w:numFmt w:val="bullet"/>
      <w:lvlText w:val="•"/>
      <w:lvlJc w:val="left"/>
      <w:pPr>
        <w:ind w:left="5355" w:hanging="274"/>
      </w:pPr>
      <w:rPr>
        <w:rFonts w:hint="default"/>
        <w:lang w:val="it-IT" w:eastAsia="en-US" w:bidi="ar-SA"/>
      </w:rPr>
    </w:lvl>
    <w:lvl w:ilvl="7" w:tplc="D41A8234">
      <w:numFmt w:val="bullet"/>
      <w:lvlText w:val="•"/>
      <w:lvlJc w:val="left"/>
      <w:pPr>
        <w:ind w:left="6151" w:hanging="274"/>
      </w:pPr>
      <w:rPr>
        <w:rFonts w:hint="default"/>
        <w:lang w:val="it-IT" w:eastAsia="en-US" w:bidi="ar-SA"/>
      </w:rPr>
    </w:lvl>
    <w:lvl w:ilvl="8" w:tplc="77403954">
      <w:numFmt w:val="bullet"/>
      <w:lvlText w:val="•"/>
      <w:lvlJc w:val="left"/>
      <w:pPr>
        <w:ind w:left="6947" w:hanging="274"/>
      </w:pPr>
      <w:rPr>
        <w:rFonts w:hint="default"/>
        <w:lang w:val="it-IT" w:eastAsia="en-US" w:bidi="ar-SA"/>
      </w:rPr>
    </w:lvl>
  </w:abstractNum>
  <w:abstractNum w:abstractNumId="26"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E36BAD"/>
    <w:multiLevelType w:val="hybridMultilevel"/>
    <w:tmpl w:val="35E629F0"/>
    <w:lvl w:ilvl="0" w:tplc="4D1A5C74">
      <w:start w:val="1"/>
      <w:numFmt w:val="decimal"/>
      <w:lvlText w:val="%1."/>
      <w:lvlJc w:val="left"/>
      <w:pPr>
        <w:ind w:left="587" w:hanging="237"/>
      </w:pPr>
      <w:rPr>
        <w:rFonts w:ascii="Times New Roman" w:eastAsia="Times New Roman" w:hAnsi="Times New Roman" w:cs="Times New Roman" w:hint="default"/>
        <w:w w:val="100"/>
        <w:sz w:val="24"/>
        <w:szCs w:val="24"/>
        <w:lang w:val="it-IT" w:eastAsia="en-US" w:bidi="ar-SA"/>
      </w:rPr>
    </w:lvl>
    <w:lvl w:ilvl="1" w:tplc="43BA8958">
      <w:start w:val="1"/>
      <w:numFmt w:val="lowerLetter"/>
      <w:lvlText w:val="%2)"/>
      <w:lvlJc w:val="left"/>
      <w:pPr>
        <w:ind w:left="1879" w:hanging="289"/>
      </w:pPr>
      <w:rPr>
        <w:rFonts w:ascii="Times New Roman" w:eastAsia="Times New Roman" w:hAnsi="Times New Roman" w:cs="Times New Roman" w:hint="default"/>
        <w:i/>
        <w:iCs/>
        <w:w w:val="100"/>
        <w:sz w:val="24"/>
        <w:szCs w:val="24"/>
        <w:lang w:val="it-IT" w:eastAsia="en-US" w:bidi="ar-SA"/>
      </w:rPr>
    </w:lvl>
    <w:lvl w:ilvl="2" w:tplc="96D84ED6">
      <w:numFmt w:val="bullet"/>
      <w:lvlText w:val="•"/>
      <w:lvlJc w:val="left"/>
      <w:pPr>
        <w:ind w:left="2619" w:hanging="289"/>
      </w:pPr>
      <w:rPr>
        <w:rFonts w:hint="default"/>
        <w:lang w:val="it-IT" w:eastAsia="en-US" w:bidi="ar-SA"/>
      </w:rPr>
    </w:lvl>
    <w:lvl w:ilvl="3" w:tplc="D96CBC56">
      <w:numFmt w:val="bullet"/>
      <w:lvlText w:val="•"/>
      <w:lvlJc w:val="left"/>
      <w:pPr>
        <w:ind w:left="3359" w:hanging="289"/>
      </w:pPr>
      <w:rPr>
        <w:rFonts w:hint="default"/>
        <w:lang w:val="it-IT" w:eastAsia="en-US" w:bidi="ar-SA"/>
      </w:rPr>
    </w:lvl>
    <w:lvl w:ilvl="4" w:tplc="E1DA2490">
      <w:numFmt w:val="bullet"/>
      <w:lvlText w:val="•"/>
      <w:lvlJc w:val="left"/>
      <w:pPr>
        <w:ind w:left="4099" w:hanging="289"/>
      </w:pPr>
      <w:rPr>
        <w:rFonts w:hint="default"/>
        <w:lang w:val="it-IT" w:eastAsia="en-US" w:bidi="ar-SA"/>
      </w:rPr>
    </w:lvl>
    <w:lvl w:ilvl="5" w:tplc="FD7C2DA8">
      <w:numFmt w:val="bullet"/>
      <w:lvlText w:val="•"/>
      <w:lvlJc w:val="left"/>
      <w:pPr>
        <w:ind w:left="4839" w:hanging="289"/>
      </w:pPr>
      <w:rPr>
        <w:rFonts w:hint="default"/>
        <w:lang w:val="it-IT" w:eastAsia="en-US" w:bidi="ar-SA"/>
      </w:rPr>
    </w:lvl>
    <w:lvl w:ilvl="6" w:tplc="10388C54">
      <w:numFmt w:val="bullet"/>
      <w:lvlText w:val="•"/>
      <w:lvlJc w:val="left"/>
      <w:pPr>
        <w:ind w:left="5579" w:hanging="289"/>
      </w:pPr>
      <w:rPr>
        <w:rFonts w:hint="default"/>
        <w:lang w:val="it-IT" w:eastAsia="en-US" w:bidi="ar-SA"/>
      </w:rPr>
    </w:lvl>
    <w:lvl w:ilvl="7" w:tplc="F27C498C">
      <w:numFmt w:val="bullet"/>
      <w:lvlText w:val="•"/>
      <w:lvlJc w:val="left"/>
      <w:pPr>
        <w:ind w:left="6319" w:hanging="289"/>
      </w:pPr>
      <w:rPr>
        <w:rFonts w:hint="default"/>
        <w:lang w:val="it-IT" w:eastAsia="en-US" w:bidi="ar-SA"/>
      </w:rPr>
    </w:lvl>
    <w:lvl w:ilvl="8" w:tplc="EEA260CC">
      <w:numFmt w:val="bullet"/>
      <w:lvlText w:val="•"/>
      <w:lvlJc w:val="left"/>
      <w:pPr>
        <w:ind w:left="7059" w:hanging="289"/>
      </w:pPr>
      <w:rPr>
        <w:rFonts w:hint="default"/>
        <w:lang w:val="it-IT" w:eastAsia="en-US" w:bidi="ar-SA"/>
      </w:rPr>
    </w:lvl>
  </w:abstractNum>
  <w:abstractNum w:abstractNumId="28" w15:restartNumberingAfterBreak="0">
    <w:nsid w:val="62577573"/>
    <w:multiLevelType w:val="hybridMultilevel"/>
    <w:tmpl w:val="40B03140"/>
    <w:lvl w:ilvl="0" w:tplc="CED68C10">
      <w:start w:val="1"/>
      <w:numFmt w:val="decimal"/>
      <w:lvlText w:val="%1."/>
      <w:lvlJc w:val="left"/>
      <w:pPr>
        <w:ind w:left="587" w:hanging="274"/>
      </w:pPr>
      <w:rPr>
        <w:rFonts w:ascii="Times New Roman" w:eastAsia="Times New Roman" w:hAnsi="Times New Roman" w:cs="Times New Roman" w:hint="default"/>
        <w:w w:val="100"/>
        <w:sz w:val="24"/>
        <w:szCs w:val="24"/>
        <w:lang w:val="it-IT" w:eastAsia="en-US" w:bidi="ar-SA"/>
      </w:rPr>
    </w:lvl>
    <w:lvl w:ilvl="1" w:tplc="ECA88A20">
      <w:start w:val="1"/>
      <w:numFmt w:val="lowerLetter"/>
      <w:lvlText w:val="%2)"/>
      <w:lvlJc w:val="left"/>
      <w:pPr>
        <w:ind w:left="587" w:hanging="283"/>
      </w:pPr>
      <w:rPr>
        <w:rFonts w:ascii="Times New Roman" w:eastAsia="Times New Roman" w:hAnsi="Times New Roman" w:cs="Times New Roman" w:hint="default"/>
        <w:i/>
        <w:iCs/>
        <w:w w:val="100"/>
        <w:sz w:val="24"/>
        <w:szCs w:val="24"/>
        <w:lang w:val="it-IT" w:eastAsia="en-US" w:bidi="ar-SA"/>
      </w:rPr>
    </w:lvl>
    <w:lvl w:ilvl="2" w:tplc="72F80976">
      <w:numFmt w:val="bullet"/>
      <w:lvlText w:val="•"/>
      <w:lvlJc w:val="left"/>
      <w:pPr>
        <w:ind w:left="2171" w:hanging="283"/>
      </w:pPr>
      <w:rPr>
        <w:rFonts w:hint="default"/>
        <w:lang w:val="it-IT" w:eastAsia="en-US" w:bidi="ar-SA"/>
      </w:rPr>
    </w:lvl>
    <w:lvl w:ilvl="3" w:tplc="4A2002C0">
      <w:numFmt w:val="bullet"/>
      <w:lvlText w:val="•"/>
      <w:lvlJc w:val="left"/>
      <w:pPr>
        <w:ind w:left="2967" w:hanging="283"/>
      </w:pPr>
      <w:rPr>
        <w:rFonts w:hint="default"/>
        <w:lang w:val="it-IT" w:eastAsia="en-US" w:bidi="ar-SA"/>
      </w:rPr>
    </w:lvl>
    <w:lvl w:ilvl="4" w:tplc="D9C4CA62">
      <w:numFmt w:val="bullet"/>
      <w:lvlText w:val="•"/>
      <w:lvlJc w:val="left"/>
      <w:pPr>
        <w:ind w:left="3763" w:hanging="283"/>
      </w:pPr>
      <w:rPr>
        <w:rFonts w:hint="default"/>
        <w:lang w:val="it-IT" w:eastAsia="en-US" w:bidi="ar-SA"/>
      </w:rPr>
    </w:lvl>
    <w:lvl w:ilvl="5" w:tplc="BEB0DAA0">
      <w:numFmt w:val="bullet"/>
      <w:lvlText w:val="•"/>
      <w:lvlJc w:val="left"/>
      <w:pPr>
        <w:ind w:left="4559" w:hanging="283"/>
      </w:pPr>
      <w:rPr>
        <w:rFonts w:hint="default"/>
        <w:lang w:val="it-IT" w:eastAsia="en-US" w:bidi="ar-SA"/>
      </w:rPr>
    </w:lvl>
    <w:lvl w:ilvl="6" w:tplc="C5AA9198">
      <w:numFmt w:val="bullet"/>
      <w:lvlText w:val="•"/>
      <w:lvlJc w:val="left"/>
      <w:pPr>
        <w:ind w:left="5355" w:hanging="283"/>
      </w:pPr>
      <w:rPr>
        <w:rFonts w:hint="default"/>
        <w:lang w:val="it-IT" w:eastAsia="en-US" w:bidi="ar-SA"/>
      </w:rPr>
    </w:lvl>
    <w:lvl w:ilvl="7" w:tplc="FD0EB052">
      <w:numFmt w:val="bullet"/>
      <w:lvlText w:val="•"/>
      <w:lvlJc w:val="left"/>
      <w:pPr>
        <w:ind w:left="6151" w:hanging="283"/>
      </w:pPr>
      <w:rPr>
        <w:rFonts w:hint="default"/>
        <w:lang w:val="it-IT" w:eastAsia="en-US" w:bidi="ar-SA"/>
      </w:rPr>
    </w:lvl>
    <w:lvl w:ilvl="8" w:tplc="E2929CCC">
      <w:numFmt w:val="bullet"/>
      <w:lvlText w:val="•"/>
      <w:lvlJc w:val="left"/>
      <w:pPr>
        <w:ind w:left="6947" w:hanging="283"/>
      </w:pPr>
      <w:rPr>
        <w:rFonts w:hint="default"/>
        <w:lang w:val="it-IT" w:eastAsia="en-US" w:bidi="ar-SA"/>
      </w:rPr>
    </w:lvl>
  </w:abstractNum>
  <w:abstractNum w:abstractNumId="29"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31" w15:restartNumberingAfterBreak="0">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32"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33"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34"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35"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abstractNumId w:val="3"/>
  </w:num>
  <w:num w:numId="2">
    <w:abstractNumId w:val="15"/>
  </w:num>
  <w:num w:numId="3">
    <w:abstractNumId w:val="12"/>
  </w:num>
  <w:num w:numId="4">
    <w:abstractNumId w:val="9"/>
  </w:num>
  <w:num w:numId="5">
    <w:abstractNumId w:val="22"/>
  </w:num>
  <w:num w:numId="6">
    <w:abstractNumId w:val="5"/>
  </w:num>
  <w:num w:numId="7">
    <w:abstractNumId w:val="29"/>
  </w:num>
  <w:num w:numId="8">
    <w:abstractNumId w:val="20"/>
  </w:num>
  <w:num w:numId="9">
    <w:abstractNumId w:val="11"/>
  </w:num>
  <w:num w:numId="10">
    <w:abstractNumId w:val="7"/>
  </w:num>
  <w:num w:numId="11">
    <w:abstractNumId w:val="6"/>
  </w:num>
  <w:num w:numId="1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26"/>
  </w:num>
  <w:num w:numId="14">
    <w:abstractNumId w:val="35"/>
  </w:num>
  <w:num w:numId="15">
    <w:abstractNumId w:val="33"/>
  </w:num>
  <w:num w:numId="16">
    <w:abstractNumId w:val="31"/>
  </w:num>
  <w:num w:numId="17">
    <w:abstractNumId w:val="30"/>
  </w:num>
  <w:num w:numId="18">
    <w:abstractNumId w:val="4"/>
  </w:num>
  <w:num w:numId="19">
    <w:abstractNumId w:val="32"/>
  </w:num>
  <w:num w:numId="20">
    <w:abstractNumId w:val="16"/>
  </w:num>
  <w:num w:numId="21">
    <w:abstractNumId w:val="0"/>
  </w:num>
  <w:num w:numId="22">
    <w:abstractNumId w:val="1"/>
  </w:num>
  <w:num w:numId="23">
    <w:abstractNumId w:val="10"/>
  </w:num>
  <w:num w:numId="24">
    <w:abstractNumId w:val="13"/>
  </w:num>
  <w:num w:numId="25">
    <w:abstractNumId w:val="19"/>
  </w:num>
  <w:num w:numId="26">
    <w:abstractNumId w:val="34"/>
  </w:num>
  <w:num w:numId="27">
    <w:abstractNumId w:val="17"/>
  </w:num>
  <w:num w:numId="28">
    <w:abstractNumId w:val="18"/>
  </w:num>
  <w:num w:numId="29">
    <w:abstractNumId w:val="14"/>
  </w:num>
  <w:num w:numId="30">
    <w:abstractNumId w:val="27"/>
  </w:num>
  <w:num w:numId="31">
    <w:abstractNumId w:val="2"/>
  </w:num>
  <w:num w:numId="32">
    <w:abstractNumId w:val="25"/>
  </w:num>
  <w:num w:numId="33">
    <w:abstractNumId w:val="28"/>
  </w:num>
  <w:num w:numId="34">
    <w:abstractNumId w:val="24"/>
  </w:num>
  <w:num w:numId="35">
    <w:abstractNumId w:val="23"/>
  </w:num>
  <w:num w:numId="36">
    <w:abstractNumId w:val="8"/>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mirrorMargins/>
  <w:proofState w:spelling="clean"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0B16"/>
    <w:rsid w:val="00000DCB"/>
    <w:rsid w:val="0000283B"/>
    <w:rsid w:val="000036C8"/>
    <w:rsid w:val="0000392B"/>
    <w:rsid w:val="00007452"/>
    <w:rsid w:val="00011639"/>
    <w:rsid w:val="00012BB5"/>
    <w:rsid w:val="0001354D"/>
    <w:rsid w:val="000139C9"/>
    <w:rsid w:val="0001412B"/>
    <w:rsid w:val="00014F29"/>
    <w:rsid w:val="0001565E"/>
    <w:rsid w:val="00016031"/>
    <w:rsid w:val="0001790C"/>
    <w:rsid w:val="00020A86"/>
    <w:rsid w:val="00020E62"/>
    <w:rsid w:val="00026241"/>
    <w:rsid w:val="00030D03"/>
    <w:rsid w:val="000312C3"/>
    <w:rsid w:val="000331CC"/>
    <w:rsid w:val="000334E1"/>
    <w:rsid w:val="00037EE5"/>
    <w:rsid w:val="00040E4A"/>
    <w:rsid w:val="0004270D"/>
    <w:rsid w:val="00042E03"/>
    <w:rsid w:val="000436F3"/>
    <w:rsid w:val="0004407E"/>
    <w:rsid w:val="00050426"/>
    <w:rsid w:val="00051A57"/>
    <w:rsid w:val="000525CC"/>
    <w:rsid w:val="0005286F"/>
    <w:rsid w:val="000548FD"/>
    <w:rsid w:val="000554CC"/>
    <w:rsid w:val="0005597D"/>
    <w:rsid w:val="00055E6C"/>
    <w:rsid w:val="00061FCA"/>
    <w:rsid w:val="00062B9B"/>
    <w:rsid w:val="0006367C"/>
    <w:rsid w:val="00065D85"/>
    <w:rsid w:val="00070E0A"/>
    <w:rsid w:val="00072C1B"/>
    <w:rsid w:val="00072CE8"/>
    <w:rsid w:val="00081CED"/>
    <w:rsid w:val="00086194"/>
    <w:rsid w:val="0009180C"/>
    <w:rsid w:val="00095FE5"/>
    <w:rsid w:val="000A078D"/>
    <w:rsid w:val="000A0A41"/>
    <w:rsid w:val="000A140C"/>
    <w:rsid w:val="000A4D3D"/>
    <w:rsid w:val="000A61C9"/>
    <w:rsid w:val="000B0CAC"/>
    <w:rsid w:val="000B29C3"/>
    <w:rsid w:val="000B329D"/>
    <w:rsid w:val="000B4E72"/>
    <w:rsid w:val="000B5D07"/>
    <w:rsid w:val="000C3A15"/>
    <w:rsid w:val="000C45FD"/>
    <w:rsid w:val="000C5070"/>
    <w:rsid w:val="000C50F1"/>
    <w:rsid w:val="000C57FC"/>
    <w:rsid w:val="000C61B5"/>
    <w:rsid w:val="000C68A7"/>
    <w:rsid w:val="000C7519"/>
    <w:rsid w:val="000D6B51"/>
    <w:rsid w:val="000D78D2"/>
    <w:rsid w:val="000E2A19"/>
    <w:rsid w:val="000E58CB"/>
    <w:rsid w:val="000E6B24"/>
    <w:rsid w:val="000F53CD"/>
    <w:rsid w:val="000F5615"/>
    <w:rsid w:val="000F5D28"/>
    <w:rsid w:val="000F5ED8"/>
    <w:rsid w:val="000F7413"/>
    <w:rsid w:val="000F774A"/>
    <w:rsid w:val="000F7F93"/>
    <w:rsid w:val="00103DF8"/>
    <w:rsid w:val="00105332"/>
    <w:rsid w:val="0011107C"/>
    <w:rsid w:val="00112F2F"/>
    <w:rsid w:val="00113CFE"/>
    <w:rsid w:val="00113F64"/>
    <w:rsid w:val="001160F9"/>
    <w:rsid w:val="00120DDF"/>
    <w:rsid w:val="0012190D"/>
    <w:rsid w:val="00125203"/>
    <w:rsid w:val="001254EF"/>
    <w:rsid w:val="00125CBA"/>
    <w:rsid w:val="00126349"/>
    <w:rsid w:val="00126E8F"/>
    <w:rsid w:val="0013117C"/>
    <w:rsid w:val="0013176B"/>
    <w:rsid w:val="0013314A"/>
    <w:rsid w:val="00133E8D"/>
    <w:rsid w:val="001340A7"/>
    <w:rsid w:val="00134C90"/>
    <w:rsid w:val="00137B3F"/>
    <w:rsid w:val="001406E9"/>
    <w:rsid w:val="001413DF"/>
    <w:rsid w:val="00141485"/>
    <w:rsid w:val="001420B8"/>
    <w:rsid w:val="001427AC"/>
    <w:rsid w:val="00146984"/>
    <w:rsid w:val="001533B3"/>
    <w:rsid w:val="0015538C"/>
    <w:rsid w:val="0015730E"/>
    <w:rsid w:val="00163604"/>
    <w:rsid w:val="001636BB"/>
    <w:rsid w:val="00164786"/>
    <w:rsid w:val="00165484"/>
    <w:rsid w:val="00166CB1"/>
    <w:rsid w:val="0017004E"/>
    <w:rsid w:val="001703CA"/>
    <w:rsid w:val="001713AB"/>
    <w:rsid w:val="00175CD8"/>
    <w:rsid w:val="00175EC9"/>
    <w:rsid w:val="0017723D"/>
    <w:rsid w:val="00182895"/>
    <w:rsid w:val="00183B02"/>
    <w:rsid w:val="00185E53"/>
    <w:rsid w:val="00187C58"/>
    <w:rsid w:val="00187D36"/>
    <w:rsid w:val="0019195A"/>
    <w:rsid w:val="001927D7"/>
    <w:rsid w:val="00193CF8"/>
    <w:rsid w:val="001A1A70"/>
    <w:rsid w:val="001A22CF"/>
    <w:rsid w:val="001A275C"/>
    <w:rsid w:val="001A7372"/>
    <w:rsid w:val="001A749A"/>
    <w:rsid w:val="001B3F84"/>
    <w:rsid w:val="001B687E"/>
    <w:rsid w:val="001C0AB0"/>
    <w:rsid w:val="001C3BF4"/>
    <w:rsid w:val="001D04E2"/>
    <w:rsid w:val="001D1E46"/>
    <w:rsid w:val="001D3118"/>
    <w:rsid w:val="001E1419"/>
    <w:rsid w:val="001E46E2"/>
    <w:rsid w:val="001E773C"/>
    <w:rsid w:val="001F2E7C"/>
    <w:rsid w:val="001F378B"/>
    <w:rsid w:val="001F41E9"/>
    <w:rsid w:val="001F4F1E"/>
    <w:rsid w:val="001F5EA4"/>
    <w:rsid w:val="001F6D3A"/>
    <w:rsid w:val="001F75AD"/>
    <w:rsid w:val="00200CEE"/>
    <w:rsid w:val="002018D2"/>
    <w:rsid w:val="0020198A"/>
    <w:rsid w:val="00201A99"/>
    <w:rsid w:val="00201DD5"/>
    <w:rsid w:val="00202673"/>
    <w:rsid w:val="0020737D"/>
    <w:rsid w:val="0021022B"/>
    <w:rsid w:val="00213445"/>
    <w:rsid w:val="00215E69"/>
    <w:rsid w:val="00216079"/>
    <w:rsid w:val="00220748"/>
    <w:rsid w:val="0022078B"/>
    <w:rsid w:val="002208B8"/>
    <w:rsid w:val="00222F5A"/>
    <w:rsid w:val="002240C5"/>
    <w:rsid w:val="002273FB"/>
    <w:rsid w:val="00227DB6"/>
    <w:rsid w:val="00227FEC"/>
    <w:rsid w:val="00234096"/>
    <w:rsid w:val="00235C78"/>
    <w:rsid w:val="00236326"/>
    <w:rsid w:val="0024185D"/>
    <w:rsid w:val="0024213A"/>
    <w:rsid w:val="00244679"/>
    <w:rsid w:val="00245260"/>
    <w:rsid w:val="002461EA"/>
    <w:rsid w:val="00246D60"/>
    <w:rsid w:val="00251FEF"/>
    <w:rsid w:val="00254AC0"/>
    <w:rsid w:val="00255F8C"/>
    <w:rsid w:val="002565F2"/>
    <w:rsid w:val="00257BDB"/>
    <w:rsid w:val="002620AF"/>
    <w:rsid w:val="00262F41"/>
    <w:rsid w:val="00264750"/>
    <w:rsid w:val="002739D4"/>
    <w:rsid w:val="00276E23"/>
    <w:rsid w:val="0028362B"/>
    <w:rsid w:val="00283714"/>
    <w:rsid w:val="00283BD7"/>
    <w:rsid w:val="002846E6"/>
    <w:rsid w:val="002857B8"/>
    <w:rsid w:val="0029104D"/>
    <w:rsid w:val="00292CE8"/>
    <w:rsid w:val="00293B10"/>
    <w:rsid w:val="00294ADF"/>
    <w:rsid w:val="0029625E"/>
    <w:rsid w:val="002971FC"/>
    <w:rsid w:val="002A02BE"/>
    <w:rsid w:val="002A0A24"/>
    <w:rsid w:val="002A406B"/>
    <w:rsid w:val="002B44C9"/>
    <w:rsid w:val="002B4832"/>
    <w:rsid w:val="002B4AB3"/>
    <w:rsid w:val="002C1B13"/>
    <w:rsid w:val="002C3E5E"/>
    <w:rsid w:val="002C7E0D"/>
    <w:rsid w:val="002D243B"/>
    <w:rsid w:val="002D68BA"/>
    <w:rsid w:val="002D6ED1"/>
    <w:rsid w:val="002D7712"/>
    <w:rsid w:val="002D7720"/>
    <w:rsid w:val="002F07F7"/>
    <w:rsid w:val="002F18B4"/>
    <w:rsid w:val="002F1EE7"/>
    <w:rsid w:val="002F2BAA"/>
    <w:rsid w:val="002F506C"/>
    <w:rsid w:val="002F50ED"/>
    <w:rsid w:val="002F539E"/>
    <w:rsid w:val="002F779C"/>
    <w:rsid w:val="002F7AFB"/>
    <w:rsid w:val="003063A8"/>
    <w:rsid w:val="003078B7"/>
    <w:rsid w:val="0031282F"/>
    <w:rsid w:val="00312DBA"/>
    <w:rsid w:val="00314AAB"/>
    <w:rsid w:val="003151B6"/>
    <w:rsid w:val="00315935"/>
    <w:rsid w:val="003169C1"/>
    <w:rsid w:val="0031763F"/>
    <w:rsid w:val="003178E9"/>
    <w:rsid w:val="00322A69"/>
    <w:rsid w:val="00323F0B"/>
    <w:rsid w:val="00325718"/>
    <w:rsid w:val="00326C13"/>
    <w:rsid w:val="00327588"/>
    <w:rsid w:val="00327D1A"/>
    <w:rsid w:val="003315DB"/>
    <w:rsid w:val="00334BAF"/>
    <w:rsid w:val="00337302"/>
    <w:rsid w:val="00341212"/>
    <w:rsid w:val="0034367D"/>
    <w:rsid w:val="00346C59"/>
    <w:rsid w:val="00351552"/>
    <w:rsid w:val="003545CA"/>
    <w:rsid w:val="00354FAF"/>
    <w:rsid w:val="00355958"/>
    <w:rsid w:val="00356968"/>
    <w:rsid w:val="0036194E"/>
    <w:rsid w:val="00363304"/>
    <w:rsid w:val="003635DA"/>
    <w:rsid w:val="00364A97"/>
    <w:rsid w:val="00367574"/>
    <w:rsid w:val="0037282C"/>
    <w:rsid w:val="0037522E"/>
    <w:rsid w:val="00375658"/>
    <w:rsid w:val="00376984"/>
    <w:rsid w:val="00377D10"/>
    <w:rsid w:val="0038088D"/>
    <w:rsid w:val="003905DB"/>
    <w:rsid w:val="0039110B"/>
    <w:rsid w:val="0039147F"/>
    <w:rsid w:val="00395798"/>
    <w:rsid w:val="00397E58"/>
    <w:rsid w:val="003A2813"/>
    <w:rsid w:val="003A7302"/>
    <w:rsid w:val="003A7318"/>
    <w:rsid w:val="003B07EC"/>
    <w:rsid w:val="003B1F9C"/>
    <w:rsid w:val="003B55CF"/>
    <w:rsid w:val="003B6094"/>
    <w:rsid w:val="003B618F"/>
    <w:rsid w:val="003C13CE"/>
    <w:rsid w:val="003C2822"/>
    <w:rsid w:val="003C3276"/>
    <w:rsid w:val="003D1E5D"/>
    <w:rsid w:val="003D2A0B"/>
    <w:rsid w:val="003D492A"/>
    <w:rsid w:val="003D4A5E"/>
    <w:rsid w:val="003D602D"/>
    <w:rsid w:val="003D6F56"/>
    <w:rsid w:val="003E0017"/>
    <w:rsid w:val="003E0077"/>
    <w:rsid w:val="003E1177"/>
    <w:rsid w:val="003E19B6"/>
    <w:rsid w:val="003E6C3F"/>
    <w:rsid w:val="003F2553"/>
    <w:rsid w:val="003F3306"/>
    <w:rsid w:val="003F3E64"/>
    <w:rsid w:val="003F43DE"/>
    <w:rsid w:val="003F51F8"/>
    <w:rsid w:val="003F699C"/>
    <w:rsid w:val="004019F7"/>
    <w:rsid w:val="004033D2"/>
    <w:rsid w:val="004035C7"/>
    <w:rsid w:val="004041F4"/>
    <w:rsid w:val="004074EC"/>
    <w:rsid w:val="00410BE0"/>
    <w:rsid w:val="00410C42"/>
    <w:rsid w:val="004123DB"/>
    <w:rsid w:val="0041329E"/>
    <w:rsid w:val="0041357C"/>
    <w:rsid w:val="004162E1"/>
    <w:rsid w:val="004165E3"/>
    <w:rsid w:val="00420460"/>
    <w:rsid w:val="004226BC"/>
    <w:rsid w:val="00422E52"/>
    <w:rsid w:val="00424DB6"/>
    <w:rsid w:val="00424EA1"/>
    <w:rsid w:val="00431528"/>
    <w:rsid w:val="00434AA2"/>
    <w:rsid w:val="00437644"/>
    <w:rsid w:val="00440598"/>
    <w:rsid w:val="00440F4A"/>
    <w:rsid w:val="00441A04"/>
    <w:rsid w:val="00441B99"/>
    <w:rsid w:val="00442433"/>
    <w:rsid w:val="00442627"/>
    <w:rsid w:val="0044465C"/>
    <w:rsid w:val="0044644D"/>
    <w:rsid w:val="00450D5B"/>
    <w:rsid w:val="004519D7"/>
    <w:rsid w:val="00451BB1"/>
    <w:rsid w:val="004532C6"/>
    <w:rsid w:val="004545F6"/>
    <w:rsid w:val="00454637"/>
    <w:rsid w:val="00456787"/>
    <w:rsid w:val="00457B6C"/>
    <w:rsid w:val="00462AE5"/>
    <w:rsid w:val="00465F1C"/>
    <w:rsid w:val="00472CD8"/>
    <w:rsid w:val="00473B76"/>
    <w:rsid w:val="00473D37"/>
    <w:rsid w:val="004764A8"/>
    <w:rsid w:val="0048054C"/>
    <w:rsid w:val="00481C8C"/>
    <w:rsid w:val="004832BA"/>
    <w:rsid w:val="00483658"/>
    <w:rsid w:val="0048371F"/>
    <w:rsid w:val="004850A2"/>
    <w:rsid w:val="00485D5D"/>
    <w:rsid w:val="00487615"/>
    <w:rsid w:val="00493984"/>
    <w:rsid w:val="00496E31"/>
    <w:rsid w:val="00497358"/>
    <w:rsid w:val="00497BC7"/>
    <w:rsid w:val="004A1397"/>
    <w:rsid w:val="004A2A67"/>
    <w:rsid w:val="004A4EDA"/>
    <w:rsid w:val="004A4FBB"/>
    <w:rsid w:val="004A5847"/>
    <w:rsid w:val="004B288A"/>
    <w:rsid w:val="004B4327"/>
    <w:rsid w:val="004C16CF"/>
    <w:rsid w:val="004C7110"/>
    <w:rsid w:val="004C7ECF"/>
    <w:rsid w:val="004D04A9"/>
    <w:rsid w:val="004D07BE"/>
    <w:rsid w:val="004D0CB1"/>
    <w:rsid w:val="004D0F93"/>
    <w:rsid w:val="004D533E"/>
    <w:rsid w:val="004D588C"/>
    <w:rsid w:val="004D72A3"/>
    <w:rsid w:val="004D7FDD"/>
    <w:rsid w:val="004E4696"/>
    <w:rsid w:val="004E56A0"/>
    <w:rsid w:val="004E6060"/>
    <w:rsid w:val="004F095A"/>
    <w:rsid w:val="004F0C87"/>
    <w:rsid w:val="004F0EE3"/>
    <w:rsid w:val="004F163D"/>
    <w:rsid w:val="004F227F"/>
    <w:rsid w:val="004F3B9F"/>
    <w:rsid w:val="004F4075"/>
    <w:rsid w:val="004F5448"/>
    <w:rsid w:val="0050083B"/>
    <w:rsid w:val="0050205B"/>
    <w:rsid w:val="005028B7"/>
    <w:rsid w:val="00510FB9"/>
    <w:rsid w:val="00511351"/>
    <w:rsid w:val="005127BF"/>
    <w:rsid w:val="00513533"/>
    <w:rsid w:val="005155CB"/>
    <w:rsid w:val="00516E7D"/>
    <w:rsid w:val="005171AF"/>
    <w:rsid w:val="0051779D"/>
    <w:rsid w:val="0052054E"/>
    <w:rsid w:val="00522252"/>
    <w:rsid w:val="00523A2C"/>
    <w:rsid w:val="00525326"/>
    <w:rsid w:val="00525387"/>
    <w:rsid w:val="00533418"/>
    <w:rsid w:val="005334F4"/>
    <w:rsid w:val="005345AF"/>
    <w:rsid w:val="00535DE3"/>
    <w:rsid w:val="0053600A"/>
    <w:rsid w:val="00536959"/>
    <w:rsid w:val="00537EE1"/>
    <w:rsid w:val="00541DE4"/>
    <w:rsid w:val="00541E41"/>
    <w:rsid w:val="005425BA"/>
    <w:rsid w:val="005455B5"/>
    <w:rsid w:val="00550BCE"/>
    <w:rsid w:val="00553F54"/>
    <w:rsid w:val="00557F8F"/>
    <w:rsid w:val="00564A0B"/>
    <w:rsid w:val="0056677D"/>
    <w:rsid w:val="005705AA"/>
    <w:rsid w:val="0057099F"/>
    <w:rsid w:val="005711BE"/>
    <w:rsid w:val="00571386"/>
    <w:rsid w:val="00572BE9"/>
    <w:rsid w:val="00572E04"/>
    <w:rsid w:val="0058489B"/>
    <w:rsid w:val="00590380"/>
    <w:rsid w:val="00592362"/>
    <w:rsid w:val="005926F7"/>
    <w:rsid w:val="005928D0"/>
    <w:rsid w:val="005934CD"/>
    <w:rsid w:val="00594BB4"/>
    <w:rsid w:val="005A0F9A"/>
    <w:rsid w:val="005A7736"/>
    <w:rsid w:val="005B1114"/>
    <w:rsid w:val="005B1867"/>
    <w:rsid w:val="005B18A9"/>
    <w:rsid w:val="005B2D6B"/>
    <w:rsid w:val="005B3648"/>
    <w:rsid w:val="005B3696"/>
    <w:rsid w:val="005B4354"/>
    <w:rsid w:val="005B4FD5"/>
    <w:rsid w:val="005C16F5"/>
    <w:rsid w:val="005C55A6"/>
    <w:rsid w:val="005C7C10"/>
    <w:rsid w:val="005D483F"/>
    <w:rsid w:val="005D4D6B"/>
    <w:rsid w:val="005D50F5"/>
    <w:rsid w:val="005D520C"/>
    <w:rsid w:val="005D53A6"/>
    <w:rsid w:val="005E0892"/>
    <w:rsid w:val="005E472D"/>
    <w:rsid w:val="005E72C2"/>
    <w:rsid w:val="005F1255"/>
    <w:rsid w:val="005F1A2D"/>
    <w:rsid w:val="005F22B0"/>
    <w:rsid w:val="005F27F8"/>
    <w:rsid w:val="005F4267"/>
    <w:rsid w:val="005F6EAF"/>
    <w:rsid w:val="005F741C"/>
    <w:rsid w:val="00602BDE"/>
    <w:rsid w:val="00602EE4"/>
    <w:rsid w:val="006054DE"/>
    <w:rsid w:val="00606053"/>
    <w:rsid w:val="0061002C"/>
    <w:rsid w:val="00610EE6"/>
    <w:rsid w:val="006136D6"/>
    <w:rsid w:val="006173DE"/>
    <w:rsid w:val="0062159B"/>
    <w:rsid w:val="00622F5A"/>
    <w:rsid w:val="00623045"/>
    <w:rsid w:val="00623577"/>
    <w:rsid w:val="0062528E"/>
    <w:rsid w:val="00632F78"/>
    <w:rsid w:val="006361BB"/>
    <w:rsid w:val="00636700"/>
    <w:rsid w:val="00640BDC"/>
    <w:rsid w:val="00640F9C"/>
    <w:rsid w:val="00643A2C"/>
    <w:rsid w:val="00644AD8"/>
    <w:rsid w:val="00650147"/>
    <w:rsid w:val="006508D0"/>
    <w:rsid w:val="006518C5"/>
    <w:rsid w:val="00652AF5"/>
    <w:rsid w:val="006534B2"/>
    <w:rsid w:val="00653758"/>
    <w:rsid w:val="00653A9F"/>
    <w:rsid w:val="0065552E"/>
    <w:rsid w:val="0065699F"/>
    <w:rsid w:val="00656B6D"/>
    <w:rsid w:val="00656BF3"/>
    <w:rsid w:val="0066178A"/>
    <w:rsid w:val="00661E92"/>
    <w:rsid w:val="00662854"/>
    <w:rsid w:val="00666366"/>
    <w:rsid w:val="00671FC2"/>
    <w:rsid w:val="00677E92"/>
    <w:rsid w:val="00682580"/>
    <w:rsid w:val="006825BC"/>
    <w:rsid w:val="006839D6"/>
    <w:rsid w:val="00684DE6"/>
    <w:rsid w:val="00686761"/>
    <w:rsid w:val="0068767B"/>
    <w:rsid w:val="00690660"/>
    <w:rsid w:val="0069179E"/>
    <w:rsid w:val="00693D52"/>
    <w:rsid w:val="00695366"/>
    <w:rsid w:val="00695884"/>
    <w:rsid w:val="0069655C"/>
    <w:rsid w:val="006968E2"/>
    <w:rsid w:val="006973EE"/>
    <w:rsid w:val="006A0A74"/>
    <w:rsid w:val="006A1DE0"/>
    <w:rsid w:val="006A2914"/>
    <w:rsid w:val="006A579B"/>
    <w:rsid w:val="006A5C67"/>
    <w:rsid w:val="006A7CC3"/>
    <w:rsid w:val="006B110D"/>
    <w:rsid w:val="006B30B2"/>
    <w:rsid w:val="006B616A"/>
    <w:rsid w:val="006C0959"/>
    <w:rsid w:val="006C2718"/>
    <w:rsid w:val="006C4125"/>
    <w:rsid w:val="006C4C74"/>
    <w:rsid w:val="006C5BD1"/>
    <w:rsid w:val="006D1C75"/>
    <w:rsid w:val="006D4D5D"/>
    <w:rsid w:val="006D6DD1"/>
    <w:rsid w:val="006E2B63"/>
    <w:rsid w:val="006E302B"/>
    <w:rsid w:val="006E4F7A"/>
    <w:rsid w:val="006E522F"/>
    <w:rsid w:val="006E6FFB"/>
    <w:rsid w:val="006F1E43"/>
    <w:rsid w:val="006F37CC"/>
    <w:rsid w:val="006F4370"/>
    <w:rsid w:val="006F455D"/>
    <w:rsid w:val="006F477F"/>
    <w:rsid w:val="006F5375"/>
    <w:rsid w:val="006F5E11"/>
    <w:rsid w:val="006F6F3C"/>
    <w:rsid w:val="00700E36"/>
    <w:rsid w:val="007030FE"/>
    <w:rsid w:val="00703482"/>
    <w:rsid w:val="00704B03"/>
    <w:rsid w:val="007053B8"/>
    <w:rsid w:val="0070663F"/>
    <w:rsid w:val="007156B5"/>
    <w:rsid w:val="007207DA"/>
    <w:rsid w:val="0072446D"/>
    <w:rsid w:val="0072632D"/>
    <w:rsid w:val="007329D0"/>
    <w:rsid w:val="00734D39"/>
    <w:rsid w:val="00736B5B"/>
    <w:rsid w:val="00737D4C"/>
    <w:rsid w:val="00740F55"/>
    <w:rsid w:val="00744976"/>
    <w:rsid w:val="0074526D"/>
    <w:rsid w:val="0074650F"/>
    <w:rsid w:val="00747EC8"/>
    <w:rsid w:val="00751D46"/>
    <w:rsid w:val="00753E34"/>
    <w:rsid w:val="00754B81"/>
    <w:rsid w:val="00755C76"/>
    <w:rsid w:val="00756258"/>
    <w:rsid w:val="00761D41"/>
    <w:rsid w:val="00761F7D"/>
    <w:rsid w:val="007634CC"/>
    <w:rsid w:val="007667A5"/>
    <w:rsid w:val="00772DFA"/>
    <w:rsid w:val="007739F3"/>
    <w:rsid w:val="0077462B"/>
    <w:rsid w:val="007754BD"/>
    <w:rsid w:val="007811E7"/>
    <w:rsid w:val="0078197C"/>
    <w:rsid w:val="00783AF0"/>
    <w:rsid w:val="00784015"/>
    <w:rsid w:val="00786639"/>
    <w:rsid w:val="00787EEB"/>
    <w:rsid w:val="00790DC5"/>
    <w:rsid w:val="00791340"/>
    <w:rsid w:val="00792ADB"/>
    <w:rsid w:val="00793B10"/>
    <w:rsid w:val="00793CC1"/>
    <w:rsid w:val="0079622F"/>
    <w:rsid w:val="007A1606"/>
    <w:rsid w:val="007A35B6"/>
    <w:rsid w:val="007A3ECE"/>
    <w:rsid w:val="007A66FC"/>
    <w:rsid w:val="007B112D"/>
    <w:rsid w:val="007B16C8"/>
    <w:rsid w:val="007B1DB6"/>
    <w:rsid w:val="007B2AF0"/>
    <w:rsid w:val="007B3A12"/>
    <w:rsid w:val="007B5023"/>
    <w:rsid w:val="007B5275"/>
    <w:rsid w:val="007B53BA"/>
    <w:rsid w:val="007B65DD"/>
    <w:rsid w:val="007C093F"/>
    <w:rsid w:val="007C2378"/>
    <w:rsid w:val="007C3B1E"/>
    <w:rsid w:val="007C436B"/>
    <w:rsid w:val="007C573D"/>
    <w:rsid w:val="007C5D86"/>
    <w:rsid w:val="007C6467"/>
    <w:rsid w:val="007C70BC"/>
    <w:rsid w:val="007D14FF"/>
    <w:rsid w:val="007D36E1"/>
    <w:rsid w:val="007D6828"/>
    <w:rsid w:val="007D7409"/>
    <w:rsid w:val="007D7BB8"/>
    <w:rsid w:val="007E050F"/>
    <w:rsid w:val="007E1E10"/>
    <w:rsid w:val="007E4D43"/>
    <w:rsid w:val="007E4F90"/>
    <w:rsid w:val="007E5AE3"/>
    <w:rsid w:val="007E5FDD"/>
    <w:rsid w:val="007F03D7"/>
    <w:rsid w:val="007F1389"/>
    <w:rsid w:val="007F1549"/>
    <w:rsid w:val="007F2DFA"/>
    <w:rsid w:val="007F34E5"/>
    <w:rsid w:val="007F4601"/>
    <w:rsid w:val="007F4B1D"/>
    <w:rsid w:val="007F50A8"/>
    <w:rsid w:val="007F5D1A"/>
    <w:rsid w:val="007F6AB0"/>
    <w:rsid w:val="007F755E"/>
    <w:rsid w:val="00800626"/>
    <w:rsid w:val="00800796"/>
    <w:rsid w:val="00800D74"/>
    <w:rsid w:val="008018CC"/>
    <w:rsid w:val="0080396B"/>
    <w:rsid w:val="00804187"/>
    <w:rsid w:val="0081046E"/>
    <w:rsid w:val="008119DF"/>
    <w:rsid w:val="00814947"/>
    <w:rsid w:val="00814BD1"/>
    <w:rsid w:val="00816A2D"/>
    <w:rsid w:val="00821AA4"/>
    <w:rsid w:val="00821E66"/>
    <w:rsid w:val="00822FD9"/>
    <w:rsid w:val="008246C0"/>
    <w:rsid w:val="00826C53"/>
    <w:rsid w:val="0082790D"/>
    <w:rsid w:val="00830635"/>
    <w:rsid w:val="00836945"/>
    <w:rsid w:val="00841A50"/>
    <w:rsid w:val="008438C4"/>
    <w:rsid w:val="0084772D"/>
    <w:rsid w:val="00854469"/>
    <w:rsid w:val="00860BE3"/>
    <w:rsid w:val="008615E9"/>
    <w:rsid w:val="0086411D"/>
    <w:rsid w:val="00873375"/>
    <w:rsid w:val="00873812"/>
    <w:rsid w:val="0088040D"/>
    <w:rsid w:val="00881817"/>
    <w:rsid w:val="008819A9"/>
    <w:rsid w:val="008826E5"/>
    <w:rsid w:val="00882933"/>
    <w:rsid w:val="008857CB"/>
    <w:rsid w:val="00885EE4"/>
    <w:rsid w:val="0089166C"/>
    <w:rsid w:val="00891AB3"/>
    <w:rsid w:val="00891EE5"/>
    <w:rsid w:val="00892983"/>
    <w:rsid w:val="0089371A"/>
    <w:rsid w:val="00895A30"/>
    <w:rsid w:val="00897455"/>
    <w:rsid w:val="00897768"/>
    <w:rsid w:val="00897F82"/>
    <w:rsid w:val="008A08A2"/>
    <w:rsid w:val="008A15BB"/>
    <w:rsid w:val="008A5034"/>
    <w:rsid w:val="008A6AFA"/>
    <w:rsid w:val="008A7373"/>
    <w:rsid w:val="008B2177"/>
    <w:rsid w:val="008B21AA"/>
    <w:rsid w:val="008B2FFB"/>
    <w:rsid w:val="008B43AA"/>
    <w:rsid w:val="008B4FC2"/>
    <w:rsid w:val="008C18C2"/>
    <w:rsid w:val="008C1950"/>
    <w:rsid w:val="008C4C14"/>
    <w:rsid w:val="008C6A11"/>
    <w:rsid w:val="008C6CE3"/>
    <w:rsid w:val="008D0E7A"/>
    <w:rsid w:val="008D18BC"/>
    <w:rsid w:val="008D24AE"/>
    <w:rsid w:val="008D3ABD"/>
    <w:rsid w:val="008D5A12"/>
    <w:rsid w:val="008E0122"/>
    <w:rsid w:val="008E2800"/>
    <w:rsid w:val="008E3353"/>
    <w:rsid w:val="008E3C4F"/>
    <w:rsid w:val="008E6485"/>
    <w:rsid w:val="008F00B0"/>
    <w:rsid w:val="008F0156"/>
    <w:rsid w:val="008F1B4E"/>
    <w:rsid w:val="008F1F46"/>
    <w:rsid w:val="008F3BF2"/>
    <w:rsid w:val="008F586D"/>
    <w:rsid w:val="008F7901"/>
    <w:rsid w:val="00900942"/>
    <w:rsid w:val="00902675"/>
    <w:rsid w:val="00903114"/>
    <w:rsid w:val="00906464"/>
    <w:rsid w:val="00906668"/>
    <w:rsid w:val="00906D72"/>
    <w:rsid w:val="00914FA7"/>
    <w:rsid w:val="00915120"/>
    <w:rsid w:val="009154FE"/>
    <w:rsid w:val="0092229A"/>
    <w:rsid w:val="00924849"/>
    <w:rsid w:val="009267F1"/>
    <w:rsid w:val="009303D7"/>
    <w:rsid w:val="00930666"/>
    <w:rsid w:val="00931222"/>
    <w:rsid w:val="0093508D"/>
    <w:rsid w:val="009369D2"/>
    <w:rsid w:val="00936FBB"/>
    <w:rsid w:val="00937028"/>
    <w:rsid w:val="009413E8"/>
    <w:rsid w:val="0094299F"/>
    <w:rsid w:val="00943748"/>
    <w:rsid w:val="00945311"/>
    <w:rsid w:val="00945348"/>
    <w:rsid w:val="009457E9"/>
    <w:rsid w:val="00952A50"/>
    <w:rsid w:val="00954A51"/>
    <w:rsid w:val="00954CF6"/>
    <w:rsid w:val="00954FA6"/>
    <w:rsid w:val="009553AE"/>
    <w:rsid w:val="00955763"/>
    <w:rsid w:val="00956698"/>
    <w:rsid w:val="0096056C"/>
    <w:rsid w:val="009624C1"/>
    <w:rsid w:val="009636B3"/>
    <w:rsid w:val="00964A36"/>
    <w:rsid w:val="00971381"/>
    <w:rsid w:val="00972961"/>
    <w:rsid w:val="00974127"/>
    <w:rsid w:val="00975493"/>
    <w:rsid w:val="00977105"/>
    <w:rsid w:val="009837D1"/>
    <w:rsid w:val="00984CD2"/>
    <w:rsid w:val="009868D8"/>
    <w:rsid w:val="00987966"/>
    <w:rsid w:val="0099337D"/>
    <w:rsid w:val="00993538"/>
    <w:rsid w:val="009948A2"/>
    <w:rsid w:val="00994F45"/>
    <w:rsid w:val="009953B3"/>
    <w:rsid w:val="009953E0"/>
    <w:rsid w:val="009962ED"/>
    <w:rsid w:val="009968B3"/>
    <w:rsid w:val="009A377A"/>
    <w:rsid w:val="009A4340"/>
    <w:rsid w:val="009A74B2"/>
    <w:rsid w:val="009B1ACF"/>
    <w:rsid w:val="009B23A9"/>
    <w:rsid w:val="009B53F9"/>
    <w:rsid w:val="009B716F"/>
    <w:rsid w:val="009C53EF"/>
    <w:rsid w:val="009C570D"/>
    <w:rsid w:val="009D0160"/>
    <w:rsid w:val="009D2A31"/>
    <w:rsid w:val="009D4064"/>
    <w:rsid w:val="009D5832"/>
    <w:rsid w:val="009D719E"/>
    <w:rsid w:val="009D7A25"/>
    <w:rsid w:val="009E014F"/>
    <w:rsid w:val="009E3E56"/>
    <w:rsid w:val="009E6052"/>
    <w:rsid w:val="009F006D"/>
    <w:rsid w:val="009F11A4"/>
    <w:rsid w:val="009F160C"/>
    <w:rsid w:val="009F221D"/>
    <w:rsid w:val="009F22FC"/>
    <w:rsid w:val="009F231A"/>
    <w:rsid w:val="009F26AF"/>
    <w:rsid w:val="009F3802"/>
    <w:rsid w:val="009F3C67"/>
    <w:rsid w:val="009F54CA"/>
    <w:rsid w:val="009F5949"/>
    <w:rsid w:val="009F6350"/>
    <w:rsid w:val="00A00765"/>
    <w:rsid w:val="00A03B51"/>
    <w:rsid w:val="00A07323"/>
    <w:rsid w:val="00A07672"/>
    <w:rsid w:val="00A1100E"/>
    <w:rsid w:val="00A16EC0"/>
    <w:rsid w:val="00A16FC1"/>
    <w:rsid w:val="00A20209"/>
    <w:rsid w:val="00A20BEE"/>
    <w:rsid w:val="00A2263E"/>
    <w:rsid w:val="00A24F3A"/>
    <w:rsid w:val="00A272F1"/>
    <w:rsid w:val="00A30BD7"/>
    <w:rsid w:val="00A313F5"/>
    <w:rsid w:val="00A33CDD"/>
    <w:rsid w:val="00A34AE9"/>
    <w:rsid w:val="00A35C5F"/>
    <w:rsid w:val="00A37720"/>
    <w:rsid w:val="00A410E7"/>
    <w:rsid w:val="00A42F81"/>
    <w:rsid w:val="00A43B43"/>
    <w:rsid w:val="00A44CD5"/>
    <w:rsid w:val="00A5014D"/>
    <w:rsid w:val="00A504CE"/>
    <w:rsid w:val="00A5211E"/>
    <w:rsid w:val="00A52E1C"/>
    <w:rsid w:val="00A54685"/>
    <w:rsid w:val="00A55601"/>
    <w:rsid w:val="00A55A78"/>
    <w:rsid w:val="00A61AF7"/>
    <w:rsid w:val="00A626DF"/>
    <w:rsid w:val="00A6378C"/>
    <w:rsid w:val="00A705D9"/>
    <w:rsid w:val="00A7260B"/>
    <w:rsid w:val="00A726C2"/>
    <w:rsid w:val="00A75719"/>
    <w:rsid w:val="00A7666F"/>
    <w:rsid w:val="00A7707F"/>
    <w:rsid w:val="00A808EB"/>
    <w:rsid w:val="00A82891"/>
    <w:rsid w:val="00A82FA8"/>
    <w:rsid w:val="00A8481E"/>
    <w:rsid w:val="00A854AD"/>
    <w:rsid w:val="00A918F9"/>
    <w:rsid w:val="00A91E21"/>
    <w:rsid w:val="00A92EF0"/>
    <w:rsid w:val="00AA11AD"/>
    <w:rsid w:val="00AA120E"/>
    <w:rsid w:val="00AA127C"/>
    <w:rsid w:val="00AA5107"/>
    <w:rsid w:val="00AA706F"/>
    <w:rsid w:val="00AA707C"/>
    <w:rsid w:val="00AB2325"/>
    <w:rsid w:val="00AB6F71"/>
    <w:rsid w:val="00AC3A3B"/>
    <w:rsid w:val="00AD1B0C"/>
    <w:rsid w:val="00AD4292"/>
    <w:rsid w:val="00AD5AFD"/>
    <w:rsid w:val="00AD7E0E"/>
    <w:rsid w:val="00AE708D"/>
    <w:rsid w:val="00AF590A"/>
    <w:rsid w:val="00B0286F"/>
    <w:rsid w:val="00B04A5E"/>
    <w:rsid w:val="00B05633"/>
    <w:rsid w:val="00B0631B"/>
    <w:rsid w:val="00B07423"/>
    <w:rsid w:val="00B1101B"/>
    <w:rsid w:val="00B1340B"/>
    <w:rsid w:val="00B13F9F"/>
    <w:rsid w:val="00B14E53"/>
    <w:rsid w:val="00B159D2"/>
    <w:rsid w:val="00B16393"/>
    <w:rsid w:val="00B20235"/>
    <w:rsid w:val="00B22F0F"/>
    <w:rsid w:val="00B2344F"/>
    <w:rsid w:val="00B23C5F"/>
    <w:rsid w:val="00B2603D"/>
    <w:rsid w:val="00B26087"/>
    <w:rsid w:val="00B26435"/>
    <w:rsid w:val="00B26C50"/>
    <w:rsid w:val="00B32CFF"/>
    <w:rsid w:val="00B32F3D"/>
    <w:rsid w:val="00B35D8F"/>
    <w:rsid w:val="00B42702"/>
    <w:rsid w:val="00B42FCB"/>
    <w:rsid w:val="00B44950"/>
    <w:rsid w:val="00B44AD0"/>
    <w:rsid w:val="00B4529F"/>
    <w:rsid w:val="00B45315"/>
    <w:rsid w:val="00B46585"/>
    <w:rsid w:val="00B51638"/>
    <w:rsid w:val="00B51D22"/>
    <w:rsid w:val="00B520D6"/>
    <w:rsid w:val="00B5230B"/>
    <w:rsid w:val="00B52F6C"/>
    <w:rsid w:val="00B54B25"/>
    <w:rsid w:val="00B56801"/>
    <w:rsid w:val="00B56886"/>
    <w:rsid w:val="00B61054"/>
    <w:rsid w:val="00B62016"/>
    <w:rsid w:val="00B6344D"/>
    <w:rsid w:val="00B645F5"/>
    <w:rsid w:val="00B67116"/>
    <w:rsid w:val="00B67C39"/>
    <w:rsid w:val="00B70DBF"/>
    <w:rsid w:val="00B71A33"/>
    <w:rsid w:val="00B76C9A"/>
    <w:rsid w:val="00B76F42"/>
    <w:rsid w:val="00B778D4"/>
    <w:rsid w:val="00B805C3"/>
    <w:rsid w:val="00B80E82"/>
    <w:rsid w:val="00B82448"/>
    <w:rsid w:val="00B82DA5"/>
    <w:rsid w:val="00B92044"/>
    <w:rsid w:val="00B935CC"/>
    <w:rsid w:val="00B93B12"/>
    <w:rsid w:val="00B97B64"/>
    <w:rsid w:val="00BA0EF2"/>
    <w:rsid w:val="00BA3423"/>
    <w:rsid w:val="00BA3669"/>
    <w:rsid w:val="00BA3F73"/>
    <w:rsid w:val="00BB608C"/>
    <w:rsid w:val="00BB62AF"/>
    <w:rsid w:val="00BB79A6"/>
    <w:rsid w:val="00BC23C0"/>
    <w:rsid w:val="00BC2F2E"/>
    <w:rsid w:val="00BC2F98"/>
    <w:rsid w:val="00BC423B"/>
    <w:rsid w:val="00BC49F4"/>
    <w:rsid w:val="00BC4B89"/>
    <w:rsid w:val="00BD0B59"/>
    <w:rsid w:val="00BD415D"/>
    <w:rsid w:val="00BD454B"/>
    <w:rsid w:val="00BD4A22"/>
    <w:rsid w:val="00BD61DA"/>
    <w:rsid w:val="00BE2E33"/>
    <w:rsid w:val="00BE31DC"/>
    <w:rsid w:val="00BE3369"/>
    <w:rsid w:val="00BE42ED"/>
    <w:rsid w:val="00BE42FB"/>
    <w:rsid w:val="00BE50CB"/>
    <w:rsid w:val="00BE5171"/>
    <w:rsid w:val="00BE5A1B"/>
    <w:rsid w:val="00BE5EE1"/>
    <w:rsid w:val="00BE6A6C"/>
    <w:rsid w:val="00BF2293"/>
    <w:rsid w:val="00C02136"/>
    <w:rsid w:val="00C025B8"/>
    <w:rsid w:val="00C02901"/>
    <w:rsid w:val="00C051A0"/>
    <w:rsid w:val="00C058BB"/>
    <w:rsid w:val="00C0623F"/>
    <w:rsid w:val="00C06430"/>
    <w:rsid w:val="00C07BB7"/>
    <w:rsid w:val="00C11BA4"/>
    <w:rsid w:val="00C124D2"/>
    <w:rsid w:val="00C14E8D"/>
    <w:rsid w:val="00C2005D"/>
    <w:rsid w:val="00C20DE6"/>
    <w:rsid w:val="00C217E5"/>
    <w:rsid w:val="00C23957"/>
    <w:rsid w:val="00C2564D"/>
    <w:rsid w:val="00C31801"/>
    <w:rsid w:val="00C32577"/>
    <w:rsid w:val="00C36408"/>
    <w:rsid w:val="00C4624D"/>
    <w:rsid w:val="00C500B3"/>
    <w:rsid w:val="00C5098D"/>
    <w:rsid w:val="00C50D23"/>
    <w:rsid w:val="00C50F7C"/>
    <w:rsid w:val="00C51C68"/>
    <w:rsid w:val="00C5243A"/>
    <w:rsid w:val="00C553DF"/>
    <w:rsid w:val="00C65A60"/>
    <w:rsid w:val="00C66469"/>
    <w:rsid w:val="00C66E77"/>
    <w:rsid w:val="00C71E1B"/>
    <w:rsid w:val="00C730AC"/>
    <w:rsid w:val="00C76E5E"/>
    <w:rsid w:val="00C82114"/>
    <w:rsid w:val="00C8378B"/>
    <w:rsid w:val="00C86438"/>
    <w:rsid w:val="00C86C0D"/>
    <w:rsid w:val="00C87005"/>
    <w:rsid w:val="00C8754B"/>
    <w:rsid w:val="00C908BC"/>
    <w:rsid w:val="00C91B38"/>
    <w:rsid w:val="00C91B6A"/>
    <w:rsid w:val="00C9381B"/>
    <w:rsid w:val="00C973FC"/>
    <w:rsid w:val="00CA3C06"/>
    <w:rsid w:val="00CA63FB"/>
    <w:rsid w:val="00CA6FB6"/>
    <w:rsid w:val="00CA7386"/>
    <w:rsid w:val="00CB0296"/>
    <w:rsid w:val="00CB0819"/>
    <w:rsid w:val="00CB10E4"/>
    <w:rsid w:val="00CB2D1D"/>
    <w:rsid w:val="00CB3AA1"/>
    <w:rsid w:val="00CB3CA1"/>
    <w:rsid w:val="00CB401B"/>
    <w:rsid w:val="00CB5E62"/>
    <w:rsid w:val="00CB5F02"/>
    <w:rsid w:val="00CC3DC5"/>
    <w:rsid w:val="00CD246B"/>
    <w:rsid w:val="00CD386D"/>
    <w:rsid w:val="00CD4758"/>
    <w:rsid w:val="00CE0751"/>
    <w:rsid w:val="00CE0C9A"/>
    <w:rsid w:val="00CE264D"/>
    <w:rsid w:val="00CE4F73"/>
    <w:rsid w:val="00CE692C"/>
    <w:rsid w:val="00CE7AE2"/>
    <w:rsid w:val="00CE7BBC"/>
    <w:rsid w:val="00CF3CDD"/>
    <w:rsid w:val="00CF5AF0"/>
    <w:rsid w:val="00CF5ED7"/>
    <w:rsid w:val="00CF781C"/>
    <w:rsid w:val="00CF78B9"/>
    <w:rsid w:val="00D01375"/>
    <w:rsid w:val="00D015AC"/>
    <w:rsid w:val="00D025C8"/>
    <w:rsid w:val="00D039E3"/>
    <w:rsid w:val="00D03F5F"/>
    <w:rsid w:val="00D05683"/>
    <w:rsid w:val="00D13684"/>
    <w:rsid w:val="00D13A58"/>
    <w:rsid w:val="00D164F8"/>
    <w:rsid w:val="00D16843"/>
    <w:rsid w:val="00D16E83"/>
    <w:rsid w:val="00D17D4D"/>
    <w:rsid w:val="00D17DE3"/>
    <w:rsid w:val="00D22E40"/>
    <w:rsid w:val="00D26D33"/>
    <w:rsid w:val="00D2768C"/>
    <w:rsid w:val="00D27808"/>
    <w:rsid w:val="00D3222E"/>
    <w:rsid w:val="00D3239E"/>
    <w:rsid w:val="00D330CF"/>
    <w:rsid w:val="00D335B0"/>
    <w:rsid w:val="00D33922"/>
    <w:rsid w:val="00D346FB"/>
    <w:rsid w:val="00D34A99"/>
    <w:rsid w:val="00D35B55"/>
    <w:rsid w:val="00D37A76"/>
    <w:rsid w:val="00D37B10"/>
    <w:rsid w:val="00D41117"/>
    <w:rsid w:val="00D41C2F"/>
    <w:rsid w:val="00D43152"/>
    <w:rsid w:val="00D4348F"/>
    <w:rsid w:val="00D455DA"/>
    <w:rsid w:val="00D52D9C"/>
    <w:rsid w:val="00D55161"/>
    <w:rsid w:val="00D62711"/>
    <w:rsid w:val="00D62F5B"/>
    <w:rsid w:val="00D6531E"/>
    <w:rsid w:val="00D66E90"/>
    <w:rsid w:val="00D6709B"/>
    <w:rsid w:val="00D67D19"/>
    <w:rsid w:val="00D701EB"/>
    <w:rsid w:val="00D727AF"/>
    <w:rsid w:val="00D7615A"/>
    <w:rsid w:val="00D76A6D"/>
    <w:rsid w:val="00D80B36"/>
    <w:rsid w:val="00D83DA1"/>
    <w:rsid w:val="00D854D2"/>
    <w:rsid w:val="00D90935"/>
    <w:rsid w:val="00D90D1C"/>
    <w:rsid w:val="00D946FA"/>
    <w:rsid w:val="00D95D50"/>
    <w:rsid w:val="00DA1D50"/>
    <w:rsid w:val="00DA7171"/>
    <w:rsid w:val="00DB101E"/>
    <w:rsid w:val="00DB13AE"/>
    <w:rsid w:val="00DB2AA9"/>
    <w:rsid w:val="00DB5538"/>
    <w:rsid w:val="00DB6BB1"/>
    <w:rsid w:val="00DC03D0"/>
    <w:rsid w:val="00DC0921"/>
    <w:rsid w:val="00DC19C1"/>
    <w:rsid w:val="00DC3B6D"/>
    <w:rsid w:val="00DC6990"/>
    <w:rsid w:val="00DC77AE"/>
    <w:rsid w:val="00DD1A90"/>
    <w:rsid w:val="00DD243B"/>
    <w:rsid w:val="00DD4833"/>
    <w:rsid w:val="00DD5954"/>
    <w:rsid w:val="00DD7918"/>
    <w:rsid w:val="00DD795A"/>
    <w:rsid w:val="00DE0168"/>
    <w:rsid w:val="00DE23E5"/>
    <w:rsid w:val="00DE294B"/>
    <w:rsid w:val="00DE371A"/>
    <w:rsid w:val="00DE41E7"/>
    <w:rsid w:val="00DE54E2"/>
    <w:rsid w:val="00DE69F4"/>
    <w:rsid w:val="00DE709C"/>
    <w:rsid w:val="00DF1B53"/>
    <w:rsid w:val="00DF1D3E"/>
    <w:rsid w:val="00DF3B3B"/>
    <w:rsid w:val="00DF4C64"/>
    <w:rsid w:val="00DF61F7"/>
    <w:rsid w:val="00DF6578"/>
    <w:rsid w:val="00DF6986"/>
    <w:rsid w:val="00DF7694"/>
    <w:rsid w:val="00DF787F"/>
    <w:rsid w:val="00E00823"/>
    <w:rsid w:val="00E0084A"/>
    <w:rsid w:val="00E0479A"/>
    <w:rsid w:val="00E10939"/>
    <w:rsid w:val="00E10B48"/>
    <w:rsid w:val="00E10F35"/>
    <w:rsid w:val="00E119AB"/>
    <w:rsid w:val="00E12D33"/>
    <w:rsid w:val="00E12DC7"/>
    <w:rsid w:val="00E146B6"/>
    <w:rsid w:val="00E149B5"/>
    <w:rsid w:val="00E15C6E"/>
    <w:rsid w:val="00E176AD"/>
    <w:rsid w:val="00E20887"/>
    <w:rsid w:val="00E233E6"/>
    <w:rsid w:val="00E24809"/>
    <w:rsid w:val="00E257C8"/>
    <w:rsid w:val="00E32F6E"/>
    <w:rsid w:val="00E34094"/>
    <w:rsid w:val="00E3614B"/>
    <w:rsid w:val="00E37BEC"/>
    <w:rsid w:val="00E431E1"/>
    <w:rsid w:val="00E447A6"/>
    <w:rsid w:val="00E44F44"/>
    <w:rsid w:val="00E477A5"/>
    <w:rsid w:val="00E52027"/>
    <w:rsid w:val="00E52913"/>
    <w:rsid w:val="00E56837"/>
    <w:rsid w:val="00E56911"/>
    <w:rsid w:val="00E56DC1"/>
    <w:rsid w:val="00E60703"/>
    <w:rsid w:val="00E616FC"/>
    <w:rsid w:val="00E6506A"/>
    <w:rsid w:val="00E76893"/>
    <w:rsid w:val="00E7709B"/>
    <w:rsid w:val="00E8054F"/>
    <w:rsid w:val="00E810E2"/>
    <w:rsid w:val="00E8364C"/>
    <w:rsid w:val="00E87237"/>
    <w:rsid w:val="00E874C7"/>
    <w:rsid w:val="00E947DB"/>
    <w:rsid w:val="00E94B93"/>
    <w:rsid w:val="00EA0661"/>
    <w:rsid w:val="00EA1192"/>
    <w:rsid w:val="00EA13CE"/>
    <w:rsid w:val="00EA221E"/>
    <w:rsid w:val="00EA41FC"/>
    <w:rsid w:val="00EA7EA2"/>
    <w:rsid w:val="00EB205D"/>
    <w:rsid w:val="00EB45F6"/>
    <w:rsid w:val="00EB4ABF"/>
    <w:rsid w:val="00EB6C23"/>
    <w:rsid w:val="00EB7D87"/>
    <w:rsid w:val="00EC0CF6"/>
    <w:rsid w:val="00EC1DCD"/>
    <w:rsid w:val="00EC58C7"/>
    <w:rsid w:val="00EC58EB"/>
    <w:rsid w:val="00ED0087"/>
    <w:rsid w:val="00ED2781"/>
    <w:rsid w:val="00ED3475"/>
    <w:rsid w:val="00EE1DD8"/>
    <w:rsid w:val="00EE3B84"/>
    <w:rsid w:val="00EE4D49"/>
    <w:rsid w:val="00EE5B75"/>
    <w:rsid w:val="00EE5D4B"/>
    <w:rsid w:val="00EE65BC"/>
    <w:rsid w:val="00EE7D35"/>
    <w:rsid w:val="00EF0D42"/>
    <w:rsid w:val="00EF1F89"/>
    <w:rsid w:val="00EF3D6D"/>
    <w:rsid w:val="00EF423D"/>
    <w:rsid w:val="00EF5680"/>
    <w:rsid w:val="00EF702D"/>
    <w:rsid w:val="00EF763D"/>
    <w:rsid w:val="00EF7DC4"/>
    <w:rsid w:val="00EF7E38"/>
    <w:rsid w:val="00F00276"/>
    <w:rsid w:val="00F009FD"/>
    <w:rsid w:val="00F00B1C"/>
    <w:rsid w:val="00F02DE5"/>
    <w:rsid w:val="00F05A11"/>
    <w:rsid w:val="00F1084C"/>
    <w:rsid w:val="00F1124E"/>
    <w:rsid w:val="00F11629"/>
    <w:rsid w:val="00F11632"/>
    <w:rsid w:val="00F13D70"/>
    <w:rsid w:val="00F21119"/>
    <w:rsid w:val="00F238A8"/>
    <w:rsid w:val="00F24B14"/>
    <w:rsid w:val="00F258FF"/>
    <w:rsid w:val="00F25B8E"/>
    <w:rsid w:val="00F25BDF"/>
    <w:rsid w:val="00F2770A"/>
    <w:rsid w:val="00F305F6"/>
    <w:rsid w:val="00F30C03"/>
    <w:rsid w:val="00F347CD"/>
    <w:rsid w:val="00F3501B"/>
    <w:rsid w:val="00F41488"/>
    <w:rsid w:val="00F415AE"/>
    <w:rsid w:val="00F41ECE"/>
    <w:rsid w:val="00F41FA0"/>
    <w:rsid w:val="00F42C0E"/>
    <w:rsid w:val="00F43227"/>
    <w:rsid w:val="00F43972"/>
    <w:rsid w:val="00F454A2"/>
    <w:rsid w:val="00F462C5"/>
    <w:rsid w:val="00F46BB9"/>
    <w:rsid w:val="00F4765F"/>
    <w:rsid w:val="00F51528"/>
    <w:rsid w:val="00F5379F"/>
    <w:rsid w:val="00F53901"/>
    <w:rsid w:val="00F574FB"/>
    <w:rsid w:val="00F61292"/>
    <w:rsid w:val="00F627C9"/>
    <w:rsid w:val="00F62F2C"/>
    <w:rsid w:val="00F64885"/>
    <w:rsid w:val="00F65A63"/>
    <w:rsid w:val="00F66284"/>
    <w:rsid w:val="00F6661B"/>
    <w:rsid w:val="00F679DD"/>
    <w:rsid w:val="00F70338"/>
    <w:rsid w:val="00F70679"/>
    <w:rsid w:val="00F74A55"/>
    <w:rsid w:val="00F758B5"/>
    <w:rsid w:val="00F75ED6"/>
    <w:rsid w:val="00F774D5"/>
    <w:rsid w:val="00F77BB8"/>
    <w:rsid w:val="00F8139A"/>
    <w:rsid w:val="00F8188D"/>
    <w:rsid w:val="00F8514A"/>
    <w:rsid w:val="00F8557B"/>
    <w:rsid w:val="00F85CA5"/>
    <w:rsid w:val="00F86181"/>
    <w:rsid w:val="00F863AD"/>
    <w:rsid w:val="00F873D5"/>
    <w:rsid w:val="00F87F21"/>
    <w:rsid w:val="00F916C7"/>
    <w:rsid w:val="00F932CC"/>
    <w:rsid w:val="00F93539"/>
    <w:rsid w:val="00F96968"/>
    <w:rsid w:val="00F97C40"/>
    <w:rsid w:val="00FA0928"/>
    <w:rsid w:val="00FA0BE3"/>
    <w:rsid w:val="00FA1C9C"/>
    <w:rsid w:val="00FA41CA"/>
    <w:rsid w:val="00FA77CE"/>
    <w:rsid w:val="00FB097F"/>
    <w:rsid w:val="00FB0CA7"/>
    <w:rsid w:val="00FB5F11"/>
    <w:rsid w:val="00FB6FCB"/>
    <w:rsid w:val="00FB7726"/>
    <w:rsid w:val="00FC1D7E"/>
    <w:rsid w:val="00FC3D6D"/>
    <w:rsid w:val="00FC5C2F"/>
    <w:rsid w:val="00FC6D35"/>
    <w:rsid w:val="00FD1CFE"/>
    <w:rsid w:val="00FD4993"/>
    <w:rsid w:val="00FF21C7"/>
    <w:rsid w:val="00FF3505"/>
    <w:rsid w:val="00FF46B2"/>
    <w:rsid w:val="00FF60DE"/>
    <w:rsid w:val="00FF659A"/>
    <w:rsid w:val="00FF67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8BBD5"/>
  <w15:docId w15:val="{B83F6EF8-9D48-4F4D-9210-6E443655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1"/>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character" w:customStyle="1" w:styleId="saltopagina">
    <w:name w:val="saltopagina"/>
    <w:basedOn w:val="Carpredefinitoparagrafo"/>
    <w:rsid w:val="00C82114"/>
  </w:style>
  <w:style w:type="paragraph" w:customStyle="1" w:styleId="ancora">
    <w:name w:val="ancora"/>
    <w:basedOn w:val="Normale"/>
    <w:rsid w:val="00C8211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ight">
    <w:name w:val="right"/>
    <w:basedOn w:val="Normale"/>
    <w:rsid w:val="00656BF3"/>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743728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74156303">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6753567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06990586">
      <w:bodyDiv w:val="1"/>
      <w:marLeft w:val="0"/>
      <w:marRight w:val="0"/>
      <w:marTop w:val="0"/>
      <w:marBottom w:val="0"/>
      <w:divBdr>
        <w:top w:val="none" w:sz="0" w:space="0" w:color="auto"/>
        <w:left w:val="none" w:sz="0" w:space="0" w:color="auto"/>
        <w:bottom w:val="none" w:sz="0" w:space="0" w:color="auto"/>
        <w:right w:val="none" w:sz="0" w:space="0" w:color="auto"/>
      </w:divBdr>
      <w:divsChild>
        <w:div w:id="802235527">
          <w:marLeft w:val="0"/>
          <w:marRight w:val="0"/>
          <w:marTop w:val="300"/>
          <w:marBottom w:val="150"/>
          <w:divBdr>
            <w:top w:val="none" w:sz="0" w:space="0" w:color="auto"/>
            <w:left w:val="none" w:sz="0" w:space="0" w:color="auto"/>
            <w:bottom w:val="none" w:sz="0" w:space="0" w:color="auto"/>
            <w:right w:val="none" w:sz="0" w:space="0" w:color="auto"/>
          </w:divBdr>
          <w:divsChild>
            <w:div w:id="146485066">
              <w:marLeft w:val="0"/>
              <w:marRight w:val="0"/>
              <w:marTop w:val="0"/>
              <w:marBottom w:val="0"/>
              <w:divBdr>
                <w:top w:val="none" w:sz="0" w:space="0" w:color="auto"/>
                <w:left w:val="none" w:sz="0" w:space="0" w:color="auto"/>
                <w:bottom w:val="none" w:sz="0" w:space="0" w:color="auto"/>
                <w:right w:val="none" w:sz="0" w:space="0" w:color="auto"/>
              </w:divBdr>
            </w:div>
          </w:divsChild>
        </w:div>
        <w:div w:id="1666738551">
          <w:marLeft w:val="0"/>
          <w:marRight w:val="0"/>
          <w:marTop w:val="300"/>
          <w:marBottom w:val="150"/>
          <w:divBdr>
            <w:top w:val="none" w:sz="0" w:space="0" w:color="auto"/>
            <w:left w:val="none" w:sz="0" w:space="0" w:color="auto"/>
            <w:bottom w:val="none" w:sz="0" w:space="0" w:color="auto"/>
            <w:right w:val="none" w:sz="0" w:space="0" w:color="auto"/>
          </w:divBdr>
        </w:div>
      </w:divsChild>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6958258">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29015869">
      <w:bodyDiv w:val="1"/>
      <w:marLeft w:val="0"/>
      <w:marRight w:val="0"/>
      <w:marTop w:val="0"/>
      <w:marBottom w:val="0"/>
      <w:divBdr>
        <w:top w:val="none" w:sz="0" w:space="0" w:color="auto"/>
        <w:left w:val="none" w:sz="0" w:space="0" w:color="auto"/>
        <w:bottom w:val="none" w:sz="0" w:space="0" w:color="auto"/>
        <w:right w:val="none" w:sz="0" w:space="0" w:color="auto"/>
      </w:divBdr>
      <w:divsChild>
        <w:div w:id="433330648">
          <w:marLeft w:val="0"/>
          <w:marRight w:val="0"/>
          <w:marTop w:val="300"/>
          <w:marBottom w:val="150"/>
          <w:divBdr>
            <w:top w:val="none" w:sz="0" w:space="0" w:color="auto"/>
            <w:left w:val="none" w:sz="0" w:space="0" w:color="auto"/>
            <w:bottom w:val="none" w:sz="0" w:space="0" w:color="auto"/>
            <w:right w:val="none" w:sz="0" w:space="0" w:color="auto"/>
          </w:divBdr>
          <w:divsChild>
            <w:div w:id="1995793199">
              <w:marLeft w:val="0"/>
              <w:marRight w:val="0"/>
              <w:marTop w:val="0"/>
              <w:marBottom w:val="0"/>
              <w:divBdr>
                <w:top w:val="none" w:sz="0" w:space="0" w:color="auto"/>
                <w:left w:val="none" w:sz="0" w:space="0" w:color="auto"/>
                <w:bottom w:val="none" w:sz="0" w:space="0" w:color="auto"/>
                <w:right w:val="none" w:sz="0" w:space="0" w:color="auto"/>
              </w:divBdr>
            </w:div>
          </w:divsChild>
        </w:div>
        <w:div w:id="210307975">
          <w:marLeft w:val="0"/>
          <w:marRight w:val="0"/>
          <w:marTop w:val="300"/>
          <w:marBottom w:val="150"/>
          <w:divBdr>
            <w:top w:val="none" w:sz="0" w:space="0" w:color="auto"/>
            <w:left w:val="none" w:sz="0" w:space="0" w:color="auto"/>
            <w:bottom w:val="none" w:sz="0" w:space="0" w:color="auto"/>
            <w:right w:val="none" w:sz="0" w:space="0" w:color="auto"/>
          </w:divBdr>
        </w:div>
      </w:divsChild>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1611106">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14895842">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7662504">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i.it/news/2021/03/22/sostegni-decreto-legge-22-03-2021-n-41-gazzetta-ufficiale-n-70-del-22-03-2021-63195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91F0F-E1EA-42B8-A59A-ABA306F26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136</Pages>
  <Words>43878</Words>
  <Characters>250109</Characters>
  <Application>Microsoft Office Word</Application>
  <DocSecurity>0</DocSecurity>
  <Lines>2084</Lines>
  <Paragraphs>586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Evelina Melone</cp:lastModifiedBy>
  <cp:revision>6</cp:revision>
  <cp:lastPrinted>2019-01-08T11:23:00Z</cp:lastPrinted>
  <dcterms:created xsi:type="dcterms:W3CDTF">2021-05-07T09:08:00Z</dcterms:created>
  <dcterms:modified xsi:type="dcterms:W3CDTF">2021-05-07T09:35:00Z</dcterms:modified>
</cp:coreProperties>
</file>