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94232" w:rsidRPr="00894232" w14:paraId="1F7B7714" w14:textId="77777777" w:rsidTr="008942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B0515" w14:textId="77777777" w:rsidR="00894232" w:rsidRPr="00894232" w:rsidRDefault="00894232" w:rsidP="008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AEAEFA" w14:textId="77777777" w:rsidR="00894232" w:rsidRPr="00894232" w:rsidRDefault="00894232" w:rsidP="008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93EDF7" w14:textId="10263239" w:rsidR="00894232" w:rsidRPr="00894232" w:rsidRDefault="00894232" w:rsidP="008942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8942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MINISTERO DELL'ECONOMIA E DELLE FINANZE</w:t>
      </w:r>
    </w:p>
    <w:p w14:paraId="6C1D034E" w14:textId="77777777" w:rsidR="00894232" w:rsidRPr="00894232" w:rsidRDefault="00894232" w:rsidP="00894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2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30 settembre 2021  </w:t>
      </w:r>
    </w:p>
    <w:p w14:paraId="3014BABA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Cofinanziamento nazionale pubblico a carico del Fondo di rotazione di</w:t>
      </w:r>
    </w:p>
    <w:p w14:paraId="264C40E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cui alla legge n. 183/1987 della riserva di efficacia per i Programmi</w:t>
      </w:r>
    </w:p>
    <w:p w14:paraId="56635EE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operativi del Fondo europeo di sviluppo regionale (FESR) 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  Fondo</w:t>
      </w:r>
      <w:proofErr w:type="gramEnd"/>
    </w:p>
    <w:p w14:paraId="3D3D5E9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sociale europeo (FSE) 2014-2020. (Decreto n. 23/2021). (21A06635) </w:t>
      </w:r>
    </w:p>
    <w:p w14:paraId="7663E043" w14:textId="77777777" w:rsidR="00894232" w:rsidRPr="00894232" w:rsidRDefault="00894232" w:rsidP="00894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2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n.270 del 12-11-2021) </w:t>
      </w:r>
    </w:p>
    <w:p w14:paraId="709F56C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BD04A6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L'ISPETTORE GENERALE CAPO </w:t>
      </w:r>
    </w:p>
    <w:p w14:paraId="70C27FD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per i rapporti finanziari con l'Unione europea </w:t>
      </w:r>
    </w:p>
    <w:p w14:paraId="70AE7C8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0ECD80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16 aprile 1987, n. 183, concernente il coordinamento</w:t>
      </w:r>
    </w:p>
    <w:p w14:paraId="492793C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politiche riguardanti l'appartenenza dell'Italia alle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</w:p>
    <w:p w14:paraId="0E5D050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europee e l'adeguamento dell'ordinamento interno agli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atti  normativi</w:t>
      </w:r>
      <w:proofErr w:type="gramEnd"/>
    </w:p>
    <w:p w14:paraId="2197695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comunitari; </w:t>
      </w:r>
    </w:p>
    <w:p w14:paraId="48B0E92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29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dicembre  1988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14:paraId="45EC452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568  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successive  integrazioni  e  modificazioni,  recante   il</w:t>
      </w:r>
    </w:p>
    <w:p w14:paraId="1425721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regolamento sulla organizzazione e sulle procedure amministrative del</w:t>
      </w:r>
    </w:p>
    <w:p w14:paraId="7B96811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 di rotazione, di cui alla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predetta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n. 183/1987; </w:t>
      </w:r>
    </w:p>
    <w:p w14:paraId="57E2698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56 della legge 6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febbraio  1996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52,  concernente</w:t>
      </w:r>
      <w:proofErr w:type="gramEnd"/>
    </w:p>
    <w:p w14:paraId="23F73FBA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disposizioni    per    l'adempimento    di     obblighi     derivanti</w:t>
      </w:r>
    </w:p>
    <w:p w14:paraId="5F549AA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dall'appartenenza   dell'Italia   alle  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europee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</w:p>
    <w:p w14:paraId="4BBF1CCA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comunitaria 1994); </w:t>
      </w:r>
    </w:p>
    <w:p w14:paraId="7DC05CD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17 maggio 1999, n. 144, che, all'art. 3, ha previsto</w:t>
      </w:r>
    </w:p>
    <w:p w14:paraId="57B61CF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trasferimento dei compiti di gestione tecnica 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finanziaria, 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gia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</w:p>
    <w:p w14:paraId="0082E60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attribuiti al CIPE, alle amministrazioni competenti per materia; </w:t>
      </w:r>
    </w:p>
    <w:p w14:paraId="38BEBB3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CIPE n. 141 del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6  agosto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1999,  concernente  il</w:t>
      </w:r>
    </w:p>
    <w:p w14:paraId="0821C4D8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riordino delle competenze del CIPE, che trasferisce al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Ministero  del</w:t>
      </w:r>
      <w:proofErr w:type="gramEnd"/>
    </w:p>
    <w:p w14:paraId="12893B7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tesoro,  del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bilancio   e   della   programmazione   economica   la</w:t>
      </w:r>
    </w:p>
    <w:p w14:paraId="35BAB8B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determinazione, d'intesa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con  le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amministrazioni  competenti,  della</w:t>
      </w:r>
    </w:p>
    <w:p w14:paraId="574C393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quota nazionale pubblica dei programmi, progetti ed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altre  iniziative</w:t>
      </w:r>
      <w:proofErr w:type="gramEnd"/>
    </w:p>
    <w:p w14:paraId="223ACCF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cofinanziate dall'Unione europea; </w:t>
      </w:r>
    </w:p>
    <w:p w14:paraId="44D4FF9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  tesoro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,  del  bilancio  e  della</w:t>
      </w:r>
    </w:p>
    <w:p w14:paraId="3A5ED72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programmazione economica 15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maggio  2000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,  relativo  all'attribuzione</w:t>
      </w:r>
    </w:p>
    <w:p w14:paraId="6370674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quote di cofinanziamento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nazionale  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carico  della  legge  n.</w:t>
      </w:r>
    </w:p>
    <w:p w14:paraId="6A36070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183/1987 per gli interventi di politica comunitaria, che ha istituito</w:t>
      </w:r>
    </w:p>
    <w:p w14:paraId="35B845E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apposito gruppo di lavoro presso il Dipartimento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della  Ragioneria</w:t>
      </w:r>
      <w:proofErr w:type="gramEnd"/>
    </w:p>
    <w:p w14:paraId="795F594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dello Stato - I.G.R.U.E.; </w:t>
      </w:r>
    </w:p>
    <w:p w14:paraId="59F1043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i commi 240, 241 e 245 dell'art. 1 della legge n. 147/2013, i</w:t>
      </w:r>
    </w:p>
    <w:p w14:paraId="0E3C4CF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quali disciplinano i criteri di cofinanziamento dei programmi europei</w:t>
      </w:r>
    </w:p>
    <w:p w14:paraId="3A623B8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periodo 2014-2020 e il relativo monitoraggio; </w:t>
      </w:r>
    </w:p>
    <w:p w14:paraId="6593B8E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comma 244 dell'art. 1 della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predetta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n. 147/2013 che</w:t>
      </w:r>
    </w:p>
    <w:p w14:paraId="6F28B16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prevede che il recupero, nei confronti delle amministrazioni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  degli</w:t>
      </w:r>
      <w:proofErr w:type="gramEnd"/>
    </w:p>
    <w:p w14:paraId="072BC86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  organismi   titolari   degli 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interventi,   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delle    risorse</w:t>
      </w:r>
    </w:p>
    <w:p w14:paraId="35B4634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precedentemente erogate dal Fondo di rotazione di cui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alla  legge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</w:t>
      </w:r>
    </w:p>
    <w:p w14:paraId="64523DD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1987, n. 183,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effettuato, fino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  concorrenza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14:paraId="421A4149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importi,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anche  mediante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compensazione  con  altri  importi</w:t>
      </w:r>
    </w:p>
    <w:p w14:paraId="0447568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spettanti alle medesime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amministrazioni  ed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organismi,  sia  per  lo</w:t>
      </w:r>
    </w:p>
    <w:p w14:paraId="3FCE433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 che per altri interventi, a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carico  delle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14:paraId="66F48EB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Fondo di rotazione; </w:t>
      </w:r>
    </w:p>
    <w:p w14:paraId="4F13A2C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(UE, EURATOM) n. 1311/2013 del Consiglio del 2</w:t>
      </w:r>
    </w:p>
    <w:p w14:paraId="3F586AC9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dicembre 2013 che stabilisce il quadro finanziario pluriennale per il</w:t>
      </w:r>
    </w:p>
    <w:p w14:paraId="3E05673A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2014-2020; </w:t>
      </w:r>
    </w:p>
    <w:p w14:paraId="7055FD79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1303/2013 del Parlamento europeo e del</w:t>
      </w:r>
    </w:p>
    <w:p w14:paraId="2DEA104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Consiglio del 17 dicembre 2013, recante disposizioni comuni sul Fondo</w:t>
      </w:r>
    </w:p>
    <w:p w14:paraId="077E6CDA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europeo di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sviluppo  regionale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(FESR),  sul  Fondo  sociale  europeo</w:t>
      </w:r>
    </w:p>
    <w:p w14:paraId="1822958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(FSE), sul Fondo di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coesione,  sul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Fondo  europeo  agricolo  per  lo</w:t>
      </w:r>
    </w:p>
    <w:p w14:paraId="01CE331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sviluppo rurale (FEASR) e sul Fondo europeo per gli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affari  marittimi</w:t>
      </w:r>
      <w:proofErr w:type="gramEnd"/>
    </w:p>
    <w:p w14:paraId="5E8A6F7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la pesca (FEAMP)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  disposizioni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generali  sul  Fondo  europeo  di</w:t>
      </w:r>
    </w:p>
    <w:p w14:paraId="7FE302F8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regionale, sul Fondo sociale europeo, sul Fondo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  coesione</w:t>
      </w:r>
      <w:proofErr w:type="gramEnd"/>
    </w:p>
    <w:p w14:paraId="42F5D3AA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 sul Fondo europeo per gli affari marittimi e la pesca, e che abroga</w:t>
      </w:r>
    </w:p>
    <w:p w14:paraId="6BC5E61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il  regolamento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(CE)  n.  1083/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2006  del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Consiglio   e   successive</w:t>
      </w:r>
    </w:p>
    <w:p w14:paraId="2217F4B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 e integrazioni; </w:t>
      </w:r>
    </w:p>
    <w:p w14:paraId="0C12EDF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20, 21 e 22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  suddetto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regolamento  (UE)  n.</w:t>
      </w:r>
    </w:p>
    <w:p w14:paraId="4D3FD108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1303/2013 concernenti la riserva di efficacia dell'attuazione pari al</w:t>
      </w:r>
    </w:p>
    <w:p w14:paraId="2442F18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6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%  delle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risorse  destinate  al  FESR  e  al  FSE  per  l'obiettivo</w:t>
      </w:r>
    </w:p>
    <w:p w14:paraId="3737B449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investimenti in favore della crescita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  dell'occupazione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,  in  forza</w:t>
      </w:r>
    </w:p>
    <w:p w14:paraId="6F0C26D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quali nel 2019 l'importo della riserva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definitivamente</w:t>
      </w:r>
    </w:p>
    <w:p w14:paraId="403BDE0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assegnato dalla Commissione mediante la decisione C (2019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)  6200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14:paraId="53C1823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20 agosto 2019, adottata a seguito della verifica di efficacia, per i</w:t>
      </w:r>
    </w:p>
    <w:p w14:paraId="41AC6ED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  le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hanno  conseguito  i  propri  target</w:t>
      </w:r>
    </w:p>
    <w:p w14:paraId="0F25DEB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intermedi; </w:t>
      </w:r>
    </w:p>
    <w:p w14:paraId="3ADCEDF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1301/2013 del Parlamento europeo e del</w:t>
      </w:r>
    </w:p>
    <w:p w14:paraId="48A0EE8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del 17 dicembre 2013 relativo al Fondo europeo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  sviluppo</w:t>
      </w:r>
      <w:proofErr w:type="gramEnd"/>
    </w:p>
    <w:p w14:paraId="60EB587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regionale  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disposizioni  specifiche   concernenti   l'obiettivo</w:t>
      </w:r>
    </w:p>
    <w:p w14:paraId="3FAD48C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Investimenti a favore della crescita e dell'occupazione 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che  abroga</w:t>
      </w:r>
      <w:proofErr w:type="gramEnd"/>
    </w:p>
    <w:p w14:paraId="75CF11E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regolamento (CE) n. 1080/2006; </w:t>
      </w:r>
    </w:p>
    <w:p w14:paraId="23EEA98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1304/2013 del Parlamento europeo e del</w:t>
      </w:r>
    </w:p>
    <w:p w14:paraId="15EB6FF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del 17 dicembre 2013 relativo al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fondo  sociale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europeo  e</w:t>
      </w:r>
    </w:p>
    <w:p w14:paraId="04327C1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abroga il regolamento (CE) n. 1081/2006 del Consiglio; </w:t>
      </w:r>
    </w:p>
    <w:p w14:paraId="1FCE7A4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regolamento  di  esecuzione  (UE)  n.   215/2014   della</w:t>
      </w:r>
    </w:p>
    <w:p w14:paraId="4F3506E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Commissione  europea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7  marzo  2014  che  stabilisce  norme  di</w:t>
      </w:r>
    </w:p>
    <w:p w14:paraId="405685F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del regolamento (UE) n. 1303/2013; </w:t>
      </w:r>
    </w:p>
    <w:p w14:paraId="525F0BF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regolamento  di  esecuzione  (UE)  n.   288/2014   della</w:t>
      </w:r>
    </w:p>
    <w:p w14:paraId="235B8A8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 del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25  febbraio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2014  con  il  quale 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</w:t>
      </w:r>
    </w:p>
    <w:p w14:paraId="09DF326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approvato  il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modello  per   i   programmi   operativi   nell'ambito</w:t>
      </w:r>
    </w:p>
    <w:p w14:paraId="529DFBA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dell'obiettivo   investimenti   in   favore    della    crescita    e</w:t>
      </w:r>
    </w:p>
    <w:p w14:paraId="11CB114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dell'occupazione; </w:t>
      </w:r>
    </w:p>
    <w:p w14:paraId="366296B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Vista  la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decisione  di  esecuzione  della   Commissione   europea</w:t>
      </w:r>
    </w:p>
    <w:p w14:paraId="7F3C3CE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2014/99/UE del 18 febbraio 2014 che definisce l'elenco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delle  regioni</w:t>
      </w:r>
      <w:proofErr w:type="gramEnd"/>
    </w:p>
    <w:p w14:paraId="44FA192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ammesse a beneficiare del finanziamento del Fondo europeo di sviluppo</w:t>
      </w:r>
    </w:p>
    <w:p w14:paraId="49A3CAE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 e del Fondo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sociale  europeo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'  degli  Stati  membri</w:t>
      </w:r>
    </w:p>
    <w:p w14:paraId="2BABE2A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ammessi a beneficiare del finanziamento del Fondo di coesione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per  il</w:t>
      </w:r>
      <w:proofErr w:type="gramEnd"/>
    </w:p>
    <w:p w14:paraId="7C23C9C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2014-2020; </w:t>
      </w:r>
    </w:p>
    <w:p w14:paraId="03FFF93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Vista  la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decisione  di  esecuzione  della   Commissione   europea</w:t>
      </w:r>
    </w:p>
    <w:p w14:paraId="0E07548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2014/190/UE del 3 aprile 2014 che fissa la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ripartizione  annuale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14:paraId="4A4240F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membro delle risorse globali per il Fondo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europeo  di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sviluppo</w:t>
      </w:r>
    </w:p>
    <w:p w14:paraId="6AC41F78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regionale, il Fondo sociale europeo e il Fondo di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coesione  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titolo</w:t>
      </w:r>
    </w:p>
    <w:p w14:paraId="00F83E9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dell'obiettivo   investimenti   in   favore    della    crescita    e</w:t>
      </w:r>
    </w:p>
    <w:p w14:paraId="4E854A2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dell'occupazione e dell'obiettivo cooperazione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territoriale  europea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14:paraId="6A7B395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la  ripartizione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annuale  per  Stato  membro  delle  risorse   della</w:t>
      </w:r>
    </w:p>
    <w:p w14:paraId="1454F07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dotazione  specifica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l'iniziativa  a  favore   dell'occupazione</w:t>
      </w:r>
    </w:p>
    <w:p w14:paraId="1998ED5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giovanile e l'elenco delle regioni ammissibili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' gli importi da</w:t>
      </w:r>
    </w:p>
    <w:p w14:paraId="1AD6686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trasferire  dalle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dotazioni  del  Fondo  di  coesione  e  dei  Fondi</w:t>
      </w:r>
    </w:p>
    <w:p w14:paraId="2E7098B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strutturali di ciascuno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Stato  membro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meccanismo  per  collegare</w:t>
      </w:r>
    </w:p>
    <w:p w14:paraId="309FF8D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l'Europa e agli aiuti agli indigenti per il periodo 2014-2020; </w:t>
      </w:r>
    </w:p>
    <w:p w14:paraId="0419AE0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Vista  la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comunicazione  della  Commissione  al  Consiglio  e   al</w:t>
      </w:r>
    </w:p>
    <w:p w14:paraId="6835907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Parlamento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europeo  del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30  giugno  2016  concernente  l'adeguamento</w:t>
      </w:r>
    </w:p>
    <w:p w14:paraId="69F4FEB9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tecnico del quadro finanziario per il 2017 all'evoluzione del Reddito</w:t>
      </w:r>
    </w:p>
    <w:p w14:paraId="76DCEDF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nazionale lordo (RNL) e l'adeguamento delle dotazioni per la politica</w:t>
      </w:r>
    </w:p>
    <w:p w14:paraId="14A16EF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coesione  (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articoli  6  e  7  del  regolamento  n.  1311/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2013  del</w:t>
      </w:r>
      <w:proofErr w:type="gramEnd"/>
    </w:p>
    <w:p w14:paraId="102A3AD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Consiglio  che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stabilisce  il  quadro  finanziario  pluriennale  per</w:t>
      </w:r>
    </w:p>
    <w:p w14:paraId="3F21214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2014-2020); </w:t>
      </w:r>
    </w:p>
    <w:p w14:paraId="7506775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decisione di esecuzione (UE) 2016/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1941  della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Commissione</w:t>
      </w:r>
    </w:p>
    <w:p w14:paraId="141CF03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3 novembre 2016 che modifica la suddetta decisione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  esecuzione</w:t>
      </w:r>
      <w:proofErr w:type="gramEnd"/>
    </w:p>
    <w:p w14:paraId="35383D08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2014/190/UE; </w:t>
      </w:r>
    </w:p>
    <w:p w14:paraId="498A279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2017/2305 del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Parlamento  europeo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</w:t>
      </w:r>
    </w:p>
    <w:p w14:paraId="541D6A8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del 12 dicembre 2017 che modifica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il  regolamento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(UE)  n.</w:t>
      </w:r>
    </w:p>
    <w:p w14:paraId="078B958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1303/2013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per  quanto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riguarda  l'ammontare  delle  risorse  per  la</w:t>
      </w:r>
    </w:p>
    <w:p w14:paraId="10F34A0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coesione  economica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,  sociale  e  territoriale  disponibili  per  gli</w:t>
      </w:r>
    </w:p>
    <w:p w14:paraId="606B07E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impegni di bilancio per il periodo 2014-2020; </w:t>
      </w:r>
    </w:p>
    <w:p w14:paraId="051A958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CIPE n. 8/2015 del 28 gennaio 2015 concernente la</w:t>
      </w:r>
    </w:p>
    <w:p w14:paraId="67E69AB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presa d'atto dell'accordo di partenariato per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la  programmazione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14:paraId="14C9DC9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Fondi strutturali 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  investimento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europei  2014-2020,  nel  testo</w:t>
      </w:r>
    </w:p>
    <w:p w14:paraId="1F2111C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adottato dalla Commissione europea in data 29 ottobre 2014; </w:t>
      </w:r>
    </w:p>
    <w:p w14:paraId="52B3051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CIPE n. 10/2015 del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28  gennaio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2015  recante  i</w:t>
      </w:r>
    </w:p>
    <w:p w14:paraId="38D6ED0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di cofinanziamento pubblico nazionale dei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programmi  europei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14:paraId="284F8BF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periodo di programmazione 2014-2020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  relativo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monitoraggio,</w:t>
      </w:r>
    </w:p>
    <w:p w14:paraId="0EBA6B7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nell'accordo di partenariato 2014-2020; </w:t>
      </w:r>
    </w:p>
    <w:p w14:paraId="20B86B3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decisioni della Commissione europea, di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cui  alla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tabella</w:t>
      </w:r>
    </w:p>
    <w:p w14:paraId="5DF5504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allegata, con le quali sono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stati  approvati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Programmi  operativi</w:t>
      </w:r>
    </w:p>
    <w:p w14:paraId="2714A77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 (POR) e nazionali (PON) cofinanziati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dal  FESR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dall'FSE</w:t>
      </w:r>
    </w:p>
    <w:p w14:paraId="5E68DED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dell'obiettivo   investimenti   in   favore    della    crescita    e</w:t>
      </w:r>
    </w:p>
    <w:p w14:paraId="7838AAF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dell'occupazione, programmazione 2014-2020; </w:t>
      </w:r>
    </w:p>
    <w:p w14:paraId="310320D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per i suddetti programmi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gia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assicurato</w:t>
      </w:r>
    </w:p>
    <w:p w14:paraId="6010B06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cofinanziamento statale a carico del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Fondo  di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rotazione  di  cui</w:t>
      </w:r>
    </w:p>
    <w:p w14:paraId="7B4C2B6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legge n. 183/1987, al netto della riserva di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efficacia,  per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14:paraId="3429A29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annualita'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2014 al 2020 con i decreti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direttoriali  IGRUE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n.  11</w:t>
      </w:r>
    </w:p>
    <w:p w14:paraId="3C4EB5F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2016, n. 1 del 2017, n. 25 e n. 38 del 2018, n. 8, n. 9, n.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10  e</w:t>
      </w:r>
      <w:proofErr w:type="gramEnd"/>
    </w:p>
    <w:p w14:paraId="32A8D44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37 del 2019, n. 20 e n. 42 del 2020, n. 1, n. 3 e n. 4 del 2021; </w:t>
      </w:r>
    </w:p>
    <w:p w14:paraId="11E3623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assicurare il cofinanziamento statale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  carico</w:t>
      </w:r>
      <w:proofErr w:type="gramEnd"/>
    </w:p>
    <w:p w14:paraId="5B3B659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Fondo di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rotazione  della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riserva  di  efficacia  dei  Programmi</w:t>
      </w:r>
    </w:p>
    <w:p w14:paraId="10B63A7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operativi FESR e FSE; </w:t>
      </w:r>
    </w:p>
    <w:p w14:paraId="39EE89F4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detto cofinanziamento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statale,  in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base  ai  piani</w:t>
      </w:r>
    </w:p>
    <w:p w14:paraId="0F2F267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 delle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decisioni  vigenti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approvazione  dei  programmi</w:t>
      </w:r>
    </w:p>
    <w:p w14:paraId="1EE462E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FESR,  relativamente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POR  ammonta  ad  euro   301.477.317,44   e</w:t>
      </w:r>
    </w:p>
    <w:p w14:paraId="3AB2009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relativamente ai PON ad euro 152.615.604,00,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quindi  complessivamente</w:t>
      </w:r>
      <w:proofErr w:type="gramEnd"/>
    </w:p>
    <w:p w14:paraId="59CCA8A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euro 454.092.921,44; </w:t>
      </w:r>
    </w:p>
    <w:p w14:paraId="1B6F9AD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Considerato  inoltre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che,  in  base  ai  piani  finanziari   delle</w:t>
      </w:r>
    </w:p>
    <w:p w14:paraId="2393E11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decisioni vigenti di approvazione dei programmi FSE, relativamente ai</w:t>
      </w:r>
    </w:p>
    <w:p w14:paraId="7B2F88B8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POR ammonta ad euro 181.154.506,27 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relativamente  ai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PON  ad  euro</w:t>
      </w:r>
    </w:p>
    <w:p w14:paraId="699CF8B9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118.287.199,02, quindi complessivamente ad euro 299.441.705,29; </w:t>
      </w:r>
    </w:p>
    <w:p w14:paraId="45FEB10A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pertanto, che l'onere a carico del Fondo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  rotazione</w:t>
      </w:r>
      <w:proofErr w:type="gramEnd"/>
    </w:p>
    <w:p w14:paraId="56DAB2A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fronte FESR e FSE ammonta complessivamente ad euro 753.534.626,73; </w:t>
      </w:r>
    </w:p>
    <w:p w14:paraId="1F05CC8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risultanze del gruppo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  lavoro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presso  il  Dipartimento</w:t>
      </w:r>
    </w:p>
    <w:p w14:paraId="3C85030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Ragioneria generale dello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Stato  -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IGRUE,  di  cui  al  citato</w:t>
      </w:r>
    </w:p>
    <w:p w14:paraId="55D3150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 tesoro 15 maggio 2000, nella riunione del 30</w:t>
      </w:r>
    </w:p>
    <w:p w14:paraId="1DDA07A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2021, tenutasi in videoconferenza, ai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sensi  dell'art.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87,</w:t>
      </w:r>
    </w:p>
    <w:p w14:paraId="506388C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commi  1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2  del  decreto-legge  n.   18/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  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convertito,   con</w:t>
      </w:r>
    </w:p>
    <w:p w14:paraId="1582F33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24  aprile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2020,  n. 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27,  dell'art.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263</w:t>
      </w:r>
    </w:p>
    <w:p w14:paraId="5BBA46C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34/2020, convertito, con modificazioni,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dalla  legge</w:t>
      </w:r>
      <w:proofErr w:type="gramEnd"/>
    </w:p>
    <w:p w14:paraId="143ADF9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17 luglio 2020, n. 77, e del decreto del Presidente del Consiglio dei</w:t>
      </w:r>
    </w:p>
    <w:p w14:paraId="319FA74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2 marzo 2021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come  prorogato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decreto-legge  22  aprile</w:t>
      </w:r>
    </w:p>
    <w:p w14:paraId="54E01977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n. 52, art. 1; </w:t>
      </w:r>
    </w:p>
    <w:p w14:paraId="343DD48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3101BC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14:paraId="5C05C8F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4FB0C8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cofinanziamento statale a carico del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Fondo  di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rotazione  di</w:t>
      </w:r>
    </w:p>
    <w:p w14:paraId="0E1DB49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alla legge n. 183/1987 della riserva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  efficacia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agli</w:t>
      </w:r>
    </w:p>
    <w:p w14:paraId="24A5311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20, 21 e 22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  regolamento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(UE)  1303/2013  riportati  in</w:t>
      </w:r>
    </w:p>
    <w:p w14:paraId="7058EFF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premessa dei Programmi operativi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che  beneficiano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sostegno  del</w:t>
      </w:r>
    </w:p>
    <w:p w14:paraId="1EFB6BF8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FESR e del FSE per il periodo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  programmazione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2014-2020,  ammonta</w:t>
      </w:r>
    </w:p>
    <w:p w14:paraId="2E69BF4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complessivamente ad euro 753.534.626,73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specificato  nella</w:t>
      </w:r>
      <w:proofErr w:type="gramEnd"/>
    </w:p>
    <w:p w14:paraId="29DB7A0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tabella  allegata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costituisce  parte  integrante  del  presente</w:t>
      </w:r>
    </w:p>
    <w:p w14:paraId="63E6499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14:paraId="14A141C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di rotazione procede all'erogazione delle risorse sulla</w:t>
      </w:r>
    </w:p>
    <w:p w14:paraId="0964492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delle  domande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pagamento  inoltrate  dalle  amministrazioni</w:t>
      </w:r>
    </w:p>
    <w:p w14:paraId="675828CC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titolari dei programmi. </w:t>
      </w:r>
    </w:p>
    <w:p w14:paraId="3C22181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amministrazioni  interessate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effettuano  tutti  i  controlli</w:t>
      </w:r>
    </w:p>
    <w:p w14:paraId="0302049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circa la sussistenza, anche in capo ai beneficiari, dei presupposti e</w:t>
      </w:r>
    </w:p>
    <w:p w14:paraId="7F77DCF6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dei requisiti di legge che giustificano le erogazioni di cui al punto</w:t>
      </w:r>
    </w:p>
    <w:p w14:paraId="3464D91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e verificano che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i  finanziamenti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comunitari  e  nazionali  siano</w:t>
      </w:r>
    </w:p>
    <w:p w14:paraId="1BE8D40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utilizzati  entro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scadenze  previste  ed  in  </w:t>
      </w:r>
      <w:proofErr w:type="spell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alla</w:t>
      </w:r>
    </w:p>
    <w:p w14:paraId="4E1A920A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normativa europea e nazionale vigente. </w:t>
      </w:r>
    </w:p>
    <w:p w14:paraId="6C617BBF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fini della verifica dello stato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di  avanzamento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spesa</w:t>
      </w:r>
    </w:p>
    <w:p w14:paraId="72D540B9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riguardante gli interventi cofinanziati, le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amministrazioni  titolari</w:t>
      </w:r>
      <w:proofErr w:type="gramEnd"/>
    </w:p>
    <w:p w14:paraId="7A210099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degli  interventi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comunicano  i  relativi   dati   al   sistema   di</w:t>
      </w:r>
    </w:p>
    <w:p w14:paraId="5F20F679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 unitario di cui all'art. 1,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comma  245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legge  27</w:t>
      </w:r>
    </w:p>
    <w:p w14:paraId="0E9C7AC5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2013, n.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147,  sulla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base  di  un  apposito  protocollo  di</w:t>
      </w:r>
    </w:p>
    <w:p w14:paraId="241E7FE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colloquio telematico. </w:t>
      </w:r>
    </w:p>
    <w:p w14:paraId="411CA9F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presente decreto viene trasmesso alla Corte dei conti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</w:p>
    <w:p w14:paraId="03B035CE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registrazione e successivamente pubblicato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nella  Gazzetta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</w:t>
      </w:r>
    </w:p>
    <w:p w14:paraId="1A0CDC9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14:paraId="7A77E5B2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30 settembre 2021 </w:t>
      </w:r>
    </w:p>
    <w:p w14:paraId="64B3D120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16AB561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L'Ispettore generale capo: Castaldi </w:t>
      </w:r>
    </w:p>
    <w:p w14:paraId="55BD34A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5699285B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22 ottobre 2021 </w:t>
      </w:r>
    </w:p>
    <w:p w14:paraId="4CAE0E6A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di controllo sugli atti del Ministero </w:t>
      </w:r>
      <w:proofErr w:type="gramStart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>dell'economia  e</w:t>
      </w:r>
      <w:proofErr w:type="gramEnd"/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14:paraId="4C6BCCC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finanze, n. 1461 </w:t>
      </w:r>
    </w:p>
    <w:p w14:paraId="5E9CBB93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14:paraId="3DD4CDD8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7E9B056" w14:textId="11E4F80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</w:t>
      </w:r>
      <w:hyperlink r:id="rId4" w:history="1">
        <w:r w:rsidRPr="00894232">
          <w:rPr>
            <w:rStyle w:val="Collegamentoipertestuale"/>
            <w:rFonts w:ascii="Courier New" w:eastAsia="Times New Roman" w:hAnsi="Courier New" w:cs="Courier New"/>
            <w:sz w:val="20"/>
            <w:szCs w:val="20"/>
            <w:lang w:eastAsia="it-IT"/>
          </w:rPr>
          <w:t>Parte di provvedimento in formato grafico</w:t>
        </w:r>
      </w:hyperlink>
    </w:p>
    <w:p w14:paraId="4B1E970D" w14:textId="77777777" w:rsidR="00894232" w:rsidRPr="00894232" w:rsidRDefault="00894232" w:rsidP="0089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942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94232" w:rsidRPr="00894232" w14:paraId="1FA9E979" w14:textId="77777777" w:rsidTr="008942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5B652" w14:textId="77777777" w:rsidR="00894232" w:rsidRPr="00894232" w:rsidRDefault="00894232" w:rsidP="008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805781" w14:textId="77777777" w:rsidR="00894232" w:rsidRPr="00894232" w:rsidRDefault="00894232" w:rsidP="0089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46E993A" w14:textId="77777777" w:rsidR="00076009" w:rsidRPr="00894232" w:rsidRDefault="00894232" w:rsidP="00894232"/>
    <w:sectPr w:rsidR="00076009" w:rsidRPr="00894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32"/>
    <w:rsid w:val="001A5978"/>
    <w:rsid w:val="00894232"/>
    <w:rsid w:val="00D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4DD6"/>
  <w15:chartTrackingRefBased/>
  <w15:docId w15:val="{DAF44663-EAE1-4D75-AE02-E2C79E2C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94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42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423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94232"/>
  </w:style>
  <w:style w:type="character" w:styleId="Collegamentoipertestuale">
    <w:name w:val="Hyperlink"/>
    <w:basedOn w:val="Carpredefinitoparagrafo"/>
    <w:uiPriority w:val="99"/>
    <w:unhideWhenUsed/>
    <w:rsid w:val="008942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do/atto/serie_generale/caricaPdf?cdimg=21A0663500100010110001&amp;dgu=2021-11-12&amp;art.dataPubblicazioneGazzetta=2021-11-12&amp;art.codiceRedazionale=21A06635&amp;art.num=1&amp;art.tiposerie=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Angela</dc:creator>
  <cp:keywords/>
  <dc:description/>
  <cp:lastModifiedBy>Greco Angela</cp:lastModifiedBy>
  <cp:revision>1</cp:revision>
  <dcterms:created xsi:type="dcterms:W3CDTF">2021-11-14T16:27:00Z</dcterms:created>
  <dcterms:modified xsi:type="dcterms:W3CDTF">2021-11-14T16:28:00Z</dcterms:modified>
</cp:coreProperties>
</file>