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4FE77" w14:textId="77777777" w:rsidR="006602A3" w:rsidRPr="00541545" w:rsidRDefault="006602A3" w:rsidP="006602A3">
      <w:pPr>
        <w:widowControl w:val="0"/>
        <w:tabs>
          <w:tab w:val="left" w:pos="90"/>
          <w:tab w:val="left" w:pos="1700"/>
        </w:tabs>
        <w:autoSpaceDE w:val="0"/>
        <w:autoSpaceDN w:val="0"/>
        <w:adjustRightInd w:val="0"/>
        <w:spacing w:after="160" w:line="276" w:lineRule="auto"/>
        <w:jc w:val="center"/>
        <w:rPr>
          <w:b/>
          <w:color w:val="000000"/>
        </w:rPr>
      </w:pPr>
      <w:r w:rsidRPr="00541545">
        <w:rPr>
          <w:b/>
          <w:color w:val="000000"/>
        </w:rPr>
        <w:t>Bilancio di previsio</w:t>
      </w:r>
      <w:bookmarkStart w:id="0" w:name="_GoBack"/>
      <w:bookmarkEnd w:id="0"/>
      <w:r w:rsidRPr="00541545">
        <w:rPr>
          <w:b/>
          <w:color w:val="000000"/>
        </w:rPr>
        <w:t xml:space="preserve">ne dello Stato per l’anno finanziario 2023 e bilancio pluriennale per il triennio 2023-2025 </w:t>
      </w:r>
    </w:p>
    <w:p w14:paraId="1932E184" w14:textId="77777777" w:rsidR="006602A3" w:rsidRPr="00541545" w:rsidRDefault="006602A3" w:rsidP="006602A3">
      <w:pPr>
        <w:widowControl w:val="0"/>
        <w:tabs>
          <w:tab w:val="left" w:pos="90"/>
          <w:tab w:val="left" w:pos="1700"/>
        </w:tabs>
        <w:autoSpaceDE w:val="0"/>
        <w:autoSpaceDN w:val="0"/>
        <w:adjustRightInd w:val="0"/>
        <w:spacing w:after="160" w:line="276" w:lineRule="auto"/>
        <w:jc w:val="center"/>
        <w:rPr>
          <w:b/>
          <w:color w:val="000000"/>
        </w:rPr>
      </w:pPr>
      <w:r w:rsidRPr="00541545">
        <w:rPr>
          <w:b/>
          <w:color w:val="000000"/>
        </w:rPr>
        <w:t>(C. 643-</w:t>
      </w:r>
      <w:r w:rsidRPr="00541545">
        <w:rPr>
          <w:b/>
          <w:i/>
          <w:color w:val="000000"/>
        </w:rPr>
        <w:t>bis</w:t>
      </w:r>
      <w:r w:rsidRPr="00541545">
        <w:rPr>
          <w:b/>
          <w:color w:val="000000"/>
        </w:rPr>
        <w:t xml:space="preserve"> Governo)</w:t>
      </w:r>
    </w:p>
    <w:p w14:paraId="500246F7" w14:textId="77777777" w:rsidR="00213EEE" w:rsidRPr="00541545" w:rsidRDefault="00213EEE" w:rsidP="00213EEE">
      <w:pPr>
        <w:pStyle w:val="NormaleWeb"/>
        <w:jc w:val="center"/>
        <w:rPr>
          <w:b/>
        </w:rPr>
      </w:pPr>
    </w:p>
    <w:p w14:paraId="02694C8C" w14:textId="77777777" w:rsidR="00213EEE" w:rsidRPr="00541545" w:rsidRDefault="00213EEE" w:rsidP="00213EEE">
      <w:pPr>
        <w:pStyle w:val="NormaleWeb"/>
        <w:jc w:val="center"/>
        <w:rPr>
          <w:b/>
        </w:rPr>
      </w:pPr>
      <w:r w:rsidRPr="00541545">
        <w:rPr>
          <w:b/>
        </w:rPr>
        <w:t>PROPOSTE EMENDATIVE APPROVATE</w:t>
      </w:r>
    </w:p>
    <w:p w14:paraId="1CAA5008" w14:textId="77777777" w:rsidR="00635E0E" w:rsidRPr="00541545" w:rsidRDefault="00635E0E" w:rsidP="00635E0E">
      <w:pPr>
        <w:jc w:val="center"/>
      </w:pPr>
    </w:p>
    <w:p w14:paraId="4CCD0D16" w14:textId="77777777" w:rsidR="00857635" w:rsidRPr="00541545" w:rsidRDefault="00857635" w:rsidP="00635E0E">
      <w:pPr>
        <w:jc w:val="center"/>
      </w:pPr>
    </w:p>
    <w:p w14:paraId="717BEF17" w14:textId="77777777" w:rsidR="00501C77" w:rsidRPr="00541545" w:rsidRDefault="00501C77" w:rsidP="00EA5D30">
      <w:pPr>
        <w:pStyle w:val="Testonormale"/>
        <w:rPr>
          <w:rFonts w:ascii="Times New Roman" w:hAnsi="Times New Roman"/>
          <w:sz w:val="24"/>
          <w:szCs w:val="24"/>
        </w:rPr>
      </w:pPr>
    </w:p>
    <w:p w14:paraId="3A9026FD" w14:textId="77777777" w:rsidR="00501C77" w:rsidRPr="00011DFE" w:rsidRDefault="00501C77" w:rsidP="00EA5D30">
      <w:pPr>
        <w:tabs>
          <w:tab w:val="left" w:pos="1560"/>
        </w:tabs>
        <w:jc w:val="both"/>
        <w:rPr>
          <w:rFonts w:eastAsia="Calibri"/>
          <w:i/>
          <w:spacing w:val="-2"/>
        </w:rPr>
      </w:pPr>
      <w:r w:rsidRPr="00011DFE">
        <w:rPr>
          <w:rFonts w:eastAsia="Calibri"/>
          <w:i/>
          <w:spacing w:val="-2"/>
        </w:rPr>
        <w:t>Dopo l'articolo 2, aggiungere il seguente:</w:t>
      </w:r>
    </w:p>
    <w:p w14:paraId="47348576" w14:textId="77777777" w:rsidR="00501C77" w:rsidRPr="00541545" w:rsidRDefault="00501C77" w:rsidP="00EA5D30">
      <w:pPr>
        <w:tabs>
          <w:tab w:val="left" w:pos="1560"/>
        </w:tabs>
        <w:jc w:val="center"/>
        <w:rPr>
          <w:rFonts w:eastAsia="Calibri"/>
          <w:spacing w:val="-2"/>
        </w:rPr>
      </w:pPr>
      <w:r w:rsidRPr="00541545">
        <w:rPr>
          <w:rFonts w:eastAsia="Calibri"/>
          <w:spacing w:val="-2"/>
        </w:rPr>
        <w:t>Art. 2-bis.</w:t>
      </w:r>
    </w:p>
    <w:p w14:paraId="44F0D9A2" w14:textId="77777777" w:rsidR="00501C77" w:rsidRPr="00541545" w:rsidRDefault="00501C77" w:rsidP="00EA5D30">
      <w:pPr>
        <w:tabs>
          <w:tab w:val="left" w:pos="1560"/>
        </w:tabs>
        <w:jc w:val="center"/>
        <w:rPr>
          <w:rFonts w:eastAsia="Calibri"/>
          <w:spacing w:val="-2"/>
        </w:rPr>
      </w:pPr>
      <w:r w:rsidRPr="00541545">
        <w:rPr>
          <w:rFonts w:eastAsia="Calibri"/>
          <w:spacing w:val="-2"/>
        </w:rPr>
        <w:t>(</w:t>
      </w:r>
      <w:r w:rsidRPr="00011DFE">
        <w:rPr>
          <w:rFonts w:eastAsia="Calibri"/>
          <w:i/>
          <w:spacing w:val="-2"/>
        </w:rPr>
        <w:t xml:space="preserve">Interventi </w:t>
      </w:r>
      <w:r w:rsidRPr="00541545">
        <w:rPr>
          <w:rFonts w:eastAsia="Calibri"/>
          <w:i/>
          <w:spacing w:val="-2"/>
        </w:rPr>
        <w:t>per l'efficienza energetica</w:t>
      </w:r>
      <w:r w:rsidRPr="00541545">
        <w:rPr>
          <w:rFonts w:eastAsia="Calibri"/>
          <w:spacing w:val="-2"/>
        </w:rPr>
        <w:t>)</w:t>
      </w:r>
    </w:p>
    <w:p w14:paraId="66D9E68E" w14:textId="77777777" w:rsidR="00501C77" w:rsidRPr="00541545" w:rsidRDefault="00501C77" w:rsidP="00EA5D30">
      <w:pPr>
        <w:tabs>
          <w:tab w:val="left" w:pos="1560"/>
        </w:tabs>
        <w:jc w:val="both"/>
        <w:rPr>
          <w:rFonts w:eastAsia="Calibri"/>
          <w:spacing w:val="-2"/>
        </w:rPr>
      </w:pPr>
      <w:r w:rsidRPr="00541545">
        <w:rPr>
          <w:rFonts w:eastAsia="Calibri"/>
          <w:spacing w:val="-2"/>
        </w:rPr>
        <w:t>1. All'articolo 119 del decreto-legge 19 maggio 2020, n. 34, convertito, con modificazioni, dalla legge 17 luglio 2020, n. 77, sono apportate le seguenti modificazioni:</w:t>
      </w:r>
    </w:p>
    <w:p w14:paraId="506EB319" w14:textId="77777777" w:rsidR="00501C77" w:rsidRPr="00541545" w:rsidRDefault="00501C77" w:rsidP="00EA5D30">
      <w:pPr>
        <w:tabs>
          <w:tab w:val="left" w:pos="1560"/>
        </w:tabs>
        <w:jc w:val="both"/>
        <w:rPr>
          <w:rFonts w:eastAsia="Calibri"/>
          <w:spacing w:val="-2"/>
        </w:rPr>
      </w:pPr>
      <w:r w:rsidRPr="00011DFE">
        <w:rPr>
          <w:rFonts w:eastAsia="Calibri"/>
          <w:i/>
          <w:spacing w:val="-2"/>
        </w:rPr>
        <w:t>a)</w:t>
      </w:r>
      <w:r w:rsidRPr="00541545">
        <w:rPr>
          <w:rFonts w:eastAsia="Calibri"/>
          <w:spacing w:val="-2"/>
        </w:rPr>
        <w:t xml:space="preserve"> dopo il comma 7 è aggiunto il seguente:</w:t>
      </w:r>
    </w:p>
    <w:p w14:paraId="41D993EF" w14:textId="77777777" w:rsidR="00501C77" w:rsidRPr="00541545" w:rsidRDefault="00501C77" w:rsidP="00EA5D30">
      <w:pPr>
        <w:tabs>
          <w:tab w:val="left" w:pos="1560"/>
        </w:tabs>
        <w:jc w:val="both"/>
        <w:rPr>
          <w:rFonts w:eastAsia="Calibri"/>
          <w:spacing w:val="-2"/>
        </w:rPr>
      </w:pPr>
      <w:r w:rsidRPr="00541545">
        <w:rPr>
          <w:rFonts w:eastAsia="Calibri"/>
          <w:spacing w:val="-2"/>
        </w:rPr>
        <w:t>«7-</w:t>
      </w:r>
      <w:r w:rsidRPr="00011DFE">
        <w:rPr>
          <w:rFonts w:eastAsia="Calibri"/>
          <w:i/>
          <w:spacing w:val="-2"/>
        </w:rPr>
        <w:t>bis</w:t>
      </w:r>
      <w:r w:rsidRPr="003815B8">
        <w:rPr>
          <w:rFonts w:eastAsia="Calibri"/>
          <w:spacing w:val="-2"/>
        </w:rPr>
        <w:t xml:space="preserve">. La detrazione di cui al comma 5 spetta, nei limiti ivi previsti, anche per gli interventi realizzati dai soggetti di cui al comma 9, lettera </w:t>
      </w:r>
      <w:r w:rsidRPr="00011DFE">
        <w:rPr>
          <w:rFonts w:eastAsia="Calibri"/>
          <w:i/>
          <w:spacing w:val="-2"/>
        </w:rPr>
        <w:t>d-bis)</w:t>
      </w:r>
      <w:r w:rsidRPr="003815B8">
        <w:rPr>
          <w:rFonts w:eastAsia="Calibri"/>
          <w:spacing w:val="-2"/>
        </w:rPr>
        <w:t xml:space="preserve">, in aree o strutture non pertinenziali, anche di proprietà di terzi, </w:t>
      </w:r>
      <w:r w:rsidRPr="003D187C">
        <w:rPr>
          <w:rFonts w:eastAsia="Calibri"/>
          <w:spacing w:val="-2"/>
        </w:rPr>
        <w:t>diversi</w:t>
      </w:r>
      <w:r w:rsidRPr="003815B8">
        <w:rPr>
          <w:rFonts w:eastAsia="Calibri"/>
          <w:spacing w:val="-2"/>
        </w:rPr>
        <w:t xml:space="preserve"> dagli immobili ove sono realizzati gli interventi previsti ai commi 1 e 4, sempre </w:t>
      </w:r>
      <w:r w:rsidRPr="003D187C">
        <w:rPr>
          <w:rFonts w:eastAsia="Calibri"/>
          <w:spacing w:val="-2"/>
        </w:rPr>
        <w:t>che questi ultimi</w:t>
      </w:r>
      <w:r w:rsidRPr="003815B8">
        <w:rPr>
          <w:rFonts w:eastAsia="Calibri"/>
          <w:spacing w:val="-2"/>
        </w:rPr>
        <w:t xml:space="preserve"> siano situati all'interno di centri storici soggetti ai vincoli di cui all'articolo 136, comma 1, lettere </w:t>
      </w:r>
      <w:r w:rsidRPr="00011DFE">
        <w:rPr>
          <w:rFonts w:eastAsia="Calibri"/>
          <w:i/>
          <w:spacing w:val="-2"/>
        </w:rPr>
        <w:t>b)</w:t>
      </w:r>
      <w:r w:rsidRPr="003815B8">
        <w:rPr>
          <w:rFonts w:eastAsia="Calibri"/>
          <w:spacing w:val="-2"/>
        </w:rPr>
        <w:t xml:space="preserve"> e </w:t>
      </w:r>
      <w:r w:rsidRPr="00011DFE">
        <w:rPr>
          <w:rFonts w:eastAsia="Calibri"/>
          <w:i/>
          <w:spacing w:val="-2"/>
        </w:rPr>
        <w:t>c)</w:t>
      </w:r>
      <w:r w:rsidRPr="003815B8">
        <w:rPr>
          <w:rFonts w:eastAsia="Calibri"/>
          <w:spacing w:val="-2"/>
        </w:rPr>
        <w:t>, e all'articolo 142, comma 1, del</w:t>
      </w:r>
      <w:r w:rsidRPr="00541545">
        <w:rPr>
          <w:rFonts w:eastAsia="Calibri"/>
          <w:spacing w:val="-2"/>
        </w:rPr>
        <w:t xml:space="preserve"> codice dei beni culturali e del paesaggio, di cui al decreto legislativo 22 gennaio 2004, n. 42»;</w:t>
      </w:r>
    </w:p>
    <w:p w14:paraId="530D0719" w14:textId="77777777" w:rsidR="00501C77" w:rsidRDefault="00501C77" w:rsidP="00EA5D30">
      <w:pPr>
        <w:tabs>
          <w:tab w:val="left" w:pos="1560"/>
        </w:tabs>
        <w:jc w:val="both"/>
        <w:rPr>
          <w:rFonts w:eastAsia="Calibri"/>
          <w:spacing w:val="-2"/>
        </w:rPr>
      </w:pPr>
      <w:r w:rsidRPr="00011DFE">
        <w:rPr>
          <w:rFonts w:eastAsia="Calibri"/>
          <w:i/>
          <w:spacing w:val="-2"/>
        </w:rPr>
        <w:t>b)</w:t>
      </w:r>
      <w:r w:rsidRPr="00541545">
        <w:rPr>
          <w:rFonts w:eastAsia="Calibri"/>
          <w:spacing w:val="-2"/>
        </w:rPr>
        <w:t xml:space="preserve"> al comma 16-</w:t>
      </w:r>
      <w:r w:rsidRPr="00011DFE">
        <w:rPr>
          <w:rFonts w:eastAsia="Calibri"/>
          <w:i/>
          <w:spacing w:val="-2"/>
        </w:rPr>
        <w:t>ter</w:t>
      </w:r>
      <w:r w:rsidRPr="00541545">
        <w:rPr>
          <w:rFonts w:eastAsia="Calibri"/>
          <w:spacing w:val="-2"/>
        </w:rPr>
        <w:t xml:space="preserve"> è aggiunto il seguente periodo: «Fermo restando quanto previsto dal comma 10-</w:t>
      </w:r>
      <w:r w:rsidRPr="00541545">
        <w:rPr>
          <w:rFonts w:eastAsia="Calibri"/>
          <w:i/>
          <w:spacing w:val="-2"/>
        </w:rPr>
        <w:t>bis</w:t>
      </w:r>
      <w:r w:rsidRPr="00541545">
        <w:rPr>
          <w:rFonts w:eastAsia="Calibri"/>
          <w:spacing w:val="-2"/>
        </w:rPr>
        <w:t>, per gli interventi ivi contemplati il presente comma si applica fino alla soglia di 200 kW con l'aliquota del 110 per cento delle spese sostenute».</w:t>
      </w:r>
    </w:p>
    <w:p w14:paraId="35D62AAA" w14:textId="77777777" w:rsidR="008F38CC" w:rsidRPr="00541545" w:rsidRDefault="008F38CC" w:rsidP="00EA5D30">
      <w:pPr>
        <w:tabs>
          <w:tab w:val="left" w:pos="1560"/>
        </w:tabs>
        <w:jc w:val="both"/>
        <w:rPr>
          <w:rFonts w:eastAsia="Calibri"/>
          <w:spacing w:val="-2"/>
        </w:rPr>
      </w:pPr>
    </w:p>
    <w:p w14:paraId="742F9AC4" w14:textId="77777777" w:rsidR="008F38CC" w:rsidRDefault="008F38CC" w:rsidP="00EA5D30">
      <w:pPr>
        <w:tabs>
          <w:tab w:val="left" w:pos="1560"/>
        </w:tabs>
        <w:jc w:val="both"/>
        <w:rPr>
          <w:rFonts w:eastAsia="Calibri"/>
          <w:spacing w:val="-2"/>
        </w:rPr>
      </w:pPr>
      <w:r>
        <w:rPr>
          <w:rFonts w:eastAsia="Calibri"/>
          <w:i/>
          <w:spacing w:val="-2"/>
        </w:rPr>
        <w:t>Conseguentemente il fondo di cui all’articolo 152, comma 3, è ridotto di</w:t>
      </w:r>
      <w:r w:rsidR="00501C77" w:rsidRPr="00541545">
        <w:rPr>
          <w:rFonts w:eastAsia="Calibri"/>
          <w:spacing w:val="-2"/>
        </w:rPr>
        <w:t xml:space="preserve"> 2</w:t>
      </w:r>
      <w:r w:rsidR="00501C77" w:rsidRPr="008F38CC">
        <w:rPr>
          <w:rFonts w:eastAsia="Calibri"/>
          <w:i/>
          <w:spacing w:val="-2"/>
        </w:rPr>
        <w:t xml:space="preserve">,17 milioni di euro per l'anno 2024, </w:t>
      </w:r>
      <w:r>
        <w:rPr>
          <w:rFonts w:eastAsia="Calibri"/>
          <w:i/>
          <w:spacing w:val="-2"/>
        </w:rPr>
        <w:t>di</w:t>
      </w:r>
      <w:r w:rsidR="00501C77" w:rsidRPr="008F38CC">
        <w:rPr>
          <w:rFonts w:eastAsia="Calibri"/>
          <w:i/>
          <w:spacing w:val="-2"/>
        </w:rPr>
        <w:t xml:space="preserve"> 4,28 milioni di euro per l'anno 2025, </w:t>
      </w:r>
      <w:r>
        <w:rPr>
          <w:rFonts w:eastAsia="Calibri"/>
          <w:i/>
          <w:spacing w:val="-2"/>
        </w:rPr>
        <w:t>di</w:t>
      </w:r>
      <w:r w:rsidR="00501C77" w:rsidRPr="008F38CC">
        <w:rPr>
          <w:rFonts w:eastAsia="Calibri"/>
          <w:i/>
          <w:spacing w:val="-2"/>
        </w:rPr>
        <w:t xml:space="preserve"> 6,18 milioni di euro per l'anno 2026, </w:t>
      </w:r>
      <w:r>
        <w:rPr>
          <w:rFonts w:eastAsia="Calibri"/>
          <w:i/>
          <w:spacing w:val="-2"/>
        </w:rPr>
        <w:t>di</w:t>
      </w:r>
      <w:r w:rsidR="00501C77" w:rsidRPr="008F38CC">
        <w:rPr>
          <w:rFonts w:eastAsia="Calibri"/>
          <w:i/>
          <w:spacing w:val="-2"/>
        </w:rPr>
        <w:t xml:space="preserve"> 6,51 milioni di euro a decorrere dall’anno 2027</w:t>
      </w:r>
      <w:r>
        <w:rPr>
          <w:rFonts w:eastAsia="Calibri"/>
          <w:spacing w:val="-2"/>
        </w:rPr>
        <w:t>.</w:t>
      </w:r>
      <w:r w:rsidR="00501C77" w:rsidRPr="00541545">
        <w:rPr>
          <w:rFonts w:eastAsia="Calibri"/>
          <w:spacing w:val="-2"/>
        </w:rPr>
        <w:t xml:space="preserve"> </w:t>
      </w:r>
    </w:p>
    <w:p w14:paraId="61513754" w14:textId="77777777" w:rsidR="00501C77" w:rsidRPr="00541545" w:rsidRDefault="00501C77" w:rsidP="00EA5D30">
      <w:pPr>
        <w:tabs>
          <w:tab w:val="left" w:pos="1560"/>
        </w:tabs>
        <w:jc w:val="both"/>
        <w:rPr>
          <w:rFonts w:eastAsia="Calibri"/>
          <w:spacing w:val="-2"/>
        </w:rPr>
      </w:pPr>
      <w:r w:rsidRPr="00541545">
        <w:rPr>
          <w:rFonts w:eastAsia="Calibri"/>
          <w:b/>
          <w:bCs/>
          <w:spacing w:val="-2"/>
        </w:rPr>
        <w:t>2.06.</w:t>
      </w:r>
      <w:r w:rsidRPr="00541545">
        <w:rPr>
          <w:rFonts w:eastAsia="Calibri"/>
          <w:spacing w:val="-2"/>
        </w:rPr>
        <w:t> </w:t>
      </w:r>
      <w:r w:rsidRPr="00541545">
        <w:rPr>
          <w:rFonts w:eastAsia="Calibri"/>
          <w:i/>
          <w:spacing w:val="-2"/>
        </w:rPr>
        <w:t xml:space="preserve">(Nuova formulazione) </w:t>
      </w:r>
      <w:proofErr w:type="spellStart"/>
      <w:r w:rsidRPr="00541545">
        <w:rPr>
          <w:rFonts w:eastAsia="Calibri"/>
          <w:spacing w:val="-2"/>
        </w:rPr>
        <w:t>Cattoi</w:t>
      </w:r>
      <w:proofErr w:type="spellEnd"/>
      <w:r w:rsidRPr="00541545">
        <w:rPr>
          <w:rFonts w:eastAsia="Calibri"/>
          <w:spacing w:val="-2"/>
        </w:rPr>
        <w:t>, Frassini, Gusmeroli, Ottaviani.</w:t>
      </w:r>
    </w:p>
    <w:p w14:paraId="03C4818A" w14:textId="77777777" w:rsidR="00501C77" w:rsidRPr="00541545" w:rsidRDefault="00501C77" w:rsidP="00EA5D30">
      <w:pPr>
        <w:tabs>
          <w:tab w:val="left" w:pos="1560"/>
        </w:tabs>
        <w:jc w:val="both"/>
        <w:rPr>
          <w:rFonts w:eastAsia="Calibri"/>
          <w:spacing w:val="-2"/>
        </w:rPr>
      </w:pPr>
    </w:p>
    <w:p w14:paraId="24AA2D74" w14:textId="77777777" w:rsidR="00501C77" w:rsidRPr="00541545" w:rsidRDefault="00501C77" w:rsidP="00EA5D30">
      <w:pPr>
        <w:rPr>
          <w:rStyle w:val="normaltextrun"/>
        </w:rPr>
      </w:pPr>
    </w:p>
    <w:p w14:paraId="2F9E75F6" w14:textId="77777777" w:rsidR="00501C77" w:rsidRPr="00541545" w:rsidRDefault="00501C77" w:rsidP="00EA5D30">
      <w:pPr>
        <w:jc w:val="both"/>
        <w:rPr>
          <w:rFonts w:eastAsia="Calibri"/>
          <w:i/>
        </w:rPr>
      </w:pPr>
      <w:r w:rsidRPr="00541545">
        <w:rPr>
          <w:rFonts w:eastAsia="Calibri"/>
          <w:i/>
        </w:rPr>
        <w:t>Dopo il comma 6, inserire il seguente:</w:t>
      </w:r>
    </w:p>
    <w:p w14:paraId="6D202865" w14:textId="77777777" w:rsidR="00501C77" w:rsidRPr="00541545" w:rsidRDefault="00501C77" w:rsidP="00EA5D30">
      <w:pPr>
        <w:jc w:val="both"/>
        <w:rPr>
          <w:rFonts w:eastAsia="Calibri"/>
        </w:rPr>
      </w:pPr>
      <w:r w:rsidRPr="00541545">
        <w:rPr>
          <w:rFonts w:eastAsia="Calibri"/>
        </w:rPr>
        <w:t>6-</w:t>
      </w:r>
      <w:r w:rsidRPr="00541545">
        <w:rPr>
          <w:rFonts w:eastAsia="Calibri"/>
          <w:i/>
        </w:rPr>
        <w:t>bis</w:t>
      </w:r>
      <w:r w:rsidRPr="00541545">
        <w:rPr>
          <w:rFonts w:eastAsia="Calibri"/>
        </w:rPr>
        <w:t>. Dopo il comma 1 dell'articolo 7 del decreto-legge 9 agosto 2022, n. 115, convertito, con modificazioni, dalla legge 21 settembre 2022, n. 142, aggiungere i seguenti:</w:t>
      </w:r>
    </w:p>
    <w:p w14:paraId="05BA9638" w14:textId="77777777" w:rsidR="00501C77" w:rsidRPr="00541545" w:rsidRDefault="00501C77" w:rsidP="00EA5D30">
      <w:pPr>
        <w:jc w:val="both"/>
        <w:rPr>
          <w:rFonts w:eastAsia="Calibri"/>
        </w:rPr>
      </w:pPr>
      <w:r w:rsidRPr="00541545">
        <w:rPr>
          <w:rFonts w:eastAsia="Calibri"/>
        </w:rPr>
        <w:t>«</w:t>
      </w:r>
      <w:r w:rsidRPr="00541545">
        <w:rPr>
          <w:rFonts w:eastAsia="Calibri"/>
          <w:i/>
        </w:rPr>
        <w:t>1-bis.</w:t>
      </w:r>
      <w:r w:rsidRPr="00541545">
        <w:rPr>
          <w:rFonts w:eastAsia="Calibri"/>
        </w:rPr>
        <w:t xml:space="preserve"> Il credito d'imposta di cui al comma 1 è utilizzabile esclusivamente in compensazione ai sensi dell'articolo 17 del decreto legislativo 9 luglio 1997, n. 241, entro la data del 31 marzo 2023.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22188A1" w14:textId="77777777" w:rsidR="00501C77" w:rsidRPr="00541545" w:rsidRDefault="00501C77" w:rsidP="00EA5D30">
      <w:pPr>
        <w:tabs>
          <w:tab w:val="left" w:pos="1560"/>
        </w:tabs>
        <w:jc w:val="both"/>
        <w:rPr>
          <w:rFonts w:eastAsia="Calibri"/>
        </w:rPr>
      </w:pPr>
      <w:r w:rsidRPr="00541545">
        <w:rPr>
          <w:rFonts w:eastAsia="Calibri"/>
          <w:i/>
        </w:rPr>
        <w:t>1-ter</w:t>
      </w:r>
      <w:r w:rsidRPr="00541545">
        <w:rPr>
          <w:rFonts w:eastAsia="Calibri"/>
        </w:rPr>
        <w:t xml:space="preserve">.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di società appartenenti a </w:t>
      </w:r>
      <w:r w:rsidRPr="00541545">
        <w:rPr>
          <w:rFonts w:eastAsia="Calibri"/>
        </w:rPr>
        <w:lastRenderedPageBreak/>
        <w:t>un gruppo bancario iscritto all'albo di cui all'articolo 64 del predetto testo unico delle leggi in materia bancaria e creditizia ovvero di imprese di assicurazione autorizzate ad operare in Italia ai sensi del codice delle assicurazioni private, di cui al decreto legislativo 7 settembre 2005, n. 209, ferma restando l'applicazione delle disposizioni di cui all'articolo 122-</w:t>
      </w:r>
      <w:r w:rsidRPr="00541545">
        <w:rPr>
          <w:rFonts w:eastAsia="Calibri"/>
          <w:i/>
        </w:rPr>
        <w:t>bis</w:t>
      </w:r>
      <w:r w:rsidRPr="00541545">
        <w:rPr>
          <w:rFonts w:eastAsia="Calibri"/>
        </w:rPr>
        <w:t xml:space="preserve">,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di cui al presente articolo, le imprese beneficiarie richiedono il visto di conformità dei dati relativi alla documentazione che attesta la sussistenza dei presupposti che danno diritto al medesimo credito d'imposta. Il visto di conformità è rilasciato ai sensi dell'articolo 35 del decreto legislativo 9 luglio 1997, n. 241, dai soggetti indicati alle lettere </w:t>
      </w:r>
      <w:r w:rsidRPr="00541545">
        <w:rPr>
          <w:rFonts w:eastAsia="Calibri"/>
          <w:i/>
        </w:rPr>
        <w:t>a)</w:t>
      </w:r>
      <w:r w:rsidRPr="00541545">
        <w:rPr>
          <w:rFonts w:eastAsia="Calibri"/>
        </w:rPr>
        <w:t xml:space="preserve"> e </w:t>
      </w:r>
      <w:r w:rsidRPr="00541545">
        <w:rPr>
          <w:rFonts w:eastAsia="Calibri"/>
          <w:i/>
        </w:rPr>
        <w:t>b)</w:t>
      </w:r>
      <w:r w:rsidRPr="00541545">
        <w:rPr>
          <w:rFonts w:eastAsia="Calibri"/>
        </w:rPr>
        <w:t xml:space="preserve">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marzo 2023. Le modalità attuative delle disposizioni relative alla cessione e alla tracciabilità del credito d'imposta, da effettuare in via telematica, anche avvalendosi dei soggetti previsti dal comma 3 dell'articolo 3 del regolamento di cui al decreto del Presidente della Repubblica 22 luglio 1998, n. 322, sono definite con provvedimento del direttore dell'Agenzia delle entrate. Si applicano le disposizioni dell'articolo 122-</w:t>
      </w:r>
      <w:r w:rsidRPr="00541545">
        <w:rPr>
          <w:rFonts w:eastAsia="Calibri"/>
          <w:i/>
        </w:rPr>
        <w:t>bis</w:t>
      </w:r>
      <w:r w:rsidRPr="00541545">
        <w:rPr>
          <w:rFonts w:eastAsia="Calibri"/>
        </w:rPr>
        <w:t xml:space="preserve"> nonché, in quanto compatibili, quelle dell'articolo 121, commi da 4 a 6, del decreto-legge 19 maggio 2020, n. 34, convertito, con modificazioni, dalla legge 17 luglio 2020, n. 77».</w:t>
      </w:r>
    </w:p>
    <w:p w14:paraId="3B8381B9" w14:textId="77777777" w:rsidR="00501C77" w:rsidRPr="00541545" w:rsidRDefault="00501C77" w:rsidP="00EA5D30">
      <w:r w:rsidRPr="00541545">
        <w:rPr>
          <w:b/>
          <w:bCs/>
        </w:rPr>
        <w:t>*11.5.</w:t>
      </w:r>
      <w:r w:rsidRPr="00541545">
        <w:rPr>
          <w:b/>
        </w:rPr>
        <w:t xml:space="preserve"> </w:t>
      </w:r>
      <w:r w:rsidRPr="00541545">
        <w:rPr>
          <w:i/>
        </w:rPr>
        <w:t xml:space="preserve">(Nuova formulazione) </w:t>
      </w:r>
      <w:proofErr w:type="spellStart"/>
      <w:r w:rsidRPr="00541545">
        <w:t>Schullian</w:t>
      </w:r>
      <w:proofErr w:type="spellEnd"/>
      <w:r w:rsidRPr="00541545">
        <w:t xml:space="preserve">, </w:t>
      </w:r>
      <w:proofErr w:type="spellStart"/>
      <w:r w:rsidRPr="00541545">
        <w:t>Gebhard</w:t>
      </w:r>
      <w:proofErr w:type="spellEnd"/>
      <w:r w:rsidRPr="00541545">
        <w:t xml:space="preserve">, </w:t>
      </w:r>
      <w:proofErr w:type="spellStart"/>
      <w:r w:rsidRPr="00541545">
        <w:t>Steger</w:t>
      </w:r>
      <w:proofErr w:type="spellEnd"/>
      <w:r w:rsidRPr="00541545">
        <w:t>.</w:t>
      </w:r>
      <w:r w:rsidRPr="00541545">
        <w:rPr>
          <w:b/>
        </w:rPr>
        <w:br/>
      </w:r>
      <w:r w:rsidRPr="00541545">
        <w:rPr>
          <w:b/>
          <w:bCs/>
        </w:rPr>
        <w:t>*11.17.</w:t>
      </w:r>
      <w:r w:rsidRPr="00541545">
        <w:rPr>
          <w:b/>
        </w:rPr>
        <w:t xml:space="preserve"> </w:t>
      </w:r>
      <w:r w:rsidRPr="00541545">
        <w:rPr>
          <w:i/>
        </w:rPr>
        <w:t xml:space="preserve">(Nuova formulazione) </w:t>
      </w:r>
      <w:r w:rsidRPr="00541545">
        <w:t>Caramiello, Sergio Costa, Francesco Silvestri, Torto, Dell'Olio, Carmina, Donno, Appendino.</w:t>
      </w:r>
      <w:r w:rsidRPr="00541545">
        <w:rPr>
          <w:b/>
        </w:rPr>
        <w:br/>
      </w:r>
      <w:r w:rsidRPr="00541545">
        <w:rPr>
          <w:b/>
          <w:bCs/>
        </w:rPr>
        <w:t>*11.20.</w:t>
      </w:r>
      <w:r w:rsidRPr="00541545">
        <w:rPr>
          <w:b/>
        </w:rPr>
        <w:t xml:space="preserve"> </w:t>
      </w:r>
      <w:r w:rsidRPr="00541545">
        <w:rPr>
          <w:i/>
        </w:rPr>
        <w:t xml:space="preserve">(Nuova formulazione) </w:t>
      </w:r>
      <w:r w:rsidRPr="00541545">
        <w:t xml:space="preserve">Cerreto, Caretta, Almici, </w:t>
      </w:r>
      <w:proofErr w:type="spellStart"/>
      <w:r w:rsidRPr="00541545">
        <w:t>Ciaburro</w:t>
      </w:r>
      <w:proofErr w:type="spellEnd"/>
      <w:r w:rsidRPr="00541545">
        <w:t xml:space="preserve">, La Porta, La Salandra, Malaguti, Marchetto Aliprandi, </w:t>
      </w:r>
      <w:proofErr w:type="spellStart"/>
      <w:r w:rsidRPr="00541545">
        <w:t>Lucaselli</w:t>
      </w:r>
      <w:proofErr w:type="spellEnd"/>
      <w:r w:rsidRPr="00541545">
        <w:t>, Cannata, Giorgianni, Mascaretti, Tremaglia, Zucconi.</w:t>
      </w:r>
    </w:p>
    <w:p w14:paraId="3F146C00" w14:textId="77777777" w:rsidR="00501C77" w:rsidRPr="00541545" w:rsidRDefault="00501C77" w:rsidP="00EA5D30"/>
    <w:p w14:paraId="0D801505" w14:textId="77777777" w:rsidR="00501C77" w:rsidRPr="00541545" w:rsidRDefault="00501C77" w:rsidP="00EA5D30"/>
    <w:p w14:paraId="05B30C34" w14:textId="77777777" w:rsidR="00501C77" w:rsidRPr="00EC016F" w:rsidRDefault="00501C77" w:rsidP="00EA5D30">
      <w:pPr>
        <w:jc w:val="both"/>
        <w:rPr>
          <w:rFonts w:eastAsia="Calibri"/>
          <w:bCs/>
          <w:i/>
          <w:color w:val="000000"/>
        </w:rPr>
      </w:pPr>
      <w:r w:rsidRPr="00EC016F">
        <w:rPr>
          <w:rFonts w:eastAsia="Calibri"/>
          <w:bCs/>
          <w:i/>
          <w:color w:val="000000"/>
        </w:rPr>
        <w:t>Dopo l'articolo 11, aggiungere il seguente:</w:t>
      </w:r>
    </w:p>
    <w:p w14:paraId="40E7E0E3" w14:textId="77777777" w:rsidR="00501C77" w:rsidRPr="00EC016F" w:rsidRDefault="00501C77" w:rsidP="00501C77">
      <w:pPr>
        <w:jc w:val="center"/>
        <w:rPr>
          <w:rFonts w:eastAsia="Calibri"/>
          <w:bCs/>
          <w:color w:val="000000"/>
        </w:rPr>
      </w:pPr>
      <w:r w:rsidRPr="00EC016F">
        <w:rPr>
          <w:rFonts w:eastAsia="Calibri"/>
          <w:bCs/>
          <w:color w:val="000000"/>
        </w:rPr>
        <w:t>Art. 11-</w:t>
      </w:r>
      <w:r w:rsidRPr="00EC016F">
        <w:rPr>
          <w:rFonts w:eastAsia="Calibri"/>
          <w:bCs/>
          <w:i/>
          <w:color w:val="000000"/>
        </w:rPr>
        <w:t>bis</w:t>
      </w:r>
      <w:r w:rsidRPr="00EC016F">
        <w:rPr>
          <w:rFonts w:eastAsia="Calibri"/>
          <w:bCs/>
          <w:color w:val="000000"/>
        </w:rPr>
        <w:t>.</w:t>
      </w:r>
    </w:p>
    <w:p w14:paraId="1AAB2E92" w14:textId="77777777" w:rsidR="00501C77" w:rsidRPr="00EC016F" w:rsidRDefault="00501C77" w:rsidP="00501C77">
      <w:pPr>
        <w:jc w:val="center"/>
        <w:rPr>
          <w:rFonts w:eastAsia="Calibri"/>
          <w:bCs/>
          <w:i/>
          <w:color w:val="000000"/>
        </w:rPr>
      </w:pPr>
      <w:r w:rsidRPr="00EC016F">
        <w:rPr>
          <w:rFonts w:eastAsia="Calibri"/>
          <w:bCs/>
          <w:i/>
          <w:color w:val="000000"/>
        </w:rPr>
        <w:t>(Interventi in favore delle imprese operanti nel settore della ceramica artistica e del vetro artistico di Murano)</w:t>
      </w:r>
    </w:p>
    <w:p w14:paraId="3426632B" w14:textId="77777777" w:rsidR="00501C77" w:rsidRPr="00EC016F" w:rsidRDefault="00501C77" w:rsidP="00EA5D30">
      <w:pPr>
        <w:jc w:val="both"/>
        <w:rPr>
          <w:rFonts w:eastAsia="Calibri"/>
          <w:bCs/>
          <w:color w:val="000000"/>
        </w:rPr>
      </w:pPr>
      <w:r w:rsidRPr="00EC016F">
        <w:rPr>
          <w:rFonts w:eastAsia="Calibri"/>
          <w:bCs/>
          <w:color w:val="000000"/>
        </w:rPr>
        <w:t xml:space="preserve">1. In considerazione delle difficoltà causate dalla crisi energetica che interessano il settore del vetro di Murano, il fondo istituito dall'articolo 1, comma 702, della legge 30 dicembre 2021, n. 234, destinato alle imprese operanti nel settore della ceramica artistica e del vetro artistico di Murano, è rifinanziato nella misura di 1,5 milioni di euro per l’anno 2023. Gli interventi di sostegno finanziati a valere sulle risorse di cui al primo periodo sono concessi ai sensi e nei limiti della comunicazione della Commissione europea concernente il quadro temporaneo di crisi per misure di aiuto di Stato a sostegno dell'economia a seguito dell'aggressione della Russia contro l'Ucraina, pubblicata nella </w:t>
      </w:r>
      <w:r w:rsidRPr="00EC016F">
        <w:rPr>
          <w:rFonts w:eastAsia="Calibri"/>
          <w:bCs/>
          <w:i/>
          <w:color w:val="000000"/>
        </w:rPr>
        <w:t>Gazzetta Ufficiale</w:t>
      </w:r>
      <w:r w:rsidRPr="00EC016F">
        <w:rPr>
          <w:rFonts w:eastAsia="Calibri"/>
          <w:bCs/>
          <w:color w:val="000000"/>
        </w:rPr>
        <w:t xml:space="preserve"> dell’Unione europea n. C 131 del 24 marzo 2022.</w:t>
      </w:r>
    </w:p>
    <w:p w14:paraId="3FB73114" w14:textId="77777777" w:rsidR="00501C77" w:rsidRPr="00EC016F" w:rsidRDefault="00501C77" w:rsidP="00EA5D30">
      <w:pPr>
        <w:jc w:val="both"/>
        <w:rPr>
          <w:rFonts w:eastAsia="Calibri"/>
          <w:bCs/>
          <w:color w:val="000000"/>
        </w:rPr>
      </w:pPr>
      <w:r w:rsidRPr="00EC016F">
        <w:rPr>
          <w:rFonts w:eastAsia="Calibri"/>
          <w:bCs/>
          <w:color w:val="000000"/>
        </w:rPr>
        <w:t xml:space="preserve">2. Con decreto del Ministro delle imprese e del </w:t>
      </w:r>
      <w:r w:rsidRPr="00EC016F">
        <w:rPr>
          <w:rFonts w:eastAsia="Calibri"/>
          <w:bCs/>
          <w:i/>
          <w:color w:val="000000"/>
        </w:rPr>
        <w:t>made in Italy</w:t>
      </w:r>
      <w:r w:rsidRPr="00EC016F">
        <w:rPr>
          <w:rFonts w:eastAsia="Calibri"/>
          <w:bCs/>
          <w:color w:val="000000"/>
        </w:rPr>
        <w:t xml:space="preserve">, da adottare entro trenta giorni dalla data di entrata in vigore della presente legge, sono individuati i criteri e le modalità di riparto del fondo di cui al comma 1 tra domande nuove e domande già presentate ai sensi del decreto del Ministro dello sviluppo economico 29 marzo 2022, pubblicato nella </w:t>
      </w:r>
      <w:r w:rsidRPr="00EC016F">
        <w:rPr>
          <w:rFonts w:eastAsia="Calibri"/>
          <w:bCs/>
          <w:i/>
          <w:color w:val="000000"/>
        </w:rPr>
        <w:t>Gazzetta Ufficiale</w:t>
      </w:r>
      <w:r w:rsidRPr="00EC016F">
        <w:rPr>
          <w:rFonts w:eastAsia="Calibri"/>
          <w:bCs/>
          <w:color w:val="000000"/>
        </w:rPr>
        <w:t xml:space="preserve"> n. 172 del 25 luglio 2022, non finanziate in tutto o in parte a causa della mancata applicazione del quadro temporaneo di cui al predetto comma 1.  Con il medesimo decreto di cui al comma 2 sono stabilite le modalità di recupero e di eventuale riassegnazione delle risorse non utilizzate nonché l’individuazione del soggetto </w:t>
      </w:r>
      <w:r w:rsidRPr="00EC016F">
        <w:rPr>
          <w:rFonts w:eastAsia="Calibri"/>
          <w:bCs/>
          <w:i/>
          <w:color w:val="000000"/>
        </w:rPr>
        <w:t>in house</w:t>
      </w:r>
      <w:r w:rsidRPr="00EC016F">
        <w:rPr>
          <w:rFonts w:eastAsia="Calibri"/>
          <w:bCs/>
          <w:color w:val="000000"/>
        </w:rPr>
        <w:t xml:space="preserve"> dello Stato a cui demandare l’attuazione degli interventi.</w:t>
      </w:r>
    </w:p>
    <w:p w14:paraId="71E2988A" w14:textId="77777777" w:rsidR="00501C77" w:rsidRPr="00EC016F" w:rsidRDefault="00501C77" w:rsidP="00EA5D30">
      <w:pPr>
        <w:jc w:val="both"/>
        <w:rPr>
          <w:rFonts w:eastAsia="Calibri"/>
          <w:bCs/>
          <w:color w:val="000000"/>
        </w:rPr>
      </w:pPr>
    </w:p>
    <w:p w14:paraId="1D02E2E4" w14:textId="77777777" w:rsidR="00501C77" w:rsidRPr="00EC016F" w:rsidRDefault="00501C77" w:rsidP="00EA5D30">
      <w:pPr>
        <w:jc w:val="both"/>
        <w:rPr>
          <w:rFonts w:eastAsia="Calibri"/>
          <w:bCs/>
          <w:i/>
          <w:color w:val="000000"/>
        </w:rPr>
      </w:pPr>
      <w:r w:rsidRPr="00EC016F">
        <w:rPr>
          <w:rFonts w:eastAsia="Calibri"/>
          <w:bCs/>
          <w:i/>
          <w:color w:val="000000"/>
        </w:rPr>
        <w:lastRenderedPageBreak/>
        <w:t xml:space="preserve">Conseguentemente il fondo di cui all’articolo 152 comma 3 è ridotto di 1,5 milioni di euro per il 2023  </w:t>
      </w:r>
    </w:p>
    <w:p w14:paraId="12C708F1" w14:textId="77777777" w:rsidR="00501C77" w:rsidRPr="00EC016F" w:rsidRDefault="00501C77" w:rsidP="00EA5D30">
      <w:pPr>
        <w:jc w:val="both"/>
        <w:rPr>
          <w:rFonts w:eastAsia="Calibri"/>
          <w:bCs/>
          <w:color w:val="000000"/>
        </w:rPr>
      </w:pPr>
      <w:r w:rsidRPr="00EC016F">
        <w:rPr>
          <w:rFonts w:eastAsia="Calibri"/>
          <w:b/>
          <w:bCs/>
          <w:color w:val="000000"/>
        </w:rPr>
        <w:t xml:space="preserve">11.038. </w:t>
      </w:r>
      <w:r w:rsidRPr="00EC016F">
        <w:rPr>
          <w:rFonts w:eastAsia="Calibri"/>
          <w:bCs/>
          <w:i/>
          <w:color w:val="000000"/>
        </w:rPr>
        <w:t>(Nuova formulazione)</w:t>
      </w:r>
      <w:r w:rsidRPr="00EC016F">
        <w:rPr>
          <w:rFonts w:eastAsia="Calibri"/>
          <w:bCs/>
          <w:color w:val="000000"/>
        </w:rPr>
        <w:t xml:space="preserve"> Lupi, </w:t>
      </w:r>
      <w:proofErr w:type="spellStart"/>
      <w:r w:rsidRPr="00EC016F">
        <w:rPr>
          <w:rFonts w:eastAsia="Calibri"/>
          <w:bCs/>
          <w:color w:val="000000"/>
        </w:rPr>
        <w:t>Bicchielli</w:t>
      </w:r>
      <w:proofErr w:type="spellEnd"/>
      <w:r w:rsidRPr="00EC016F">
        <w:rPr>
          <w:rFonts w:eastAsia="Calibri"/>
          <w:bCs/>
          <w:color w:val="000000"/>
        </w:rPr>
        <w:t>, Cavo, Cesa, Alessandro Colucci, Pisano, Romano, Semenzato, Tirelli.</w:t>
      </w:r>
    </w:p>
    <w:p w14:paraId="78AEBD4B" w14:textId="77777777" w:rsidR="00501C77" w:rsidRPr="00541545" w:rsidRDefault="00501C77" w:rsidP="00EA5D30">
      <w:pPr>
        <w:rPr>
          <w:i/>
        </w:rPr>
      </w:pPr>
    </w:p>
    <w:p w14:paraId="62A0EBD7" w14:textId="77777777" w:rsidR="00501C77" w:rsidRPr="00541545" w:rsidRDefault="00501C77" w:rsidP="00EA5D30">
      <w:pPr>
        <w:rPr>
          <w:i/>
        </w:rPr>
      </w:pPr>
    </w:p>
    <w:p w14:paraId="52849236" w14:textId="77777777" w:rsidR="00501C77" w:rsidRPr="00541545" w:rsidRDefault="00501C77" w:rsidP="00EA5D30">
      <w:pPr>
        <w:rPr>
          <w:i/>
        </w:rPr>
      </w:pPr>
      <w:r w:rsidRPr="00541545">
        <w:rPr>
          <w:i/>
        </w:rPr>
        <w:t>Dopo l’articolo 21 inserire il seguente:</w:t>
      </w:r>
    </w:p>
    <w:p w14:paraId="42EA0C2A" w14:textId="77777777" w:rsidR="00501C77" w:rsidRPr="00541545" w:rsidRDefault="00501C77" w:rsidP="00501C77">
      <w:pPr>
        <w:jc w:val="center"/>
      </w:pPr>
      <w:r w:rsidRPr="00541545">
        <w:t>Art. 21-</w:t>
      </w:r>
      <w:r w:rsidRPr="00541545">
        <w:rPr>
          <w:i/>
        </w:rPr>
        <w:t>bis</w:t>
      </w:r>
      <w:r w:rsidRPr="00541545">
        <w:t>.</w:t>
      </w:r>
    </w:p>
    <w:p w14:paraId="27E18C56" w14:textId="77777777" w:rsidR="00501C77" w:rsidRPr="00541545" w:rsidRDefault="00501C77" w:rsidP="00501C77">
      <w:pPr>
        <w:jc w:val="center"/>
        <w:rPr>
          <w:i/>
        </w:rPr>
      </w:pPr>
      <w:r w:rsidRPr="00541545">
        <w:rPr>
          <w:i/>
        </w:rPr>
        <w:t>(Modifica all’articolo 5 della legge 15 marzo 2010, n. 38)</w:t>
      </w:r>
    </w:p>
    <w:p w14:paraId="12D19A5C" w14:textId="77777777" w:rsidR="00501C77" w:rsidRPr="00541545" w:rsidRDefault="00501C77" w:rsidP="00EA5D30">
      <w:pPr>
        <w:jc w:val="both"/>
      </w:pPr>
      <w:r w:rsidRPr="00541545">
        <w:t>1. All’articolo 5 della legge 15 marzo 2010, n. 38, dopo il comma 4 è inserito il seguente:</w:t>
      </w:r>
    </w:p>
    <w:p w14:paraId="0E1B6A1B" w14:textId="77777777" w:rsidR="00501C77" w:rsidRPr="00541545" w:rsidRDefault="00501C77" w:rsidP="00EA5D30">
      <w:pPr>
        <w:jc w:val="both"/>
      </w:pPr>
      <w:r w:rsidRPr="00541545">
        <w:t>«</w:t>
      </w:r>
      <w:r w:rsidRPr="00541545">
        <w:rPr>
          <w:i/>
        </w:rPr>
        <w:t>4-bis.</w:t>
      </w:r>
      <w:r w:rsidRPr="00541545">
        <w:t xml:space="preserve"> Le regioni e le province autonome di Trento e di Bolzano presentano, entro il 30 gennaio di ciascun anno, un piano di potenziamento delle cure palliative al fine di raggiungere, entro l’anno 2028, il 90 per cento della popolazione interessata. Il monitoraggio dell’attuazione del piano è affidato all'Agenzia nazionale per i servizi sanitari regionali, che lo realizza a cadenza semestrale. La presentazione del piano e la relativa attuazione costituiscono adempimento regionale ai fini dell'accesso al finanziamento integrativo del Servizio sanitario nazionale a carico dello Stato».</w:t>
      </w:r>
    </w:p>
    <w:p w14:paraId="4CC24781" w14:textId="77777777" w:rsidR="00501C77" w:rsidRPr="00541545" w:rsidRDefault="00501C77" w:rsidP="00EA5D30">
      <w:pPr>
        <w:jc w:val="both"/>
        <w:rPr>
          <w:rFonts w:eastAsia="Calibri"/>
        </w:rPr>
      </w:pPr>
      <w:r w:rsidRPr="00541545">
        <w:rPr>
          <w:rFonts w:eastAsia="Calibri"/>
          <w:b/>
        </w:rPr>
        <w:t>21.047</w:t>
      </w:r>
      <w:r w:rsidRPr="00541545">
        <w:rPr>
          <w:rFonts w:eastAsia="Calibri"/>
        </w:rPr>
        <w:t xml:space="preserve">. </w:t>
      </w:r>
      <w:r w:rsidRPr="00541545">
        <w:rPr>
          <w:rFonts w:eastAsia="Calibri"/>
          <w:i/>
        </w:rPr>
        <w:t>(Nuova formulazione)</w:t>
      </w:r>
      <w:r w:rsidRPr="00541545">
        <w:rPr>
          <w:rFonts w:eastAsia="Calibri"/>
        </w:rPr>
        <w:t xml:space="preserve"> </w:t>
      </w:r>
      <w:proofErr w:type="spellStart"/>
      <w:r w:rsidRPr="00541545">
        <w:rPr>
          <w:rFonts w:eastAsia="Calibri"/>
        </w:rPr>
        <w:t>Caroppo</w:t>
      </w:r>
      <w:proofErr w:type="spellEnd"/>
      <w:r w:rsidRPr="00541545">
        <w:rPr>
          <w:rFonts w:eastAsia="Calibri"/>
        </w:rPr>
        <w:t>, D'Attis, Cannizzaro.</w:t>
      </w:r>
    </w:p>
    <w:p w14:paraId="543DF475" w14:textId="77777777" w:rsidR="00501C77" w:rsidRPr="00541545" w:rsidRDefault="00501C77"/>
    <w:p w14:paraId="67D8091D" w14:textId="77777777" w:rsidR="00857635" w:rsidRPr="00541545" w:rsidRDefault="00857635" w:rsidP="00635E0E">
      <w:pPr>
        <w:jc w:val="center"/>
      </w:pPr>
    </w:p>
    <w:p w14:paraId="65E28ADB" w14:textId="77777777" w:rsidR="00501C77" w:rsidRPr="00541545" w:rsidRDefault="00501C77" w:rsidP="00501C77">
      <w:pPr>
        <w:tabs>
          <w:tab w:val="left" w:pos="1560"/>
        </w:tabs>
        <w:jc w:val="both"/>
        <w:rPr>
          <w:rFonts w:eastAsia="Calibri"/>
        </w:rPr>
      </w:pPr>
      <w:bookmarkStart w:id="1" w:name="_Hlk122406608"/>
      <w:r w:rsidRPr="00541545">
        <w:rPr>
          <w:rFonts w:eastAsia="Calibri"/>
          <w:i/>
        </w:rPr>
        <w:t xml:space="preserve">Al comma 2, capoverso 2, sostituire le parole: </w:t>
      </w:r>
      <w:r w:rsidRPr="00541545">
        <w:rPr>
          <w:rFonts w:eastAsia="Calibri"/>
        </w:rPr>
        <w:t>30 giugno 2023</w:t>
      </w:r>
      <w:r w:rsidRPr="00541545">
        <w:rPr>
          <w:rFonts w:eastAsia="Calibri"/>
          <w:i/>
        </w:rPr>
        <w:t xml:space="preserve">, ovunque ricorrono, con le seguenti: </w:t>
      </w:r>
      <w:r w:rsidRPr="00541545">
        <w:rPr>
          <w:rFonts w:eastAsia="Calibri"/>
        </w:rPr>
        <w:t>15 novembre 2023.</w:t>
      </w:r>
    </w:p>
    <w:bookmarkEnd w:id="1"/>
    <w:p w14:paraId="3EF5CDEC" w14:textId="77777777" w:rsidR="00501C77" w:rsidRPr="00541545" w:rsidRDefault="00501C77">
      <w:pPr>
        <w:rPr>
          <w:rFonts w:eastAsia="Calibri"/>
        </w:rPr>
      </w:pPr>
      <w:r w:rsidRPr="00541545">
        <w:rPr>
          <w:rFonts w:eastAsia="Calibri"/>
          <w:b/>
          <w:bCs/>
        </w:rPr>
        <w:t>26.3</w:t>
      </w:r>
      <w:r w:rsidRPr="00541545">
        <w:rPr>
          <w:rFonts w:eastAsia="Calibri"/>
          <w:bCs/>
        </w:rPr>
        <w:t xml:space="preserve">. </w:t>
      </w:r>
      <w:r w:rsidRPr="00541545">
        <w:rPr>
          <w:rFonts w:eastAsia="Calibri"/>
          <w:bCs/>
          <w:i/>
        </w:rPr>
        <w:t xml:space="preserve">(Nuova </w:t>
      </w:r>
      <w:proofErr w:type="gramStart"/>
      <w:r w:rsidRPr="00541545">
        <w:rPr>
          <w:rFonts w:eastAsia="Calibri"/>
          <w:bCs/>
          <w:i/>
        </w:rPr>
        <w:t xml:space="preserve">formulazione) </w:t>
      </w:r>
      <w:r w:rsidRPr="00541545">
        <w:rPr>
          <w:rFonts w:eastAsia="Calibri"/>
        </w:rPr>
        <w:t> Rossello</w:t>
      </w:r>
      <w:proofErr w:type="gramEnd"/>
      <w:r w:rsidRPr="00541545">
        <w:rPr>
          <w:rFonts w:eastAsia="Calibri"/>
        </w:rPr>
        <w:t>, D'Attis, Cannizzaro.</w:t>
      </w:r>
    </w:p>
    <w:p w14:paraId="76E9B2D1" w14:textId="77777777" w:rsidR="00501C77" w:rsidRPr="00541545" w:rsidRDefault="00501C77">
      <w:pPr>
        <w:rPr>
          <w:rFonts w:eastAsia="Calibri"/>
        </w:rPr>
      </w:pPr>
    </w:p>
    <w:p w14:paraId="7E7E0531" w14:textId="77777777" w:rsidR="00501C77" w:rsidRPr="00541545" w:rsidRDefault="00501C77"/>
    <w:p w14:paraId="439A2003" w14:textId="77777777" w:rsidR="00501C77" w:rsidRPr="00541545" w:rsidRDefault="00501C77">
      <w:r w:rsidRPr="00541545">
        <w:rPr>
          <w:i/>
          <w:iCs/>
        </w:rPr>
        <w:t>Al comma 2, capoverso comma 7-</w:t>
      </w:r>
      <w:r w:rsidRPr="00541545">
        <w:t>quater</w:t>
      </w:r>
      <w:r w:rsidRPr="00541545">
        <w:rPr>
          <w:i/>
          <w:iCs/>
        </w:rPr>
        <w:t xml:space="preserve">, sopprimere il secondo periodo e, al terzo periodo, sostituire le parole: </w:t>
      </w:r>
      <w:r w:rsidRPr="00541545">
        <w:rPr>
          <w:iCs/>
        </w:rPr>
        <w:t xml:space="preserve">del citato decreto legislativo n. 472 del 1997 </w:t>
      </w:r>
      <w:r w:rsidRPr="00541545">
        <w:rPr>
          <w:i/>
          <w:iCs/>
        </w:rPr>
        <w:t>con le seguenti:</w:t>
      </w:r>
      <w:r w:rsidRPr="00541545">
        <w:rPr>
          <w:iCs/>
        </w:rPr>
        <w:t xml:space="preserve"> del decreto legislativo 18 dicembre 1997, n. 472</w:t>
      </w:r>
      <w:r w:rsidRPr="00541545">
        <w:rPr>
          <w:i/>
          <w:iCs/>
        </w:rPr>
        <w:t>.</w:t>
      </w:r>
      <w:r w:rsidRPr="00541545">
        <w:t xml:space="preserve"> </w:t>
      </w:r>
      <w:r w:rsidRPr="00541545">
        <w:br/>
        <w:t xml:space="preserve"> </w:t>
      </w:r>
      <w:r w:rsidRPr="00541545">
        <w:br/>
      </w:r>
      <w:r w:rsidRPr="00541545">
        <w:rPr>
          <w:b/>
          <w:bCs/>
        </w:rPr>
        <w:t>*36.2.</w:t>
      </w:r>
      <w:r w:rsidRPr="00541545">
        <w:t xml:space="preserve"> De Bertoldi, Congedo, Matera, Testa. </w:t>
      </w:r>
      <w:r w:rsidRPr="00541545">
        <w:br/>
      </w:r>
      <w:r w:rsidRPr="00541545">
        <w:rPr>
          <w:b/>
          <w:bCs/>
        </w:rPr>
        <w:t>*36.4.</w:t>
      </w:r>
      <w:r w:rsidRPr="00541545">
        <w:t xml:space="preserve"> Santillo, Appendino.</w:t>
      </w:r>
    </w:p>
    <w:p w14:paraId="0ACAECA2" w14:textId="77777777" w:rsidR="00501C77" w:rsidRPr="00541545" w:rsidRDefault="001D37EC" w:rsidP="00EA5D30">
      <w:pPr>
        <w:pStyle w:val="Testonormale"/>
        <w:jc w:val="both"/>
        <w:rPr>
          <w:rFonts w:ascii="Times New Roman" w:hAnsi="Times New Roman"/>
          <w:spacing w:val="-2"/>
          <w:sz w:val="24"/>
          <w:szCs w:val="24"/>
        </w:rPr>
      </w:pPr>
      <w:r w:rsidRPr="001D37EC">
        <w:rPr>
          <w:rFonts w:ascii="Times New Roman" w:hAnsi="Times New Roman"/>
          <w:b/>
          <w:spacing w:val="-2"/>
          <w:sz w:val="24"/>
          <w:szCs w:val="24"/>
        </w:rPr>
        <w:t>*36.5.</w:t>
      </w:r>
      <w:r w:rsidRPr="001D37EC">
        <w:rPr>
          <w:rFonts w:ascii="Times New Roman" w:hAnsi="Times New Roman"/>
          <w:spacing w:val="-2"/>
          <w:sz w:val="24"/>
          <w:szCs w:val="24"/>
        </w:rPr>
        <w:t xml:space="preserve"> Raffa, Carmina, Dell'Olio, Donno, Torto, Appendino.</w:t>
      </w:r>
    </w:p>
    <w:p w14:paraId="25E4B8A7" w14:textId="77777777" w:rsidR="00501C77" w:rsidRPr="00541545" w:rsidRDefault="00501C77" w:rsidP="00EA5D30">
      <w:pPr>
        <w:pStyle w:val="Testonormale"/>
        <w:jc w:val="both"/>
        <w:rPr>
          <w:rFonts w:ascii="Times New Roman" w:hAnsi="Times New Roman"/>
          <w:spacing w:val="-2"/>
          <w:sz w:val="24"/>
          <w:szCs w:val="24"/>
        </w:rPr>
      </w:pPr>
    </w:p>
    <w:p w14:paraId="528CA22D" w14:textId="77777777" w:rsidR="00501C77" w:rsidRPr="00541545" w:rsidRDefault="00501C77" w:rsidP="00EA5D30">
      <w:pPr>
        <w:tabs>
          <w:tab w:val="left" w:pos="1560"/>
        </w:tabs>
        <w:jc w:val="both"/>
        <w:rPr>
          <w:rFonts w:eastAsia="Calibri"/>
          <w:i/>
          <w:spacing w:val="-2"/>
        </w:rPr>
      </w:pPr>
      <w:r w:rsidRPr="00541545">
        <w:rPr>
          <w:rFonts w:eastAsia="Calibri"/>
          <w:i/>
          <w:spacing w:val="-2"/>
        </w:rPr>
        <w:t xml:space="preserve">   Dopo l'articolo 51, aggiungere il seguente:</w:t>
      </w:r>
    </w:p>
    <w:p w14:paraId="78368B6F" w14:textId="77777777" w:rsidR="00501C77" w:rsidRPr="00541545" w:rsidRDefault="00501C77" w:rsidP="00EA5D30">
      <w:pPr>
        <w:tabs>
          <w:tab w:val="left" w:pos="1560"/>
        </w:tabs>
        <w:jc w:val="center"/>
        <w:rPr>
          <w:rFonts w:eastAsia="Calibri"/>
          <w:spacing w:val="-2"/>
        </w:rPr>
      </w:pPr>
      <w:r w:rsidRPr="00541545">
        <w:rPr>
          <w:rFonts w:eastAsia="Calibri"/>
          <w:spacing w:val="-2"/>
        </w:rPr>
        <w:t>Art. 51-</w:t>
      </w:r>
      <w:r w:rsidRPr="00541545">
        <w:rPr>
          <w:rFonts w:eastAsia="Calibri"/>
          <w:i/>
          <w:spacing w:val="-2"/>
        </w:rPr>
        <w:t>bis</w:t>
      </w:r>
      <w:r w:rsidRPr="00541545">
        <w:rPr>
          <w:rFonts w:eastAsia="Calibri"/>
          <w:spacing w:val="-2"/>
        </w:rPr>
        <w:t>.</w:t>
      </w:r>
    </w:p>
    <w:p w14:paraId="5F902186" w14:textId="77777777" w:rsidR="00501C77" w:rsidRPr="00541545" w:rsidRDefault="00501C77" w:rsidP="00EA5D30">
      <w:pPr>
        <w:tabs>
          <w:tab w:val="left" w:pos="1560"/>
        </w:tabs>
        <w:jc w:val="center"/>
        <w:rPr>
          <w:rFonts w:eastAsia="Calibri"/>
          <w:i/>
          <w:spacing w:val="-2"/>
        </w:rPr>
      </w:pPr>
      <w:r w:rsidRPr="00541545">
        <w:rPr>
          <w:rFonts w:eastAsia="Calibri"/>
          <w:i/>
          <w:spacing w:val="-2"/>
        </w:rPr>
        <w:t>(Proroga delle detrazioni fiscali collegate agli interventi di ristrutturazione edilizia)</w:t>
      </w:r>
    </w:p>
    <w:p w14:paraId="376309CA" w14:textId="77777777" w:rsidR="00501C77" w:rsidRPr="00541545" w:rsidRDefault="00501C77" w:rsidP="00EA5D30">
      <w:pPr>
        <w:tabs>
          <w:tab w:val="left" w:pos="1560"/>
        </w:tabs>
        <w:jc w:val="both"/>
        <w:rPr>
          <w:rFonts w:eastAsia="Calibri"/>
          <w:spacing w:val="-2"/>
        </w:rPr>
      </w:pPr>
      <w:r w:rsidRPr="00541545">
        <w:rPr>
          <w:rFonts w:eastAsia="Calibri"/>
          <w:spacing w:val="-2"/>
        </w:rPr>
        <w:t xml:space="preserve">1. All'articolo 16, comma 2, secondo periodo, del decreto-legge 4 giugno 2013, n. 63, convertito, con modificazioni, dalla legge 3 agosto 2013, n. 90, le parole: «e a 5.000 euro per gli anni 2023 e 2024» sono sostituite dalle seguenti: «, a 8.000 euro per l'anno 2023 e a 5.000 euro per l'anno 2024». </w:t>
      </w:r>
    </w:p>
    <w:p w14:paraId="6D7B6ABD" w14:textId="77777777" w:rsidR="00501C77" w:rsidRPr="00541545" w:rsidRDefault="00501C77" w:rsidP="00EA5D30">
      <w:pPr>
        <w:pStyle w:val="Testonormale"/>
        <w:jc w:val="both"/>
        <w:rPr>
          <w:rFonts w:ascii="Times New Roman" w:hAnsi="Times New Roman"/>
          <w:spacing w:val="-2"/>
          <w:sz w:val="24"/>
          <w:szCs w:val="24"/>
        </w:rPr>
      </w:pPr>
    </w:p>
    <w:p w14:paraId="32BAC521" w14:textId="77777777" w:rsidR="00501C77" w:rsidRPr="00541545" w:rsidRDefault="00501C77" w:rsidP="00EA5D30">
      <w:pPr>
        <w:pStyle w:val="Testonormale"/>
        <w:jc w:val="both"/>
        <w:rPr>
          <w:rFonts w:ascii="Times New Roman" w:hAnsi="Times New Roman"/>
          <w:spacing w:val="-2"/>
          <w:sz w:val="24"/>
          <w:szCs w:val="24"/>
        </w:rPr>
      </w:pPr>
    </w:p>
    <w:p w14:paraId="42294F31" w14:textId="77777777" w:rsidR="00501C77" w:rsidRPr="00541545" w:rsidRDefault="00501C77" w:rsidP="00632B5C">
      <w:pPr>
        <w:pStyle w:val="Testonormale"/>
        <w:jc w:val="both"/>
        <w:rPr>
          <w:rFonts w:ascii="Times New Roman" w:hAnsi="Times New Roman"/>
          <w:i/>
          <w:sz w:val="24"/>
          <w:szCs w:val="24"/>
        </w:rPr>
      </w:pPr>
      <w:r w:rsidRPr="00541545">
        <w:rPr>
          <w:rFonts w:ascii="Times New Roman" w:hAnsi="Times New Roman"/>
          <w:i/>
          <w:spacing w:val="-2"/>
          <w:sz w:val="24"/>
          <w:szCs w:val="24"/>
        </w:rPr>
        <w:t xml:space="preserve">Conseguentemente il Fondo di cui all’articolo 152, comma 3, è </w:t>
      </w:r>
      <w:r w:rsidR="00323282">
        <w:rPr>
          <w:rFonts w:ascii="Times New Roman" w:hAnsi="Times New Roman"/>
          <w:i/>
          <w:spacing w:val="-2"/>
          <w:sz w:val="24"/>
          <w:szCs w:val="24"/>
        </w:rPr>
        <w:t xml:space="preserve">ridotto di </w:t>
      </w:r>
      <w:r w:rsidR="00323282" w:rsidRPr="00323282">
        <w:rPr>
          <w:rFonts w:ascii="Times New Roman" w:hAnsi="Times New Roman"/>
          <w:i/>
          <w:spacing w:val="-2"/>
          <w:sz w:val="24"/>
          <w:szCs w:val="24"/>
        </w:rPr>
        <w:t xml:space="preserve">20,9 milioni di euro per l’anno 2024, </w:t>
      </w:r>
      <w:r w:rsidR="00323282">
        <w:rPr>
          <w:rFonts w:ascii="Times New Roman" w:hAnsi="Times New Roman"/>
          <w:i/>
          <w:spacing w:val="-2"/>
          <w:sz w:val="24"/>
          <w:szCs w:val="24"/>
        </w:rPr>
        <w:t>di</w:t>
      </w:r>
      <w:r w:rsidR="00323282" w:rsidRPr="00323282">
        <w:rPr>
          <w:rFonts w:ascii="Times New Roman" w:hAnsi="Times New Roman"/>
          <w:i/>
          <w:spacing w:val="-2"/>
          <w:sz w:val="24"/>
          <w:szCs w:val="24"/>
        </w:rPr>
        <w:t xml:space="preserve"> 19,7 milioni di euro per l’anno 2025 e </w:t>
      </w:r>
      <w:r w:rsidR="00323282">
        <w:rPr>
          <w:rFonts w:ascii="Times New Roman" w:hAnsi="Times New Roman"/>
          <w:i/>
          <w:spacing w:val="-2"/>
          <w:sz w:val="24"/>
          <w:szCs w:val="24"/>
        </w:rPr>
        <w:t>di</w:t>
      </w:r>
      <w:r w:rsidR="00323282" w:rsidRPr="00323282">
        <w:rPr>
          <w:rFonts w:ascii="Times New Roman" w:hAnsi="Times New Roman"/>
          <w:i/>
          <w:spacing w:val="-2"/>
          <w:sz w:val="24"/>
          <w:szCs w:val="24"/>
        </w:rPr>
        <w:t xml:space="preserve"> 17 milioni di euro per ciascuno degli anni dal 2026 al 2033</w:t>
      </w:r>
      <w:r w:rsidR="00323282">
        <w:rPr>
          <w:rFonts w:ascii="Times New Roman" w:hAnsi="Times New Roman"/>
          <w:i/>
          <w:spacing w:val="-2"/>
          <w:sz w:val="24"/>
          <w:szCs w:val="24"/>
        </w:rPr>
        <w:t xml:space="preserve"> e </w:t>
      </w:r>
      <w:r w:rsidRPr="00541545">
        <w:rPr>
          <w:rFonts w:ascii="Times New Roman" w:hAnsi="Times New Roman"/>
          <w:i/>
          <w:spacing w:val="-2"/>
          <w:sz w:val="24"/>
          <w:szCs w:val="24"/>
        </w:rPr>
        <w:t xml:space="preserve">integrato di 12,8 milioni di euro per l’anno 2034. </w:t>
      </w:r>
    </w:p>
    <w:p w14:paraId="45CFDA3A" w14:textId="77777777" w:rsidR="00501C77" w:rsidRPr="00541545" w:rsidRDefault="00501C77" w:rsidP="00EA5D30">
      <w:pPr>
        <w:pStyle w:val="Testonormale"/>
        <w:rPr>
          <w:rFonts w:ascii="Times New Roman" w:hAnsi="Times New Roman"/>
          <w:sz w:val="24"/>
          <w:szCs w:val="24"/>
        </w:rPr>
      </w:pPr>
      <w:r w:rsidRPr="00541545">
        <w:rPr>
          <w:rFonts w:ascii="Times New Roman" w:hAnsi="Times New Roman"/>
          <w:b/>
          <w:bCs/>
          <w:sz w:val="24"/>
          <w:szCs w:val="24"/>
        </w:rPr>
        <w:t>51.021.</w:t>
      </w:r>
      <w:r w:rsidRPr="00541545">
        <w:rPr>
          <w:rFonts w:ascii="Times New Roman" w:hAnsi="Times New Roman"/>
          <w:sz w:val="24"/>
          <w:szCs w:val="24"/>
        </w:rPr>
        <w:t> </w:t>
      </w:r>
      <w:r w:rsidRPr="00541545">
        <w:rPr>
          <w:rFonts w:ascii="Times New Roman" w:hAnsi="Times New Roman"/>
          <w:i/>
          <w:sz w:val="24"/>
          <w:szCs w:val="24"/>
        </w:rPr>
        <w:t xml:space="preserve">(Nuova formulazione) </w:t>
      </w:r>
      <w:r w:rsidRPr="00541545">
        <w:rPr>
          <w:rFonts w:ascii="Times New Roman" w:hAnsi="Times New Roman"/>
          <w:sz w:val="24"/>
          <w:szCs w:val="24"/>
        </w:rPr>
        <w:t xml:space="preserve">Frassini, </w:t>
      </w:r>
      <w:proofErr w:type="spellStart"/>
      <w:r w:rsidRPr="00541545">
        <w:rPr>
          <w:rFonts w:ascii="Times New Roman" w:hAnsi="Times New Roman"/>
          <w:sz w:val="24"/>
          <w:szCs w:val="24"/>
        </w:rPr>
        <w:t>Cattoi</w:t>
      </w:r>
      <w:proofErr w:type="spellEnd"/>
      <w:r w:rsidRPr="00541545">
        <w:rPr>
          <w:rFonts w:ascii="Times New Roman" w:hAnsi="Times New Roman"/>
          <w:sz w:val="24"/>
          <w:szCs w:val="24"/>
        </w:rPr>
        <w:t>, Gusmeroli, Ottaviani, Lupi.</w:t>
      </w:r>
    </w:p>
    <w:p w14:paraId="51F3AB3A" w14:textId="77777777" w:rsidR="00632B5C" w:rsidRPr="00541545" w:rsidRDefault="00632B5C" w:rsidP="00EA5D30"/>
    <w:p w14:paraId="0BFCA6D7" w14:textId="77777777" w:rsidR="00632B5C" w:rsidRPr="00541545" w:rsidRDefault="00632B5C" w:rsidP="00EA5D30"/>
    <w:p w14:paraId="7699469E" w14:textId="77777777" w:rsidR="00501C77" w:rsidRPr="00541545" w:rsidRDefault="00501C77" w:rsidP="00EA5D30">
      <w:r w:rsidRPr="00541545">
        <w:t xml:space="preserve">   Alla parte prima, titolo III, capo IV, </w:t>
      </w:r>
      <w:r w:rsidRPr="00541545">
        <w:rPr>
          <w:i/>
          <w:iCs/>
        </w:rPr>
        <w:t>dopo l'articolo 51, aggiungere il seguente:</w:t>
      </w:r>
    </w:p>
    <w:p w14:paraId="7137044C" w14:textId="77777777" w:rsidR="00632B5C" w:rsidRPr="00541545" w:rsidRDefault="00632B5C" w:rsidP="00EA5D30">
      <w:pPr>
        <w:jc w:val="center"/>
      </w:pPr>
    </w:p>
    <w:p w14:paraId="66ACBCD6" w14:textId="77777777" w:rsidR="00501C77" w:rsidRPr="00541545" w:rsidRDefault="00501C77" w:rsidP="00EA5D30">
      <w:pPr>
        <w:jc w:val="center"/>
        <w:rPr>
          <w:i/>
          <w:iCs/>
        </w:rPr>
      </w:pPr>
      <w:r w:rsidRPr="00541545">
        <w:t>Art. 51-</w:t>
      </w:r>
      <w:r w:rsidRPr="00541545">
        <w:rPr>
          <w:i/>
          <w:iCs/>
        </w:rPr>
        <w:t>bis</w:t>
      </w:r>
      <w:r w:rsidRPr="00541545">
        <w:t xml:space="preserve">. </w:t>
      </w:r>
      <w:r w:rsidRPr="00541545">
        <w:br/>
      </w:r>
      <w:r w:rsidRPr="00541545">
        <w:rPr>
          <w:i/>
          <w:iCs/>
        </w:rPr>
        <w:t>(Rifinanziamento e modifiche del fondo a copertura dell'indennizzo per i danni agli immobili derivanti dall'esposizione prolungata all'inquinamento provocato dagli stabilimenti siderurgici di Taranto del gruppo Ilva)</w:t>
      </w:r>
    </w:p>
    <w:p w14:paraId="0BD546DF" w14:textId="77777777" w:rsidR="00501C77" w:rsidRPr="00541545" w:rsidRDefault="00501C77" w:rsidP="00EA5D30">
      <w:pPr>
        <w:jc w:val="center"/>
      </w:pPr>
    </w:p>
    <w:p w14:paraId="100C866C" w14:textId="77777777" w:rsidR="00501C77" w:rsidRPr="00541545" w:rsidRDefault="00501C77" w:rsidP="0014653D">
      <w:pPr>
        <w:rPr>
          <w:iCs/>
        </w:rPr>
      </w:pPr>
      <w:r w:rsidRPr="00541545">
        <w:t>1. La dotazione del fondo di cui al comma 2-</w:t>
      </w:r>
      <w:r w:rsidRPr="00541545">
        <w:rPr>
          <w:i/>
          <w:iCs/>
        </w:rPr>
        <w:t>bis</w:t>
      </w:r>
      <w:r w:rsidRPr="00541545">
        <w:t xml:space="preserve"> dell'articolo 77 del decreto-legge 25 maggio 2021, n. 73, convertito, con modificazioni, dalla legge 23 luglio 2021, n. 106, è incrementata di 3,5 milioni di euro per l’anno 2023 e di 4,5 milioni di euro annui a decorrere dal 2024. </w:t>
      </w:r>
      <w:r w:rsidRPr="00541545">
        <w:br/>
        <w:t>2. All'articolo 77, comma 2-</w:t>
      </w:r>
      <w:r w:rsidRPr="00541545">
        <w:rPr>
          <w:i/>
          <w:iCs/>
        </w:rPr>
        <w:t>quater</w:t>
      </w:r>
      <w:r w:rsidRPr="00541545">
        <w:t>, del decreto-legge 25 maggio 2021, n. 73, convertito, con modificazioni, dalla legge 23 luglio 2021, n. 106, le parole: «massima del 20 per cento del valore di mercato dell'immobile danneggiato al momento della domanda» sono sostituite dalle seguenti: «stabilita con sentenza definitiva di risarcimento dei danni di cui al comma 2-</w:t>
      </w:r>
      <w:r w:rsidRPr="00541545">
        <w:rPr>
          <w:i/>
          <w:iCs/>
        </w:rPr>
        <w:t>ter</w:t>
      </w:r>
      <w:r w:rsidRPr="00541545">
        <w:t xml:space="preserve"> o con provvedimento di insinuazione del credito allo stato passivo della procedura concorsuale». </w:t>
      </w:r>
      <w:r w:rsidRPr="00541545">
        <w:br/>
      </w:r>
      <w:r w:rsidRPr="00541545">
        <w:rPr>
          <w:iCs/>
        </w:rPr>
        <w:t xml:space="preserve">3. Al decreto del Ministro dello sviluppo economico 23 settembre 2022, pubblicato nella </w:t>
      </w:r>
      <w:r w:rsidRPr="00541545">
        <w:rPr>
          <w:i/>
          <w:iCs/>
        </w:rPr>
        <w:t>Gazzetta Ufficiale</w:t>
      </w:r>
      <w:r w:rsidRPr="00541545">
        <w:rPr>
          <w:iCs/>
        </w:rPr>
        <w:t xml:space="preserve"> n. 279 del 29 novembre 2022, recante le condizioni e le modalità per l’accesso al fondo </w:t>
      </w:r>
      <w:r w:rsidRPr="00541545">
        <w:t>di cui al comma 2-</w:t>
      </w:r>
      <w:r w:rsidRPr="00541545">
        <w:rPr>
          <w:i/>
          <w:iCs/>
        </w:rPr>
        <w:t>bis</w:t>
      </w:r>
      <w:r w:rsidRPr="00541545">
        <w:t xml:space="preserve"> dell'articolo 77 del decreto-legge 25 maggio 2021, n. 73, convertito, con modificazioni, dalla legge 23 luglio 2021, n. 106, </w:t>
      </w:r>
      <w:r w:rsidRPr="00541545">
        <w:rPr>
          <w:iCs/>
        </w:rPr>
        <w:t>sono apportate le seguenti modificazioni:</w:t>
      </w:r>
    </w:p>
    <w:p w14:paraId="4B8D938F" w14:textId="77777777" w:rsidR="00501C77" w:rsidRPr="00541545" w:rsidRDefault="00501C77" w:rsidP="0014653D">
      <w:pPr>
        <w:ind w:firstLine="284"/>
        <w:jc w:val="both"/>
        <w:rPr>
          <w:iCs/>
        </w:rPr>
      </w:pPr>
      <w:r w:rsidRPr="00541545">
        <w:rPr>
          <w:i/>
          <w:iCs/>
        </w:rPr>
        <w:t>a)</w:t>
      </w:r>
      <w:r w:rsidRPr="00541545">
        <w:rPr>
          <w:iCs/>
        </w:rPr>
        <w:t xml:space="preserve"> all'articolo 6, comma 2, dopo le parole: «fisiche o giuridiche,» sono inserite le seguenti: «entro sei mesi dalla data di pubblicazione del presente decreto,»;</w:t>
      </w:r>
    </w:p>
    <w:p w14:paraId="1162A2E1" w14:textId="77777777" w:rsidR="00501C77" w:rsidRPr="00541545" w:rsidRDefault="00501C77" w:rsidP="0014653D">
      <w:pPr>
        <w:ind w:firstLine="284"/>
        <w:jc w:val="both"/>
        <w:rPr>
          <w:iCs/>
        </w:rPr>
      </w:pPr>
      <w:r w:rsidRPr="00541545">
        <w:rPr>
          <w:i/>
          <w:iCs/>
        </w:rPr>
        <w:t xml:space="preserve">b) </w:t>
      </w:r>
      <w:r w:rsidRPr="00541545">
        <w:rPr>
          <w:iCs/>
        </w:rPr>
        <w:t>all'articolo 7, il comma 2 è abrogato;</w:t>
      </w:r>
    </w:p>
    <w:p w14:paraId="100F419F" w14:textId="77777777" w:rsidR="00501C77" w:rsidRPr="00541545" w:rsidRDefault="00501C77" w:rsidP="0014653D">
      <w:pPr>
        <w:ind w:firstLine="284"/>
        <w:jc w:val="both"/>
      </w:pPr>
      <w:r w:rsidRPr="00541545">
        <w:rPr>
          <w:bCs/>
          <w:i/>
          <w:iCs/>
        </w:rPr>
        <w:t>c)</w:t>
      </w:r>
      <w:r w:rsidRPr="00541545">
        <w:rPr>
          <w:i/>
          <w:iCs/>
          <w:color w:val="FF0000"/>
        </w:rPr>
        <w:t xml:space="preserve"> </w:t>
      </w:r>
      <w:r w:rsidRPr="00541545">
        <w:t>l’articolo 10 è sostituito dal seguente:</w:t>
      </w:r>
    </w:p>
    <w:p w14:paraId="345526DC" w14:textId="77777777" w:rsidR="00501C77" w:rsidRPr="00541545" w:rsidRDefault="00501C77" w:rsidP="0014653D">
      <w:pPr>
        <w:rPr>
          <w:iCs/>
        </w:rPr>
      </w:pPr>
      <w:r w:rsidRPr="00541545">
        <w:t xml:space="preserve">«Art. 10. </w:t>
      </w:r>
      <w:r w:rsidRPr="00541545">
        <w:rPr>
          <w:i/>
        </w:rPr>
        <w:t xml:space="preserve">(Autocertificazione dei requisiti e controlli) - </w:t>
      </w:r>
      <w:r w:rsidRPr="00541545">
        <w:rPr>
          <w:i/>
          <w:iCs/>
        </w:rPr>
        <w:t>1.</w:t>
      </w:r>
      <w:r w:rsidRPr="00541545">
        <w:rPr>
          <w:iCs/>
        </w:rPr>
        <w:t xml:space="preserve"> I beneficiari sono tenuti ad allegare all'istanza di indennizzo di cui all'articolo 6, comma 2, un'autocertificazione che attesti la sussistenza delle condizioni</w:t>
      </w:r>
      <w:r w:rsidRPr="00541545">
        <w:rPr>
          <w:i/>
          <w:iCs/>
        </w:rPr>
        <w:t xml:space="preserve"> </w:t>
      </w:r>
      <w:r w:rsidRPr="00541545">
        <w:rPr>
          <w:iCs/>
        </w:rPr>
        <w:t>di cui all'articolo 5, comma 1.</w:t>
      </w:r>
    </w:p>
    <w:p w14:paraId="41C0A54E" w14:textId="77777777" w:rsidR="00501C77" w:rsidRPr="00541545" w:rsidRDefault="00501C77" w:rsidP="0014653D">
      <w:pPr>
        <w:pStyle w:val="Paragrafoelenco"/>
        <w:ind w:left="426"/>
        <w:jc w:val="both"/>
        <w:rPr>
          <w:rFonts w:ascii="Times New Roman" w:hAnsi="Times New Roman"/>
          <w:iCs/>
          <w:sz w:val="24"/>
          <w:szCs w:val="24"/>
        </w:rPr>
      </w:pPr>
      <w:r w:rsidRPr="00541545">
        <w:rPr>
          <w:rFonts w:ascii="Times New Roman" w:hAnsi="Times New Roman"/>
          <w:i/>
          <w:iCs/>
          <w:sz w:val="24"/>
          <w:szCs w:val="24"/>
        </w:rPr>
        <w:t xml:space="preserve">2. </w:t>
      </w:r>
      <w:r w:rsidRPr="00541545">
        <w:rPr>
          <w:rFonts w:ascii="Times New Roman" w:hAnsi="Times New Roman"/>
          <w:iCs/>
          <w:sz w:val="24"/>
          <w:szCs w:val="24"/>
        </w:rPr>
        <w:t>Il Ministero, anche avvalendosi della commissione tecnica di cui all'articolo 9, comma 2, può verificare, successivamente all'erogazione del contributo, la sussistenza delle condizioni poste alla base della richiesta di indennizzo.</w:t>
      </w:r>
    </w:p>
    <w:p w14:paraId="169283F2" w14:textId="77777777" w:rsidR="00501C77" w:rsidRPr="00541545" w:rsidRDefault="00501C77" w:rsidP="0014653D">
      <w:pPr>
        <w:ind w:left="426" w:hanging="360"/>
      </w:pPr>
      <w:r w:rsidRPr="00541545">
        <w:rPr>
          <w:i/>
        </w:rPr>
        <w:t> 3</w:t>
      </w:r>
      <w:r w:rsidRPr="00541545">
        <w:t xml:space="preserve">. Qualora il Ministero accerti la falsità dell'autocertificazione di cui al comma 1, oltre alla revoca dell'indennizzo ai sensi dell'articolo 12, si applicano le sanzioni di cui all'articolo 495 del </w:t>
      </w:r>
      <w:proofErr w:type="gramStart"/>
      <w:r w:rsidRPr="00541545">
        <w:t>codice penale</w:t>
      </w:r>
      <w:proofErr w:type="gramEnd"/>
      <w:r w:rsidRPr="00541545">
        <w:t>».</w:t>
      </w:r>
    </w:p>
    <w:p w14:paraId="0DDC8FE4" w14:textId="77777777" w:rsidR="00501C77" w:rsidRPr="00541545" w:rsidRDefault="00501C77" w:rsidP="00EA5D30"/>
    <w:p w14:paraId="6188E169" w14:textId="77777777" w:rsidR="00501C77" w:rsidRPr="00541545" w:rsidRDefault="00A063F9" w:rsidP="00632B5C">
      <w:pPr>
        <w:jc w:val="both"/>
        <w:rPr>
          <w:rStyle w:val="normaltextrun"/>
          <w:i/>
        </w:rPr>
      </w:pPr>
      <w:r w:rsidRPr="00541545">
        <w:rPr>
          <w:i/>
          <w:spacing w:val="-2"/>
        </w:rPr>
        <w:t xml:space="preserve">Conseguentemente il Fondo di cui all’articolo 152, comma 3, </w:t>
      </w:r>
      <w:r w:rsidR="00501C77" w:rsidRPr="00541545">
        <w:rPr>
          <w:i/>
        </w:rPr>
        <w:t xml:space="preserve">è ridotto di 3,5 milioni di euro nell’anno 2023 e di 4,5 milioni di euro annui a decorrere dall’anno 2024. </w:t>
      </w:r>
    </w:p>
    <w:p w14:paraId="5B3C7334" w14:textId="77777777" w:rsidR="00501C77" w:rsidRPr="00541545" w:rsidRDefault="00501C77" w:rsidP="00EA5D30">
      <w:pPr>
        <w:rPr>
          <w:rFonts w:eastAsia="Calibri"/>
          <w:iCs/>
        </w:rPr>
      </w:pPr>
      <w:r w:rsidRPr="00541545">
        <w:rPr>
          <w:rFonts w:eastAsia="Calibri"/>
          <w:b/>
          <w:bCs/>
          <w:iCs/>
        </w:rPr>
        <w:t>51.022.</w:t>
      </w:r>
      <w:r w:rsidRPr="00541545">
        <w:rPr>
          <w:rFonts w:eastAsia="Calibri"/>
          <w:iCs/>
        </w:rPr>
        <w:t> </w:t>
      </w:r>
      <w:r w:rsidRPr="00541545">
        <w:rPr>
          <w:rFonts w:eastAsia="Calibri"/>
          <w:i/>
          <w:iCs/>
        </w:rPr>
        <w:t xml:space="preserve">(Nuova formulazione) </w:t>
      </w:r>
      <w:r w:rsidRPr="00541545">
        <w:rPr>
          <w:rFonts w:eastAsia="Calibri"/>
          <w:iCs/>
        </w:rPr>
        <w:t>Ubaldo Pagano.</w:t>
      </w:r>
    </w:p>
    <w:p w14:paraId="391C679C" w14:textId="77777777" w:rsidR="00501C77" w:rsidRPr="00541545" w:rsidRDefault="00501C77" w:rsidP="00EA5D30"/>
    <w:p w14:paraId="11BF9DB9" w14:textId="77777777" w:rsidR="00501C77" w:rsidRPr="00541545" w:rsidRDefault="00501C77" w:rsidP="00635E0E">
      <w:pPr>
        <w:jc w:val="center"/>
      </w:pPr>
    </w:p>
    <w:p w14:paraId="7F1271B5" w14:textId="77777777" w:rsidR="00501C77" w:rsidRPr="00541545" w:rsidRDefault="00501C77" w:rsidP="00EA5D30">
      <w:pPr>
        <w:rPr>
          <w:i/>
        </w:rPr>
      </w:pPr>
      <w:r w:rsidRPr="00541545">
        <w:rPr>
          <w:i/>
        </w:rPr>
        <w:t>Dopo l’articolo 56 inserire il seguente:</w:t>
      </w:r>
    </w:p>
    <w:p w14:paraId="01A1331B" w14:textId="77777777" w:rsidR="00501C77" w:rsidRPr="00541545" w:rsidRDefault="00501C77" w:rsidP="00501C77">
      <w:pPr>
        <w:jc w:val="center"/>
      </w:pPr>
      <w:r w:rsidRPr="00541545">
        <w:t>Art. 56-</w:t>
      </w:r>
      <w:r w:rsidRPr="00541545">
        <w:rPr>
          <w:i/>
        </w:rPr>
        <w:t>bis</w:t>
      </w:r>
      <w:r w:rsidRPr="00541545">
        <w:t>.</w:t>
      </w:r>
    </w:p>
    <w:p w14:paraId="20323A26" w14:textId="77777777" w:rsidR="00501C77" w:rsidRPr="00541545" w:rsidRDefault="00501C77" w:rsidP="00501C77">
      <w:pPr>
        <w:jc w:val="center"/>
        <w:rPr>
          <w:i/>
        </w:rPr>
      </w:pPr>
      <w:r w:rsidRPr="00541545">
        <w:rPr>
          <w:i/>
        </w:rPr>
        <w:t>(Modifiche ai commi 356 e 357 dell’articolo 1 della legge 30 dicembre 2020, n. 178)</w:t>
      </w:r>
    </w:p>
    <w:p w14:paraId="41ED8525" w14:textId="77777777" w:rsidR="00501C77" w:rsidRPr="00541545" w:rsidRDefault="00501C77" w:rsidP="00EA5D30">
      <w:pPr>
        <w:autoSpaceDE w:val="0"/>
        <w:autoSpaceDN w:val="0"/>
      </w:pPr>
      <w:r w:rsidRPr="00541545">
        <w:t>1. All'articolo 1 della legge 30 dicembre 2020, n. 178, sono apportate le seguenti modificazioni:</w:t>
      </w:r>
    </w:p>
    <w:p w14:paraId="5019AA67" w14:textId="77777777" w:rsidR="00501C77" w:rsidRPr="00541545" w:rsidRDefault="00501C77" w:rsidP="00EA5D30">
      <w:pPr>
        <w:autoSpaceDE w:val="0"/>
        <w:autoSpaceDN w:val="0"/>
      </w:pPr>
      <w:r w:rsidRPr="00541545">
        <w:rPr>
          <w:i/>
        </w:rPr>
        <w:t>a)</w:t>
      </w:r>
      <w:r w:rsidRPr="00541545">
        <w:t xml:space="preserve"> al comma 356, dopo le parole: «15 per cento» sono inserite le seguenti: «, elevata al 17 per cento a decorrere dal 1° gennaio 2023,»;</w:t>
      </w:r>
    </w:p>
    <w:p w14:paraId="03AB1E5E" w14:textId="77777777" w:rsidR="00501C77" w:rsidRPr="00541545" w:rsidRDefault="00501C77" w:rsidP="00EA5D30">
      <w:pPr>
        <w:autoSpaceDE w:val="0"/>
        <w:autoSpaceDN w:val="0"/>
      </w:pPr>
      <w:r w:rsidRPr="00541545">
        <w:rPr>
          <w:i/>
          <w:iCs/>
        </w:rPr>
        <w:t xml:space="preserve">b) </w:t>
      </w:r>
      <w:r w:rsidRPr="00541545">
        <w:t>al comma 357, dopo le parole: «pari ad euro 10.000» sono inserite le seguenti: «, elevato a euro 15.000 a decorrere dal 1° gennaio 2023,».</w:t>
      </w:r>
    </w:p>
    <w:p w14:paraId="56B8B3AB" w14:textId="77777777" w:rsidR="00501C77" w:rsidRPr="00541545" w:rsidRDefault="00501C77" w:rsidP="00EA5D30"/>
    <w:p w14:paraId="06D197D1" w14:textId="77777777" w:rsidR="00501C77" w:rsidRPr="00541545" w:rsidRDefault="00A063F9" w:rsidP="00EA5D30">
      <w:pPr>
        <w:rPr>
          <w:i/>
        </w:rPr>
      </w:pPr>
      <w:r w:rsidRPr="00541545">
        <w:rPr>
          <w:i/>
          <w:spacing w:val="-2"/>
        </w:rPr>
        <w:t xml:space="preserve">Conseguentemente il Fondo di cui all’articolo 152, comma 3, è </w:t>
      </w:r>
      <w:r w:rsidR="00501C77" w:rsidRPr="00541545">
        <w:rPr>
          <w:i/>
        </w:rPr>
        <w:t xml:space="preserve">ridotto di 8.020.000 euro per il 2023, di 8.240.000 euro per il 2024, di 8.440.000 euro per il 2025, di 8.640.000 euro per il 2026, di 8.820.000 euro per il 2027, di 8.980.000 euro per il 2028, di 9.120.000 euro per il 2029 e di 9.260.000 euro per il 2030. </w:t>
      </w:r>
    </w:p>
    <w:p w14:paraId="31B9E799" w14:textId="77777777" w:rsidR="00501C77" w:rsidRPr="00541545" w:rsidRDefault="00501C77" w:rsidP="00EA5D30">
      <w:r w:rsidRPr="00541545">
        <w:rPr>
          <w:b/>
        </w:rPr>
        <w:t>56.05.</w:t>
      </w:r>
      <w:r w:rsidRPr="00541545">
        <w:t xml:space="preserve"> </w:t>
      </w:r>
      <w:r w:rsidRPr="00541545">
        <w:rPr>
          <w:i/>
        </w:rPr>
        <w:t xml:space="preserve">(Nuova formulazione) </w:t>
      </w:r>
      <w:r w:rsidRPr="00541545">
        <w:t>Serracchiani, Fornaro.</w:t>
      </w:r>
    </w:p>
    <w:p w14:paraId="43F694AD" w14:textId="77777777" w:rsidR="00501C77" w:rsidRPr="00541545" w:rsidRDefault="00501C77" w:rsidP="00EA5D30">
      <w:pPr>
        <w:rPr>
          <w:b/>
          <w:bCs/>
        </w:rPr>
      </w:pPr>
    </w:p>
    <w:p w14:paraId="65B27E3F" w14:textId="77777777" w:rsidR="00501C77" w:rsidRPr="00541545" w:rsidRDefault="00501C77" w:rsidP="00635E0E">
      <w:pPr>
        <w:jc w:val="center"/>
      </w:pPr>
    </w:p>
    <w:p w14:paraId="0BA22915" w14:textId="77777777" w:rsidR="00501C77" w:rsidRPr="00541545" w:rsidRDefault="00501C77" w:rsidP="00EA5D30">
      <w:pPr>
        <w:pStyle w:val="NormaleWeb"/>
      </w:pPr>
      <w:r w:rsidRPr="00541545">
        <w:t> </w:t>
      </w:r>
      <w:r w:rsidRPr="00541545">
        <w:rPr>
          <w:i/>
          <w:iCs/>
        </w:rPr>
        <w:t>Dopo l'articolo 57, aggiungere il seguente</w:t>
      </w:r>
      <w:r w:rsidRPr="00541545">
        <w:t>:</w:t>
      </w:r>
    </w:p>
    <w:p w14:paraId="670EB736" w14:textId="77777777" w:rsidR="00501C77" w:rsidRPr="00541545" w:rsidRDefault="00501C77" w:rsidP="00EA5D30">
      <w:pPr>
        <w:pStyle w:val="NormaleWeb"/>
        <w:jc w:val="center"/>
      </w:pPr>
      <w:r w:rsidRPr="00541545">
        <w:lastRenderedPageBreak/>
        <w:t>Art. 57-</w:t>
      </w:r>
      <w:r w:rsidRPr="00541545">
        <w:rPr>
          <w:i/>
          <w:iCs/>
        </w:rPr>
        <w:t>bis.</w:t>
      </w:r>
      <w:r w:rsidRPr="00541545">
        <w:t xml:space="preserve"> </w:t>
      </w:r>
      <w:r w:rsidRPr="00541545">
        <w:br/>
      </w:r>
      <w:r w:rsidRPr="00541545">
        <w:rPr>
          <w:i/>
          <w:iCs/>
        </w:rPr>
        <w:t>(Consiglio nazionale dei giovani)</w:t>
      </w:r>
    </w:p>
    <w:p w14:paraId="3A976F61" w14:textId="77777777" w:rsidR="00DC04E8" w:rsidRDefault="00501C77" w:rsidP="00EA5D30">
      <w:pPr>
        <w:pStyle w:val="NormaleWeb"/>
      </w:pPr>
      <w:r w:rsidRPr="00541545">
        <w:t> </w:t>
      </w:r>
      <w:r w:rsidRPr="00541545">
        <w:t> </w:t>
      </w:r>
      <w:r w:rsidRPr="00541545">
        <w:t xml:space="preserve">1. Al fine di promuovere la partecipazione dei giovani allo sviluppo politico, sociale, economico e culturale del Paese, anche in attuazione di quanto previsto dall'articolo 1, commi 473, 474 e 475, della legge 30 dicembre 2018, n. 145, e in coerenza con gli obiettivi perseguiti dalle missioni 4 e 5 del Piano nazionale di ripresa e resilienza, il fondo di cui all'articolo 1, comma 472, della medesima legge n. 145 del 2018 è incrementato di 0,5 milioni di euro per l'anno 2023 e di 1 milione di euro per ciascuno degli anni 2024 e 2025. </w:t>
      </w:r>
      <w:r w:rsidRPr="00541545">
        <w:br/>
      </w:r>
      <w:r w:rsidRPr="00541545">
        <w:t> </w:t>
      </w:r>
      <w:r w:rsidRPr="00541545">
        <w:t> </w:t>
      </w:r>
      <w:r w:rsidRPr="00541545">
        <w:t>2. All'articolo 1, comma 472, della legge 30 dicembre 2018, n. 145, dopo la parola: «entro» sono aggiunte le seguenti: «e non oltre».</w:t>
      </w:r>
    </w:p>
    <w:p w14:paraId="5E98B121" w14:textId="77777777" w:rsidR="00DC04E8" w:rsidRPr="00DC04E8" w:rsidRDefault="00DC04E8" w:rsidP="00EA5D30">
      <w:pPr>
        <w:pStyle w:val="NormaleWeb"/>
      </w:pPr>
      <w:r w:rsidRPr="00DC04E8">
        <w:rPr>
          <w:i/>
        </w:rPr>
        <w:t>Conseguentemente, il Fondo di cui all’articolo 152, comma 3, è ridotto di 0,5 milioni di euro per l’anno 2023 e di 1 milione di euro per ciascuno degli anni 2024 e 2025</w:t>
      </w:r>
      <w:r>
        <w:t>.</w:t>
      </w:r>
    </w:p>
    <w:p w14:paraId="22D0377A" w14:textId="77777777" w:rsidR="001D37EC" w:rsidRDefault="00501C77" w:rsidP="00EA5D30">
      <w:pPr>
        <w:pStyle w:val="NormaleWeb"/>
      </w:pPr>
      <w:r w:rsidRPr="00541545">
        <w:rPr>
          <w:b/>
          <w:bCs/>
        </w:rPr>
        <w:t>*57.02.</w:t>
      </w:r>
      <w:r w:rsidRPr="00541545">
        <w:t xml:space="preserve"> Orfini. </w:t>
      </w:r>
      <w:r w:rsidRPr="00541545">
        <w:br/>
      </w:r>
      <w:r w:rsidRPr="00541545">
        <w:rPr>
          <w:b/>
          <w:bCs/>
        </w:rPr>
        <w:t>*57.04.</w:t>
      </w:r>
      <w:r w:rsidRPr="00541545">
        <w:t xml:space="preserve"> Scotto. </w:t>
      </w:r>
      <w:r w:rsidRPr="00541545">
        <w:br/>
      </w:r>
      <w:r w:rsidRPr="00541545">
        <w:rPr>
          <w:b/>
          <w:bCs/>
        </w:rPr>
        <w:t>*57.06.</w:t>
      </w:r>
      <w:r w:rsidRPr="00541545">
        <w:t xml:space="preserve"> Casu. </w:t>
      </w:r>
      <w:r w:rsidRPr="00541545">
        <w:br/>
      </w:r>
      <w:r w:rsidRPr="00541545">
        <w:rPr>
          <w:b/>
          <w:bCs/>
        </w:rPr>
        <w:t>*57.08.</w:t>
      </w:r>
      <w:r w:rsidRPr="00541545">
        <w:t xml:space="preserve"> Ubaldo Pagano, Casu.</w:t>
      </w:r>
    </w:p>
    <w:p w14:paraId="28ECF9CB" w14:textId="77777777" w:rsidR="001D37EC" w:rsidRPr="00541545" w:rsidRDefault="001D37EC" w:rsidP="00EA5D30">
      <w:pPr>
        <w:pStyle w:val="NormaleWeb"/>
      </w:pPr>
      <w:r w:rsidRPr="00541545">
        <w:rPr>
          <w:b/>
          <w:bCs/>
        </w:rPr>
        <w:t>*57.07.</w:t>
      </w:r>
      <w:r w:rsidRPr="00541545">
        <w:t xml:space="preserve"> </w:t>
      </w:r>
      <w:proofErr w:type="spellStart"/>
      <w:r w:rsidRPr="00541545">
        <w:t>Roscani</w:t>
      </w:r>
      <w:proofErr w:type="spellEnd"/>
      <w:r w:rsidRPr="00541545">
        <w:t xml:space="preserve">, </w:t>
      </w:r>
      <w:proofErr w:type="spellStart"/>
      <w:r w:rsidRPr="00541545">
        <w:t>Lucaselli</w:t>
      </w:r>
      <w:proofErr w:type="spellEnd"/>
      <w:r w:rsidRPr="00541545">
        <w:t xml:space="preserve">, Cannata, Giorgianni, Mascaretti, Tremaglia. </w:t>
      </w:r>
      <w:r w:rsidRPr="00541545">
        <w:br/>
      </w:r>
      <w:r w:rsidRPr="00541545">
        <w:rPr>
          <w:b/>
          <w:bCs/>
        </w:rPr>
        <w:t>*57.022.</w:t>
      </w:r>
      <w:r w:rsidRPr="00541545">
        <w:t xml:space="preserve"> Lupi, </w:t>
      </w:r>
      <w:proofErr w:type="spellStart"/>
      <w:r w:rsidRPr="00541545">
        <w:t>Bicchielli</w:t>
      </w:r>
      <w:proofErr w:type="spellEnd"/>
      <w:r w:rsidRPr="00541545">
        <w:t xml:space="preserve">, Cavo, Cesa, Alessandro Colucci, Pisano, Romano, Semenzato, Tirelli. </w:t>
      </w:r>
      <w:r w:rsidRPr="00541545">
        <w:br/>
      </w:r>
    </w:p>
    <w:p w14:paraId="2637BC9C" w14:textId="77777777" w:rsidR="00501C77" w:rsidRPr="00541545" w:rsidRDefault="00501C77"/>
    <w:p w14:paraId="434B7AAC" w14:textId="77777777" w:rsidR="00501C77" w:rsidRPr="00541545" w:rsidRDefault="00501C77" w:rsidP="00635E0E">
      <w:pPr>
        <w:jc w:val="center"/>
      </w:pPr>
    </w:p>
    <w:p w14:paraId="41ADF5B2" w14:textId="77777777" w:rsidR="00076532" w:rsidRPr="00541545" w:rsidRDefault="00076532" w:rsidP="00EA5D30">
      <w:pPr>
        <w:tabs>
          <w:tab w:val="left" w:pos="1560"/>
        </w:tabs>
        <w:jc w:val="both"/>
        <w:rPr>
          <w:rFonts w:eastAsia="Calibri"/>
          <w:spacing w:val="-2"/>
        </w:rPr>
      </w:pPr>
      <w:r w:rsidRPr="00541545">
        <w:rPr>
          <w:rFonts w:eastAsia="Calibri"/>
          <w:i/>
          <w:spacing w:val="-2"/>
        </w:rPr>
        <w:t xml:space="preserve">Al comma 4, lettera </w:t>
      </w:r>
      <w:r w:rsidRPr="00541545">
        <w:rPr>
          <w:rFonts w:eastAsia="Calibri"/>
          <w:spacing w:val="-2"/>
        </w:rPr>
        <w:t>c)</w:t>
      </w:r>
      <w:r w:rsidRPr="00541545">
        <w:rPr>
          <w:rFonts w:eastAsia="Calibri"/>
          <w:i/>
          <w:spacing w:val="-2"/>
        </w:rPr>
        <w:t xml:space="preserve">, capoverso </w:t>
      </w:r>
      <w:r w:rsidRPr="00541545">
        <w:rPr>
          <w:rFonts w:eastAsia="Calibri"/>
          <w:spacing w:val="-2"/>
        </w:rPr>
        <w:t>e)</w:t>
      </w:r>
      <w:r w:rsidRPr="00541545">
        <w:rPr>
          <w:rFonts w:eastAsia="Calibri"/>
          <w:i/>
          <w:spacing w:val="-2"/>
        </w:rPr>
        <w:t>, sopprimere la seguente parola</w:t>
      </w:r>
      <w:r w:rsidRPr="00541545">
        <w:rPr>
          <w:rFonts w:eastAsia="Calibri"/>
          <w:spacing w:val="-2"/>
        </w:rPr>
        <w:t>: congrua;</w:t>
      </w:r>
    </w:p>
    <w:p w14:paraId="49B78601" w14:textId="77777777" w:rsidR="00076532" w:rsidRPr="00541545" w:rsidRDefault="00076532" w:rsidP="00EA5D30">
      <w:r w:rsidRPr="00541545">
        <w:rPr>
          <w:b/>
          <w:bCs/>
        </w:rPr>
        <w:t>59.50.</w:t>
      </w:r>
      <w:r w:rsidRPr="00541545">
        <w:t> </w:t>
      </w:r>
      <w:r w:rsidRPr="00541545">
        <w:rPr>
          <w:i/>
        </w:rPr>
        <w:t xml:space="preserve">(Nuova formulazione) </w:t>
      </w:r>
      <w:r w:rsidRPr="00541545">
        <w:t xml:space="preserve">Lupi, </w:t>
      </w:r>
      <w:proofErr w:type="spellStart"/>
      <w:r w:rsidRPr="00541545">
        <w:t>Bicchielli</w:t>
      </w:r>
      <w:proofErr w:type="spellEnd"/>
      <w:r w:rsidRPr="00541545">
        <w:t>, Cavo, Cesa, Alessandro Colucci, Pisano, Romano, Semenzato, Tirelli.</w:t>
      </w:r>
    </w:p>
    <w:p w14:paraId="209CB420" w14:textId="77777777" w:rsidR="00501C77" w:rsidRPr="00541545" w:rsidRDefault="00501C77" w:rsidP="00635E0E">
      <w:pPr>
        <w:jc w:val="center"/>
      </w:pPr>
    </w:p>
    <w:p w14:paraId="36B6E859" w14:textId="77777777" w:rsidR="00076532" w:rsidRPr="00541545" w:rsidRDefault="00076532" w:rsidP="00EA5D30">
      <w:pPr>
        <w:pStyle w:val="Testonormale"/>
        <w:rPr>
          <w:rFonts w:ascii="Times New Roman" w:hAnsi="Times New Roman"/>
          <w:sz w:val="24"/>
          <w:szCs w:val="24"/>
        </w:rPr>
      </w:pPr>
    </w:p>
    <w:p w14:paraId="21FC6511" w14:textId="77777777" w:rsidR="00076532" w:rsidRPr="00541545" w:rsidRDefault="00076532" w:rsidP="00EA5D30">
      <w:pPr>
        <w:pStyle w:val="Testonormale"/>
        <w:rPr>
          <w:rFonts w:ascii="Times New Roman" w:hAnsi="Times New Roman"/>
          <w:i/>
          <w:sz w:val="24"/>
          <w:szCs w:val="24"/>
        </w:rPr>
      </w:pPr>
      <w:r w:rsidRPr="00541545">
        <w:rPr>
          <w:rFonts w:ascii="Times New Roman" w:hAnsi="Times New Roman"/>
          <w:i/>
          <w:sz w:val="24"/>
          <w:szCs w:val="24"/>
        </w:rPr>
        <w:t>Dopo il comma 3 inserire il seguente:</w:t>
      </w:r>
    </w:p>
    <w:p w14:paraId="6ABE02A2" w14:textId="77777777" w:rsidR="00076532" w:rsidRPr="00541545" w:rsidRDefault="00076532" w:rsidP="000F6035">
      <w:pPr>
        <w:tabs>
          <w:tab w:val="left" w:pos="1560"/>
        </w:tabs>
        <w:jc w:val="both"/>
      </w:pPr>
      <w:r w:rsidRPr="00541545">
        <w:rPr>
          <w:rFonts w:eastAsia="Calibri"/>
        </w:rPr>
        <w:t>3-</w:t>
      </w:r>
      <w:r w:rsidRPr="00541545">
        <w:rPr>
          <w:rFonts w:eastAsia="Calibri"/>
          <w:i/>
        </w:rPr>
        <w:t>bis</w:t>
      </w:r>
      <w:r w:rsidRPr="00541545">
        <w:rPr>
          <w:rFonts w:eastAsia="Calibri"/>
        </w:rPr>
        <w:t xml:space="preserve">. Fermo restando quanto previsto ai commi 1, 2 e 3, a decorrere dal 1° gennaio 2023, per i beneficiari del reddito di cittadinanza appartenenti alla fascia di età compresa tra diciotto e ventinove anni che non hanno adempiuto all’obbligo di istruzione di cui all’articolo 1, comma 622, della legge 27 dicembre 2006, n. 296, l’erogazione del reddito di cittadinanza è subordinata anche all’iscrizione e alla frequenza di percorsi di istruzione degli adulti di primo livello, previsti dall’articolo 4, comma 1, lettera </w:t>
      </w:r>
      <w:r w:rsidRPr="00541545">
        <w:rPr>
          <w:rFonts w:eastAsia="Calibri"/>
          <w:i/>
        </w:rPr>
        <w:t>a)</w:t>
      </w:r>
      <w:r w:rsidRPr="00541545">
        <w:rPr>
          <w:rFonts w:eastAsia="Calibri"/>
        </w:rPr>
        <w:t>, del regolamento di cui al decreto del Presidente della Repubblica 29 ottobre 2012, n. 263, o comunque funzionali all’adempimento del predetto obbligo di istruzione. Con apposito protocollo, stipulato dal Ministero dell’istruzione e del merito e dal Ministero del lavoro e delle politiche sociali, sono individuate azioni volte a facilitare le iscrizioni ai percorsi di istruzione erogati dai centri provinciali per l’istruzione degli adulti e, comunque, per l’efficace attuazione delle disposizioni del presente comma nonché del 3-</w:t>
      </w:r>
      <w:r w:rsidRPr="00541545">
        <w:rPr>
          <w:rFonts w:eastAsia="Calibri"/>
          <w:i/>
        </w:rPr>
        <w:t>bis</w:t>
      </w:r>
      <w:r w:rsidRPr="00541545">
        <w:rPr>
          <w:rFonts w:eastAsia="Calibri"/>
        </w:rPr>
        <w:t xml:space="preserve"> del presente articolo. </w:t>
      </w:r>
      <w:r w:rsidRPr="00541545">
        <w:t xml:space="preserve">Dalle disposizioni del presente comma non devono derivare nuovi o maggiori oneri a carico della finanza pubblica.    </w:t>
      </w:r>
    </w:p>
    <w:p w14:paraId="1677E94E" w14:textId="77777777" w:rsidR="00076532" w:rsidRPr="00541545" w:rsidRDefault="00076532" w:rsidP="00EA5D30">
      <w:pPr>
        <w:pStyle w:val="Testonormale"/>
        <w:rPr>
          <w:rFonts w:ascii="Times New Roman" w:hAnsi="Times New Roman"/>
          <w:sz w:val="24"/>
          <w:szCs w:val="24"/>
        </w:rPr>
      </w:pPr>
      <w:r w:rsidRPr="00541545">
        <w:rPr>
          <w:rFonts w:ascii="Times New Roman" w:hAnsi="Times New Roman"/>
          <w:b/>
          <w:bCs/>
          <w:sz w:val="24"/>
          <w:szCs w:val="24"/>
        </w:rPr>
        <w:t>59.47.</w:t>
      </w:r>
      <w:r w:rsidRPr="00541545">
        <w:rPr>
          <w:rFonts w:ascii="Times New Roman" w:hAnsi="Times New Roman"/>
          <w:sz w:val="24"/>
          <w:szCs w:val="24"/>
        </w:rPr>
        <w:t> </w:t>
      </w:r>
      <w:r w:rsidRPr="00541545">
        <w:rPr>
          <w:rFonts w:ascii="Times New Roman" w:hAnsi="Times New Roman"/>
          <w:i/>
          <w:sz w:val="24"/>
          <w:szCs w:val="24"/>
        </w:rPr>
        <w:t xml:space="preserve">(Nuova formulazione) </w:t>
      </w:r>
      <w:r w:rsidRPr="00541545">
        <w:rPr>
          <w:rFonts w:ascii="Times New Roman" w:hAnsi="Times New Roman"/>
          <w:sz w:val="24"/>
          <w:szCs w:val="24"/>
        </w:rPr>
        <w:t xml:space="preserve">Sasso, Ottaviani, </w:t>
      </w:r>
      <w:proofErr w:type="spellStart"/>
      <w:r w:rsidRPr="00541545">
        <w:rPr>
          <w:rFonts w:ascii="Times New Roman" w:hAnsi="Times New Roman"/>
          <w:sz w:val="24"/>
          <w:szCs w:val="24"/>
        </w:rPr>
        <w:t>Cattoi</w:t>
      </w:r>
      <w:proofErr w:type="spellEnd"/>
      <w:r w:rsidRPr="00541545">
        <w:rPr>
          <w:rFonts w:ascii="Times New Roman" w:hAnsi="Times New Roman"/>
          <w:sz w:val="24"/>
          <w:szCs w:val="24"/>
        </w:rPr>
        <w:t>, Frassini.</w:t>
      </w:r>
    </w:p>
    <w:p w14:paraId="113E10C2" w14:textId="77777777" w:rsidR="00076532" w:rsidRDefault="00076532" w:rsidP="00635E0E">
      <w:pPr>
        <w:jc w:val="center"/>
      </w:pPr>
    </w:p>
    <w:p w14:paraId="15159787" w14:textId="77777777" w:rsidR="00A649A5" w:rsidRPr="00541545" w:rsidRDefault="00A649A5" w:rsidP="00635E0E">
      <w:pPr>
        <w:jc w:val="center"/>
      </w:pPr>
    </w:p>
    <w:p w14:paraId="7862E098" w14:textId="77777777" w:rsidR="00A649A5" w:rsidRDefault="00A649A5" w:rsidP="00A649A5">
      <w:pPr>
        <w:pStyle w:val="NormaleWeb"/>
      </w:pPr>
      <w:r>
        <w:rPr>
          <w:i/>
          <w:iCs/>
        </w:rPr>
        <w:t>Al comma 4, lettera</w:t>
      </w:r>
      <w:r>
        <w:t xml:space="preserve"> a)</w:t>
      </w:r>
      <w:r>
        <w:rPr>
          <w:i/>
          <w:iCs/>
        </w:rPr>
        <w:t xml:space="preserve">, sostituire le parole: </w:t>
      </w:r>
      <w:r>
        <w:rPr>
          <w:iCs/>
        </w:rPr>
        <w:t xml:space="preserve">all’articolo 3, comma 8, </w:t>
      </w:r>
      <w:r>
        <w:rPr>
          <w:i/>
          <w:iCs/>
        </w:rPr>
        <w:t xml:space="preserve">con le seguenti: </w:t>
      </w:r>
      <w:r>
        <w:t>all'articolo 3:</w:t>
      </w:r>
    </w:p>
    <w:p w14:paraId="044F1D29" w14:textId="77777777" w:rsidR="00A649A5" w:rsidRDefault="00A649A5" w:rsidP="00A649A5">
      <w:pPr>
        <w:pStyle w:val="NormaleWeb"/>
      </w:pPr>
      <w:r>
        <w:t> </w:t>
      </w:r>
      <w:r>
        <w:t> </w:t>
      </w:r>
      <w:r>
        <w:t> </w:t>
      </w:r>
      <w:r>
        <w:t xml:space="preserve">1) al comma 1, lettera </w:t>
      </w:r>
      <w:r>
        <w:rPr>
          <w:i/>
          <w:iCs/>
        </w:rPr>
        <w:t>b)</w:t>
      </w:r>
      <w:r>
        <w:t xml:space="preserve"> sono aggiunti, in fine, i seguenti periodi: La componente di cui alla presente lettera è erogata direttamente al locatore dell'immobile risultante dal contratto di locazione. A tale fine il beneficiario comunica all'ente erogatore i dati del locatore. Il pagamento della </w:t>
      </w:r>
      <w:r>
        <w:lastRenderedPageBreak/>
        <w:t xml:space="preserve">componente di cui alla presente lettera </w:t>
      </w:r>
      <w:r w:rsidRPr="00157CA6">
        <w:rPr>
          <w:iCs/>
        </w:rPr>
        <w:t>è</w:t>
      </w:r>
      <w:r>
        <w:t xml:space="preserve"> imputato dal locatore al pagamento parziale o totale del canone»;</w:t>
      </w:r>
    </w:p>
    <w:p w14:paraId="6A1E5DC5" w14:textId="77777777" w:rsidR="00A649A5" w:rsidRDefault="00A649A5" w:rsidP="00A649A5">
      <w:pPr>
        <w:pStyle w:val="NormaleWeb"/>
      </w:pPr>
      <w:r>
        <w:t> </w:t>
      </w:r>
      <w:r>
        <w:t> </w:t>
      </w:r>
      <w:r>
        <w:t> </w:t>
      </w:r>
      <w:r>
        <w:rPr>
          <w:iCs/>
        </w:rPr>
        <w:t>2</w:t>
      </w:r>
      <w:r w:rsidRPr="00157CA6">
        <w:rPr>
          <w:iCs/>
        </w:rPr>
        <w:t>)</w:t>
      </w:r>
      <w:r>
        <w:t xml:space="preserve"> dopo il comma 1 è inserito il seguente:</w:t>
      </w:r>
    </w:p>
    <w:p w14:paraId="2A005165" w14:textId="77777777" w:rsidR="00A649A5" w:rsidRDefault="00A649A5" w:rsidP="00A649A5">
      <w:pPr>
        <w:pStyle w:val="NormaleWeb"/>
      </w:pPr>
      <w:r>
        <w:t> </w:t>
      </w:r>
      <w:r>
        <w:t> </w:t>
      </w:r>
      <w:r>
        <w:t> </w:t>
      </w:r>
      <w:r>
        <w:t>«</w:t>
      </w:r>
      <w:r w:rsidRPr="00157CA6">
        <w:rPr>
          <w:i/>
        </w:rPr>
        <w:t>1-</w:t>
      </w:r>
      <w:r>
        <w:rPr>
          <w:i/>
          <w:iCs/>
        </w:rPr>
        <w:t>bis</w:t>
      </w:r>
      <w:r>
        <w:t xml:space="preserve">. Con decreto del Ministro del lavoro e delle politiche sociali, sentito il Garante per la protezione dei dati personali, da emanare entro sessanta giorni dalla data di entrata in vigore della presente disposizione, sono individuate le modalità di attuazione delle norme dei periodi dal secondo al quarto della lettera </w:t>
      </w:r>
      <w:r>
        <w:rPr>
          <w:i/>
          <w:iCs/>
        </w:rPr>
        <w:t>b)</w:t>
      </w:r>
      <w:r>
        <w:t xml:space="preserve"> del comma 1»;</w:t>
      </w:r>
    </w:p>
    <w:p w14:paraId="693F48B6" w14:textId="77777777" w:rsidR="00A649A5" w:rsidRDefault="00A649A5" w:rsidP="00A649A5">
      <w:pPr>
        <w:pStyle w:val="NormaleWeb"/>
      </w:pPr>
      <w:r>
        <w:t> </w:t>
      </w:r>
      <w:r>
        <w:t> </w:t>
      </w:r>
      <w:r>
        <w:t> </w:t>
      </w:r>
      <w:r>
        <w:t xml:space="preserve">3) al comma 8. </w:t>
      </w:r>
      <w:r>
        <w:br/>
      </w:r>
      <w:r>
        <w:rPr>
          <w:b/>
          <w:bCs/>
        </w:rPr>
        <w:t>59.60.</w:t>
      </w:r>
      <w:r>
        <w:t xml:space="preserve"> </w:t>
      </w:r>
      <w:proofErr w:type="spellStart"/>
      <w:r>
        <w:t>Lucaselli</w:t>
      </w:r>
      <w:proofErr w:type="spellEnd"/>
      <w:r>
        <w:t xml:space="preserve">, Gusmeroli, D'Attis, Cannata, </w:t>
      </w:r>
      <w:proofErr w:type="spellStart"/>
      <w:r>
        <w:t>Cattoi</w:t>
      </w:r>
      <w:proofErr w:type="spellEnd"/>
      <w:r>
        <w:t>, Cannizzaro, Frassini, Ottaviani.</w:t>
      </w:r>
    </w:p>
    <w:p w14:paraId="3BD550B9" w14:textId="77777777" w:rsidR="000F6035" w:rsidRPr="00541545" w:rsidRDefault="000F6035"/>
    <w:p w14:paraId="0186A48C" w14:textId="77777777" w:rsidR="00DF2354" w:rsidRPr="00541545" w:rsidRDefault="00DF2354"/>
    <w:p w14:paraId="25635272" w14:textId="77777777" w:rsidR="000F6035" w:rsidRPr="00541545" w:rsidRDefault="000F6035" w:rsidP="00EA5D30">
      <w:pPr>
        <w:jc w:val="both"/>
        <w:rPr>
          <w:i/>
        </w:rPr>
      </w:pPr>
      <w:r w:rsidRPr="00541545">
        <w:rPr>
          <w:i/>
        </w:rPr>
        <w:t>Dopo il comma 2, aggiungere il seguente:</w:t>
      </w:r>
    </w:p>
    <w:p w14:paraId="6E5EB31C" w14:textId="77777777" w:rsidR="000F6035" w:rsidRPr="00541545" w:rsidRDefault="000F6035" w:rsidP="00EA5D30">
      <w:pPr>
        <w:jc w:val="both"/>
      </w:pPr>
      <w:r w:rsidRPr="00541545">
        <w:t>2-</w:t>
      </w:r>
      <w:r w:rsidRPr="00541545">
        <w:rPr>
          <w:i/>
        </w:rPr>
        <w:t>bis</w:t>
      </w:r>
      <w:r w:rsidRPr="00541545">
        <w:t xml:space="preserve">. Al fine di dare attuazione a quanto previsto dall'articolo 5, comma 2, del decreto-legge 14 agosto 2013, n. 93, convertito, con modificazioni, dalla legge 15 ottobre 2013, n. 119, il Fondo per le politiche relative ai diritti e alle pari opportunità, di cui all'articolo 19, comma 3, del decreto-legge 4 luglio 2006, n. 223, convertito, con modificazioni, dalla legge 4 agosto 2006, n. 248, è incrementato di 4 milioni di euro per l'anno 2023 e di 6 milioni di euro annui a decorrere dall’anno 2024, da destinare alle finalità di cui alla lettera </w:t>
      </w:r>
      <w:r w:rsidRPr="00541545">
        <w:rPr>
          <w:i/>
        </w:rPr>
        <w:t>d)</w:t>
      </w:r>
      <w:r w:rsidRPr="00541545">
        <w:t xml:space="preserve"> del comma 2 dell’articolo 5 del citato decreto-legge n. 93 del 2013.</w:t>
      </w:r>
    </w:p>
    <w:p w14:paraId="420A1A64" w14:textId="77777777" w:rsidR="000F6035" w:rsidRPr="00541545" w:rsidRDefault="000F6035" w:rsidP="00EA5D30">
      <w:pPr>
        <w:rPr>
          <w:rStyle w:val="normaltextrun"/>
        </w:rPr>
      </w:pPr>
    </w:p>
    <w:p w14:paraId="18A34F10" w14:textId="77777777" w:rsidR="000F6035" w:rsidRPr="00541545" w:rsidRDefault="000F6035" w:rsidP="00EA5D30">
      <w:pPr>
        <w:rPr>
          <w:i/>
        </w:rPr>
      </w:pPr>
      <w:proofErr w:type="gramStart"/>
      <w:r w:rsidRPr="00541545">
        <w:rPr>
          <w:i/>
        </w:rPr>
        <w:t>Conseguentemente</w:t>
      </w:r>
      <w:r w:rsidRPr="00541545">
        <w:t xml:space="preserve">, </w:t>
      </w:r>
      <w:r w:rsidR="00A063F9">
        <w:t xml:space="preserve"> </w:t>
      </w:r>
      <w:r w:rsidR="00A063F9" w:rsidRPr="00541545">
        <w:rPr>
          <w:i/>
          <w:spacing w:val="-2"/>
        </w:rPr>
        <w:t>il</w:t>
      </w:r>
      <w:proofErr w:type="gramEnd"/>
      <w:r w:rsidR="00A063F9" w:rsidRPr="00541545">
        <w:rPr>
          <w:i/>
          <w:spacing w:val="-2"/>
        </w:rPr>
        <w:t xml:space="preserve"> Fondo di cui all’articolo 152, comma 3, è </w:t>
      </w:r>
      <w:r w:rsidRPr="00541545">
        <w:rPr>
          <w:i/>
        </w:rPr>
        <w:t>ridotto di 4 milioni di euro per l’anno 2023 e di 6 milioni di euro annui a decorrere dall’anno 2024.</w:t>
      </w:r>
    </w:p>
    <w:p w14:paraId="4C1CDF65" w14:textId="77777777" w:rsidR="000F6035" w:rsidRPr="00541545" w:rsidRDefault="000F6035" w:rsidP="00EA5D30">
      <w:r w:rsidRPr="00541545">
        <w:rPr>
          <w:b/>
        </w:rPr>
        <w:t>63.6.</w:t>
      </w:r>
      <w:r w:rsidRPr="00541545">
        <w:t xml:space="preserve"> </w:t>
      </w:r>
      <w:r w:rsidRPr="00541545">
        <w:rPr>
          <w:i/>
        </w:rPr>
        <w:t xml:space="preserve">(Nuova formulazione) </w:t>
      </w:r>
      <w:r w:rsidRPr="00541545">
        <w:t xml:space="preserve">Boldrini, Ascani, Ascari, </w:t>
      </w:r>
      <w:proofErr w:type="spellStart"/>
      <w:r w:rsidRPr="00541545">
        <w:t>Bakkali</w:t>
      </w:r>
      <w:proofErr w:type="spellEnd"/>
      <w:r w:rsidRPr="00541545">
        <w:t xml:space="preserve">, Barzotti, Bonetti, Braga, Casu, Ferrari, Furfaro, </w:t>
      </w:r>
      <w:proofErr w:type="spellStart"/>
      <w:r w:rsidRPr="00541545">
        <w:t>Gebhard</w:t>
      </w:r>
      <w:proofErr w:type="spellEnd"/>
      <w:r w:rsidRPr="00541545">
        <w:t xml:space="preserve">, Ghio, </w:t>
      </w:r>
      <w:proofErr w:type="spellStart"/>
      <w:r w:rsidRPr="00541545">
        <w:t>Ghirra</w:t>
      </w:r>
      <w:proofErr w:type="spellEnd"/>
      <w:r w:rsidRPr="00541545">
        <w:t xml:space="preserve">, Gribaudo, Grimaldi, </w:t>
      </w:r>
      <w:proofErr w:type="spellStart"/>
      <w:r w:rsidRPr="00541545">
        <w:t>Gruppioni</w:t>
      </w:r>
      <w:proofErr w:type="spellEnd"/>
      <w:r w:rsidRPr="00541545">
        <w:t xml:space="preserve">, Guerra, </w:t>
      </w:r>
      <w:proofErr w:type="spellStart"/>
      <w:r w:rsidRPr="00541545">
        <w:t>Loizzo</w:t>
      </w:r>
      <w:proofErr w:type="spellEnd"/>
      <w:r w:rsidRPr="00541545">
        <w:t xml:space="preserve">, Malavasi, Marino, Onori, Piccolotti, </w:t>
      </w:r>
      <w:proofErr w:type="spellStart"/>
      <w:r w:rsidRPr="00541545">
        <w:t>Quartapelle</w:t>
      </w:r>
      <w:proofErr w:type="spellEnd"/>
      <w:r w:rsidRPr="00541545">
        <w:t xml:space="preserve"> Procopio, Roggiani, Scarpa, </w:t>
      </w:r>
      <w:proofErr w:type="spellStart"/>
      <w:r w:rsidRPr="00541545">
        <w:t>Schlein</w:t>
      </w:r>
      <w:proofErr w:type="spellEnd"/>
      <w:r w:rsidRPr="00541545">
        <w:t>, Serracchiani, Zan, Zanella.</w:t>
      </w:r>
    </w:p>
    <w:p w14:paraId="0AB30395" w14:textId="77777777" w:rsidR="000F6035" w:rsidRPr="00541545" w:rsidRDefault="000F6035" w:rsidP="00EA5D30">
      <w:pPr>
        <w:rPr>
          <w:rStyle w:val="normaltextrun"/>
        </w:rPr>
      </w:pPr>
    </w:p>
    <w:p w14:paraId="109D0F19" w14:textId="77777777" w:rsidR="00C01175" w:rsidRPr="00541545" w:rsidRDefault="00C01175" w:rsidP="00EA5D30"/>
    <w:p w14:paraId="7458ECBF" w14:textId="77777777" w:rsidR="00C01175" w:rsidRPr="00541545" w:rsidRDefault="00C01175" w:rsidP="00EA5D30">
      <w:pPr>
        <w:tabs>
          <w:tab w:val="left" w:pos="1560"/>
        </w:tabs>
        <w:jc w:val="both"/>
        <w:rPr>
          <w:rFonts w:eastAsia="Calibri"/>
          <w:i/>
          <w:spacing w:val="-2"/>
        </w:rPr>
      </w:pPr>
      <w:r w:rsidRPr="00541545">
        <w:rPr>
          <w:rFonts w:eastAsia="Calibri"/>
          <w:i/>
          <w:spacing w:val="-2"/>
        </w:rPr>
        <w:t>Dopo il comma 2, aggiungere il seguente:</w:t>
      </w:r>
    </w:p>
    <w:p w14:paraId="127F6435" w14:textId="77777777" w:rsidR="00C01175" w:rsidRPr="00541545" w:rsidRDefault="00C01175" w:rsidP="00EA5D30">
      <w:pPr>
        <w:tabs>
          <w:tab w:val="left" w:pos="1560"/>
        </w:tabs>
        <w:jc w:val="both"/>
        <w:rPr>
          <w:rFonts w:eastAsia="Calibri"/>
          <w:spacing w:val="-2"/>
        </w:rPr>
      </w:pPr>
      <w:r w:rsidRPr="00541545">
        <w:rPr>
          <w:rFonts w:eastAsia="Calibri"/>
          <w:spacing w:val="-2"/>
        </w:rPr>
        <w:t>2-bis. Per le finalità di cui all’articolo 105-</w:t>
      </w:r>
      <w:r w:rsidRPr="00541545">
        <w:rPr>
          <w:rFonts w:eastAsia="Calibri"/>
          <w:i/>
          <w:spacing w:val="-2"/>
        </w:rPr>
        <w:t>bis</w:t>
      </w:r>
      <w:r w:rsidRPr="00541545">
        <w:rPr>
          <w:rFonts w:eastAsia="Calibri"/>
          <w:spacing w:val="-2"/>
        </w:rPr>
        <w:t xml:space="preserve"> del decreto-legge 19 maggio 2020, n. 34, convertito, con modificazioni, dalla legge 17 luglio 2020, n. 77, il Fondo di cui all’articolo 19, comma 3, del decreto-legge 4 luglio 2006, n. 223, convertito, con modificazioni, dalla legge 4 agosto 2006, n. 248, è incrementato di 1.850.000 euro per l’anno 2023. Le risorse stanziate ai sensi del primo periodo sono ripartite secondo i criteri definiti con decreto del Presidente del Consiglio dei ministri 1° giugno 2022, pubblicato nella </w:t>
      </w:r>
      <w:r w:rsidRPr="00541545">
        <w:rPr>
          <w:rFonts w:eastAsia="Calibri"/>
          <w:i/>
          <w:spacing w:val="-2"/>
        </w:rPr>
        <w:t>Gazzetta</w:t>
      </w:r>
      <w:r w:rsidRPr="00541545">
        <w:rPr>
          <w:rFonts w:eastAsia="Calibri"/>
          <w:spacing w:val="-2"/>
        </w:rPr>
        <w:t xml:space="preserve"> </w:t>
      </w:r>
      <w:r w:rsidRPr="00541545">
        <w:rPr>
          <w:rFonts w:eastAsia="Calibri"/>
          <w:i/>
          <w:spacing w:val="-2"/>
        </w:rPr>
        <w:t>Ufficiale</w:t>
      </w:r>
      <w:r w:rsidRPr="00541545">
        <w:rPr>
          <w:rFonts w:eastAsia="Calibri"/>
          <w:spacing w:val="-2"/>
        </w:rPr>
        <w:t xml:space="preserve"> n. 180 del 3 agosto 2022. </w:t>
      </w:r>
    </w:p>
    <w:p w14:paraId="3C3412CE" w14:textId="77777777" w:rsidR="00C01175" w:rsidRPr="00541545" w:rsidRDefault="00C01175" w:rsidP="00EA5D30">
      <w:pPr>
        <w:rPr>
          <w:rFonts w:eastAsia="Calibri"/>
          <w:spacing w:val="-2"/>
        </w:rPr>
      </w:pPr>
    </w:p>
    <w:p w14:paraId="34C2429A" w14:textId="77777777" w:rsidR="00DF2354" w:rsidRPr="00541545" w:rsidRDefault="00C01175" w:rsidP="00EA5D30">
      <w:pPr>
        <w:rPr>
          <w:rFonts w:eastAsia="Calibri"/>
          <w:i/>
          <w:spacing w:val="-2"/>
        </w:rPr>
      </w:pPr>
      <w:r w:rsidRPr="00541545">
        <w:rPr>
          <w:rFonts w:eastAsia="Calibri"/>
          <w:i/>
          <w:spacing w:val="-2"/>
        </w:rPr>
        <w:t>Conseguentemente</w:t>
      </w:r>
      <w:r w:rsidR="00DF2354" w:rsidRPr="00541545">
        <w:rPr>
          <w:rFonts w:eastAsia="Calibri"/>
          <w:i/>
          <w:spacing w:val="-2"/>
        </w:rPr>
        <w:t>:</w:t>
      </w:r>
    </w:p>
    <w:p w14:paraId="1B81D8A7" w14:textId="77777777" w:rsidR="00DF2354" w:rsidRPr="00541545" w:rsidRDefault="00DF2354" w:rsidP="003A1AE6">
      <w:pPr>
        <w:rPr>
          <w:rFonts w:eastAsia="Calibri"/>
          <w:spacing w:val="-2"/>
        </w:rPr>
      </w:pPr>
      <w:r w:rsidRPr="00541545">
        <w:rPr>
          <w:rFonts w:eastAsia="Calibri"/>
          <w:i/>
          <w:spacing w:val="-2"/>
        </w:rPr>
        <w:t>a)</w:t>
      </w:r>
      <w:r w:rsidR="00C01175" w:rsidRPr="00541545">
        <w:rPr>
          <w:rFonts w:eastAsia="Calibri"/>
          <w:i/>
          <w:spacing w:val="-2"/>
        </w:rPr>
        <w:t xml:space="preserve"> alla rubrica dopo le parole:</w:t>
      </w:r>
      <w:r w:rsidR="00C01175" w:rsidRPr="00541545">
        <w:rPr>
          <w:rFonts w:eastAsia="Calibri"/>
          <w:spacing w:val="-2"/>
        </w:rPr>
        <w:t xml:space="preserve"> misure </w:t>
      </w:r>
      <w:proofErr w:type="spellStart"/>
      <w:r w:rsidR="00C01175" w:rsidRPr="00541545">
        <w:rPr>
          <w:rFonts w:eastAsia="Calibri"/>
          <w:spacing w:val="-2"/>
        </w:rPr>
        <w:t>antitratta</w:t>
      </w:r>
      <w:proofErr w:type="spellEnd"/>
      <w:r w:rsidR="00C01175" w:rsidRPr="00541545">
        <w:rPr>
          <w:rFonts w:eastAsia="Calibri"/>
          <w:spacing w:val="-2"/>
        </w:rPr>
        <w:t xml:space="preserve"> </w:t>
      </w:r>
      <w:r w:rsidR="00C01175" w:rsidRPr="00541545">
        <w:rPr>
          <w:rFonts w:eastAsia="Calibri"/>
          <w:i/>
          <w:spacing w:val="-2"/>
        </w:rPr>
        <w:t>aggiungere le seguenti:</w:t>
      </w:r>
      <w:r w:rsidR="00C01175" w:rsidRPr="00541545">
        <w:rPr>
          <w:rFonts w:eastAsia="Calibri"/>
          <w:spacing w:val="-2"/>
        </w:rPr>
        <w:t xml:space="preserve"> e ulteriore rifinanziamento del Fondo per il reddito di libertà per le donne vittime di violenza</w:t>
      </w:r>
      <w:r w:rsidRPr="00541545">
        <w:rPr>
          <w:rFonts w:eastAsia="Calibri"/>
          <w:spacing w:val="-2"/>
        </w:rPr>
        <w:t>;</w:t>
      </w:r>
    </w:p>
    <w:p w14:paraId="5F6135D0" w14:textId="77777777" w:rsidR="00C01175" w:rsidRPr="00541545" w:rsidRDefault="004B7196" w:rsidP="003A1AE6">
      <w:pPr>
        <w:rPr>
          <w:i/>
        </w:rPr>
      </w:pPr>
      <w:r w:rsidRPr="00541545">
        <w:rPr>
          <w:rFonts w:eastAsia="Calibri"/>
          <w:i/>
          <w:spacing w:val="-2"/>
        </w:rPr>
        <w:t>b) i</w:t>
      </w:r>
      <w:r w:rsidR="00C01175" w:rsidRPr="00323282">
        <w:rPr>
          <w:rFonts w:eastAsia="Calibri"/>
          <w:i/>
          <w:spacing w:val="-2"/>
        </w:rPr>
        <w:t xml:space="preserve">l Fondo di cui all’articolo 152, comma 3, è ridotto di 1.850.000 euro per l’anno 2023.  </w:t>
      </w:r>
    </w:p>
    <w:p w14:paraId="2F5A60C7" w14:textId="77777777" w:rsidR="00C01175" w:rsidRPr="00EC016F" w:rsidRDefault="00C01175" w:rsidP="00EA5D30">
      <w:pPr>
        <w:jc w:val="both"/>
        <w:rPr>
          <w:rFonts w:eastAsia="Calibri"/>
          <w:bCs/>
          <w:color w:val="000000"/>
        </w:rPr>
      </w:pPr>
      <w:r w:rsidRPr="00EC016F">
        <w:rPr>
          <w:rFonts w:eastAsia="Calibri"/>
          <w:b/>
          <w:bCs/>
          <w:color w:val="000000"/>
        </w:rPr>
        <w:t>63.13.</w:t>
      </w:r>
      <w:r w:rsidRPr="00EC016F">
        <w:rPr>
          <w:rFonts w:eastAsia="Calibri"/>
          <w:bCs/>
          <w:color w:val="000000"/>
        </w:rPr>
        <w:t> </w:t>
      </w:r>
      <w:r w:rsidRPr="00EC016F">
        <w:rPr>
          <w:rFonts w:eastAsia="Calibri"/>
          <w:bCs/>
          <w:i/>
          <w:color w:val="000000"/>
        </w:rPr>
        <w:t xml:space="preserve">(Nuova formulazione) </w:t>
      </w:r>
      <w:r w:rsidRPr="00EC016F">
        <w:rPr>
          <w:rFonts w:eastAsia="Calibri"/>
          <w:bCs/>
          <w:color w:val="000000"/>
        </w:rPr>
        <w:t xml:space="preserve">Lupi, </w:t>
      </w:r>
      <w:proofErr w:type="spellStart"/>
      <w:r w:rsidRPr="00EC016F">
        <w:rPr>
          <w:rFonts w:eastAsia="Calibri"/>
          <w:bCs/>
          <w:color w:val="000000"/>
        </w:rPr>
        <w:t>Bicchielli</w:t>
      </w:r>
      <w:proofErr w:type="spellEnd"/>
      <w:r w:rsidRPr="00EC016F">
        <w:rPr>
          <w:rFonts w:eastAsia="Calibri"/>
          <w:bCs/>
          <w:color w:val="000000"/>
        </w:rPr>
        <w:t>, Cavo, Cesa, Alessandro Colucci, Pisano, Romano, Semenzato, Tirelli.</w:t>
      </w:r>
    </w:p>
    <w:p w14:paraId="393F8191" w14:textId="77777777" w:rsidR="000F6035" w:rsidRPr="00541545" w:rsidRDefault="000F6035" w:rsidP="00EA5D30"/>
    <w:p w14:paraId="545A7842" w14:textId="77777777" w:rsidR="004B7196" w:rsidRPr="00541545" w:rsidRDefault="004B7196" w:rsidP="00EA5D30"/>
    <w:p w14:paraId="2DC45AFD" w14:textId="77777777" w:rsidR="00C01175" w:rsidRPr="00541545" w:rsidRDefault="00C01175" w:rsidP="00EA5D30">
      <w:pPr>
        <w:pStyle w:val="NormaleWeb"/>
      </w:pPr>
      <w:r w:rsidRPr="00541545">
        <w:t> </w:t>
      </w:r>
      <w:r w:rsidRPr="00541545">
        <w:rPr>
          <w:i/>
          <w:iCs/>
        </w:rPr>
        <w:t>Al comma 1, lettera b), dopo il capoverso 1-bis inserire il seguente:</w:t>
      </w:r>
    </w:p>
    <w:p w14:paraId="60E35BAC" w14:textId="77777777" w:rsidR="00C01175" w:rsidRPr="00541545" w:rsidRDefault="00C01175" w:rsidP="00EA5D30">
      <w:pPr>
        <w:pStyle w:val="NormaleWeb"/>
      </w:pPr>
      <w:r w:rsidRPr="00541545">
        <w:t> </w:t>
      </w:r>
      <w:r w:rsidRPr="00541545">
        <w:t> </w:t>
      </w:r>
      <w:r w:rsidRPr="00541545">
        <w:t>1-</w:t>
      </w:r>
      <w:r w:rsidRPr="00541545">
        <w:rPr>
          <w:i/>
          <w:iCs/>
        </w:rPr>
        <w:t>ter</w:t>
      </w:r>
      <w:r w:rsidRPr="00541545">
        <w:t xml:space="preserve">. Le disposizioni del comma 1, si applicano anche alle attività lavorative di natura occasionale svolte nell'ambito delle attività di discoteche, </w:t>
      </w:r>
      <w:proofErr w:type="gramStart"/>
      <w:r w:rsidRPr="00541545">
        <w:t>sale</w:t>
      </w:r>
      <w:proofErr w:type="gramEnd"/>
      <w:r w:rsidRPr="00541545">
        <w:t xml:space="preserve"> da ballo, </w:t>
      </w:r>
      <w:r w:rsidRPr="00541545">
        <w:rPr>
          <w:i/>
          <w:iCs/>
        </w:rPr>
        <w:t>night-club</w:t>
      </w:r>
      <w:r w:rsidRPr="00541545">
        <w:t xml:space="preserve"> e simili, di cui al codice ATECO 93.29.1. </w:t>
      </w:r>
      <w:r w:rsidRPr="00541545">
        <w:br/>
      </w:r>
      <w:r w:rsidRPr="00541545">
        <w:rPr>
          <w:b/>
          <w:bCs/>
        </w:rPr>
        <w:t>64.13.</w:t>
      </w:r>
      <w:r w:rsidRPr="00541545">
        <w:t xml:space="preserve"> </w:t>
      </w:r>
      <w:proofErr w:type="spellStart"/>
      <w:r w:rsidRPr="00541545">
        <w:t>Osnato</w:t>
      </w:r>
      <w:proofErr w:type="spellEnd"/>
      <w:r w:rsidRPr="00541545">
        <w:t xml:space="preserve">, Caramanna, </w:t>
      </w:r>
      <w:proofErr w:type="spellStart"/>
      <w:r w:rsidRPr="00541545">
        <w:t>Lucaselli</w:t>
      </w:r>
      <w:proofErr w:type="spellEnd"/>
      <w:r w:rsidRPr="00541545">
        <w:t>, Cannata, Giorgianni, Mascaretti, Tremaglia.</w:t>
      </w:r>
    </w:p>
    <w:p w14:paraId="0D40C56E" w14:textId="77777777" w:rsidR="00C01175" w:rsidRPr="00541545" w:rsidRDefault="00C01175"/>
    <w:p w14:paraId="08E2CEAD" w14:textId="77777777" w:rsidR="00C01175" w:rsidRPr="00541545" w:rsidRDefault="00C01175" w:rsidP="00EA5D30"/>
    <w:p w14:paraId="001F81CB" w14:textId="77777777" w:rsidR="000F6035" w:rsidRPr="00541545" w:rsidRDefault="000F6035" w:rsidP="00EA5D30">
      <w:pPr>
        <w:tabs>
          <w:tab w:val="left" w:pos="1560"/>
        </w:tabs>
        <w:jc w:val="both"/>
        <w:rPr>
          <w:rFonts w:eastAsia="Calibri"/>
          <w:i/>
          <w:spacing w:val="-2"/>
        </w:rPr>
      </w:pPr>
      <w:r w:rsidRPr="00541545">
        <w:rPr>
          <w:rFonts w:eastAsia="Calibri"/>
          <w:i/>
          <w:spacing w:val="-2"/>
        </w:rPr>
        <w:t>Dopo l'articolo 66, inserire il seguente:</w:t>
      </w:r>
    </w:p>
    <w:p w14:paraId="53C2EC09" w14:textId="77777777" w:rsidR="000F6035" w:rsidRPr="00541545" w:rsidRDefault="000F6035" w:rsidP="00EA5D30">
      <w:pPr>
        <w:tabs>
          <w:tab w:val="left" w:pos="1560"/>
        </w:tabs>
        <w:jc w:val="center"/>
        <w:rPr>
          <w:rFonts w:eastAsia="Calibri"/>
          <w:spacing w:val="-2"/>
        </w:rPr>
      </w:pPr>
      <w:r w:rsidRPr="00541545">
        <w:rPr>
          <w:rFonts w:eastAsia="Calibri"/>
          <w:spacing w:val="-2"/>
        </w:rPr>
        <w:t>Art. 66-</w:t>
      </w:r>
      <w:r w:rsidRPr="00541545">
        <w:rPr>
          <w:rFonts w:eastAsia="Calibri"/>
          <w:i/>
          <w:spacing w:val="-2"/>
        </w:rPr>
        <w:t>bis</w:t>
      </w:r>
      <w:r w:rsidRPr="00541545">
        <w:rPr>
          <w:rFonts w:eastAsia="Calibri"/>
          <w:spacing w:val="-2"/>
        </w:rPr>
        <w:t>.</w:t>
      </w:r>
    </w:p>
    <w:p w14:paraId="77E60450" w14:textId="77777777" w:rsidR="000F6035" w:rsidRPr="00541545" w:rsidRDefault="000F6035" w:rsidP="00EA5D30">
      <w:pPr>
        <w:tabs>
          <w:tab w:val="left" w:pos="1560"/>
        </w:tabs>
        <w:jc w:val="center"/>
        <w:rPr>
          <w:rFonts w:eastAsia="Calibri"/>
          <w:i/>
          <w:spacing w:val="-2"/>
        </w:rPr>
      </w:pPr>
      <w:r w:rsidRPr="00541545">
        <w:rPr>
          <w:rFonts w:eastAsia="Calibri"/>
          <w:i/>
          <w:spacing w:val="-2"/>
        </w:rPr>
        <w:t>(Progetti di alfabetizzazione mediatica e digitale e progetti educativi a tutela dei minori)</w:t>
      </w:r>
    </w:p>
    <w:p w14:paraId="4E4060A1" w14:textId="77777777" w:rsidR="000F6035" w:rsidRPr="00541545" w:rsidRDefault="000F6035" w:rsidP="00EA5D30">
      <w:pPr>
        <w:jc w:val="both"/>
        <w:rPr>
          <w:rFonts w:eastAsia="Calibri"/>
          <w:u w:color="000000"/>
        </w:rPr>
      </w:pPr>
      <w:r w:rsidRPr="00541545">
        <w:rPr>
          <w:rFonts w:eastAsia="Calibri"/>
          <w:u w:color="000000"/>
        </w:rPr>
        <w:t xml:space="preserve">1. Al fine di sostenere e promuovere progetti di alfabetizzazione mediatica e digitale e progetti educativi a tutela dei minori, realizzati dai fornitori di servizi di </w:t>
      </w:r>
      <w:r w:rsidRPr="00541545">
        <w:rPr>
          <w:rFonts w:eastAsia="Calibri"/>
          <w:i/>
          <w:u w:color="000000"/>
        </w:rPr>
        <w:t>media</w:t>
      </w:r>
      <w:r w:rsidRPr="00541545">
        <w:rPr>
          <w:rFonts w:eastAsia="Calibri"/>
          <w:u w:color="000000"/>
        </w:rPr>
        <w:t xml:space="preserve"> e dai fornitori di piattaforme di condivisione video, è istituito, nello stato di previsione del Ministero delle imprese e del </w:t>
      </w:r>
      <w:r w:rsidRPr="00541545">
        <w:rPr>
          <w:rFonts w:eastAsia="Calibri"/>
          <w:i/>
          <w:u w:color="000000"/>
        </w:rPr>
        <w:t>made in Italy</w:t>
      </w:r>
      <w:r w:rsidRPr="00541545">
        <w:rPr>
          <w:rFonts w:eastAsia="Calibri"/>
          <w:u w:color="000000"/>
        </w:rPr>
        <w:t xml:space="preserve">, un fondo con una dotazione di 1 milione di euro per ciascuno degli anni 2023, 2024 e 2025. </w:t>
      </w:r>
    </w:p>
    <w:p w14:paraId="16C7EC2A" w14:textId="77777777" w:rsidR="000F6035" w:rsidRPr="00541545" w:rsidRDefault="000F6035" w:rsidP="00EA5D30">
      <w:pPr>
        <w:jc w:val="both"/>
        <w:rPr>
          <w:rFonts w:eastAsia="Calibri"/>
          <w:u w:color="000000"/>
        </w:rPr>
      </w:pPr>
      <w:r w:rsidRPr="00541545">
        <w:rPr>
          <w:rFonts w:eastAsia="Calibri"/>
          <w:u w:color="000000"/>
        </w:rPr>
        <w:t xml:space="preserve">2.Con decreto del Ministro delle imprese e del </w:t>
      </w:r>
      <w:r w:rsidRPr="00541545">
        <w:rPr>
          <w:rFonts w:eastAsia="Calibri"/>
          <w:i/>
          <w:u w:color="000000"/>
        </w:rPr>
        <w:t>made in Italy</w:t>
      </w:r>
      <w:r w:rsidRPr="00541545">
        <w:rPr>
          <w:rFonts w:eastAsia="Calibri"/>
          <w:u w:color="000000"/>
        </w:rPr>
        <w:t xml:space="preserve">, di concerto con il Ministro per la famiglia, la natalità e le pari opportunità e </w:t>
      </w:r>
      <w:r w:rsidRPr="00541545">
        <w:rPr>
          <w:lang w:val="it"/>
        </w:rPr>
        <w:t>con l’Autorità politica delegata all’innovazione tecnologica</w:t>
      </w:r>
      <w:r w:rsidRPr="00541545">
        <w:rPr>
          <w:rFonts w:eastAsia="Calibri"/>
          <w:u w:color="000000"/>
        </w:rPr>
        <w:t xml:space="preserve">, da adottare entro novanta giorni dalla data di entrata in vigore della presente legge, sono definiti i criteri e le modalità di attuazione delle disposizioni di cui al comma 1, con particolare riferimento alla predisposizione dei progetti e all’assegnazione delle risorse.  </w:t>
      </w:r>
    </w:p>
    <w:p w14:paraId="0EBBBB69" w14:textId="77777777" w:rsidR="009544FE" w:rsidRPr="009544FE" w:rsidRDefault="009544FE" w:rsidP="00EA5D30">
      <w:pPr>
        <w:jc w:val="both"/>
        <w:rPr>
          <w:rFonts w:eastAsia="Calibri"/>
          <w:u w:color="000000"/>
        </w:rPr>
      </w:pPr>
    </w:p>
    <w:p w14:paraId="53116ECE" w14:textId="77777777" w:rsidR="000F6035" w:rsidRPr="009544FE" w:rsidRDefault="009544FE" w:rsidP="00EA5D30">
      <w:pPr>
        <w:jc w:val="both"/>
        <w:rPr>
          <w:rStyle w:val="normaltextrun"/>
          <w:i/>
        </w:rPr>
      </w:pPr>
      <w:r w:rsidRPr="009544FE">
        <w:rPr>
          <w:rFonts w:eastAsia="Calibri"/>
          <w:i/>
          <w:u w:color="000000"/>
        </w:rPr>
        <w:t xml:space="preserve">Conseguentemente il </w:t>
      </w:r>
      <w:r w:rsidRPr="00323282">
        <w:rPr>
          <w:rFonts w:eastAsia="Calibri"/>
          <w:i/>
          <w:u w:color="000000"/>
        </w:rPr>
        <w:t xml:space="preserve">Fondo </w:t>
      </w:r>
      <w:r w:rsidRPr="009544FE">
        <w:rPr>
          <w:rFonts w:eastAsia="Calibri"/>
          <w:i/>
          <w:u w:color="000000"/>
        </w:rPr>
        <w:t>di cui all’articolo 152, comma 3, è ridotto di 1 milione di euro per ciascuno degli anni 2023, 2024 e 2025</w:t>
      </w:r>
      <w:r w:rsidR="000F6035" w:rsidRPr="009544FE">
        <w:rPr>
          <w:rFonts w:eastAsia="Calibri"/>
          <w:i/>
          <w:u w:color="000000"/>
        </w:rPr>
        <w:t>.</w:t>
      </w:r>
    </w:p>
    <w:p w14:paraId="5ED4AF7F" w14:textId="77777777" w:rsidR="000F6035" w:rsidRPr="00541545" w:rsidRDefault="000F6035" w:rsidP="00EA5D30">
      <w:pPr>
        <w:rPr>
          <w:rStyle w:val="normaltextrun"/>
        </w:rPr>
      </w:pPr>
      <w:r w:rsidRPr="00541545">
        <w:rPr>
          <w:b/>
          <w:bCs/>
        </w:rPr>
        <w:t>66.09.</w:t>
      </w:r>
      <w:r w:rsidRPr="00541545">
        <w:rPr>
          <w:b/>
        </w:rPr>
        <w:t> </w:t>
      </w:r>
      <w:r w:rsidRPr="00541545">
        <w:rPr>
          <w:i/>
        </w:rPr>
        <w:t>(Nuova formulazione)</w:t>
      </w:r>
      <w:r w:rsidRPr="00541545">
        <w:rPr>
          <w:b/>
          <w:i/>
        </w:rPr>
        <w:t xml:space="preserve"> </w:t>
      </w:r>
      <w:r w:rsidRPr="00541545">
        <w:t xml:space="preserve">Foti, Antoniozzi, Caramanna, Colombo, Giovine, </w:t>
      </w:r>
      <w:proofErr w:type="spellStart"/>
      <w:r w:rsidRPr="00541545">
        <w:t>Maerna</w:t>
      </w:r>
      <w:proofErr w:type="spellEnd"/>
      <w:r w:rsidRPr="00541545">
        <w:t xml:space="preserve">, Pietrella, Schiano Di Visconti, Zucconi, Cannata, Giorgianni, </w:t>
      </w:r>
      <w:proofErr w:type="spellStart"/>
      <w:r w:rsidRPr="00541545">
        <w:t>Lucaselli</w:t>
      </w:r>
      <w:proofErr w:type="spellEnd"/>
      <w:r w:rsidRPr="00541545">
        <w:t>, Mascaretti, Tremaglia.</w:t>
      </w:r>
    </w:p>
    <w:p w14:paraId="205D9319" w14:textId="77777777" w:rsidR="00675C51" w:rsidRDefault="00675C51" w:rsidP="00EA5D30">
      <w:pPr>
        <w:jc w:val="both"/>
        <w:rPr>
          <w:rFonts w:eastAsia="Calibri"/>
          <w:i/>
        </w:rPr>
      </w:pPr>
    </w:p>
    <w:p w14:paraId="40E0F881" w14:textId="77777777" w:rsidR="00675C51" w:rsidRDefault="00675C51" w:rsidP="00EA5D30">
      <w:pPr>
        <w:jc w:val="both"/>
        <w:rPr>
          <w:rFonts w:eastAsia="Calibri"/>
          <w:i/>
        </w:rPr>
      </w:pPr>
    </w:p>
    <w:p w14:paraId="11AA3F36" w14:textId="77777777" w:rsidR="000F6035" w:rsidRPr="00541545" w:rsidRDefault="000F6035" w:rsidP="00EA5D30">
      <w:pPr>
        <w:jc w:val="both"/>
        <w:rPr>
          <w:rFonts w:eastAsia="Calibri"/>
          <w:i/>
        </w:rPr>
      </w:pPr>
      <w:r w:rsidRPr="00541545">
        <w:rPr>
          <w:rFonts w:eastAsia="Calibri"/>
          <w:i/>
        </w:rPr>
        <w:t>All’articolo 68:</w:t>
      </w:r>
    </w:p>
    <w:p w14:paraId="4B47C5FF" w14:textId="77777777" w:rsidR="000F6035" w:rsidRPr="00541545" w:rsidRDefault="000F6035">
      <w:pPr>
        <w:jc w:val="both"/>
        <w:rPr>
          <w:rFonts w:eastAsia="Calibri"/>
          <w:i/>
        </w:rPr>
      </w:pPr>
      <w:r w:rsidRPr="00541545">
        <w:rPr>
          <w:rFonts w:eastAsia="Calibri"/>
          <w:i/>
        </w:rPr>
        <w:t xml:space="preserve">a) sostituire il comma 3 con il seguente: </w:t>
      </w:r>
    </w:p>
    <w:p w14:paraId="1B839723" w14:textId="77777777" w:rsidR="000F6035" w:rsidRPr="00541545" w:rsidRDefault="000F6035" w:rsidP="00EA5D30">
      <w:pPr>
        <w:jc w:val="both"/>
        <w:rPr>
          <w:rFonts w:eastAsia="Calibri"/>
        </w:rPr>
      </w:pPr>
      <w:r w:rsidRPr="00541545">
        <w:rPr>
          <w:rFonts w:eastAsia="Calibri"/>
        </w:rPr>
        <w:t xml:space="preserve">3. Per le finalità di cui al comma 1, i prezzari regionali adeguati con l’aggiornamento </w:t>
      </w:r>
      <w:proofErr w:type="spellStart"/>
      <w:r w:rsidRPr="00541545">
        <w:rPr>
          <w:rFonts w:eastAsia="Calibri"/>
        </w:rPr>
        <w:t>infrannuale</w:t>
      </w:r>
      <w:proofErr w:type="spellEnd"/>
      <w:r w:rsidRPr="00541545">
        <w:rPr>
          <w:rFonts w:eastAsia="Calibri"/>
        </w:rPr>
        <w:t xml:space="preserve"> previsto dall’articolo 26, comma 2, del decreto-legge 17 maggio 2022, n. 50, convertito, con modificazioni, dalla legge 15 luglio 2022, n. 91, possono essere utilizzati fino al 31 marzo 2023.  Per le medesime finalità, le regioni, entro il 31 marzo 2023, procedono all’aggiornamento dei prezzari regionali di cui all'articolo 23, comma 16, terzo periodo, del codice dei contratti pubblici, di cui al decreto legislativo 18 aprile 2016, n. 50. In caso di inadempienza da parte delle regioni, i prezzari sono aggiornati, entro i successivi quindici giorni, dalle competenti articolazioni territoriali del Ministero delle infrastrutture e dei trasporti, sentite le regioni interessate;</w:t>
      </w:r>
    </w:p>
    <w:p w14:paraId="2249E8D7" w14:textId="77777777" w:rsidR="000F6035" w:rsidRPr="00541545" w:rsidRDefault="000F6035" w:rsidP="00EA5D30">
      <w:pPr>
        <w:autoSpaceDE w:val="0"/>
        <w:autoSpaceDN w:val="0"/>
        <w:jc w:val="both"/>
        <w:rPr>
          <w:rFonts w:eastAsia="Calibri"/>
        </w:rPr>
      </w:pPr>
      <w:r w:rsidRPr="00541545">
        <w:rPr>
          <w:rFonts w:eastAsia="Calibri"/>
          <w:i/>
        </w:rPr>
        <w:t>b)</w:t>
      </w:r>
      <w:r w:rsidRPr="00541545">
        <w:rPr>
          <w:rFonts w:eastAsia="Calibri"/>
        </w:rPr>
        <w:t xml:space="preserve"> </w:t>
      </w:r>
      <w:r w:rsidRPr="00541545">
        <w:rPr>
          <w:rFonts w:eastAsia="Calibri"/>
          <w:i/>
        </w:rPr>
        <w:t>al comma 11, dopo le parole</w:t>
      </w:r>
      <w:r w:rsidRPr="00541545">
        <w:rPr>
          <w:rFonts w:eastAsia="Calibri"/>
        </w:rPr>
        <w:t xml:space="preserve">: decreto legislativo 18 aprile 2016, n. 50, </w:t>
      </w:r>
      <w:r w:rsidRPr="00541545">
        <w:rPr>
          <w:rFonts w:eastAsia="Calibri"/>
          <w:i/>
        </w:rPr>
        <w:t>inserire le seguenti</w:t>
      </w:r>
      <w:r w:rsidRPr="00541545">
        <w:rPr>
          <w:rFonts w:eastAsia="Calibri"/>
        </w:rPr>
        <w:t>: comprese le società del gruppo Ferrovie dello Stato, l'ANAS Spa e gli altri soggetti di cui al capo I del titolo VI della parte II del medesimo codice di cui al decreto legislativo n. 50 del 2016, limitatamente alle attività previste nel citato capo I e qualora non applichino i prezzari regionali, con riguardo ai prezzari dagli stessi utilizzati e aggiornati entro il termine di cui al comma 3 del presente articolo.</w:t>
      </w:r>
    </w:p>
    <w:p w14:paraId="087652C1" w14:textId="77777777" w:rsidR="00FD12D1" w:rsidRPr="00541545" w:rsidRDefault="00FD12D1" w:rsidP="00EA5D30">
      <w:pPr>
        <w:autoSpaceDE w:val="0"/>
        <w:autoSpaceDN w:val="0"/>
        <w:jc w:val="both"/>
        <w:rPr>
          <w:rFonts w:eastAsia="Calibri"/>
        </w:rPr>
      </w:pPr>
      <w:r w:rsidRPr="00541545">
        <w:rPr>
          <w:rFonts w:eastAsia="Calibri"/>
          <w:b/>
          <w:bCs/>
        </w:rPr>
        <w:t>*68.1.</w:t>
      </w:r>
      <w:r w:rsidRPr="00541545">
        <w:rPr>
          <w:rFonts w:eastAsia="Calibri"/>
        </w:rPr>
        <w:t xml:space="preserve"> Braga, </w:t>
      </w:r>
      <w:proofErr w:type="spellStart"/>
      <w:r w:rsidRPr="00541545">
        <w:rPr>
          <w:rFonts w:eastAsia="Calibri"/>
        </w:rPr>
        <w:t>Simiani</w:t>
      </w:r>
      <w:proofErr w:type="spellEnd"/>
      <w:r w:rsidRPr="00541545">
        <w:rPr>
          <w:rFonts w:eastAsia="Calibri"/>
        </w:rPr>
        <w:t>, Curti, Di Sanzo, Ferrari.</w:t>
      </w:r>
    </w:p>
    <w:p w14:paraId="3E517700" w14:textId="77777777" w:rsidR="000F6035" w:rsidRPr="00541545" w:rsidRDefault="00FD12D1" w:rsidP="00EA5D30">
      <w:pPr>
        <w:autoSpaceDE w:val="0"/>
        <w:autoSpaceDN w:val="0"/>
        <w:jc w:val="both"/>
        <w:rPr>
          <w:rFonts w:eastAsia="Calibri"/>
        </w:rPr>
      </w:pPr>
      <w:r w:rsidRPr="00541545">
        <w:rPr>
          <w:rFonts w:eastAsia="Calibri"/>
          <w:b/>
          <w:bCs/>
        </w:rPr>
        <w:t>*68.9.</w:t>
      </w:r>
      <w:r w:rsidRPr="00541545">
        <w:rPr>
          <w:rFonts w:eastAsia="Calibri"/>
        </w:rPr>
        <w:t> Cattaneo, D'Attis, Cannizzaro, Mazzetti.</w:t>
      </w:r>
    </w:p>
    <w:p w14:paraId="564F2060" w14:textId="77777777" w:rsidR="000F6035" w:rsidRPr="00541545" w:rsidRDefault="000F6035"/>
    <w:p w14:paraId="3499F9DD" w14:textId="77777777" w:rsidR="00FD12D1" w:rsidRPr="00541545" w:rsidRDefault="00FD12D1"/>
    <w:p w14:paraId="121357D9" w14:textId="77777777" w:rsidR="000F6035" w:rsidRPr="00541545" w:rsidRDefault="000F6035" w:rsidP="00EA5D30">
      <w:pPr>
        <w:pStyle w:val="NormaleWeb"/>
      </w:pPr>
      <w:r w:rsidRPr="00541545">
        <w:rPr>
          <w:i/>
          <w:iCs/>
        </w:rPr>
        <w:t>Al comma 7, lettera</w:t>
      </w:r>
      <w:r w:rsidRPr="00541545">
        <w:t xml:space="preserve"> c)</w:t>
      </w:r>
      <w:r w:rsidRPr="00541545">
        <w:rPr>
          <w:i/>
          <w:iCs/>
        </w:rPr>
        <w:t>, dopo il numero 2) inserire il seguente:</w:t>
      </w:r>
    </w:p>
    <w:p w14:paraId="0B1DDB07" w14:textId="77777777" w:rsidR="000F6035" w:rsidRPr="00541545" w:rsidRDefault="000F6035" w:rsidP="00FD12D1">
      <w:pPr>
        <w:pStyle w:val="NormaleWeb"/>
        <w:jc w:val="both"/>
        <w:rPr>
          <w:b/>
          <w:bCs/>
        </w:rPr>
      </w:pPr>
      <w:r w:rsidRPr="00541545">
        <w:t> </w:t>
      </w:r>
      <w:r w:rsidRPr="00541545">
        <w:t> </w:t>
      </w:r>
      <w:r w:rsidRPr="00541545">
        <w:t> </w:t>
      </w:r>
      <w:r w:rsidRPr="00541545">
        <w:t> </w:t>
      </w:r>
      <w:r w:rsidRPr="00541545">
        <w:t>2</w:t>
      </w:r>
      <w:r w:rsidRPr="00541545">
        <w:rPr>
          <w:i/>
          <w:iCs/>
        </w:rPr>
        <w:t>-bis</w:t>
      </w:r>
      <w:r w:rsidRPr="00541545">
        <w:rPr>
          <w:iCs/>
        </w:rPr>
        <w:t>)</w:t>
      </w:r>
      <w:r w:rsidRPr="00541545">
        <w:t xml:space="preserve"> dal commissario straordinario nominato ai sensi dell'articolo 4-</w:t>
      </w:r>
      <w:r w:rsidRPr="00541545">
        <w:rPr>
          <w:i/>
          <w:iCs/>
        </w:rPr>
        <w:t>ter</w:t>
      </w:r>
      <w:r w:rsidRPr="00541545">
        <w:t xml:space="preserve">, comma 2, del decreto-legge 23 dicembre 2013, n. 145, convertito, con modificazioni, dalla legge 21 febbraio 2014, n. 9, per la realizzazione degli interventi disciplinati nell'accordo di programma per la realizzazione degli interventi di messa in sicurezza e bonifica nel sito contaminato di interesse nazionale di Brescia Caffaro, sottoscritto il 18 novembre 2020 e approvato con decreto del Ministero dell'ambiente e della tutela del territorio e del mare n. 169 del 24 novembre 2020. </w:t>
      </w:r>
    </w:p>
    <w:p w14:paraId="1368620E" w14:textId="77777777" w:rsidR="000F6035" w:rsidRPr="00541545" w:rsidRDefault="000F6035" w:rsidP="00FD12D1">
      <w:pPr>
        <w:pStyle w:val="NormaleWeb"/>
        <w:jc w:val="both"/>
      </w:pPr>
      <w:r w:rsidRPr="00541545">
        <w:rPr>
          <w:b/>
          <w:bCs/>
        </w:rPr>
        <w:t>68.2.</w:t>
      </w:r>
      <w:r w:rsidRPr="00541545">
        <w:t xml:space="preserve"> Bordonali, Formentini, </w:t>
      </w:r>
      <w:proofErr w:type="spellStart"/>
      <w:r w:rsidRPr="00541545">
        <w:t>Calovini</w:t>
      </w:r>
      <w:proofErr w:type="spellEnd"/>
      <w:r w:rsidRPr="00541545">
        <w:t xml:space="preserve">, Casasco, Almici, Benzoni, Girelli, </w:t>
      </w:r>
      <w:proofErr w:type="spellStart"/>
      <w:r w:rsidRPr="00541545">
        <w:t>Cattoi</w:t>
      </w:r>
      <w:proofErr w:type="spellEnd"/>
      <w:r w:rsidRPr="00541545">
        <w:t>, Frassini, Gusmeroli, Ottaviani.</w:t>
      </w:r>
    </w:p>
    <w:p w14:paraId="268663A4" w14:textId="77777777" w:rsidR="000F6035" w:rsidRPr="00541545" w:rsidRDefault="000F6035" w:rsidP="00EA5D30">
      <w:pPr>
        <w:jc w:val="both"/>
      </w:pPr>
    </w:p>
    <w:p w14:paraId="0CA95908" w14:textId="77777777" w:rsidR="000F6035" w:rsidRPr="00541545" w:rsidRDefault="000F6035" w:rsidP="00EA5D30">
      <w:pPr>
        <w:pStyle w:val="NormaleWeb"/>
      </w:pPr>
      <w:r w:rsidRPr="00541545">
        <w:t> </w:t>
      </w:r>
      <w:r w:rsidRPr="00541545">
        <w:t> </w:t>
      </w:r>
      <w:r w:rsidRPr="00541545">
        <w:rPr>
          <w:i/>
          <w:iCs/>
        </w:rPr>
        <w:t>Aggiungere, in fine, il seguente comma:</w:t>
      </w:r>
    </w:p>
    <w:p w14:paraId="57C94233" w14:textId="77777777" w:rsidR="000F6035" w:rsidRPr="00541545" w:rsidRDefault="000F6035" w:rsidP="00EA5D30">
      <w:pPr>
        <w:pStyle w:val="NormaleWeb"/>
      </w:pPr>
      <w:r w:rsidRPr="00541545">
        <w:t> </w:t>
      </w:r>
      <w:r w:rsidRPr="00541545">
        <w:t> </w:t>
      </w:r>
      <w:r w:rsidRPr="00541545">
        <w:t>11-</w:t>
      </w:r>
      <w:r w:rsidRPr="00541545">
        <w:rPr>
          <w:i/>
          <w:iCs/>
        </w:rPr>
        <w:t>bis</w:t>
      </w:r>
      <w:r w:rsidRPr="00541545">
        <w:t>. All'articolo 13-</w:t>
      </w:r>
      <w:r w:rsidRPr="00541545">
        <w:rPr>
          <w:i/>
          <w:iCs/>
        </w:rPr>
        <w:t>bis</w:t>
      </w:r>
      <w:r w:rsidRPr="00541545">
        <w:rPr>
          <w:iCs/>
        </w:rPr>
        <w:t xml:space="preserve">, </w:t>
      </w:r>
      <w:r w:rsidRPr="00541545">
        <w:t xml:space="preserve">comma 1, lettera </w:t>
      </w:r>
      <w:r w:rsidRPr="00541545">
        <w:rPr>
          <w:i/>
          <w:iCs/>
        </w:rPr>
        <w:t>b)</w:t>
      </w:r>
      <w:r w:rsidRPr="00541545">
        <w:t xml:space="preserve">, del decreto-legge 16 ottobre 2017, n. 148, convertito, con modificazioni, dalla legge 4 dicembre 2017, n. 172, sono aggiunte, in fine, le seguenti parole: «; nel caso di società </w:t>
      </w:r>
      <w:r w:rsidRPr="00541545">
        <w:rPr>
          <w:i/>
          <w:iCs/>
        </w:rPr>
        <w:t>in house</w:t>
      </w:r>
      <w:r w:rsidRPr="00541545">
        <w:t xml:space="preserve"> appositamente costituite e fino al momento dell'effettivo trasferimento della concessione, non trova applicazione quanto previsto dall'articolo 14, comma 5, primo periodo, del testo unico in materia di società a partecipazione pubblica, di cui al decreto legislativo 19 agosto 2016, n. 175». </w:t>
      </w:r>
      <w:r w:rsidRPr="00541545">
        <w:br/>
      </w:r>
      <w:r w:rsidRPr="00541545">
        <w:rPr>
          <w:b/>
          <w:bCs/>
        </w:rPr>
        <w:t>68.5.</w:t>
      </w:r>
      <w:r w:rsidRPr="00541545">
        <w:t xml:space="preserve"> </w:t>
      </w:r>
      <w:proofErr w:type="spellStart"/>
      <w:r w:rsidRPr="00541545">
        <w:t>Panizzut</w:t>
      </w:r>
      <w:proofErr w:type="spellEnd"/>
      <w:r w:rsidRPr="00541545">
        <w:t xml:space="preserve">, </w:t>
      </w:r>
      <w:proofErr w:type="spellStart"/>
      <w:r w:rsidRPr="00541545">
        <w:t>Cattoi</w:t>
      </w:r>
      <w:proofErr w:type="spellEnd"/>
      <w:r w:rsidRPr="00541545">
        <w:t>, Frassini, Gusmeroli, Ottaviani.</w:t>
      </w:r>
    </w:p>
    <w:p w14:paraId="5EFD8481" w14:textId="77777777" w:rsidR="000F6035" w:rsidRPr="00541545" w:rsidRDefault="000F6035"/>
    <w:p w14:paraId="3ED12ADF" w14:textId="77777777" w:rsidR="000F6035" w:rsidRPr="00541545" w:rsidRDefault="000F6035" w:rsidP="00EA5D30">
      <w:pPr>
        <w:spacing w:before="100" w:beforeAutospacing="1" w:after="100" w:afterAutospacing="1"/>
        <w:rPr>
          <w:color w:val="000000"/>
        </w:rPr>
      </w:pPr>
      <w:r w:rsidRPr="00541545">
        <w:rPr>
          <w:i/>
          <w:iCs/>
          <w:color w:val="000000"/>
        </w:rPr>
        <w:t>Al comma 1, dopo la lettera</w:t>
      </w:r>
      <w:r w:rsidRPr="00541545">
        <w:rPr>
          <w:color w:val="000000"/>
        </w:rPr>
        <w:t> b)</w:t>
      </w:r>
      <w:r w:rsidRPr="00541545">
        <w:rPr>
          <w:i/>
          <w:iCs/>
          <w:color w:val="000000"/>
        </w:rPr>
        <w:t>, aggiungere la seguente</w:t>
      </w:r>
      <w:r w:rsidRPr="00541545">
        <w:rPr>
          <w:color w:val="000000"/>
        </w:rPr>
        <w:t>:</w:t>
      </w:r>
    </w:p>
    <w:p w14:paraId="796676F6" w14:textId="77777777" w:rsidR="000F6035" w:rsidRPr="00541545" w:rsidRDefault="000F6035" w:rsidP="00EA5D30">
      <w:pPr>
        <w:spacing w:before="100" w:beforeAutospacing="1" w:after="100" w:afterAutospacing="1"/>
        <w:rPr>
          <w:color w:val="000000"/>
        </w:rPr>
      </w:pPr>
      <w:r w:rsidRPr="00541545">
        <w:rPr>
          <w:color w:val="000000"/>
        </w:rPr>
        <w:t> </w:t>
      </w:r>
      <w:r w:rsidRPr="00541545">
        <w:rPr>
          <w:color w:val="000000"/>
        </w:rPr>
        <w:t> </w:t>
      </w:r>
      <w:r w:rsidRPr="00541545">
        <w:rPr>
          <w:color w:val="000000"/>
        </w:rPr>
        <w:t> </w:t>
      </w:r>
      <w:r w:rsidRPr="00541545">
        <w:rPr>
          <w:i/>
          <w:iCs/>
          <w:color w:val="000000"/>
        </w:rPr>
        <w:t>b-bis)</w:t>
      </w:r>
      <w:r w:rsidRPr="00541545">
        <w:rPr>
          <w:color w:val="000000"/>
        </w:rPr>
        <w:t xml:space="preserve"> 100.000 euro per l'anno 2023 e 500.000 euro per ciascuno degli anni 2024 e 2025 per il progetto di risanamento e di riconversione delle centrali a carbone di Cerano a Brindisi e di </w:t>
      </w:r>
      <w:proofErr w:type="spellStart"/>
      <w:r w:rsidRPr="00541545">
        <w:rPr>
          <w:color w:val="000000"/>
        </w:rPr>
        <w:t>Torrevaldaliga</w:t>
      </w:r>
      <w:proofErr w:type="spellEnd"/>
      <w:r w:rsidRPr="00541545">
        <w:rPr>
          <w:color w:val="000000"/>
        </w:rPr>
        <w:t xml:space="preserve"> Nord a Civitavecchia, individuato ai sensi dell'articolo 24</w:t>
      </w:r>
      <w:r w:rsidRPr="00541545">
        <w:rPr>
          <w:i/>
          <w:iCs/>
          <w:color w:val="000000"/>
        </w:rPr>
        <w:t>-bis</w:t>
      </w:r>
      <w:r w:rsidRPr="00541545">
        <w:rPr>
          <w:color w:val="000000"/>
        </w:rPr>
        <w:t> del decreto-legge 17 maggio 2022, n. 50, convertito, con modificazioni, dalla legge 15 luglio 2022, n. 91.</w:t>
      </w:r>
    </w:p>
    <w:p w14:paraId="6AEEC648" w14:textId="77777777" w:rsidR="000F6035" w:rsidRPr="00541545" w:rsidRDefault="000F6035" w:rsidP="00EA5D30">
      <w:pPr>
        <w:spacing w:before="100" w:beforeAutospacing="1" w:after="100" w:afterAutospacing="1"/>
        <w:rPr>
          <w:color w:val="000000"/>
        </w:rPr>
      </w:pPr>
      <w:r w:rsidRPr="00541545">
        <w:rPr>
          <w:i/>
          <w:color w:val="000000"/>
        </w:rPr>
        <w:t> </w:t>
      </w:r>
      <w:r w:rsidRPr="00541545">
        <w:rPr>
          <w:i/>
          <w:color w:val="000000"/>
        </w:rPr>
        <w:t> </w:t>
      </w:r>
      <w:r w:rsidRPr="00541545">
        <w:rPr>
          <w:i/>
          <w:iCs/>
          <w:color w:val="000000"/>
        </w:rPr>
        <w:t xml:space="preserve">Conseguentemente, il Fondo di cui all'articolo 152, comma 3, è ridotto di 100.000 euro </w:t>
      </w:r>
      <w:r w:rsidRPr="00541545">
        <w:rPr>
          <w:i/>
          <w:color w:val="000000"/>
        </w:rPr>
        <w:t>per l'anno 2023, e di 500.000 euro per ciascuno degli anni 2024 e 2025. </w:t>
      </w:r>
      <w:r w:rsidRPr="00541545">
        <w:rPr>
          <w:i/>
          <w:color w:val="000000"/>
        </w:rPr>
        <w:br/>
      </w:r>
      <w:r w:rsidRPr="00541545">
        <w:rPr>
          <w:b/>
          <w:bCs/>
          <w:color w:val="000000"/>
        </w:rPr>
        <w:t>70.6.</w:t>
      </w:r>
      <w:r w:rsidRPr="00541545">
        <w:rPr>
          <w:color w:val="000000"/>
        </w:rPr>
        <w:t> </w:t>
      </w:r>
      <w:r w:rsidR="00BE59E3" w:rsidRPr="00BE59E3">
        <w:rPr>
          <w:i/>
          <w:color w:val="000000"/>
        </w:rPr>
        <w:t>(</w:t>
      </w:r>
      <w:r w:rsidR="00BE59E3" w:rsidRPr="00BE59E3">
        <w:rPr>
          <w:bCs/>
          <w:i/>
          <w:color w:val="000000"/>
        </w:rPr>
        <w:t>Nuova formulazione)</w:t>
      </w:r>
      <w:r w:rsidR="00BE59E3" w:rsidRPr="00541545">
        <w:rPr>
          <w:b/>
          <w:bCs/>
          <w:color w:val="000000"/>
        </w:rPr>
        <w:t xml:space="preserve"> </w:t>
      </w:r>
      <w:r w:rsidRPr="00541545">
        <w:rPr>
          <w:color w:val="000000"/>
        </w:rPr>
        <w:t>Battilocchio, D'Attis, Cannizzaro</w:t>
      </w:r>
      <w:r w:rsidR="00BE59E3">
        <w:rPr>
          <w:color w:val="000000"/>
          <w:sz w:val="27"/>
          <w:szCs w:val="27"/>
        </w:rPr>
        <w:t>.</w:t>
      </w:r>
    </w:p>
    <w:p w14:paraId="6539AF5D" w14:textId="77777777" w:rsidR="000F6035" w:rsidRPr="00541545" w:rsidRDefault="000F6035"/>
    <w:p w14:paraId="710982AF" w14:textId="77777777" w:rsidR="000F6035" w:rsidRPr="00541545" w:rsidRDefault="000F6035" w:rsidP="00EA5D30">
      <w:pPr>
        <w:rPr>
          <w:rStyle w:val="normaltextrun"/>
        </w:rPr>
      </w:pPr>
    </w:p>
    <w:p w14:paraId="14E7761A" w14:textId="77777777" w:rsidR="000F6035" w:rsidRPr="00541545" w:rsidRDefault="000F6035" w:rsidP="00EA5D30">
      <w:pPr>
        <w:jc w:val="both"/>
      </w:pPr>
      <w:r w:rsidRPr="00541545">
        <w:rPr>
          <w:i/>
        </w:rPr>
        <w:t>Al comma 2, sostituire le parole:</w:t>
      </w:r>
      <w:r w:rsidRPr="00541545">
        <w:t xml:space="preserve"> “800 milioni”</w:t>
      </w:r>
      <w:r w:rsidRPr="00541545">
        <w:rPr>
          <w:i/>
        </w:rPr>
        <w:t xml:space="preserve"> con le seguenti: </w:t>
      </w:r>
      <w:r w:rsidRPr="00541545">
        <w:t xml:space="preserve">“720 milioni”. </w:t>
      </w:r>
    </w:p>
    <w:p w14:paraId="0EAA871C" w14:textId="77777777" w:rsidR="000F6035" w:rsidRPr="00541545" w:rsidRDefault="000F6035" w:rsidP="00EA5D30">
      <w:pPr>
        <w:jc w:val="both"/>
      </w:pPr>
    </w:p>
    <w:p w14:paraId="3F0DF179" w14:textId="77777777" w:rsidR="000F6035" w:rsidRPr="00541545" w:rsidRDefault="000F6035" w:rsidP="00EA5D30">
      <w:pPr>
        <w:jc w:val="both"/>
        <w:rPr>
          <w:i/>
        </w:rPr>
      </w:pPr>
      <w:r w:rsidRPr="00541545">
        <w:rPr>
          <w:i/>
        </w:rPr>
        <w:t xml:space="preserve">e dopo il comma 2 aggiungere il seguente: </w:t>
      </w:r>
    </w:p>
    <w:p w14:paraId="14F5808F" w14:textId="77777777" w:rsidR="000F6035" w:rsidRPr="00B07A45" w:rsidRDefault="000F6035" w:rsidP="00B07A45">
      <w:pPr>
        <w:jc w:val="both"/>
      </w:pPr>
      <w:r w:rsidRPr="00541545">
        <w:rPr>
          <w:rFonts w:eastAsia="Calibri"/>
          <w:i/>
        </w:rPr>
        <w:t xml:space="preserve"> «</w:t>
      </w:r>
      <w:r w:rsidRPr="00541545">
        <w:rPr>
          <w:rFonts w:eastAsia="Calibri"/>
        </w:rPr>
        <w:t>2</w:t>
      </w:r>
      <w:r w:rsidRPr="00541545">
        <w:rPr>
          <w:rFonts w:eastAsia="Calibri"/>
          <w:i/>
        </w:rPr>
        <w:t xml:space="preserve">-bis. </w:t>
      </w:r>
      <w:r w:rsidRPr="00541545">
        <w:t xml:space="preserve">Per la concessione delle garanzie di cui all’articolo 17, comma 2, del decreto legislativo 29 marzo 2004, n. 102, sono assegnati all’ISMEA 80 milioni di euro per l’anno 2023. Le </w:t>
      </w:r>
      <w:proofErr w:type="gramStart"/>
      <w:r w:rsidRPr="00541545">
        <w:t>predette</w:t>
      </w:r>
      <w:proofErr w:type="gramEnd"/>
      <w:r w:rsidRPr="00541545">
        <w:t xml:space="preserve"> risorse sono versate sul conto corrente di tesoreria centrale di cui all’articolo 13, comma 11, del decreto-legge 8 aprile 2020, n. 23, convertito, con modificazioni, dalla legge 5 giugno 2020, n. 40, per essere utilizzate in base al fabbisogno finanziario derivante dalla gestione delle predette garanzie».</w:t>
      </w:r>
    </w:p>
    <w:p w14:paraId="29519A02" w14:textId="77777777" w:rsidR="000F6035" w:rsidRDefault="000F6035" w:rsidP="00EA5D30">
      <w:r w:rsidRPr="00541545">
        <w:rPr>
          <w:b/>
          <w:bCs/>
        </w:rPr>
        <w:t>72.9.</w:t>
      </w:r>
      <w:r w:rsidRPr="00541545">
        <w:t> </w:t>
      </w:r>
      <w:r w:rsidRPr="00541545">
        <w:rPr>
          <w:i/>
        </w:rPr>
        <w:t xml:space="preserve">(Nuova formulazione) </w:t>
      </w:r>
      <w:r w:rsidRPr="00541545">
        <w:t xml:space="preserve">Foti, Angelo Rossi, Cerreto, Caretta, Almici, </w:t>
      </w:r>
      <w:proofErr w:type="spellStart"/>
      <w:r w:rsidRPr="00541545">
        <w:t>Ciaburro</w:t>
      </w:r>
      <w:proofErr w:type="spellEnd"/>
      <w:r w:rsidRPr="00541545">
        <w:t xml:space="preserve">, La Porta, La Salandra, Malaguti, Marchetto Aliprandi, Cannata, Giorgianni, </w:t>
      </w:r>
      <w:proofErr w:type="spellStart"/>
      <w:r w:rsidRPr="00541545">
        <w:t>Lucaselli</w:t>
      </w:r>
      <w:proofErr w:type="spellEnd"/>
      <w:r w:rsidRPr="00541545">
        <w:t>, Mascaretti, Tremaglia, Zucconi.</w:t>
      </w:r>
    </w:p>
    <w:p w14:paraId="3A8E1113" w14:textId="77777777" w:rsidR="00B07A45" w:rsidRDefault="00B07A45" w:rsidP="00EA5D30"/>
    <w:p w14:paraId="7731D147" w14:textId="77777777" w:rsidR="00B07A45" w:rsidRPr="00541545" w:rsidRDefault="00B07A45" w:rsidP="00EA5D30"/>
    <w:p w14:paraId="4D3686A8" w14:textId="77777777" w:rsidR="000F6035" w:rsidRPr="00541545" w:rsidRDefault="000F6035" w:rsidP="00EA5D30">
      <w:r w:rsidRPr="00541545">
        <w:rPr>
          <w:i/>
          <w:iCs/>
        </w:rPr>
        <w:t>Dopo l’articolo 74, aggiungere il seguente</w:t>
      </w:r>
      <w:r w:rsidRPr="00541545">
        <w:t>:</w:t>
      </w:r>
    </w:p>
    <w:p w14:paraId="3FD8AA3B" w14:textId="77777777" w:rsidR="000F6035" w:rsidRPr="00541545" w:rsidRDefault="000F6035" w:rsidP="00EA5D30">
      <w:pPr>
        <w:jc w:val="center"/>
      </w:pPr>
      <w:r w:rsidRPr="00541545">
        <w:t>Art. 74-</w:t>
      </w:r>
      <w:r w:rsidRPr="00541545">
        <w:rPr>
          <w:i/>
          <w:iCs/>
        </w:rPr>
        <w:t>bis.</w:t>
      </w:r>
      <w:r w:rsidRPr="00541545">
        <w:br/>
      </w:r>
      <w:r w:rsidRPr="00541545">
        <w:rPr>
          <w:i/>
          <w:iCs/>
        </w:rPr>
        <w:t>(Rafforzamento delle misure e delle strutture di sostegno per il recupero di aziende in crisi e per la salvaguardia dell’occupazione)</w:t>
      </w:r>
    </w:p>
    <w:p w14:paraId="7607730B" w14:textId="77777777" w:rsidR="000F6035" w:rsidRPr="00541545" w:rsidRDefault="000F6035" w:rsidP="00EA5D30">
      <w:pPr>
        <w:rPr>
          <w:rStyle w:val="normaltextrun"/>
        </w:rPr>
      </w:pPr>
      <w:r w:rsidRPr="00541545">
        <w:t xml:space="preserve">   1. Per il finanziamento degli interventi a sostegno  della nascita e dello sviluppo di imprese cooperative costituite dai lavoratori per il recupero di aziende in crisi e per i processi di ristrutturazione o riconversione industriale, di cui al decreto del Ministro dello sviluppo economico 4 gennaio 2021, pubblicato nella </w:t>
      </w:r>
      <w:r w:rsidRPr="00541545">
        <w:rPr>
          <w:i/>
          <w:iCs/>
        </w:rPr>
        <w:t>Gazzetta Ufficiale</w:t>
      </w:r>
      <w:r w:rsidRPr="00541545">
        <w:t xml:space="preserve"> n. 44 del 22 febbraio 2021, la dotazione del Fondo per la crescita sostenibile di cui all’articolo 23 del decreto-legge 22 giugno 2012, n. 83, convertito, con modificazioni, dalla legge 7 agosto 2012, n. 124, è incrementata di 1,5 milioni di euro per l’anno 2023 e di 2 milioni di euro annui a decorrere dall’anno 2024. </w:t>
      </w:r>
    </w:p>
    <w:p w14:paraId="16D5767E" w14:textId="77777777" w:rsidR="000F6035" w:rsidRPr="00541545" w:rsidRDefault="00A063F9" w:rsidP="00EA5D30">
      <w:pPr>
        <w:rPr>
          <w:i/>
        </w:rPr>
      </w:pPr>
      <w:r w:rsidRPr="00541545">
        <w:rPr>
          <w:i/>
          <w:spacing w:val="-2"/>
        </w:rPr>
        <w:t xml:space="preserve">Conseguentemente il Fondo di cui all’articolo 152, comma 3, </w:t>
      </w:r>
      <w:r w:rsidR="000F6035" w:rsidRPr="00541545">
        <w:rPr>
          <w:i/>
        </w:rPr>
        <w:t>è ridotto di 1,5 milioni di euro per il 2023 e 2 milioni di euro a decorrere dall’anno 2024.</w:t>
      </w:r>
    </w:p>
    <w:p w14:paraId="162F7F3E" w14:textId="77777777" w:rsidR="000F6035" w:rsidRPr="00541545" w:rsidRDefault="000F6035" w:rsidP="00EA5D30">
      <w:r w:rsidRPr="00541545">
        <w:rPr>
          <w:b/>
          <w:bCs/>
        </w:rPr>
        <w:t>*74.01.</w:t>
      </w:r>
      <w:r w:rsidRPr="00541545">
        <w:t> </w:t>
      </w:r>
      <w:r w:rsidRPr="00541545">
        <w:rPr>
          <w:i/>
        </w:rPr>
        <w:t xml:space="preserve">(Nuova formulazione) </w:t>
      </w:r>
      <w:r w:rsidRPr="00541545">
        <w:t>Tabacci, Merola, Lai.</w:t>
      </w:r>
    </w:p>
    <w:p w14:paraId="37311B3B" w14:textId="77777777" w:rsidR="000F6035" w:rsidRPr="00541545" w:rsidRDefault="000F6035" w:rsidP="00EA5D30">
      <w:r w:rsidRPr="00541545">
        <w:rPr>
          <w:b/>
          <w:bCs/>
        </w:rPr>
        <w:t>*74.028.</w:t>
      </w:r>
      <w:r w:rsidRPr="00541545">
        <w:t> </w:t>
      </w:r>
      <w:r w:rsidRPr="00541545">
        <w:rPr>
          <w:i/>
        </w:rPr>
        <w:t xml:space="preserve">(Nuova formulazione) </w:t>
      </w:r>
      <w:proofErr w:type="spellStart"/>
      <w:r w:rsidRPr="00541545">
        <w:t>Tenerini</w:t>
      </w:r>
      <w:proofErr w:type="spellEnd"/>
      <w:r w:rsidRPr="00541545">
        <w:t>, D'Attis, Cannizzaro.</w:t>
      </w:r>
    </w:p>
    <w:p w14:paraId="71EE78A1" w14:textId="77777777" w:rsidR="000F6035" w:rsidRDefault="000F6035" w:rsidP="00EA5D30">
      <w:pPr>
        <w:rPr>
          <w:rStyle w:val="normaltextrun"/>
        </w:rPr>
      </w:pPr>
    </w:p>
    <w:p w14:paraId="64969C4A" w14:textId="77777777" w:rsidR="00B07A45" w:rsidRPr="00541545" w:rsidRDefault="00B07A45" w:rsidP="00EA5D30">
      <w:pPr>
        <w:rPr>
          <w:rStyle w:val="normaltextrun"/>
        </w:rPr>
      </w:pPr>
    </w:p>
    <w:p w14:paraId="00F6C0FE" w14:textId="77777777" w:rsidR="000F6035" w:rsidRPr="00541545" w:rsidRDefault="000F6035" w:rsidP="00EA5D30">
      <w:r w:rsidRPr="00541545">
        <w:rPr>
          <w:i/>
          <w:iCs/>
        </w:rPr>
        <w:t>Nel capo I del titolo V della parte I, dopo l’articolo 75, aggiungere il seguente</w:t>
      </w:r>
      <w:r w:rsidRPr="00541545">
        <w:t>:</w:t>
      </w:r>
    </w:p>
    <w:p w14:paraId="1556784A" w14:textId="77777777" w:rsidR="000F6035" w:rsidRPr="00541545" w:rsidRDefault="000F6035" w:rsidP="00EA5D30">
      <w:pPr>
        <w:jc w:val="center"/>
        <w:rPr>
          <w:i/>
          <w:iCs/>
        </w:rPr>
      </w:pPr>
      <w:r w:rsidRPr="00541545">
        <w:t>Art. 75-</w:t>
      </w:r>
      <w:r w:rsidRPr="00541545">
        <w:rPr>
          <w:i/>
          <w:iCs/>
        </w:rPr>
        <w:t>bis.</w:t>
      </w:r>
      <w:r w:rsidRPr="00541545">
        <w:br/>
      </w:r>
      <w:r w:rsidRPr="00541545">
        <w:rPr>
          <w:i/>
          <w:iCs/>
        </w:rPr>
        <w:t>(Termini di consegna dei beni ordinati entro il 31 dicembre 2022 per la fruizione del credito d’imposta per investimenti in beni strumentali nuovi)</w:t>
      </w:r>
    </w:p>
    <w:p w14:paraId="31516236" w14:textId="77777777" w:rsidR="000F6035" w:rsidRPr="00541545" w:rsidRDefault="000F6035" w:rsidP="00EA5D30">
      <w:pPr>
        <w:jc w:val="center"/>
      </w:pPr>
    </w:p>
    <w:p w14:paraId="1A3180DB" w14:textId="77777777" w:rsidR="000F6035" w:rsidRPr="00B07A45" w:rsidRDefault="000F6035" w:rsidP="00EA5D30">
      <w:pPr>
        <w:pStyle w:val="Paragrafoelenco"/>
        <w:numPr>
          <w:ilvl w:val="0"/>
          <w:numId w:val="14"/>
        </w:numPr>
        <w:contextualSpacing/>
        <w:rPr>
          <w:rFonts w:ascii="Times New Roman" w:hAnsi="Times New Roman"/>
          <w:sz w:val="24"/>
          <w:szCs w:val="24"/>
        </w:rPr>
      </w:pPr>
      <w:r w:rsidRPr="00541545">
        <w:rPr>
          <w:rFonts w:ascii="Times New Roman" w:hAnsi="Times New Roman"/>
          <w:sz w:val="24"/>
          <w:szCs w:val="24"/>
        </w:rPr>
        <w:t>All’articolo 1, comma 1057, della legge 30 dicembre 2020, n. 178, concernente il credito d’imposta per investimenti in beni strumentali nuovi, le parole: «ovvero entro il 30 giugno 2023» sono sostituite dalle seguenti: «ovvero entro il 30 settembre 2023».</w:t>
      </w:r>
    </w:p>
    <w:p w14:paraId="78291B79" w14:textId="77777777" w:rsidR="000F6035" w:rsidRPr="00541545" w:rsidRDefault="000F6035" w:rsidP="00EA5D30">
      <w:pPr>
        <w:rPr>
          <w:color w:val="000000"/>
        </w:rPr>
      </w:pPr>
      <w:r w:rsidRPr="00541545">
        <w:rPr>
          <w:b/>
          <w:bCs/>
          <w:color w:val="000000"/>
        </w:rPr>
        <w:t>*75.06.</w:t>
      </w:r>
      <w:r w:rsidRPr="00541545">
        <w:rPr>
          <w:color w:val="000000"/>
        </w:rPr>
        <w:t> </w:t>
      </w:r>
      <w:r w:rsidRPr="00541545">
        <w:rPr>
          <w:i/>
          <w:color w:val="000000"/>
        </w:rPr>
        <w:t xml:space="preserve">(Nuova formulazione) </w:t>
      </w:r>
      <w:r w:rsidRPr="00541545">
        <w:rPr>
          <w:color w:val="000000"/>
        </w:rPr>
        <w:t>Ubaldo Pagano, Lai.</w:t>
      </w:r>
    </w:p>
    <w:p w14:paraId="5C0FE535" w14:textId="77777777" w:rsidR="000F6035" w:rsidRPr="00541545" w:rsidRDefault="000F6035" w:rsidP="00EA5D30">
      <w:r w:rsidRPr="00541545">
        <w:rPr>
          <w:b/>
          <w:bCs/>
          <w:color w:val="000000"/>
        </w:rPr>
        <w:t>*75.035.</w:t>
      </w:r>
      <w:r w:rsidRPr="00541545">
        <w:rPr>
          <w:color w:val="000000"/>
        </w:rPr>
        <w:t> </w:t>
      </w:r>
      <w:r w:rsidRPr="00541545">
        <w:rPr>
          <w:i/>
          <w:color w:val="000000"/>
        </w:rPr>
        <w:t xml:space="preserve">(Nuova formulazione) </w:t>
      </w:r>
      <w:r w:rsidRPr="00541545">
        <w:rPr>
          <w:color w:val="000000"/>
        </w:rPr>
        <w:t xml:space="preserve">D'Attis, </w:t>
      </w:r>
      <w:proofErr w:type="spellStart"/>
      <w:r w:rsidRPr="00541545">
        <w:rPr>
          <w:color w:val="000000"/>
        </w:rPr>
        <w:t>Lucaselli</w:t>
      </w:r>
      <w:proofErr w:type="spellEnd"/>
      <w:r w:rsidRPr="00541545">
        <w:rPr>
          <w:color w:val="000000"/>
        </w:rPr>
        <w:t xml:space="preserve">, Frassini, Romano, Cannata, </w:t>
      </w:r>
      <w:proofErr w:type="spellStart"/>
      <w:r w:rsidRPr="00541545">
        <w:rPr>
          <w:color w:val="000000"/>
        </w:rPr>
        <w:t>Cattoi</w:t>
      </w:r>
      <w:proofErr w:type="spellEnd"/>
      <w:r w:rsidRPr="00541545">
        <w:rPr>
          <w:color w:val="000000"/>
        </w:rPr>
        <w:t>, Cannizzaro, Giorgianni, Gusmeroli, Mascaretti, Ottaviani, Rampelli, Cavandoli, Angelo Rossi, Bagnai, Miele, Tremaglia.</w:t>
      </w:r>
    </w:p>
    <w:p w14:paraId="68D9083B" w14:textId="77777777" w:rsidR="000F6035" w:rsidRDefault="000F6035" w:rsidP="00EA5D30">
      <w:pPr>
        <w:rPr>
          <w:rStyle w:val="normaltextrun"/>
        </w:rPr>
      </w:pPr>
    </w:p>
    <w:p w14:paraId="691DA170" w14:textId="77777777" w:rsidR="00B07A45" w:rsidRPr="00541545" w:rsidRDefault="00B07A45" w:rsidP="00EA5D30">
      <w:pPr>
        <w:rPr>
          <w:rStyle w:val="normaltextrun"/>
        </w:rPr>
      </w:pPr>
    </w:p>
    <w:p w14:paraId="30C73602" w14:textId="77777777" w:rsidR="000F6035" w:rsidRPr="00541545" w:rsidRDefault="000F6035" w:rsidP="00EA5D30">
      <w:r w:rsidRPr="00541545">
        <w:rPr>
          <w:i/>
          <w:iCs/>
        </w:rPr>
        <w:t>Dopo l’articolo 76, aggiungere il seguente:</w:t>
      </w:r>
    </w:p>
    <w:p w14:paraId="656FA8EA" w14:textId="77777777" w:rsidR="000F6035" w:rsidRPr="00541545" w:rsidRDefault="000F6035" w:rsidP="00EA5D30">
      <w:pPr>
        <w:jc w:val="center"/>
        <w:rPr>
          <w:i/>
          <w:iCs/>
        </w:rPr>
      </w:pPr>
      <w:r w:rsidRPr="00541545">
        <w:t>Art. 76-</w:t>
      </w:r>
      <w:r w:rsidRPr="00541545">
        <w:rPr>
          <w:i/>
          <w:iCs/>
        </w:rPr>
        <w:t>bis</w:t>
      </w:r>
      <w:r w:rsidRPr="00541545">
        <w:t xml:space="preserve">. </w:t>
      </w:r>
      <w:r w:rsidRPr="00541545">
        <w:br/>
      </w:r>
      <w:r w:rsidRPr="00541545">
        <w:rPr>
          <w:i/>
          <w:iCs/>
        </w:rPr>
        <w:t>(Misure di ristoro per le imprese bufaline colpite dalla tubercolosi e dalla brucellosi)</w:t>
      </w:r>
    </w:p>
    <w:p w14:paraId="07B01013" w14:textId="77777777" w:rsidR="000F6035" w:rsidRPr="00541545" w:rsidRDefault="000F6035" w:rsidP="00FD12D1">
      <w:pPr>
        <w:pStyle w:val="Paragrafoelenco"/>
        <w:jc w:val="both"/>
        <w:rPr>
          <w:rFonts w:ascii="Times New Roman" w:hAnsi="Times New Roman"/>
          <w:sz w:val="24"/>
          <w:szCs w:val="24"/>
        </w:rPr>
      </w:pPr>
      <w:r w:rsidRPr="00541545">
        <w:rPr>
          <w:rFonts w:ascii="Times New Roman" w:hAnsi="Times New Roman"/>
          <w:sz w:val="24"/>
          <w:szCs w:val="24"/>
        </w:rPr>
        <w:t xml:space="preserve">1. Al fine di ristorare le aziende della filiera bufalina danneggiate a seguito della diffusione della brucellosi e della tubercolosi nel territorio nazionale, e in particolare nella regione Campania, nonché per fare fronte alla necessità di ripopolamento degli allevamenti, è istituito, nello stato di previsione del Ministero dell’agricoltura, della sovranità alimentare e delle foreste, il Fondo per il ristoro delle aziende bufaline, con una dotazione </w:t>
      </w:r>
      <w:proofErr w:type="gramStart"/>
      <w:r w:rsidRPr="00541545">
        <w:rPr>
          <w:rFonts w:ascii="Times New Roman" w:hAnsi="Times New Roman"/>
          <w:sz w:val="24"/>
          <w:szCs w:val="24"/>
        </w:rPr>
        <w:t>di  2</w:t>
      </w:r>
      <w:proofErr w:type="gramEnd"/>
      <w:r w:rsidRPr="00541545">
        <w:rPr>
          <w:rFonts w:ascii="Times New Roman" w:hAnsi="Times New Roman"/>
          <w:sz w:val="24"/>
          <w:szCs w:val="24"/>
        </w:rPr>
        <w:t xml:space="preserve"> milioni di euro per l’anno 2023. Le risorse del Fondo sono destinate a incrementare, fino a un massimo del 10 per cento, i rimborsi per l’abbattimento degli animali effettuati ai sensi della legge 2 giugno 1988, n. 218, e del regolamento di cui al decreto del Ministro della sanità 20 luglio 1989, n. 298, come modificato dal regolamento di cui al decreto del Ministro della sanità 19 agosto 1996, n. 587. Con decreto del Ministro dell’agricoltura, della sovranità alimentare e delle foreste, sentito il Ministro della salute, sono definite le modalità di attribuzione degli incrementi di cui al secondo periodo, da calcolare sulla base dell’effettiva perdita di produzione delle aziende di cui al primo periodo nell’anno 2022 rispetto alla media degli anni 2020 e 2021.</w:t>
      </w:r>
    </w:p>
    <w:p w14:paraId="08654E12" w14:textId="77777777" w:rsidR="000F6035" w:rsidRPr="00541545" w:rsidRDefault="000F6035" w:rsidP="00EA5D30"/>
    <w:p w14:paraId="3170BF9D" w14:textId="77777777" w:rsidR="000F6035" w:rsidRPr="00541545" w:rsidRDefault="000F6035" w:rsidP="00EA5D30">
      <w:r w:rsidRPr="00541545">
        <w:rPr>
          <w:i/>
          <w:iCs/>
        </w:rPr>
        <w:t xml:space="preserve">Conseguentemente il Fondo di cui all’articolo 152, comma 3, è ridotto di 2 milioni di euro per l’anno 2023. </w:t>
      </w:r>
    </w:p>
    <w:p w14:paraId="4D73B0EB" w14:textId="77777777" w:rsidR="000F6035" w:rsidRPr="00541545" w:rsidRDefault="000F6035" w:rsidP="00EA5D30">
      <w:r w:rsidRPr="00541545">
        <w:rPr>
          <w:b/>
          <w:bCs/>
        </w:rPr>
        <w:t>76.06.</w:t>
      </w:r>
      <w:r w:rsidRPr="00541545">
        <w:t> </w:t>
      </w:r>
      <w:r w:rsidRPr="00541545">
        <w:rPr>
          <w:i/>
        </w:rPr>
        <w:t xml:space="preserve">(Nuova formulazione) </w:t>
      </w:r>
      <w:r w:rsidRPr="00541545">
        <w:t>Caramiello, Sergio Costa, Francesco Silvestri, Torto, Dell'Olio, Carmina, Donno, Cerreto, Cangiano, Santillo, Appendino.</w:t>
      </w:r>
    </w:p>
    <w:p w14:paraId="6A56FAC4" w14:textId="77777777" w:rsidR="000F6035" w:rsidRPr="00541545" w:rsidRDefault="000F6035" w:rsidP="00EA5D30">
      <w:pPr>
        <w:rPr>
          <w:i/>
          <w:iCs/>
        </w:rPr>
      </w:pPr>
    </w:p>
    <w:p w14:paraId="25DF116A" w14:textId="77777777" w:rsidR="000F6035" w:rsidRPr="00541545" w:rsidRDefault="000F6035" w:rsidP="00EA5D30">
      <w:pPr>
        <w:rPr>
          <w:i/>
          <w:iCs/>
        </w:rPr>
      </w:pPr>
    </w:p>
    <w:p w14:paraId="79ABCBAC" w14:textId="77777777" w:rsidR="000F6035" w:rsidRPr="00541545" w:rsidRDefault="000F6035" w:rsidP="00EA5D30">
      <w:r w:rsidRPr="00541545">
        <w:rPr>
          <w:i/>
          <w:iCs/>
        </w:rPr>
        <w:t>Dopo l’articolo 77, aggiungere il seguente</w:t>
      </w:r>
      <w:r w:rsidRPr="00541545">
        <w:t>:</w:t>
      </w:r>
    </w:p>
    <w:p w14:paraId="4EB18037" w14:textId="77777777" w:rsidR="000F6035" w:rsidRPr="00541545" w:rsidRDefault="000F6035" w:rsidP="00EA5D30">
      <w:pPr>
        <w:jc w:val="center"/>
      </w:pPr>
      <w:r w:rsidRPr="00541545">
        <w:t>Art. 77-</w:t>
      </w:r>
      <w:r w:rsidRPr="00541545">
        <w:rPr>
          <w:i/>
          <w:iCs/>
        </w:rPr>
        <w:t>bis.</w:t>
      </w:r>
      <w:r w:rsidRPr="00541545">
        <w:br/>
      </w:r>
      <w:r w:rsidRPr="00541545">
        <w:rPr>
          <w:i/>
          <w:iCs/>
        </w:rPr>
        <w:t>(Fondo per la cura e il recupero della fauna selvatica)</w:t>
      </w:r>
    </w:p>
    <w:p w14:paraId="0A90AC34" w14:textId="77777777" w:rsidR="00FD12D1" w:rsidRPr="00541545" w:rsidRDefault="000F6035" w:rsidP="00EA5D30">
      <w:pPr>
        <w:jc w:val="both"/>
      </w:pPr>
      <w:r w:rsidRPr="00541545">
        <w:t xml:space="preserve">   1. Al fine di assicurare la cura e il recupero della fauna selvatica, il Fondo di cui all’articolo 1, comma 757, della legge 30 dicembre 2020, n. 178, è rifinanziato nella misura di 1 milione di euro per l’anno 2023. </w:t>
      </w:r>
    </w:p>
    <w:p w14:paraId="6B2B01C8" w14:textId="77777777" w:rsidR="00B07A45" w:rsidRDefault="00B07A45" w:rsidP="00EA5D30">
      <w:pPr>
        <w:jc w:val="both"/>
      </w:pPr>
    </w:p>
    <w:p w14:paraId="6BF04D04" w14:textId="77777777" w:rsidR="000F6035" w:rsidRPr="00B07A45" w:rsidRDefault="00B07A45" w:rsidP="00EA5D30">
      <w:pPr>
        <w:jc w:val="both"/>
        <w:rPr>
          <w:i/>
        </w:rPr>
      </w:pPr>
      <w:r w:rsidRPr="00B07A45">
        <w:rPr>
          <w:i/>
        </w:rPr>
        <w:t>Conseguentemente il Fondo di cui all’articolo 152, comma 3, è ridotto di 1 milione di euro per l’anno 2023</w:t>
      </w:r>
      <w:r w:rsidR="000F6035" w:rsidRPr="00B07A45">
        <w:rPr>
          <w:i/>
        </w:rPr>
        <w:t>.</w:t>
      </w:r>
    </w:p>
    <w:p w14:paraId="7CC779ED" w14:textId="77777777" w:rsidR="000F6035" w:rsidRPr="00541545" w:rsidRDefault="000F6035" w:rsidP="00EA5D30">
      <w:pPr>
        <w:rPr>
          <w:rStyle w:val="normaltextrun"/>
        </w:rPr>
      </w:pPr>
      <w:r w:rsidRPr="00541545">
        <w:rPr>
          <w:b/>
          <w:bCs/>
          <w:color w:val="000000"/>
        </w:rPr>
        <w:t>77.024.</w:t>
      </w:r>
      <w:r w:rsidRPr="00541545">
        <w:rPr>
          <w:color w:val="000000"/>
        </w:rPr>
        <w:t> </w:t>
      </w:r>
      <w:r w:rsidRPr="00541545">
        <w:rPr>
          <w:i/>
          <w:color w:val="000000"/>
        </w:rPr>
        <w:t xml:space="preserve">(Nuova formulazione) </w:t>
      </w:r>
      <w:r w:rsidRPr="00541545">
        <w:rPr>
          <w:color w:val="000000"/>
        </w:rPr>
        <w:t>Bonelli, Evi, Zanella, Grimaldi.</w:t>
      </w:r>
    </w:p>
    <w:p w14:paraId="0B9D7376" w14:textId="77777777" w:rsidR="00B07A45" w:rsidRDefault="00B07A45" w:rsidP="00EA5D30">
      <w:pPr>
        <w:rPr>
          <w:i/>
          <w:iCs/>
        </w:rPr>
      </w:pPr>
    </w:p>
    <w:p w14:paraId="32631ACF" w14:textId="77777777" w:rsidR="00B07A45" w:rsidRDefault="00B07A45" w:rsidP="00EA5D30">
      <w:pPr>
        <w:rPr>
          <w:i/>
          <w:iCs/>
        </w:rPr>
      </w:pPr>
    </w:p>
    <w:p w14:paraId="1F083FBB" w14:textId="77777777" w:rsidR="000F6035" w:rsidRPr="00541545" w:rsidRDefault="000F6035" w:rsidP="00EA5D30">
      <w:r w:rsidRPr="00541545">
        <w:rPr>
          <w:i/>
          <w:iCs/>
        </w:rPr>
        <w:lastRenderedPageBreak/>
        <w:t>Dopo l’articolo 78, aggiungere il seguente:</w:t>
      </w:r>
    </w:p>
    <w:p w14:paraId="1A81BC2E" w14:textId="77777777" w:rsidR="000F6035" w:rsidRPr="00541545" w:rsidRDefault="000F6035" w:rsidP="00EA5D30">
      <w:pPr>
        <w:jc w:val="center"/>
      </w:pPr>
    </w:p>
    <w:p w14:paraId="7E1D02FB" w14:textId="77777777" w:rsidR="000F6035" w:rsidRPr="00541545" w:rsidRDefault="000F6035" w:rsidP="00EA5D30">
      <w:pPr>
        <w:jc w:val="center"/>
        <w:rPr>
          <w:i/>
          <w:iCs/>
        </w:rPr>
      </w:pPr>
      <w:r w:rsidRPr="00541545">
        <w:t>Art. 78-</w:t>
      </w:r>
      <w:r w:rsidRPr="00541545">
        <w:rPr>
          <w:i/>
          <w:iCs/>
        </w:rPr>
        <w:t>bis</w:t>
      </w:r>
      <w:r w:rsidRPr="00541545">
        <w:t xml:space="preserve">. </w:t>
      </w:r>
      <w:r w:rsidRPr="00541545">
        <w:br/>
      </w:r>
      <w:r w:rsidRPr="00541545">
        <w:rPr>
          <w:i/>
          <w:iCs/>
        </w:rPr>
        <w:t>(Sostegno alle imprese colpite dalla flavescenza dorata della vite)</w:t>
      </w:r>
    </w:p>
    <w:p w14:paraId="3A0841F5" w14:textId="77777777" w:rsidR="000F6035" w:rsidRPr="00541545" w:rsidRDefault="000F6035" w:rsidP="00EA5D30">
      <w:pPr>
        <w:jc w:val="center"/>
      </w:pPr>
    </w:p>
    <w:p w14:paraId="69D727B2" w14:textId="77777777" w:rsidR="000F6035" w:rsidRPr="00541545" w:rsidRDefault="000F6035" w:rsidP="00EA5D30">
      <w:pPr>
        <w:ind w:left="360"/>
        <w:jc w:val="both"/>
      </w:pPr>
      <w:r w:rsidRPr="00541545">
        <w:t>1. È istituito nello stato di previsione del Ministero dell’agricoltura, della sovranità alimentare e delle foreste il Fondo per il sostegno alle imprese agricole colpite dalla flavescenza dorata della vite, finalizzato alla erogazione di contributi per la sostituzione, tramite rimpiazzo o reimpianto, di piante di vite estirpate in vigneti colpiti dalla medesima malattia epidemica. Il Fondo ha una dotazione di 1,5 milioni di euro per l’anno 2023 e di 2 milioni di euro annui a decorrere dall’anno 2024.  Con decreto del Ministro dell’agricoltura, della sovranità alimentare e delle foreste, previa intesa in sede di Conferenza permanente per i rapporti tra lo Stato, le regioni e le province autonome di Trento e di Bolzano, le risorse del Fondo sono ripartite tra le regioni, che provvedono all’erogazione dei contributi.</w:t>
      </w:r>
    </w:p>
    <w:p w14:paraId="7E1AD3BE" w14:textId="77777777" w:rsidR="000F6035" w:rsidRPr="00541545" w:rsidRDefault="000F6035" w:rsidP="00EA5D30">
      <w:pPr>
        <w:rPr>
          <w:rStyle w:val="normaltextrun"/>
        </w:rPr>
      </w:pPr>
    </w:p>
    <w:p w14:paraId="663A186E" w14:textId="77777777" w:rsidR="000F6035" w:rsidRPr="00541545" w:rsidRDefault="00A063F9" w:rsidP="00EA5D30">
      <w:pPr>
        <w:rPr>
          <w:i/>
        </w:rPr>
      </w:pPr>
      <w:r w:rsidRPr="00541545">
        <w:rPr>
          <w:i/>
          <w:spacing w:val="-2"/>
        </w:rPr>
        <w:t xml:space="preserve">Conseguentemente il Fondo di cui all’articolo 152, comma 3, è </w:t>
      </w:r>
      <w:r w:rsidR="000F6035" w:rsidRPr="00541545">
        <w:rPr>
          <w:i/>
        </w:rPr>
        <w:t>ridotto di 1,5 milioni di euro per l’anno 2023 e di 2 milioni di euro annui a decorrere dall’anno2024.</w:t>
      </w:r>
    </w:p>
    <w:p w14:paraId="5DC83044" w14:textId="77777777" w:rsidR="000F6035" w:rsidRPr="00541545" w:rsidRDefault="000F6035" w:rsidP="00EA5D30">
      <w:r w:rsidRPr="00541545">
        <w:rPr>
          <w:b/>
          <w:bCs/>
        </w:rPr>
        <w:t>78.4.</w:t>
      </w:r>
      <w:r w:rsidRPr="00541545">
        <w:t> </w:t>
      </w:r>
      <w:r w:rsidRPr="00541545">
        <w:rPr>
          <w:i/>
        </w:rPr>
        <w:t xml:space="preserve">(Nuova formulazione) </w:t>
      </w:r>
      <w:r w:rsidRPr="00541545">
        <w:t>Vaccari, Forattini, Marino, Andrea Rossi, Lai, Furfaro.</w:t>
      </w:r>
    </w:p>
    <w:p w14:paraId="63F087A7" w14:textId="77777777" w:rsidR="00744E71" w:rsidRDefault="00744E71" w:rsidP="00EA5D30"/>
    <w:p w14:paraId="1D91018A" w14:textId="77777777" w:rsidR="00744E71" w:rsidRDefault="00744E71" w:rsidP="00EA5D30"/>
    <w:p w14:paraId="5EF4C5E0" w14:textId="77777777" w:rsidR="000F6035" w:rsidRPr="00541545" w:rsidRDefault="000F6035" w:rsidP="00EA5D30">
      <w:pPr>
        <w:rPr>
          <w:i/>
          <w:iCs/>
        </w:rPr>
      </w:pPr>
      <w:r w:rsidRPr="00541545">
        <w:t>   </w:t>
      </w:r>
      <w:r w:rsidRPr="00541545">
        <w:rPr>
          <w:i/>
          <w:iCs/>
        </w:rPr>
        <w:t>Dopo l’articolo 78, aggiungere il seguente:</w:t>
      </w:r>
    </w:p>
    <w:p w14:paraId="6F580BCC" w14:textId="77777777" w:rsidR="000F6035" w:rsidRPr="00541545" w:rsidRDefault="000F6035" w:rsidP="00EA5D30">
      <w:pPr>
        <w:jc w:val="center"/>
      </w:pPr>
      <w:r w:rsidRPr="00541545">
        <w:t>Art. 78-</w:t>
      </w:r>
      <w:r w:rsidRPr="00541545">
        <w:rPr>
          <w:i/>
          <w:iCs/>
        </w:rPr>
        <w:t>bis</w:t>
      </w:r>
      <w:r w:rsidRPr="00541545">
        <w:t xml:space="preserve">. </w:t>
      </w:r>
      <w:r w:rsidRPr="00541545">
        <w:br/>
      </w:r>
      <w:r w:rsidRPr="00541545">
        <w:rPr>
          <w:i/>
          <w:iCs/>
        </w:rPr>
        <w:t>(Reddito alimentare)</w:t>
      </w:r>
    </w:p>
    <w:p w14:paraId="1FC980C1" w14:textId="77777777" w:rsidR="000F6035" w:rsidRPr="00541545" w:rsidRDefault="000F6035" w:rsidP="00EA5D30">
      <w:pPr>
        <w:ind w:left="360"/>
        <w:jc w:val="both"/>
      </w:pPr>
      <w:r w:rsidRPr="00541545">
        <w:t xml:space="preserve">1. Nello stato di previsione del Ministero del lavoro e delle politiche sociali è istituito il Fondo per la sperimentazione del reddito alimentare, con la dotazione di 1,5 milioni di euro per l’anno 2023 e di 2 milioni di euro annui a decorrere dall’anno 2024. Il Fondo è destinato a finanziare, nelle città metropolitane, la sperimentazione del reddito alimentare, quale misura per contrastare lo spreco e la povertà alimentare, mediante l’erogazione, a soggetti in condizioni di povertà assoluta, di pacchi alimentari realizzati con l’invenduto della distribuzione alimentare, da prenotare mediante una applicazione e ritirare presso un centro di distribuzione ovvero ricevere presso il proprio domicilio nel caso di soggetti appartenenti a categorie fragili. </w:t>
      </w:r>
    </w:p>
    <w:p w14:paraId="105D3878" w14:textId="77777777" w:rsidR="000F6035" w:rsidRPr="00541545" w:rsidRDefault="000F6035" w:rsidP="00EA5D30">
      <w:pPr>
        <w:ind w:left="360"/>
        <w:jc w:val="both"/>
      </w:pPr>
      <w:r w:rsidRPr="00541545">
        <w:t xml:space="preserve">2. Con decreto del Ministro del lavoro e delle politiche sociali, da adottare entro sessanta giorni dalla data di entrata in vigore della presente legge, sono definite le modalità attuative del comma 1, la platea dei beneficiari nonché le forme di coinvolgimento degli enti del Terzo settore. </w:t>
      </w:r>
    </w:p>
    <w:p w14:paraId="634C0A97" w14:textId="77777777" w:rsidR="000F6035" w:rsidRPr="00541545" w:rsidRDefault="000F6035" w:rsidP="00EA5D30">
      <w:pPr>
        <w:ind w:left="360"/>
      </w:pPr>
      <w:r w:rsidRPr="00541545">
        <w:t>   </w:t>
      </w:r>
    </w:p>
    <w:p w14:paraId="773F2921" w14:textId="77777777" w:rsidR="000F6035" w:rsidRPr="00541545" w:rsidRDefault="00A063F9" w:rsidP="00EA5D30">
      <w:pPr>
        <w:rPr>
          <w:i/>
        </w:rPr>
      </w:pPr>
      <w:r w:rsidRPr="00541545">
        <w:rPr>
          <w:i/>
          <w:spacing w:val="-2"/>
        </w:rPr>
        <w:t xml:space="preserve">Conseguentemente il Fondo di cui all’articolo 152, comma 3, è </w:t>
      </w:r>
      <w:r w:rsidR="000F6035" w:rsidRPr="00541545">
        <w:rPr>
          <w:i/>
        </w:rPr>
        <w:t>ridotto di 1,5 milioni di euro per il 2023 e 2 milioni di euro annui a decorrere dal 2024.</w:t>
      </w:r>
    </w:p>
    <w:p w14:paraId="4D19D4DE" w14:textId="77777777" w:rsidR="000F6035" w:rsidRPr="00541545" w:rsidRDefault="000F6035" w:rsidP="00EA5D30">
      <w:pPr>
        <w:rPr>
          <w:rFonts w:eastAsia="Calibri"/>
          <w:i/>
          <w:iCs/>
        </w:rPr>
      </w:pPr>
    </w:p>
    <w:p w14:paraId="7308287B" w14:textId="77777777" w:rsidR="000F6035" w:rsidRPr="00541545" w:rsidRDefault="000F6035" w:rsidP="00EA5D30">
      <w:r w:rsidRPr="00541545">
        <w:rPr>
          <w:b/>
          <w:bCs/>
          <w:color w:val="000000"/>
        </w:rPr>
        <w:t>78.02.</w:t>
      </w:r>
      <w:r w:rsidRPr="00541545">
        <w:rPr>
          <w:color w:val="000000"/>
        </w:rPr>
        <w:t> </w:t>
      </w:r>
      <w:r w:rsidRPr="00541545">
        <w:rPr>
          <w:i/>
          <w:color w:val="000000"/>
        </w:rPr>
        <w:t xml:space="preserve">(Nuova formulazione) </w:t>
      </w:r>
      <w:r w:rsidRPr="00541545">
        <w:rPr>
          <w:color w:val="000000"/>
        </w:rPr>
        <w:t>Furfaro, Ciani, Malavasi, Girelli, Stumpo, Lai.</w:t>
      </w:r>
    </w:p>
    <w:p w14:paraId="1B05DCBD" w14:textId="77777777" w:rsidR="00744E71" w:rsidRDefault="00744E71" w:rsidP="00EA5D30">
      <w:pPr>
        <w:jc w:val="both"/>
        <w:rPr>
          <w:i/>
          <w:iCs/>
        </w:rPr>
      </w:pPr>
    </w:p>
    <w:p w14:paraId="4AF2016C" w14:textId="77777777" w:rsidR="00744E71" w:rsidRDefault="00744E71" w:rsidP="00EA5D30">
      <w:pPr>
        <w:jc w:val="both"/>
        <w:rPr>
          <w:i/>
          <w:iCs/>
        </w:rPr>
      </w:pPr>
    </w:p>
    <w:p w14:paraId="412D6001" w14:textId="77777777" w:rsidR="000F6035" w:rsidRPr="00541545" w:rsidRDefault="000F6035" w:rsidP="00EA5D30">
      <w:pPr>
        <w:jc w:val="both"/>
      </w:pPr>
      <w:r w:rsidRPr="00541545">
        <w:rPr>
          <w:i/>
          <w:iCs/>
        </w:rPr>
        <w:t>Dopo l'articolo 78, aggiungere il seguente:</w:t>
      </w:r>
    </w:p>
    <w:p w14:paraId="04C8E30E" w14:textId="77777777" w:rsidR="000F6035" w:rsidRPr="00541545" w:rsidRDefault="000F6035" w:rsidP="00EA5D30">
      <w:pPr>
        <w:pStyle w:val="NormaleWeb"/>
        <w:jc w:val="center"/>
        <w:rPr>
          <w:color w:val="000000"/>
        </w:rPr>
      </w:pPr>
      <w:r w:rsidRPr="00541545">
        <w:rPr>
          <w:color w:val="000000"/>
        </w:rPr>
        <w:t>Art. 78-</w:t>
      </w:r>
      <w:r w:rsidRPr="00541545">
        <w:rPr>
          <w:i/>
          <w:iCs/>
          <w:color w:val="000000"/>
        </w:rPr>
        <w:t>bis</w:t>
      </w:r>
      <w:r w:rsidRPr="00541545">
        <w:rPr>
          <w:color w:val="000000"/>
        </w:rPr>
        <w:t>.</w:t>
      </w:r>
      <w:r w:rsidRPr="00541545">
        <w:rPr>
          <w:color w:val="000000"/>
        </w:rPr>
        <w:br/>
      </w:r>
      <w:r w:rsidRPr="00541545">
        <w:rPr>
          <w:i/>
          <w:iCs/>
          <w:color w:val="000000"/>
        </w:rPr>
        <w:t>(Indennità di amministrazione personale non dirigente)</w:t>
      </w:r>
    </w:p>
    <w:p w14:paraId="29BB37A6" w14:textId="77777777" w:rsidR="000F6035" w:rsidRPr="00541545" w:rsidRDefault="000F6035" w:rsidP="00EA5D30">
      <w:pPr>
        <w:pStyle w:val="NormaleWeb"/>
        <w:jc w:val="both"/>
        <w:rPr>
          <w:color w:val="000000"/>
        </w:rPr>
      </w:pPr>
      <w:r w:rsidRPr="00541545">
        <w:rPr>
          <w:color w:val="000000"/>
        </w:rPr>
        <w:t> </w:t>
      </w:r>
      <w:r w:rsidRPr="00541545">
        <w:rPr>
          <w:color w:val="000000"/>
        </w:rPr>
        <w:t> </w:t>
      </w:r>
      <w:r w:rsidRPr="00541545">
        <w:rPr>
          <w:color w:val="000000"/>
        </w:rPr>
        <w:t xml:space="preserve">1. Ai fini del riconoscimento della specifica professionalità richiesta e dei rischi nello svolgimento dei controlli, anche di polizia giudiziaria, nel settore agroalimentare, da parte del personale del Dipartimento dell'Ispettorato centrale della tutela della qualità e della repressione frodi dei prodotti agroalimentari del Ministero dell'agricoltura, della sovranità alimentare e delle foreste, è autorizzata la spesa di 2 milioni di euro per l'anno 2023, da destinare all’incremento dell'indennità di cui all'articolo </w:t>
      </w:r>
      <w:r w:rsidRPr="00541545">
        <w:rPr>
          <w:color w:val="000000"/>
        </w:rPr>
        <w:lastRenderedPageBreak/>
        <w:t>3, comma 4, del decreto-legge 11 gennaio 2001, n. 1, convertito, con modificazioni, dalla legge 9 marzo 2001, n. 49.</w:t>
      </w:r>
    </w:p>
    <w:p w14:paraId="0E52B18D" w14:textId="77777777" w:rsidR="000F6035" w:rsidRPr="00541545" w:rsidRDefault="000F6035" w:rsidP="00EA5D30">
      <w:pPr>
        <w:pStyle w:val="NormaleWeb"/>
        <w:jc w:val="both"/>
        <w:rPr>
          <w:color w:val="000000"/>
        </w:rPr>
      </w:pPr>
      <w:r w:rsidRPr="00541545">
        <w:rPr>
          <w:color w:val="000000"/>
        </w:rPr>
        <w:t> </w:t>
      </w:r>
      <w:r w:rsidRPr="00541545">
        <w:rPr>
          <w:color w:val="000000"/>
        </w:rPr>
        <w:t> </w:t>
      </w:r>
      <w:r w:rsidRPr="00541545">
        <w:rPr>
          <w:color w:val="000000"/>
        </w:rPr>
        <w:t>2. Al fine di assicurare il mantenimento dei necessari </w:t>
      </w:r>
      <w:r w:rsidRPr="00541545">
        <w:rPr>
          <w:i/>
          <w:iCs/>
          <w:color w:val="000000"/>
        </w:rPr>
        <w:t>standard</w:t>
      </w:r>
      <w:r w:rsidRPr="00541545">
        <w:rPr>
          <w:color w:val="000000"/>
        </w:rPr>
        <w:t xml:space="preserve"> di funzionalità del Ministero dell'agricoltura, della sovranità alimentare e delle foreste, e delle relative strutture interne, anche connesse con l'attuazione del Piano nazionale di ripresa e resilienza, nonché di incentivare, potenziare e incrementare le attività e i compiti a esso spettanti, a decorrere dall’anno 2023, in deroga ai limiti e ai termini finanziari previsti dalla legislazione vigente, l'indennità di amministrazione del personale non dirigente del predetto Ministero è incrementata per un importo complessivo di 1 milione di euro annui al lordo degli oneri a carico dell’amministrazione. </w:t>
      </w:r>
    </w:p>
    <w:p w14:paraId="15722453" w14:textId="77777777" w:rsidR="000F6035" w:rsidRPr="00744E71" w:rsidRDefault="00744E71" w:rsidP="00EA5D30">
      <w:pPr>
        <w:pStyle w:val="NormaleWeb"/>
        <w:jc w:val="both"/>
        <w:rPr>
          <w:i/>
          <w:color w:val="000000"/>
        </w:rPr>
      </w:pPr>
      <w:r w:rsidRPr="00744E71">
        <w:rPr>
          <w:i/>
        </w:rPr>
        <w:t>Conseguentemente il Fondo di cui all’articolo 152, comma 3, è ridotto di 3 milion</w:t>
      </w:r>
      <w:r>
        <w:rPr>
          <w:i/>
        </w:rPr>
        <w:t>i di euro per l’anno 2023 e di 1</w:t>
      </w:r>
      <w:r w:rsidRPr="00744E71">
        <w:rPr>
          <w:i/>
        </w:rPr>
        <w:t xml:space="preserve"> milion</w:t>
      </w:r>
      <w:r>
        <w:rPr>
          <w:i/>
        </w:rPr>
        <w:t>e</w:t>
      </w:r>
      <w:r w:rsidRPr="00744E71">
        <w:rPr>
          <w:i/>
        </w:rPr>
        <w:t xml:space="preserve"> di euro annui a decorrere dall’anno 2024</w:t>
      </w:r>
      <w:r w:rsidR="000F6035" w:rsidRPr="00323282">
        <w:rPr>
          <w:i/>
          <w:color w:val="000000"/>
        </w:rPr>
        <w:t>.</w:t>
      </w:r>
    </w:p>
    <w:p w14:paraId="56E83D2C" w14:textId="77777777" w:rsidR="000F6035" w:rsidRPr="00541545" w:rsidRDefault="000F6035" w:rsidP="00EA5D30">
      <w:pPr>
        <w:pStyle w:val="NormaleWeb"/>
        <w:jc w:val="both"/>
        <w:rPr>
          <w:color w:val="000000"/>
        </w:rPr>
      </w:pPr>
      <w:r w:rsidRPr="00541545">
        <w:rPr>
          <w:b/>
          <w:bCs/>
          <w:color w:val="000000"/>
        </w:rPr>
        <w:t>78.014.</w:t>
      </w:r>
      <w:r w:rsidRPr="00541545">
        <w:rPr>
          <w:color w:val="000000"/>
        </w:rPr>
        <w:t> </w:t>
      </w:r>
      <w:r w:rsidRPr="00541545">
        <w:rPr>
          <w:i/>
          <w:color w:val="000000"/>
        </w:rPr>
        <w:t xml:space="preserve">(Nuova formulazione) </w:t>
      </w:r>
      <w:r w:rsidRPr="00541545">
        <w:rPr>
          <w:color w:val="000000"/>
        </w:rPr>
        <w:t xml:space="preserve">Foti, Angelo Rossi, Cerreto, Caretta, Almici, </w:t>
      </w:r>
      <w:proofErr w:type="spellStart"/>
      <w:r w:rsidRPr="00541545">
        <w:rPr>
          <w:color w:val="000000"/>
        </w:rPr>
        <w:t>Ciaburro</w:t>
      </w:r>
      <w:proofErr w:type="spellEnd"/>
      <w:r w:rsidRPr="00541545">
        <w:rPr>
          <w:color w:val="000000"/>
        </w:rPr>
        <w:t xml:space="preserve">, La Porta, La Salandra, Malaguti, Marchetto Aliprandi, Cannata, Giorgianni, </w:t>
      </w:r>
      <w:proofErr w:type="spellStart"/>
      <w:r w:rsidRPr="00541545">
        <w:rPr>
          <w:color w:val="000000"/>
        </w:rPr>
        <w:t>Lucaselli</w:t>
      </w:r>
      <w:proofErr w:type="spellEnd"/>
      <w:r w:rsidRPr="00541545">
        <w:rPr>
          <w:color w:val="000000"/>
        </w:rPr>
        <w:t>, Mascaretti, Tremaglia.</w:t>
      </w:r>
    </w:p>
    <w:p w14:paraId="267FA398" w14:textId="77777777" w:rsidR="000F6035" w:rsidRPr="00541545" w:rsidRDefault="000F6035"/>
    <w:p w14:paraId="09B3B332" w14:textId="77777777" w:rsidR="000F6035" w:rsidRPr="00541545" w:rsidRDefault="000F6035" w:rsidP="00EA5D30">
      <w:pPr>
        <w:rPr>
          <w:rStyle w:val="normaltextrun"/>
        </w:rPr>
      </w:pPr>
    </w:p>
    <w:p w14:paraId="4DEE48C0" w14:textId="77777777" w:rsidR="000F6035" w:rsidRPr="00541545" w:rsidRDefault="000F6035" w:rsidP="00EA5D30">
      <w:pPr>
        <w:pStyle w:val="NormaleWeb"/>
      </w:pPr>
      <w:r w:rsidRPr="00541545">
        <w:t>   </w:t>
      </w:r>
      <w:r w:rsidRPr="00541545">
        <w:rPr>
          <w:i/>
          <w:iCs/>
        </w:rPr>
        <w:t>Dopo l’articolo 78, aggiungere il seguente:</w:t>
      </w:r>
    </w:p>
    <w:p w14:paraId="4969C172" w14:textId="77777777" w:rsidR="000F6035" w:rsidRPr="00541545" w:rsidRDefault="000F6035" w:rsidP="008E474B">
      <w:pPr>
        <w:pStyle w:val="NormaleWeb"/>
        <w:jc w:val="center"/>
        <w:rPr>
          <w:i/>
          <w:iCs/>
        </w:rPr>
      </w:pPr>
      <w:r w:rsidRPr="00541545">
        <w:t>Art. 78-</w:t>
      </w:r>
      <w:r w:rsidRPr="00541545">
        <w:rPr>
          <w:i/>
          <w:iCs/>
        </w:rPr>
        <w:t>bis</w:t>
      </w:r>
      <w:r w:rsidRPr="00541545">
        <w:t xml:space="preserve">. </w:t>
      </w:r>
      <w:r w:rsidRPr="00541545">
        <w:br/>
      </w:r>
      <w:r w:rsidRPr="00541545">
        <w:rPr>
          <w:i/>
          <w:iCs/>
        </w:rPr>
        <w:t>(Potenziamento delle strutture del Ministero dell’agricoltura, della sovranità alimentare e delle foreste)</w:t>
      </w:r>
    </w:p>
    <w:p w14:paraId="792F0821" w14:textId="77777777" w:rsidR="00A063F9" w:rsidRDefault="000F6035" w:rsidP="00A063F9">
      <w:pPr>
        <w:numPr>
          <w:ilvl w:val="0"/>
          <w:numId w:val="41"/>
        </w:numPr>
        <w:jc w:val="both"/>
        <w:rPr>
          <w:color w:val="000000"/>
        </w:rPr>
      </w:pPr>
      <w:r w:rsidRPr="00541545">
        <w:rPr>
          <w:color w:val="000000"/>
        </w:rPr>
        <w:t xml:space="preserve">Al fine di incentivare, di rafforzare e di incrementare le maggiori attività connesse all’elaborazione e al coordinamento delle linee della politica agricola, agroalimentare, forestale, per la pesca e per il settore ippico, a livello nazionale, europeo e internazionale, e per fare fronte altresì alle funzioni di controllo e di ispezione per la tutela del </w:t>
      </w:r>
      <w:r w:rsidRPr="00541545">
        <w:rPr>
          <w:i/>
          <w:color w:val="000000"/>
        </w:rPr>
        <w:t>made in Italy</w:t>
      </w:r>
      <w:r w:rsidRPr="00541545">
        <w:rPr>
          <w:color w:val="000000"/>
        </w:rPr>
        <w:t>, a decorrere dall’anno 2023 il Fondo risorse decentrate di cui agli articoli 76 del contratto collettivo nazionale di lavoro del comparto Funzioni centrali - triennio 2016-2018 e 49 del contratto collettivo nazionale di lavoro del comparto Funzioni centrali - triennio 2019-2021 relativo al Ministero dell’agricoltura, della sovranità alimentare e delle foreste è incrementato di un importo complessivo di 1.830.000 euro annui, in deroga ai limiti e ai termini finanziari previsti dalla legislazione vigente. A decorrere dall’anno 2023, è altresì incrementato di 250.000 euro annui il fondo per la retribuzione di posizione e di risultato del personale di livello dirigenziale generale contrattualizzato.</w:t>
      </w:r>
    </w:p>
    <w:p w14:paraId="1C57D267" w14:textId="77777777" w:rsidR="000F6035" w:rsidRPr="00541545" w:rsidRDefault="000F6035" w:rsidP="00A063F9">
      <w:pPr>
        <w:ind w:left="720"/>
        <w:jc w:val="both"/>
        <w:rPr>
          <w:color w:val="000000"/>
        </w:rPr>
      </w:pPr>
      <w:r w:rsidRPr="00541545">
        <w:rPr>
          <w:color w:val="000000"/>
        </w:rPr>
        <w:t xml:space="preserve"> </w:t>
      </w:r>
    </w:p>
    <w:p w14:paraId="702F68FF" w14:textId="77777777" w:rsidR="00A063F9" w:rsidRDefault="00A063F9" w:rsidP="00EA5D30">
      <w:pPr>
        <w:rPr>
          <w:i/>
          <w:spacing w:val="-2"/>
        </w:rPr>
      </w:pPr>
      <w:r w:rsidRPr="00541545">
        <w:rPr>
          <w:i/>
          <w:spacing w:val="-2"/>
        </w:rPr>
        <w:t xml:space="preserve">Conseguentemente il Fondo di cui all’articolo 152, comma 3, è </w:t>
      </w:r>
      <w:r>
        <w:rPr>
          <w:i/>
          <w:spacing w:val="-2"/>
        </w:rPr>
        <w:t>ridotto di 2.080.000 euro annui a decorrere dall’anno 2023.</w:t>
      </w:r>
    </w:p>
    <w:p w14:paraId="65DBE596" w14:textId="77777777" w:rsidR="000F6035" w:rsidRPr="00541545" w:rsidRDefault="000F6035" w:rsidP="00EA5D30">
      <w:pPr>
        <w:rPr>
          <w:rStyle w:val="normaltextrun"/>
        </w:rPr>
      </w:pPr>
      <w:r w:rsidRPr="00541545">
        <w:rPr>
          <w:b/>
          <w:bCs/>
        </w:rPr>
        <w:t>78.027.</w:t>
      </w:r>
      <w:r w:rsidRPr="00541545">
        <w:rPr>
          <w:b/>
        </w:rPr>
        <w:t> </w:t>
      </w:r>
      <w:r w:rsidRPr="00541545">
        <w:rPr>
          <w:i/>
        </w:rPr>
        <w:t>(Nuova formulazione)</w:t>
      </w:r>
      <w:r w:rsidRPr="00541545">
        <w:rPr>
          <w:b/>
          <w:i/>
        </w:rPr>
        <w:t xml:space="preserve"> </w:t>
      </w:r>
      <w:r w:rsidRPr="00541545">
        <w:t>Foti.</w:t>
      </w:r>
    </w:p>
    <w:p w14:paraId="40039B83" w14:textId="77777777" w:rsidR="000F6035" w:rsidRPr="00541545" w:rsidRDefault="000F6035" w:rsidP="00EA5D30">
      <w:pPr>
        <w:rPr>
          <w:rFonts w:eastAsia="Calibri"/>
        </w:rPr>
      </w:pPr>
    </w:p>
    <w:p w14:paraId="6571B945" w14:textId="77777777" w:rsidR="000F6035" w:rsidRPr="00541545" w:rsidRDefault="000F6035" w:rsidP="00EA5D30"/>
    <w:p w14:paraId="56DD6D3F" w14:textId="77777777" w:rsidR="000F6035" w:rsidRPr="00541545" w:rsidRDefault="000F6035" w:rsidP="00EA5D30">
      <w:pPr>
        <w:pStyle w:val="NormaleWeb"/>
      </w:pPr>
      <w:r w:rsidRPr="00541545">
        <w:rPr>
          <w:i/>
          <w:iCs/>
        </w:rPr>
        <w:t>Dopo l'articolo 78, aggiungere il seguente:</w:t>
      </w:r>
    </w:p>
    <w:p w14:paraId="07B4FA48" w14:textId="77777777" w:rsidR="000F6035" w:rsidRPr="00541545" w:rsidRDefault="000F6035" w:rsidP="00EA5D30">
      <w:pPr>
        <w:pStyle w:val="NormaleWeb"/>
        <w:jc w:val="center"/>
      </w:pPr>
      <w:r w:rsidRPr="00541545">
        <w:t>Art. 78-</w:t>
      </w:r>
      <w:r w:rsidRPr="00541545">
        <w:rPr>
          <w:i/>
          <w:iCs/>
        </w:rPr>
        <w:t>bis</w:t>
      </w:r>
      <w:r w:rsidRPr="00541545">
        <w:t xml:space="preserve">. </w:t>
      </w:r>
      <w:r w:rsidRPr="00541545">
        <w:br/>
      </w:r>
      <w:r w:rsidRPr="00541545">
        <w:rPr>
          <w:i/>
          <w:iCs/>
        </w:rPr>
        <w:t>(Integrazione della dotazione finanziaria del Programma nazionale triennale della pesca e dell'acquacoltura 2022-2024)</w:t>
      </w:r>
    </w:p>
    <w:p w14:paraId="44F26151" w14:textId="77777777" w:rsidR="008E474B" w:rsidRPr="008E474B" w:rsidRDefault="000F6035" w:rsidP="00EA5D30">
      <w:pPr>
        <w:pStyle w:val="NormaleWeb"/>
        <w:rPr>
          <w:i/>
        </w:rPr>
      </w:pPr>
      <w:r w:rsidRPr="00541545">
        <w:t> </w:t>
      </w:r>
      <w:r w:rsidRPr="00541545">
        <w:t> </w:t>
      </w:r>
      <w:r w:rsidRPr="00541545">
        <w:t xml:space="preserve">1. La dotazione finanziaria del Programma nazionale triennale della pesca e dell'acquacoltura 2022-2024 di cui al decreto del Ministero delle politiche agricole alimentari e forestali n. 677287 del 24 dicembre 2021, della cui pubblicazione è stato dato comunicato nella </w:t>
      </w:r>
      <w:r w:rsidRPr="00541545">
        <w:rPr>
          <w:i/>
        </w:rPr>
        <w:t xml:space="preserve">Gazzetta Ufficiale </w:t>
      </w:r>
      <w:r w:rsidRPr="00541545">
        <w:t>n. 32 dell’8febbraio 2022, adottato ai sensi dell'articolo 2, comma 5-</w:t>
      </w:r>
      <w:r w:rsidRPr="00541545">
        <w:rPr>
          <w:i/>
          <w:iCs/>
        </w:rPr>
        <w:t>decies</w:t>
      </w:r>
      <w:r w:rsidRPr="00541545">
        <w:t xml:space="preserve"> del decreto-legge 29 dicembre </w:t>
      </w:r>
      <w:r w:rsidRPr="00541545">
        <w:lastRenderedPageBreak/>
        <w:t xml:space="preserve">2010, n. 225, convertito, con modificazioni, dalla legge 26 febbraio 2011, n. 10, è incrementata di 8 milioni di euro per l'anno 2023, sulla base delle necessità della programmazione. </w:t>
      </w:r>
      <w:r w:rsidRPr="00541545">
        <w:br/>
      </w:r>
      <w:r w:rsidR="008E474B" w:rsidRPr="008E474B">
        <w:rPr>
          <w:i/>
        </w:rPr>
        <w:t>Conseguentemente, il Fondo di cui all’articolo 152, comma 3, è ridotto di 8 milioni di euro per l’anno 2023.</w:t>
      </w:r>
    </w:p>
    <w:p w14:paraId="218C2D01" w14:textId="77777777" w:rsidR="000F6035" w:rsidRPr="00541545" w:rsidRDefault="000F6035" w:rsidP="00EA5D30">
      <w:pPr>
        <w:pStyle w:val="NormaleWeb"/>
      </w:pPr>
      <w:r w:rsidRPr="00541545">
        <w:rPr>
          <w:b/>
          <w:bCs/>
        </w:rPr>
        <w:t>78.020.</w:t>
      </w:r>
      <w:r w:rsidRPr="00541545">
        <w:t xml:space="preserve"> Foti, Angelo Rossi, Cerreto, Caretta, Almici, </w:t>
      </w:r>
      <w:proofErr w:type="spellStart"/>
      <w:r w:rsidRPr="00541545">
        <w:t>Ciaburro</w:t>
      </w:r>
      <w:proofErr w:type="spellEnd"/>
      <w:r w:rsidRPr="00541545">
        <w:t xml:space="preserve">, La Porta, La Salandra, Malaguti, Marchetto Aliprandi, Cannata, Giorgianni, </w:t>
      </w:r>
      <w:proofErr w:type="spellStart"/>
      <w:r w:rsidRPr="00541545">
        <w:t>Lucaselli</w:t>
      </w:r>
      <w:proofErr w:type="spellEnd"/>
      <w:r w:rsidRPr="00541545">
        <w:t>, Mascaretti, Tremaglia.</w:t>
      </w:r>
    </w:p>
    <w:p w14:paraId="19A74B45" w14:textId="77777777" w:rsidR="000F6035" w:rsidRPr="00541545" w:rsidRDefault="000F6035"/>
    <w:p w14:paraId="41FF499E" w14:textId="77777777" w:rsidR="000F6035" w:rsidRPr="00541545" w:rsidRDefault="000F6035" w:rsidP="00EA5D30">
      <w:pPr>
        <w:rPr>
          <w:rStyle w:val="normaltextrun"/>
        </w:rPr>
      </w:pPr>
    </w:p>
    <w:p w14:paraId="79B80B09" w14:textId="77777777" w:rsidR="000F6035" w:rsidRPr="00541545" w:rsidRDefault="000F6035" w:rsidP="00EA5D30">
      <w:pPr>
        <w:tabs>
          <w:tab w:val="left" w:pos="1560"/>
        </w:tabs>
        <w:jc w:val="both"/>
        <w:rPr>
          <w:rFonts w:eastAsia="Calibri"/>
          <w:i/>
          <w:spacing w:val="-2"/>
        </w:rPr>
      </w:pPr>
      <w:r w:rsidRPr="00541545">
        <w:rPr>
          <w:rFonts w:eastAsia="Calibri"/>
          <w:i/>
          <w:spacing w:val="-2"/>
        </w:rPr>
        <w:t>Nel capo II del titolo V della parte I, dopo l’articolo 78, aggiungere il seguente:</w:t>
      </w:r>
    </w:p>
    <w:p w14:paraId="248C53E7" w14:textId="77777777" w:rsidR="000F6035" w:rsidRPr="00541545" w:rsidRDefault="000F6035" w:rsidP="00363C49">
      <w:pPr>
        <w:tabs>
          <w:tab w:val="left" w:pos="1560"/>
        </w:tabs>
        <w:jc w:val="center"/>
        <w:rPr>
          <w:rFonts w:eastAsia="Calibri"/>
          <w:spacing w:val="-2"/>
        </w:rPr>
      </w:pPr>
      <w:r w:rsidRPr="00541545">
        <w:rPr>
          <w:rFonts w:eastAsia="Calibri"/>
          <w:spacing w:val="-2"/>
        </w:rPr>
        <w:t>Art. 78-bis.</w:t>
      </w:r>
    </w:p>
    <w:p w14:paraId="367B93AB" w14:textId="77777777" w:rsidR="000F6035" w:rsidRPr="00541545" w:rsidRDefault="000F6035" w:rsidP="00363C49">
      <w:pPr>
        <w:tabs>
          <w:tab w:val="left" w:pos="1560"/>
        </w:tabs>
        <w:jc w:val="center"/>
        <w:rPr>
          <w:rFonts w:eastAsia="Calibri"/>
          <w:i/>
          <w:spacing w:val="-2"/>
        </w:rPr>
      </w:pPr>
      <w:r w:rsidRPr="00541545">
        <w:rPr>
          <w:rFonts w:eastAsia="Calibri"/>
          <w:i/>
          <w:spacing w:val="-2"/>
        </w:rPr>
        <w:t>(Rifinanziamento del Fondo di solidarietà nazionale della pesca e dell’acquacoltura, di cui all’articolo 14 del decreto legislativo 26 maggio 2004, n. 154)</w:t>
      </w:r>
    </w:p>
    <w:p w14:paraId="3DDCDD4A" w14:textId="77777777" w:rsidR="000F6035" w:rsidRDefault="000F6035" w:rsidP="00EA5D30">
      <w:pPr>
        <w:jc w:val="both"/>
        <w:rPr>
          <w:rFonts w:eastAsia="Calibri"/>
        </w:rPr>
      </w:pPr>
      <w:r w:rsidRPr="00541545">
        <w:rPr>
          <w:rFonts w:eastAsia="Calibri"/>
        </w:rPr>
        <w:t>1. Al fine di intervenire in aiuto delle imprese e delle famiglie colpite da calamità naturali, il Fondo di solidarietà nazionale della pesca e dell’acquacoltura, di cui all’articolo 14 del decreto legislativo 26 maggio 2004, n. 154, è incrementato di 4 milioni di euro per ciascuno degli anni 2023, 2024 e 2025.</w:t>
      </w:r>
    </w:p>
    <w:p w14:paraId="5D223560" w14:textId="77777777" w:rsidR="00D75207" w:rsidRPr="00541545" w:rsidRDefault="00D75207" w:rsidP="00EA5D30">
      <w:pPr>
        <w:jc w:val="both"/>
        <w:rPr>
          <w:rFonts w:eastAsia="Calibri"/>
          <w:i/>
        </w:rPr>
      </w:pPr>
    </w:p>
    <w:p w14:paraId="04668762" w14:textId="77777777" w:rsidR="000F6035" w:rsidRPr="00F53841" w:rsidRDefault="00D75207" w:rsidP="00EA5D30">
      <w:pPr>
        <w:jc w:val="both"/>
        <w:rPr>
          <w:rFonts w:eastAsia="Calibri"/>
        </w:rPr>
      </w:pPr>
      <w:r w:rsidRPr="00D5076C">
        <w:rPr>
          <w:i/>
        </w:rPr>
        <w:t xml:space="preserve">Conseguentemente, il Fondo di cui all’articolo 152, comma 3, è ridotto di 4 milioni di euro per ciascuno degli anni 2023, 2024 e 2025.  </w:t>
      </w:r>
    </w:p>
    <w:p w14:paraId="6C647678" w14:textId="77777777" w:rsidR="000F6035" w:rsidRPr="00541545" w:rsidRDefault="000F6035" w:rsidP="00EA5D30">
      <w:pPr>
        <w:rPr>
          <w:rStyle w:val="normaltextrun"/>
        </w:rPr>
      </w:pPr>
      <w:r w:rsidRPr="00541545">
        <w:rPr>
          <w:b/>
          <w:bCs/>
        </w:rPr>
        <w:t>78.021.</w:t>
      </w:r>
      <w:r w:rsidRPr="00541545">
        <w:t xml:space="preserve">  </w:t>
      </w:r>
      <w:r w:rsidRPr="00541545">
        <w:rPr>
          <w:i/>
        </w:rPr>
        <w:t xml:space="preserve">(Nuova formulazione) </w:t>
      </w:r>
      <w:r w:rsidRPr="00541545">
        <w:t xml:space="preserve">Foti, Angelo Rossi, Cerreto, Caretta, Almici, </w:t>
      </w:r>
      <w:proofErr w:type="spellStart"/>
      <w:r w:rsidRPr="00541545">
        <w:t>Ciaburro</w:t>
      </w:r>
      <w:proofErr w:type="spellEnd"/>
      <w:r w:rsidRPr="00541545">
        <w:t xml:space="preserve">, La Porta, La Salandra, Malaguti, Marchetto Aliprandi, Cannata, Giorgianni, </w:t>
      </w:r>
      <w:proofErr w:type="spellStart"/>
      <w:r w:rsidRPr="00541545">
        <w:t>Lucaselli</w:t>
      </w:r>
      <w:proofErr w:type="spellEnd"/>
      <w:r w:rsidRPr="00541545">
        <w:t>, Mascaretti, Tremaglia.</w:t>
      </w:r>
    </w:p>
    <w:p w14:paraId="6521B873" w14:textId="77777777" w:rsidR="000F6035" w:rsidRPr="00541545" w:rsidRDefault="000F6035" w:rsidP="00EA5D30">
      <w:pPr>
        <w:rPr>
          <w:rStyle w:val="normaltextrun"/>
        </w:rPr>
      </w:pPr>
    </w:p>
    <w:p w14:paraId="59AE127B" w14:textId="77777777" w:rsidR="000F6035" w:rsidRPr="00541545" w:rsidRDefault="000F6035" w:rsidP="00EA5D30">
      <w:pPr>
        <w:rPr>
          <w:rStyle w:val="normaltextrun"/>
        </w:rPr>
      </w:pPr>
    </w:p>
    <w:p w14:paraId="0607D872" w14:textId="77777777" w:rsidR="000F6035" w:rsidRPr="00541545" w:rsidRDefault="000F6035" w:rsidP="00EA5D30">
      <w:pPr>
        <w:tabs>
          <w:tab w:val="left" w:pos="1560"/>
        </w:tabs>
        <w:jc w:val="both"/>
        <w:rPr>
          <w:rFonts w:eastAsia="Calibri"/>
          <w:i/>
          <w:spacing w:val="-2"/>
        </w:rPr>
      </w:pPr>
      <w:r w:rsidRPr="00541545">
        <w:rPr>
          <w:rFonts w:eastAsia="Calibri"/>
          <w:i/>
          <w:spacing w:val="-2"/>
        </w:rPr>
        <w:t>Dopo l’articolo 78, aggiungere il seguente:</w:t>
      </w:r>
    </w:p>
    <w:p w14:paraId="76074622" w14:textId="77777777" w:rsidR="000F6035" w:rsidRPr="00541545" w:rsidRDefault="000F6035" w:rsidP="00EA5D30">
      <w:pPr>
        <w:tabs>
          <w:tab w:val="left" w:pos="1560"/>
        </w:tabs>
        <w:jc w:val="center"/>
        <w:rPr>
          <w:rFonts w:eastAsia="Calibri"/>
          <w:spacing w:val="-2"/>
        </w:rPr>
      </w:pPr>
      <w:r w:rsidRPr="00541545">
        <w:rPr>
          <w:rFonts w:eastAsia="Calibri"/>
          <w:spacing w:val="-2"/>
        </w:rPr>
        <w:t>Art. 78-bis</w:t>
      </w:r>
    </w:p>
    <w:p w14:paraId="101A7373" w14:textId="77777777" w:rsidR="000F6035" w:rsidRPr="00541545" w:rsidRDefault="000F6035" w:rsidP="00EA5D30">
      <w:pPr>
        <w:tabs>
          <w:tab w:val="left" w:pos="1560"/>
        </w:tabs>
        <w:jc w:val="center"/>
        <w:rPr>
          <w:rFonts w:eastAsia="Calibri"/>
          <w:i/>
          <w:spacing w:val="-2"/>
        </w:rPr>
      </w:pPr>
      <w:r w:rsidRPr="00541545">
        <w:rPr>
          <w:rFonts w:eastAsia="Calibri"/>
          <w:i/>
          <w:spacing w:val="-2"/>
        </w:rPr>
        <w:t>(Rifinanziamento del Fondo per il funzionamento degli impianti ippici)</w:t>
      </w:r>
    </w:p>
    <w:p w14:paraId="61CBC83C" w14:textId="77777777" w:rsidR="000F6035" w:rsidRPr="00541545" w:rsidRDefault="000F6035" w:rsidP="00EA5D30">
      <w:pPr>
        <w:tabs>
          <w:tab w:val="left" w:pos="1560"/>
        </w:tabs>
        <w:jc w:val="both"/>
        <w:rPr>
          <w:rFonts w:eastAsia="Calibri"/>
          <w:spacing w:val="-2"/>
        </w:rPr>
      </w:pPr>
      <w:r w:rsidRPr="00541545">
        <w:rPr>
          <w:rFonts w:eastAsia="Calibri"/>
          <w:spacing w:val="-2"/>
        </w:rPr>
        <w:t xml:space="preserve">1. Al fine di garantire la funzionalità degli impianti ippici attivi, nonché al fine di consentire l’utilizzo delle relative strutture da parte del Ministero dell’agricoltura, della sovranità alimentare e delle foreste per le proprie finalità istituzionali, con conseguente ridefinizione degli obblighi in capo alle società di corse, </w:t>
      </w:r>
      <w:r w:rsidR="00D269F0">
        <w:rPr>
          <w:rFonts w:eastAsia="Calibri"/>
          <w:spacing w:val="-2"/>
        </w:rPr>
        <w:t xml:space="preserve">è autorizzata la spesa di </w:t>
      </w:r>
      <w:r w:rsidRPr="00541545">
        <w:rPr>
          <w:rFonts w:eastAsia="Calibri"/>
          <w:spacing w:val="-2"/>
        </w:rPr>
        <w:t xml:space="preserve">4,7 milioni di </w:t>
      </w:r>
      <w:r w:rsidRPr="00D269F0">
        <w:rPr>
          <w:rFonts w:eastAsia="Calibri"/>
          <w:spacing w:val="-2"/>
        </w:rPr>
        <w:t>euro per ciascuno degli anni</w:t>
      </w:r>
      <w:r w:rsidRPr="00541545">
        <w:rPr>
          <w:rFonts w:eastAsia="Calibri"/>
          <w:spacing w:val="-2"/>
        </w:rPr>
        <w:t xml:space="preserve"> 2023 e 2024.</w:t>
      </w:r>
    </w:p>
    <w:p w14:paraId="61CD8E3F" w14:textId="77777777" w:rsidR="000F6035" w:rsidRPr="00541545" w:rsidRDefault="000F6035" w:rsidP="00EA5D30">
      <w:pPr>
        <w:tabs>
          <w:tab w:val="left" w:pos="1560"/>
        </w:tabs>
        <w:jc w:val="both"/>
        <w:rPr>
          <w:rFonts w:eastAsia="Calibri"/>
          <w:spacing w:val="-2"/>
        </w:rPr>
      </w:pPr>
      <w:r w:rsidRPr="00541545">
        <w:rPr>
          <w:rFonts w:eastAsia="Calibri"/>
          <w:spacing w:val="-2"/>
        </w:rPr>
        <w:t>2.    Con decreto del Ministro dell’agricoltura, della sovranità alimentare e delle foreste sono stabiliti i criteri di riparto delle risorse di cui al comma 1 tra gli impianti ippici attivi, con conseguente ridefinizione dei rapporti mediante accordi sostitutivi.</w:t>
      </w:r>
    </w:p>
    <w:p w14:paraId="25D6E8AC" w14:textId="77777777" w:rsidR="00D269F0" w:rsidRDefault="00D269F0" w:rsidP="00EA5D30">
      <w:pPr>
        <w:rPr>
          <w:rFonts w:eastAsia="Calibri"/>
          <w:spacing w:val="-2"/>
          <w:highlight w:val="yellow"/>
        </w:rPr>
      </w:pPr>
    </w:p>
    <w:p w14:paraId="40A8C389" w14:textId="77777777" w:rsidR="000F6035" w:rsidRPr="00541545" w:rsidRDefault="00D269F0" w:rsidP="00EA5D30">
      <w:pPr>
        <w:rPr>
          <w:rStyle w:val="normaltextrun"/>
        </w:rPr>
      </w:pPr>
      <w:r w:rsidRPr="00D269F0">
        <w:rPr>
          <w:rFonts w:eastAsia="Calibri"/>
          <w:i/>
          <w:spacing w:val="-2"/>
        </w:rPr>
        <w:t>Conseguentemente</w:t>
      </w:r>
      <w:r w:rsidRPr="00D269F0">
        <w:rPr>
          <w:i/>
        </w:rPr>
        <w:t xml:space="preserve"> </w:t>
      </w:r>
      <w:r w:rsidRPr="00D5076C">
        <w:rPr>
          <w:i/>
        </w:rPr>
        <w:t>il Fondo di cui all’articolo 152, comma 3, è ridotto di 4</w:t>
      </w:r>
      <w:r>
        <w:rPr>
          <w:i/>
        </w:rPr>
        <w:t>,7</w:t>
      </w:r>
      <w:r w:rsidRPr="00D5076C">
        <w:rPr>
          <w:i/>
        </w:rPr>
        <w:t xml:space="preserve"> milioni di euro per ciascuno degli anni 2023</w:t>
      </w:r>
      <w:r>
        <w:rPr>
          <w:i/>
        </w:rPr>
        <w:t xml:space="preserve"> e</w:t>
      </w:r>
      <w:r w:rsidRPr="00D5076C">
        <w:rPr>
          <w:i/>
        </w:rPr>
        <w:t xml:space="preserve"> 2024</w:t>
      </w:r>
      <w:r>
        <w:rPr>
          <w:i/>
        </w:rPr>
        <w:t>.</w:t>
      </w:r>
    </w:p>
    <w:p w14:paraId="25622953" w14:textId="77777777" w:rsidR="000F6035" w:rsidRPr="00541545" w:rsidRDefault="000F6035" w:rsidP="00EA5D30">
      <w:pPr>
        <w:rPr>
          <w:rStyle w:val="normaltextrun"/>
        </w:rPr>
      </w:pPr>
      <w:r w:rsidRPr="00541545">
        <w:rPr>
          <w:b/>
          <w:bCs/>
        </w:rPr>
        <w:t>78.022.</w:t>
      </w:r>
      <w:r w:rsidRPr="00541545">
        <w:t> </w:t>
      </w:r>
      <w:r w:rsidRPr="00541545">
        <w:rPr>
          <w:i/>
        </w:rPr>
        <w:t xml:space="preserve">(Nuova formulazione) </w:t>
      </w:r>
      <w:r w:rsidRPr="00541545">
        <w:t xml:space="preserve">Foti, Angelo Rossi, Cerreto, Caretta, Almici, </w:t>
      </w:r>
      <w:proofErr w:type="spellStart"/>
      <w:r w:rsidRPr="00541545">
        <w:t>Ciaburro</w:t>
      </w:r>
      <w:proofErr w:type="spellEnd"/>
      <w:r w:rsidRPr="00541545">
        <w:t xml:space="preserve">, La Porta, La Salandra, Malaguti, Marchetto Aliprandi, Cannata, Giorgianni, </w:t>
      </w:r>
      <w:proofErr w:type="spellStart"/>
      <w:r w:rsidRPr="00541545">
        <w:t>Lucaselli</w:t>
      </w:r>
      <w:proofErr w:type="spellEnd"/>
      <w:r w:rsidRPr="00541545">
        <w:t>, Mascaretti, Tremaglia.</w:t>
      </w:r>
    </w:p>
    <w:p w14:paraId="41D824BA" w14:textId="77777777" w:rsidR="000F6035" w:rsidRPr="00541545" w:rsidRDefault="000F6035" w:rsidP="00EA5D30">
      <w:pPr>
        <w:rPr>
          <w:rFonts w:eastAsia="Calibri"/>
        </w:rPr>
      </w:pPr>
    </w:p>
    <w:p w14:paraId="1C05C9AA" w14:textId="77777777" w:rsidR="000F6035" w:rsidRPr="00541545" w:rsidRDefault="000F6035" w:rsidP="00EA5D30">
      <w:pPr>
        <w:pStyle w:val="Testonormale"/>
        <w:jc w:val="both"/>
        <w:rPr>
          <w:rFonts w:ascii="Times New Roman" w:hAnsi="Times New Roman"/>
          <w:spacing w:val="-2"/>
          <w:sz w:val="24"/>
          <w:szCs w:val="24"/>
        </w:rPr>
      </w:pPr>
    </w:p>
    <w:p w14:paraId="25164D49" w14:textId="77777777" w:rsidR="000F6035" w:rsidRPr="00541545" w:rsidRDefault="000F6035" w:rsidP="00EA5D30">
      <w:pPr>
        <w:jc w:val="both"/>
      </w:pPr>
      <w:r w:rsidRPr="00541545">
        <w:rPr>
          <w:i/>
          <w:iCs/>
        </w:rPr>
        <w:t>Dopo l'articolo 78, aggiungere il seguente:</w:t>
      </w:r>
    </w:p>
    <w:p w14:paraId="639FAAC8" w14:textId="77777777" w:rsidR="000F6035" w:rsidRPr="00541545" w:rsidRDefault="000F6035" w:rsidP="00EA5D30">
      <w:pPr>
        <w:jc w:val="center"/>
        <w:rPr>
          <w:i/>
        </w:rPr>
      </w:pPr>
      <w:r w:rsidRPr="00541545">
        <w:t>Art. 78-</w:t>
      </w:r>
      <w:r w:rsidRPr="00541545">
        <w:rPr>
          <w:i/>
          <w:iCs/>
        </w:rPr>
        <w:t>bis</w:t>
      </w:r>
      <w:r w:rsidRPr="00541545">
        <w:t>.</w:t>
      </w:r>
      <w:r w:rsidRPr="00541545">
        <w:br/>
      </w:r>
      <w:r w:rsidRPr="00541545">
        <w:rPr>
          <w:i/>
        </w:rPr>
        <w:t>(Norme in materia di raccolta di legname depositato)</w:t>
      </w:r>
    </w:p>
    <w:p w14:paraId="7F679C82" w14:textId="77777777" w:rsidR="000F6035" w:rsidRPr="00541545" w:rsidRDefault="000F6035" w:rsidP="00EA5D30">
      <w:pPr>
        <w:tabs>
          <w:tab w:val="num" w:pos="0"/>
        </w:tabs>
        <w:jc w:val="both"/>
      </w:pPr>
      <w:r w:rsidRPr="00541545">
        <w:t xml:space="preserve">1. Al fine di contenere i consumi energetici, di promuovere la produzione di energia dalla biomassa legnosa e l'autoconsumo nonché di prevenire il dissesto idrogeologico nelle aree interne, è consentita agli imprenditori agricoli la raccolta di legname depositato naturalmente nell'alveo dei fiumi, dei torrenti, sulle sponde di laghi e fiumi e sulla battigia del mare, in seguito a eventi atmosferici o meteorologici, mareggiate e piene. </w:t>
      </w:r>
    </w:p>
    <w:p w14:paraId="44EC2FF9" w14:textId="77777777" w:rsidR="000F6035" w:rsidRPr="00541545" w:rsidRDefault="000F6035" w:rsidP="00EA5D30">
      <w:pPr>
        <w:pStyle w:val="Paragrafoelenco"/>
        <w:ind w:left="0"/>
        <w:jc w:val="both"/>
        <w:rPr>
          <w:rFonts w:ascii="Times New Roman" w:hAnsi="Times New Roman"/>
          <w:sz w:val="24"/>
          <w:szCs w:val="24"/>
        </w:rPr>
      </w:pPr>
      <w:r w:rsidRPr="00541545">
        <w:rPr>
          <w:rFonts w:ascii="Times New Roman" w:hAnsi="Times New Roman"/>
          <w:sz w:val="24"/>
          <w:szCs w:val="24"/>
        </w:rPr>
        <w:t xml:space="preserve">  2. Per il finanziamento di progetti relativi alle attività di cui al comma 1, è istituito, nello stato di previsione del Ministero dell'agricoltura, della sovranità alimentare e delle foreste, un fondo con una dotazione di 500.000 euro annui a decorrere dall'anno 2023. </w:t>
      </w:r>
    </w:p>
    <w:p w14:paraId="33F929F7" w14:textId="77777777" w:rsidR="000F6035" w:rsidRPr="00541545" w:rsidRDefault="000F6035" w:rsidP="00EA5D30">
      <w:pPr>
        <w:pStyle w:val="Paragrafoelenco"/>
        <w:ind w:left="0"/>
        <w:jc w:val="both"/>
        <w:rPr>
          <w:rFonts w:ascii="Times New Roman" w:hAnsi="Times New Roman"/>
          <w:sz w:val="24"/>
          <w:szCs w:val="24"/>
        </w:rPr>
      </w:pPr>
      <w:r w:rsidRPr="00541545">
        <w:rPr>
          <w:rFonts w:ascii="Times New Roman" w:hAnsi="Times New Roman"/>
          <w:sz w:val="24"/>
          <w:szCs w:val="24"/>
        </w:rPr>
        <w:lastRenderedPageBreak/>
        <w:t xml:space="preserve">   3. Con decreto del Ministro dell'agricoltura, della sovranità alimentare e delle foreste, previa intesa in sede di Conferenza unificata di cui all’articolo 8 del decreto legislativo 28 agosto 1997, n. 281, da adottare entro sessanta giorni dalla data di entrata in vigore della presente legge, sono stabiliti le condizioni, i criteri e le modalità di ripartizione delle risorse del fondo di cui al comma 2 del presente articolo. </w:t>
      </w:r>
    </w:p>
    <w:p w14:paraId="78CBBFA5" w14:textId="77777777" w:rsidR="000F6035" w:rsidRDefault="000F6035" w:rsidP="00EA5D30">
      <w:pPr>
        <w:pStyle w:val="Paragrafoelenco"/>
        <w:ind w:left="0"/>
        <w:jc w:val="both"/>
        <w:rPr>
          <w:rFonts w:ascii="Times New Roman" w:hAnsi="Times New Roman"/>
          <w:sz w:val="24"/>
          <w:szCs w:val="24"/>
        </w:rPr>
      </w:pPr>
    </w:p>
    <w:p w14:paraId="3B8411C1" w14:textId="77777777" w:rsidR="00D269F0" w:rsidRPr="00D269F0" w:rsidRDefault="00D269F0" w:rsidP="00EA5D30">
      <w:pPr>
        <w:pStyle w:val="Paragrafoelenco"/>
        <w:ind w:left="0"/>
        <w:jc w:val="both"/>
        <w:rPr>
          <w:rFonts w:ascii="Times New Roman" w:hAnsi="Times New Roman"/>
          <w:sz w:val="24"/>
          <w:szCs w:val="24"/>
        </w:rPr>
      </w:pPr>
      <w:r w:rsidRPr="00D269F0">
        <w:rPr>
          <w:rFonts w:ascii="Times New Roman" w:hAnsi="Times New Roman"/>
          <w:i/>
          <w:sz w:val="24"/>
          <w:szCs w:val="24"/>
        </w:rPr>
        <w:t>Conseguentemente il Fondo di cui all’articolo 152, comma 3, è ridotto di 500.000 euro annui a decorrere dall’anno 2023</w:t>
      </w:r>
      <w:r>
        <w:rPr>
          <w:rFonts w:ascii="Times New Roman" w:hAnsi="Times New Roman"/>
          <w:sz w:val="24"/>
          <w:szCs w:val="24"/>
        </w:rPr>
        <w:t>.</w:t>
      </w:r>
    </w:p>
    <w:p w14:paraId="54A9F9D8" w14:textId="77777777" w:rsidR="000F6035" w:rsidRPr="00541545" w:rsidRDefault="000F6035" w:rsidP="00EA5D30">
      <w:pPr>
        <w:pStyle w:val="Testonormale"/>
        <w:jc w:val="both"/>
        <w:rPr>
          <w:rFonts w:ascii="Times New Roman" w:hAnsi="Times New Roman"/>
          <w:spacing w:val="-2"/>
          <w:sz w:val="24"/>
          <w:szCs w:val="24"/>
        </w:rPr>
      </w:pPr>
      <w:r w:rsidRPr="00541545">
        <w:rPr>
          <w:rFonts w:ascii="Times New Roman" w:hAnsi="Times New Roman"/>
          <w:b/>
          <w:bCs/>
          <w:spacing w:val="-2"/>
          <w:sz w:val="24"/>
          <w:szCs w:val="24"/>
        </w:rPr>
        <w:t>78.037.</w:t>
      </w:r>
      <w:r w:rsidRPr="00541545">
        <w:rPr>
          <w:rFonts w:ascii="Times New Roman" w:hAnsi="Times New Roman"/>
          <w:spacing w:val="-2"/>
          <w:sz w:val="24"/>
          <w:szCs w:val="24"/>
        </w:rPr>
        <w:t> </w:t>
      </w:r>
      <w:r w:rsidRPr="00541545">
        <w:rPr>
          <w:rFonts w:ascii="Times New Roman" w:hAnsi="Times New Roman"/>
          <w:i/>
          <w:spacing w:val="-2"/>
          <w:sz w:val="24"/>
          <w:szCs w:val="24"/>
        </w:rPr>
        <w:t xml:space="preserve">(Nuova formulazione) </w:t>
      </w:r>
      <w:r w:rsidRPr="00541545">
        <w:rPr>
          <w:rFonts w:ascii="Times New Roman" w:hAnsi="Times New Roman"/>
          <w:spacing w:val="-2"/>
          <w:sz w:val="24"/>
          <w:szCs w:val="24"/>
        </w:rPr>
        <w:t xml:space="preserve">Carloni, Davide Bergamini, Bruzzone, Pierro, </w:t>
      </w:r>
      <w:proofErr w:type="spellStart"/>
      <w:r w:rsidRPr="00541545">
        <w:rPr>
          <w:rFonts w:ascii="Times New Roman" w:hAnsi="Times New Roman"/>
          <w:spacing w:val="-2"/>
          <w:sz w:val="24"/>
          <w:szCs w:val="24"/>
        </w:rPr>
        <w:t>Cattoi</w:t>
      </w:r>
      <w:proofErr w:type="spellEnd"/>
      <w:r w:rsidRPr="00541545">
        <w:rPr>
          <w:rFonts w:ascii="Times New Roman" w:hAnsi="Times New Roman"/>
          <w:spacing w:val="-2"/>
          <w:sz w:val="24"/>
          <w:szCs w:val="24"/>
        </w:rPr>
        <w:t>, Frassini, Gusmeroli, Ottaviani.</w:t>
      </w:r>
    </w:p>
    <w:p w14:paraId="17E2C06B" w14:textId="77777777" w:rsidR="000F6035" w:rsidRPr="00541545" w:rsidRDefault="000F6035" w:rsidP="00635E0E">
      <w:pPr>
        <w:jc w:val="center"/>
      </w:pPr>
    </w:p>
    <w:p w14:paraId="70FC8064" w14:textId="77777777" w:rsidR="00363C49" w:rsidRPr="00541545" w:rsidRDefault="00363C49" w:rsidP="00635E0E">
      <w:pPr>
        <w:jc w:val="center"/>
      </w:pPr>
    </w:p>
    <w:p w14:paraId="21D66D06" w14:textId="77777777" w:rsidR="000F6035" w:rsidRPr="00541545" w:rsidRDefault="000F6035" w:rsidP="00EA5D30">
      <w:r w:rsidRPr="00541545">
        <w:t>   </w:t>
      </w:r>
      <w:r w:rsidRPr="00541545">
        <w:rPr>
          <w:i/>
          <w:iCs/>
        </w:rPr>
        <w:t>Dopo l’articolo 80, aggiungere il seguente</w:t>
      </w:r>
      <w:r w:rsidRPr="00541545">
        <w:t>:</w:t>
      </w:r>
    </w:p>
    <w:p w14:paraId="3A2139D9" w14:textId="77777777" w:rsidR="000F6035" w:rsidRPr="00541545" w:rsidRDefault="000F6035" w:rsidP="00EA5D30">
      <w:pPr>
        <w:jc w:val="center"/>
        <w:rPr>
          <w:i/>
          <w:iCs/>
        </w:rPr>
      </w:pPr>
      <w:r w:rsidRPr="00541545">
        <w:t>Art. 80-</w:t>
      </w:r>
      <w:r w:rsidRPr="00541545">
        <w:rPr>
          <w:i/>
          <w:iCs/>
        </w:rPr>
        <w:t>bis</w:t>
      </w:r>
      <w:r w:rsidRPr="00541545">
        <w:t xml:space="preserve">. </w:t>
      </w:r>
      <w:r w:rsidRPr="00541545">
        <w:br/>
      </w:r>
      <w:r w:rsidRPr="00541545">
        <w:rPr>
          <w:i/>
          <w:iCs/>
        </w:rPr>
        <w:t>(Istituzione del Fondo sicurezza lavoro portuale)</w:t>
      </w:r>
    </w:p>
    <w:p w14:paraId="27B51C4A" w14:textId="77777777" w:rsidR="000F6035" w:rsidRPr="00541545" w:rsidRDefault="000F6035" w:rsidP="00EA5D30">
      <w:pPr>
        <w:jc w:val="center"/>
        <w:rPr>
          <w:i/>
          <w:iCs/>
        </w:rPr>
      </w:pPr>
    </w:p>
    <w:p w14:paraId="6A0B1048" w14:textId="77777777" w:rsidR="000F6035" w:rsidRPr="00541545" w:rsidRDefault="000F6035" w:rsidP="000F6035">
      <w:pPr>
        <w:pStyle w:val="Paragrafoelenco"/>
        <w:numPr>
          <w:ilvl w:val="3"/>
          <w:numId w:val="15"/>
        </w:numPr>
        <w:tabs>
          <w:tab w:val="clear" w:pos="2880"/>
        </w:tabs>
        <w:ind w:left="0" w:firstLine="0"/>
        <w:jc w:val="both"/>
        <w:rPr>
          <w:rFonts w:ascii="Times New Roman" w:hAnsi="Times New Roman"/>
          <w:sz w:val="24"/>
          <w:szCs w:val="24"/>
        </w:rPr>
      </w:pPr>
      <w:r w:rsidRPr="00541545">
        <w:rPr>
          <w:rFonts w:ascii="Times New Roman" w:hAnsi="Times New Roman"/>
          <w:sz w:val="24"/>
          <w:szCs w:val="24"/>
        </w:rPr>
        <w:t>Nello stato di previsione del Ministero delle infrastrutture e dei trasporti è istituito il Fondo per l’incentivazione alla qualificazione del lavoro portuale, con una dotazione di 3 milioni di euro per ciascuno degli anni dal 2023 al 2026, destinato alla concessione, per il periodo dal 1° gennaio 2023 al 31 dicembre 2026, di un contributo, denominato «buono portuale», pari all’80 per cento della spesa sostenuta, in favore delle imprese titolari di autorizzazione o di concessioni rilasciate rispettivamente ai sensi degli articoli 16, 17 e 18 della legge 28 gennaio 1994 n. 84, e dell’articolo 36 del codice della navigazione, di cui al regio decreto 30 marzo 1942, n. 327. Il contributo di cui al primo periodo è destinato a:</w:t>
      </w:r>
    </w:p>
    <w:p w14:paraId="457C8C59" w14:textId="77777777" w:rsidR="000F6035" w:rsidRPr="00541545" w:rsidRDefault="000F6035" w:rsidP="00EA5D30">
      <w:pPr>
        <w:jc w:val="both"/>
      </w:pPr>
      <w:r w:rsidRPr="00541545">
        <w:rPr>
          <w:i/>
        </w:rPr>
        <w:t>a</w:t>
      </w:r>
      <w:r w:rsidRPr="00541545">
        <w:t>) agevolare il conseguimento ovvero il rinnovo della patente e delle abilitazioni professionali per la guida dei veicoli destinati all’esercizio dell’attività di trasporto, ovvero movimentazione di persone e di merci all’interno delle aree portuali, da parte dei propri dipendenti, riconoscendo un «buono portuale» di importo massimo pari a 2.500 euro per una sola volta per ciascun dipendente;</w:t>
      </w:r>
    </w:p>
    <w:p w14:paraId="56210547" w14:textId="77777777" w:rsidR="000F6035" w:rsidRPr="00541545" w:rsidRDefault="000F6035" w:rsidP="00EA5D30">
      <w:pPr>
        <w:jc w:val="both"/>
      </w:pPr>
      <w:r w:rsidRPr="00541545">
        <w:rPr>
          <w:i/>
        </w:rPr>
        <w:t>b</w:t>
      </w:r>
      <w:r w:rsidRPr="00541545">
        <w:t>) sviluppare modelli di organizzazione e di gestione come indicati, a titolo esemplificativo, dall’articolo 30, comma 5, del decreto legislativo 9 aprile 2008, n. 81, a tal fine riconoscendo un «buono portuale» di importo massimo pari a 10.000 euro per ciascuna impresa;</w:t>
      </w:r>
    </w:p>
    <w:p w14:paraId="4BD4518E" w14:textId="77777777" w:rsidR="000F6035" w:rsidRPr="00541545" w:rsidRDefault="000F6035" w:rsidP="00EA5D30">
      <w:pPr>
        <w:jc w:val="both"/>
      </w:pPr>
      <w:r w:rsidRPr="00541545">
        <w:rPr>
          <w:i/>
        </w:rPr>
        <w:t>c</w:t>
      </w:r>
      <w:r w:rsidRPr="00541545">
        <w:t>) incentivare azioni di riqualificazione del personale attraverso modelli di formazione funzionali alla riqualificazione dei lavoratori e il mantenimento dei livelli occupazionali rispetto all’avvio di processi di automazione e digitalizzazione, a tal fine riconoscendo un «buono portuale» di importo massimo pari a 50.000 euro per ciascuna impresa.</w:t>
      </w:r>
    </w:p>
    <w:p w14:paraId="2B49897B" w14:textId="77777777" w:rsidR="000F6035" w:rsidRPr="00541545" w:rsidRDefault="000F6035" w:rsidP="000F6035">
      <w:pPr>
        <w:pStyle w:val="Paragrafoelenco"/>
        <w:numPr>
          <w:ilvl w:val="3"/>
          <w:numId w:val="15"/>
        </w:numPr>
        <w:tabs>
          <w:tab w:val="clear" w:pos="2880"/>
        </w:tabs>
        <w:ind w:left="0" w:firstLine="0"/>
        <w:jc w:val="both"/>
        <w:rPr>
          <w:rFonts w:ascii="Times New Roman" w:hAnsi="Times New Roman"/>
          <w:sz w:val="24"/>
          <w:szCs w:val="24"/>
        </w:rPr>
      </w:pPr>
      <w:r w:rsidRPr="00541545">
        <w:rPr>
          <w:rFonts w:ascii="Times New Roman" w:hAnsi="Times New Roman"/>
          <w:sz w:val="24"/>
          <w:szCs w:val="24"/>
        </w:rPr>
        <w:t>Con decreto del Ministro delle infrastrutture e trasporti, di concerto con il Ministro dell’economia e delle finanze e con il Ministro del lavoro e politiche sociali, sentite le parti sociali maggiormente rappresentative, sono stabiliti i termini e le modalità di presentazione delle domande per la concessione del beneficio di cui al comma 1, nonché le modalità di erogazione dello stesso, anche ai fini del rispetto del limite di spesa. Una quota delle risorse del Fondo di cui al comma 1, pari a 500.000 euro per l’anno 2023, è destinata alla progettazione e alla realizzazione della piattaforma informatica per l’erogazione del beneficio di cui al medesimo comma 1. Il Ministero delle infrastrutture e dei trasporti può avvalersi, mediante stipulazione di apposite convenzioni, delle società SOGEI – Società generale d’informatica Spa e CONSAP – Concessionaria servizi assicurativi pubblici Spa, anche in conformità al comma 1 dell’articolo 43 del decreto-legge 31 maggio 2021, n. 77, convertito, con modificazioni, dalla legge 29 luglio 2021, n. 108. Eventuali economie derivanti dall’utilizzo delle risorse previste per la realizzazione della piattaforma di cui al secondo periodo sono utilizzate per l’erogazione del beneficio di cui al comma 1.</w:t>
      </w:r>
    </w:p>
    <w:p w14:paraId="3F2C05CE" w14:textId="77777777" w:rsidR="000F6035" w:rsidRPr="00541545" w:rsidRDefault="000F6035" w:rsidP="00EA5D30"/>
    <w:p w14:paraId="16E78CAD" w14:textId="77777777" w:rsidR="000F6035" w:rsidRPr="00541545" w:rsidRDefault="000F6035" w:rsidP="00EA5D30">
      <w:pPr>
        <w:rPr>
          <w:i/>
          <w:iCs/>
        </w:rPr>
      </w:pPr>
      <w:r w:rsidRPr="00541545">
        <w:rPr>
          <w:i/>
          <w:iCs/>
        </w:rPr>
        <w:t xml:space="preserve">Conseguentemente, il fondo di cui all’articolo 152, comma 3, è ridotto di </w:t>
      </w:r>
      <w:r w:rsidR="00D269F0">
        <w:rPr>
          <w:i/>
          <w:iCs/>
        </w:rPr>
        <w:t>3</w:t>
      </w:r>
      <w:r w:rsidRPr="00541545">
        <w:rPr>
          <w:i/>
          <w:iCs/>
        </w:rPr>
        <w:t xml:space="preserve"> milioni di euro per ciascuno degli anni dal 2023 al 2026. </w:t>
      </w:r>
    </w:p>
    <w:p w14:paraId="4C0C7E59" w14:textId="77777777" w:rsidR="000F6035" w:rsidRPr="00541545" w:rsidRDefault="000F6035" w:rsidP="00EA5D30">
      <w:r w:rsidRPr="00541545">
        <w:rPr>
          <w:b/>
          <w:bCs/>
        </w:rPr>
        <w:lastRenderedPageBreak/>
        <w:t>80.06.</w:t>
      </w:r>
      <w:r w:rsidRPr="00541545">
        <w:t> </w:t>
      </w:r>
      <w:r w:rsidRPr="00541545">
        <w:rPr>
          <w:i/>
        </w:rPr>
        <w:t xml:space="preserve">(Nuova formulazione) </w:t>
      </w:r>
      <w:r w:rsidRPr="00541545">
        <w:t>Traversi, Iaria, Cantone, Santillo, Torto, Dell'Olio, Carmina, Donno, Aiello, Barzotti, Carotenuto, Tucci, Appendino.</w:t>
      </w:r>
    </w:p>
    <w:p w14:paraId="1657EA56" w14:textId="77777777" w:rsidR="000F6035" w:rsidRPr="00541545" w:rsidRDefault="000F6035" w:rsidP="00EA5D30"/>
    <w:p w14:paraId="45C59C17" w14:textId="77777777" w:rsidR="000F6035" w:rsidRPr="00541545" w:rsidRDefault="000F6035" w:rsidP="00EA5D30">
      <w:pPr>
        <w:pStyle w:val="Testonormale"/>
        <w:rPr>
          <w:rFonts w:ascii="Times New Roman" w:hAnsi="Times New Roman"/>
          <w:sz w:val="24"/>
          <w:szCs w:val="24"/>
        </w:rPr>
      </w:pPr>
    </w:p>
    <w:p w14:paraId="4901F6B2" w14:textId="77777777" w:rsidR="000F6035" w:rsidRPr="00541545" w:rsidRDefault="000F6035" w:rsidP="00EA5D30">
      <w:pPr>
        <w:tabs>
          <w:tab w:val="left" w:pos="1560"/>
        </w:tabs>
        <w:jc w:val="both"/>
        <w:rPr>
          <w:rFonts w:eastAsia="Calibri"/>
          <w:i/>
          <w:spacing w:val="-2"/>
        </w:rPr>
      </w:pPr>
      <w:r w:rsidRPr="00541545">
        <w:rPr>
          <w:rFonts w:eastAsia="Calibri"/>
          <w:i/>
          <w:spacing w:val="-2"/>
        </w:rPr>
        <w:t>Dopo l’articolo 80, aggiungere il seguente:</w:t>
      </w:r>
    </w:p>
    <w:p w14:paraId="6B61EA6C" w14:textId="77777777" w:rsidR="000F6035" w:rsidRPr="00541545" w:rsidRDefault="000F6035" w:rsidP="00EA5D30">
      <w:pPr>
        <w:tabs>
          <w:tab w:val="left" w:pos="1560"/>
        </w:tabs>
        <w:jc w:val="center"/>
        <w:rPr>
          <w:rFonts w:eastAsia="Calibri"/>
          <w:spacing w:val="-2"/>
        </w:rPr>
      </w:pPr>
      <w:r w:rsidRPr="00541545">
        <w:rPr>
          <w:rFonts w:eastAsia="Calibri"/>
          <w:spacing w:val="-2"/>
        </w:rPr>
        <w:t>Art. 80-bis.</w:t>
      </w:r>
    </w:p>
    <w:p w14:paraId="266B1052" w14:textId="77777777" w:rsidR="000F6035" w:rsidRPr="00541545" w:rsidRDefault="000F6035" w:rsidP="00363C49">
      <w:pPr>
        <w:tabs>
          <w:tab w:val="left" w:pos="1560"/>
        </w:tabs>
        <w:jc w:val="center"/>
        <w:rPr>
          <w:rFonts w:eastAsia="Calibri"/>
          <w:spacing w:val="-2"/>
        </w:rPr>
      </w:pPr>
      <w:r w:rsidRPr="00541545">
        <w:rPr>
          <w:rFonts w:eastAsia="Calibri"/>
          <w:i/>
          <w:spacing w:val="-2"/>
        </w:rPr>
        <w:t>(</w:t>
      </w:r>
      <w:r w:rsidRPr="00541545">
        <w:rPr>
          <w:rFonts w:eastAsia="Calibri"/>
          <w:i/>
          <w:iCs/>
          <w:spacing w:val="-2"/>
        </w:rPr>
        <w:t>Realizzazione degli interventi infrastrutturali di cui alla delibera del Comitato interministeriale per la programmazione economica n. 26 del 25 giugno 2020</w:t>
      </w:r>
      <w:r w:rsidRPr="00541545">
        <w:rPr>
          <w:rFonts w:eastAsia="Calibri"/>
          <w:i/>
          <w:spacing w:val="-2"/>
        </w:rPr>
        <w:t>)</w:t>
      </w:r>
    </w:p>
    <w:p w14:paraId="745DE098" w14:textId="77777777" w:rsidR="000F6035" w:rsidRPr="00541545" w:rsidRDefault="000F6035" w:rsidP="00EA5D30">
      <w:pPr>
        <w:jc w:val="both"/>
        <w:rPr>
          <w:rFonts w:eastAsia="Calibri"/>
          <w:iCs/>
        </w:rPr>
      </w:pPr>
      <w:r w:rsidRPr="00541545">
        <w:rPr>
          <w:rFonts w:eastAsia="Calibri"/>
          <w:iCs/>
        </w:rPr>
        <w:t xml:space="preserve">1. Al fine di consentire la realizzazione del collegamento intermodale Roma-Latina, di cui alla delibera del Comitato interministeriale per la programmazione economica n. 26 del 25 giugno 2020, pubblicata nella </w:t>
      </w:r>
      <w:r w:rsidRPr="00541545">
        <w:rPr>
          <w:rFonts w:eastAsia="Calibri"/>
          <w:i/>
          <w:iCs/>
        </w:rPr>
        <w:t>Gazzetta Ufficiale</w:t>
      </w:r>
      <w:r w:rsidRPr="00541545">
        <w:rPr>
          <w:rFonts w:eastAsia="Calibri"/>
          <w:iCs/>
        </w:rPr>
        <w:t xml:space="preserve"> n. 266 del 26 ottobre 2020, con decreto del Presidente del Consiglio dei ministri, su proposta del Ministro delle infrastrutture e dei trasporti, sentito il Ministro dell’economia e delle finanze, previa intesa con il Presidente della Giunta regionale del Lazio, da emanare entro trenta giorni dalla data di entrata in vigore della presente legge, è nominato un Commissario straordinario ai sensi dell’articolo 4 del decreto-legge 18 aprile 2019, n. 32, convertito, con modificazioni, dalla legge 14 giugno 2019, n. 55, per l’espletamento delle attività di programmazione, progettazione e affidamento degli interventi, da realizzare anche per fasi funzionali, nel limite delle risorse che si rendono disponibili a legislazione vigente. Con il medesimo decreto è stabilito l’eventuale compenso del Commissario straordinario, in misura non superiore a quella indicata all’articolo 15, comma 3, del decreto-legge 6 luglio 2011, n. 98, convertito, con modificazioni, dalla legge 15 luglio 2011, n. 111, i cui oneri sono posti a carico del quadro economico degli interventi da realizzare.</w:t>
      </w:r>
    </w:p>
    <w:p w14:paraId="507E1A02" w14:textId="77777777" w:rsidR="000F6035" w:rsidRPr="00541545" w:rsidRDefault="000F6035" w:rsidP="00EA5D30">
      <w:pPr>
        <w:jc w:val="both"/>
        <w:rPr>
          <w:rFonts w:eastAsia="Calibri"/>
          <w:iCs/>
        </w:rPr>
      </w:pPr>
      <w:r w:rsidRPr="00541545">
        <w:rPr>
          <w:rFonts w:eastAsia="Calibri"/>
          <w:iCs/>
        </w:rPr>
        <w:t xml:space="preserve">2. Il Commissario straordinario di cui al comma 1, entro il 30 giugno 2023, provvede alla rielaborazione, nella soluzione economicamente più vantaggiosa, del progetto definitivo dell’intervento, definisce il cronoprogramma dei lavori e assume tutte le iniziative necessarie per l’affidamento, la realizzazione e la gestione dell’infrastruttura, da sottoporre all’approvazione del Comitato interministeriale per la programmazione economica e lo sviluppo sostenibile. Il Commissario straordinario, per lo svolgimento delle attività affidate, può avvalersi della società ANAS Spa e delle amministrazioni centrali e periferiche dello Stato interessate, senza nuovi o maggiori oneri a carico della finanza pubblica. </w:t>
      </w:r>
    </w:p>
    <w:p w14:paraId="10B8A30F" w14:textId="77777777" w:rsidR="000F6035" w:rsidRPr="00541545" w:rsidRDefault="000F6035" w:rsidP="00EA5D30">
      <w:pPr>
        <w:jc w:val="both"/>
        <w:rPr>
          <w:rFonts w:eastAsia="Calibri"/>
          <w:iCs/>
        </w:rPr>
      </w:pPr>
      <w:r w:rsidRPr="00541545">
        <w:rPr>
          <w:rFonts w:eastAsia="Calibri"/>
          <w:iCs/>
        </w:rPr>
        <w:t xml:space="preserve">3. In relazione alle attività di cui al comma 2, il Commissario straordinario di cui al comma 1, in favore del quale è autorizzata l’apertura di apposita contabilità speciale, assume direttamente le funzioni di stazione appaltante e opera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w:t>
      </w:r>
    </w:p>
    <w:p w14:paraId="1654323F" w14:textId="77777777" w:rsidR="000F6035" w:rsidRPr="00541545" w:rsidRDefault="000F6035" w:rsidP="00EA5D30">
      <w:pPr>
        <w:jc w:val="both"/>
        <w:rPr>
          <w:rFonts w:eastAsia="Calibri"/>
          <w:iCs/>
        </w:rPr>
      </w:pPr>
      <w:r w:rsidRPr="00541545">
        <w:rPr>
          <w:rFonts w:eastAsia="Calibri"/>
          <w:iCs/>
        </w:rPr>
        <w:t xml:space="preserve">4. Per lo svolgimento delle attività di cui al comma 2, le risorse disponibili a legislazione vigente, nel limite di 20 milioni di euro per l’anno 2023, affluiscono alla contabilità speciale intestata al Commissario straordinario ai sensi del comma 3. </w:t>
      </w:r>
    </w:p>
    <w:p w14:paraId="37184C6A" w14:textId="77777777" w:rsidR="000F6035" w:rsidRPr="00541545" w:rsidRDefault="000F6035" w:rsidP="00EA5D30">
      <w:pPr>
        <w:pStyle w:val="NormaleWeb"/>
        <w:rPr>
          <w:color w:val="000000"/>
        </w:rPr>
      </w:pPr>
      <w:r w:rsidRPr="00541545">
        <w:rPr>
          <w:b/>
          <w:bCs/>
          <w:color w:val="000000"/>
        </w:rPr>
        <w:t>80.08.</w:t>
      </w:r>
      <w:r w:rsidRPr="00541545">
        <w:rPr>
          <w:color w:val="000000"/>
        </w:rPr>
        <w:t> </w:t>
      </w:r>
      <w:r w:rsidRPr="00541545">
        <w:rPr>
          <w:i/>
          <w:color w:val="000000"/>
        </w:rPr>
        <w:t xml:space="preserve">(Nuova formulazione) </w:t>
      </w:r>
      <w:r w:rsidRPr="00541545">
        <w:rPr>
          <w:color w:val="000000"/>
        </w:rPr>
        <w:t>Miele, Ottaviani.</w:t>
      </w:r>
    </w:p>
    <w:p w14:paraId="3A385AD2" w14:textId="77777777" w:rsidR="000F6035" w:rsidRPr="00541545" w:rsidRDefault="000F6035" w:rsidP="00EA5D30">
      <w:pPr>
        <w:pStyle w:val="Testonormale"/>
        <w:rPr>
          <w:rFonts w:ascii="Times New Roman" w:hAnsi="Times New Roman"/>
          <w:sz w:val="24"/>
          <w:szCs w:val="24"/>
        </w:rPr>
      </w:pPr>
    </w:p>
    <w:p w14:paraId="1F00FBBD" w14:textId="77777777" w:rsidR="000F6035" w:rsidRPr="00541545" w:rsidRDefault="000F6035" w:rsidP="00EA5D30">
      <w:pPr>
        <w:rPr>
          <w:u w:val="single"/>
        </w:rPr>
      </w:pPr>
    </w:p>
    <w:p w14:paraId="03C64626" w14:textId="77777777" w:rsidR="000F6035" w:rsidRPr="00541545" w:rsidRDefault="00CA6045" w:rsidP="00EA5D30">
      <w:r>
        <w:rPr>
          <w:i/>
          <w:iCs/>
        </w:rPr>
        <w:t>All’articolo 81, d</w:t>
      </w:r>
      <w:r w:rsidR="000F6035" w:rsidRPr="00541545">
        <w:rPr>
          <w:i/>
          <w:iCs/>
        </w:rPr>
        <w:t>opo il comma 2, aggiungere i seguenti:</w:t>
      </w:r>
    </w:p>
    <w:p w14:paraId="687DD407" w14:textId="77777777" w:rsidR="000F6035" w:rsidRPr="00541545" w:rsidRDefault="000F6035" w:rsidP="00EA5D30">
      <w:pPr>
        <w:jc w:val="both"/>
      </w:pPr>
      <w:r w:rsidRPr="00541545">
        <w:t>2-</w:t>
      </w:r>
      <w:r w:rsidRPr="00541545">
        <w:rPr>
          <w:i/>
          <w:iCs/>
        </w:rPr>
        <w:t>bis.</w:t>
      </w:r>
      <w:r w:rsidRPr="00541545">
        <w:t xml:space="preserve"> Al fine di promuovere l’uso di servizi di trasporto pubblico locale e ferroviario, in attuazione del Piano generale della mobilità ciclistica, di cui all’articolo 3 della legge 11 gennaio 2018, n. </w:t>
      </w:r>
      <w:proofErr w:type="gramStart"/>
      <w:r w:rsidRPr="00541545">
        <w:t>2,  nello</w:t>
      </w:r>
      <w:proofErr w:type="gramEnd"/>
      <w:r w:rsidRPr="00541545">
        <w:t xml:space="preserve"> stato di previsione del Ministero delle infrastrutture e dei trasporti è istituito il Fondo per lo sviluppo di ciclovie urbane intermodali, con una dotazione di 2 milioni di euro per l’anno 2023 e di 4 milioni di euro per ciascuno degli anni 2024 e 2025.</w:t>
      </w:r>
    </w:p>
    <w:p w14:paraId="3E3C0189" w14:textId="77777777" w:rsidR="000F6035" w:rsidRPr="00541545" w:rsidRDefault="000F6035" w:rsidP="00EA5D30">
      <w:pPr>
        <w:jc w:val="both"/>
      </w:pPr>
      <w:r w:rsidRPr="00541545">
        <w:t>2-</w:t>
      </w:r>
      <w:r w:rsidRPr="00541545">
        <w:rPr>
          <w:i/>
          <w:iCs/>
        </w:rPr>
        <w:t>ter.</w:t>
      </w:r>
      <w:r w:rsidRPr="00541545">
        <w:t xml:space="preserve"> Il Fondo di cui al comma 2-</w:t>
      </w:r>
      <w:r w:rsidRPr="00541545">
        <w:rPr>
          <w:i/>
          <w:iCs/>
        </w:rPr>
        <w:t>bis</w:t>
      </w:r>
      <w:r w:rsidRPr="00541545">
        <w:t xml:space="preserve"> finanzia interventi per </w:t>
      </w:r>
      <w:proofErr w:type="gramStart"/>
      <w:r w:rsidRPr="00541545">
        <w:t>la  realizzazione</w:t>
      </w:r>
      <w:proofErr w:type="gramEnd"/>
      <w:r w:rsidRPr="00541545">
        <w:t xml:space="preserve"> nel territorio urbano di nuove ciclovie, definite dall’articolo 2, comma 2, dalla legge 11 gennaio 2018, n. 2, e di infrastrutture di supporto in connessione a reti di trasporto pubblico locale e ferroviario, effettuati  da parte dei comuni, delle città metropolitane e delle unioni di comuni.</w:t>
      </w:r>
    </w:p>
    <w:p w14:paraId="1F13BB50" w14:textId="77777777" w:rsidR="000F6035" w:rsidRPr="00541545" w:rsidRDefault="000F6035" w:rsidP="00EA5D30">
      <w:pPr>
        <w:jc w:val="both"/>
      </w:pPr>
      <w:r w:rsidRPr="00541545">
        <w:lastRenderedPageBreak/>
        <w:t>2-</w:t>
      </w:r>
      <w:r w:rsidRPr="00541545">
        <w:rPr>
          <w:i/>
          <w:iCs/>
        </w:rPr>
        <w:t>quater</w:t>
      </w:r>
      <w:r w:rsidRPr="00541545">
        <w:t>. Con decreto del Ministro delle infrastrutture e dei trasporti, di concerto con il Ministro dell’economia e delle finanze, da emanare entro novanta giorni dalla data di entrata in vigore della presente legge, sono definite le modalità di erogazione delle risorse del Fondo di cui al comma 2-</w:t>
      </w:r>
      <w:r w:rsidRPr="00541545">
        <w:rPr>
          <w:i/>
          <w:iCs/>
        </w:rPr>
        <w:t>bis</w:t>
      </w:r>
      <w:r w:rsidRPr="00541545">
        <w:t xml:space="preserve"> ai comuni, alle città metropolitane e alle unioni di comuni. </w:t>
      </w:r>
    </w:p>
    <w:p w14:paraId="5305BE09" w14:textId="77777777" w:rsidR="000F6035" w:rsidRPr="00541545" w:rsidRDefault="000F6035" w:rsidP="00EA5D30">
      <w:pPr>
        <w:jc w:val="both"/>
      </w:pPr>
      <w:r w:rsidRPr="00541545">
        <w:t>2-</w:t>
      </w:r>
      <w:r w:rsidRPr="00541545">
        <w:rPr>
          <w:i/>
          <w:iCs/>
        </w:rPr>
        <w:t>quinquies</w:t>
      </w:r>
      <w:r w:rsidRPr="00541545">
        <w:t>. I comuni, le città metropolitane e le unioni di comuni, all’atto della richiesta di accesso al Fondo di cui al comma 2-</w:t>
      </w:r>
      <w:r w:rsidRPr="00541545">
        <w:rPr>
          <w:i/>
          <w:iCs/>
        </w:rPr>
        <w:t>bis</w:t>
      </w:r>
      <w:r w:rsidRPr="00541545">
        <w:t>, devono comunque dimostrare di aver approvato in via definitiva strumenti di pianificazione dai quali si evinca la volontà dell’ente di procedere allo sviluppo strategico della rete ciclabile urbana.</w:t>
      </w:r>
    </w:p>
    <w:p w14:paraId="1E582E2C" w14:textId="77777777" w:rsidR="000F6035" w:rsidRPr="00541545" w:rsidRDefault="000F6035" w:rsidP="00EA5D30"/>
    <w:p w14:paraId="37F00BBA" w14:textId="77777777" w:rsidR="000F6035" w:rsidRPr="00541545" w:rsidRDefault="000F6035" w:rsidP="00EA5D30">
      <w:pPr>
        <w:rPr>
          <w:i/>
        </w:rPr>
      </w:pPr>
      <w:r w:rsidRPr="00541545">
        <w:rPr>
          <w:i/>
          <w:iCs/>
        </w:rPr>
        <w:t xml:space="preserve">Conseguentemente il Fondo di cui all’articolo 152, comma 3, è ridotto di </w:t>
      </w:r>
      <w:r w:rsidRPr="00541545">
        <w:rPr>
          <w:i/>
        </w:rPr>
        <w:t xml:space="preserve">2 milioni di euro per l’anno 2023 e 4 milioni di euro per ciascuno degli anni 2024 e 2025. </w:t>
      </w:r>
    </w:p>
    <w:p w14:paraId="0EFEABD3" w14:textId="77777777" w:rsidR="000F6035" w:rsidRPr="00541545" w:rsidRDefault="000F6035" w:rsidP="00EA5D30">
      <w:r w:rsidRPr="00541545">
        <w:rPr>
          <w:b/>
          <w:bCs/>
        </w:rPr>
        <w:t>81.32.</w:t>
      </w:r>
      <w:r w:rsidRPr="00541545">
        <w:t> </w:t>
      </w:r>
      <w:r w:rsidRPr="00541545">
        <w:rPr>
          <w:i/>
        </w:rPr>
        <w:t xml:space="preserve">(Nuova formulazione) </w:t>
      </w:r>
      <w:r w:rsidRPr="00541545">
        <w:t xml:space="preserve">Sergio Costa, Cantone, Santillo, Traversi, Torto, Dell'Olio, Carmina, Donno, Fede, Ilaria Fontana, L'Abbate, </w:t>
      </w:r>
      <w:proofErr w:type="spellStart"/>
      <w:r w:rsidRPr="00541545">
        <w:t>Morfino</w:t>
      </w:r>
      <w:proofErr w:type="spellEnd"/>
      <w:r w:rsidRPr="00541545">
        <w:t xml:space="preserve">, Appendino, </w:t>
      </w:r>
      <w:r w:rsidR="00FC6B77" w:rsidRPr="00541545">
        <w:t>Casu, Grimaldi</w:t>
      </w:r>
      <w:r w:rsidRPr="00541545">
        <w:t>.</w:t>
      </w:r>
    </w:p>
    <w:p w14:paraId="5B127B8B" w14:textId="77777777" w:rsidR="00FC6B77" w:rsidRPr="00541545" w:rsidRDefault="00FC6B77" w:rsidP="00EA5D30"/>
    <w:p w14:paraId="6F1A5EAE" w14:textId="77777777" w:rsidR="00FC6B77" w:rsidRPr="00541545" w:rsidRDefault="00FC6B77" w:rsidP="00EA5D30"/>
    <w:p w14:paraId="61AF3B96" w14:textId="77777777" w:rsidR="00FC6B77" w:rsidRPr="00541545" w:rsidRDefault="00FC6B77" w:rsidP="00EA5D30">
      <w:r w:rsidRPr="00541545">
        <w:t>   </w:t>
      </w:r>
      <w:r w:rsidRPr="00541545">
        <w:rPr>
          <w:i/>
          <w:iCs/>
        </w:rPr>
        <w:t>Dopo l’articolo 82 aggiungere il seguente:</w:t>
      </w:r>
    </w:p>
    <w:p w14:paraId="1A8DC56F" w14:textId="77777777" w:rsidR="00FC6B77" w:rsidRPr="00541545" w:rsidRDefault="00FC6B77" w:rsidP="00EA5D30">
      <w:pPr>
        <w:jc w:val="center"/>
      </w:pPr>
      <w:r w:rsidRPr="00541545">
        <w:t>Art. 82-</w:t>
      </w:r>
      <w:r w:rsidRPr="00541545">
        <w:rPr>
          <w:i/>
          <w:iCs/>
        </w:rPr>
        <w:t>bis.</w:t>
      </w:r>
      <w:r w:rsidRPr="00541545">
        <w:br/>
      </w:r>
      <w:r w:rsidRPr="00541545">
        <w:rPr>
          <w:i/>
          <w:iCs/>
        </w:rPr>
        <w:t>(Misure necessarie a rimuovere gli svantaggi derivanti dall’insularità)</w:t>
      </w:r>
    </w:p>
    <w:p w14:paraId="4BDBE1EE" w14:textId="77777777" w:rsidR="00FC6B77" w:rsidRPr="00541545" w:rsidRDefault="00FC6B77" w:rsidP="00FC6B77">
      <w:pPr>
        <w:pStyle w:val="Paragrafoelenco"/>
        <w:numPr>
          <w:ilvl w:val="3"/>
          <w:numId w:val="15"/>
        </w:numPr>
        <w:tabs>
          <w:tab w:val="clear" w:pos="2880"/>
        </w:tabs>
        <w:ind w:left="0" w:firstLine="0"/>
        <w:rPr>
          <w:rFonts w:ascii="Times New Roman" w:hAnsi="Times New Roman"/>
          <w:sz w:val="24"/>
          <w:szCs w:val="24"/>
        </w:rPr>
      </w:pPr>
      <w:r w:rsidRPr="00541545">
        <w:rPr>
          <w:rFonts w:ascii="Times New Roman" w:hAnsi="Times New Roman"/>
          <w:sz w:val="24"/>
          <w:szCs w:val="24"/>
        </w:rPr>
        <w:t>In attuazione  dell’articolo119 della Costituzione, al fine di riconoscere le peculiarità delle isole e promuovere le misure necessarie a rimuovere gli svantaggi derivanti dall’insularità, è istituito nello stato di previsione del Ministero delle infrastrutture e dei trasporti un fondo per garantire un completo ed efficace sistema di collegamenti aerei da e per la Sicilia e da e per la Sardegna, con una dotazione di 5 milioni di euro per l’anno 2023 e di 15 milioni di euro a decorrere dall’anno 2024.</w:t>
      </w:r>
      <w:r w:rsidRPr="00541545">
        <w:rPr>
          <w:rFonts w:ascii="Times New Roman" w:hAnsi="Times New Roman"/>
          <w:sz w:val="24"/>
          <w:szCs w:val="24"/>
        </w:rPr>
        <w:br/>
        <w:t>   2. Il fondo di cui al comma 1 è destinato al finanziamento di interventi per la mobilità dei cittadini residenti nel territorio della Sicilia</w:t>
      </w:r>
      <w:r w:rsidR="00CD255D" w:rsidRPr="00541545">
        <w:rPr>
          <w:rFonts w:ascii="Times New Roman" w:hAnsi="Times New Roman"/>
          <w:sz w:val="24"/>
          <w:szCs w:val="24"/>
        </w:rPr>
        <w:t xml:space="preserve"> e della</w:t>
      </w:r>
      <w:r w:rsidRPr="00541545">
        <w:rPr>
          <w:rFonts w:ascii="Times New Roman" w:hAnsi="Times New Roman"/>
          <w:sz w:val="24"/>
          <w:szCs w:val="24"/>
        </w:rPr>
        <w:t xml:space="preserve"> Sardegna. </w:t>
      </w:r>
      <w:r w:rsidRPr="00541545">
        <w:rPr>
          <w:rFonts w:ascii="Times New Roman" w:hAnsi="Times New Roman"/>
          <w:sz w:val="24"/>
          <w:szCs w:val="24"/>
        </w:rPr>
        <w:br/>
        <w:t xml:space="preserve">   3. Con decreto del Ministro delle infrastrutture e dei trasporti, da adottare entro sessanta giorni dalla data di entrata in vigore della presente legge, di concerto con il Ministro dell’economia e delle finanze, sono stabiliti le modalità e i criteri per l’utilizzo del fondo di cui al comma 1. </w:t>
      </w:r>
    </w:p>
    <w:p w14:paraId="4D77408D" w14:textId="77777777" w:rsidR="00FC6B77" w:rsidRPr="00541545" w:rsidRDefault="00FC6B77" w:rsidP="00EA5D30">
      <w:bookmarkStart w:id="2" w:name="_Hlk122396877"/>
    </w:p>
    <w:p w14:paraId="72F439EF" w14:textId="77777777" w:rsidR="00FC6B77" w:rsidRPr="00541545" w:rsidRDefault="00FC6B77" w:rsidP="00EA5D30">
      <w:pPr>
        <w:rPr>
          <w:i/>
          <w:iCs/>
        </w:rPr>
      </w:pPr>
      <w:r w:rsidRPr="00541545">
        <w:rPr>
          <w:i/>
          <w:iCs/>
        </w:rPr>
        <w:t xml:space="preserve">Conseguentemente </w:t>
      </w:r>
      <w:r w:rsidR="00CD255D" w:rsidRPr="00541545">
        <w:rPr>
          <w:i/>
          <w:iCs/>
        </w:rPr>
        <w:t>i</w:t>
      </w:r>
      <w:r w:rsidRPr="00541545">
        <w:rPr>
          <w:i/>
          <w:iCs/>
        </w:rPr>
        <w:t>l Fondo di cui all’articolo 152, comma 3, è ridotto di</w:t>
      </w:r>
      <w:r w:rsidRPr="00541545">
        <w:t xml:space="preserve"> </w:t>
      </w:r>
      <w:r w:rsidRPr="00541545">
        <w:rPr>
          <w:i/>
        </w:rPr>
        <w:t>5 milioni di euro per il 2023 e di 15 milioni di euro a decorrere dall’anno 2024</w:t>
      </w:r>
    </w:p>
    <w:bookmarkEnd w:id="2"/>
    <w:p w14:paraId="1E5F886D" w14:textId="77777777" w:rsidR="00FC6B77" w:rsidRPr="00541545" w:rsidRDefault="00FC6B77" w:rsidP="00EA5D30">
      <w:pPr>
        <w:pStyle w:val="NormaleWeb"/>
        <w:rPr>
          <w:color w:val="000000"/>
        </w:rPr>
      </w:pPr>
      <w:r w:rsidRPr="00541545">
        <w:rPr>
          <w:b/>
          <w:bCs/>
          <w:color w:val="000000"/>
        </w:rPr>
        <w:t>82.05.</w:t>
      </w:r>
      <w:r w:rsidRPr="00541545">
        <w:rPr>
          <w:color w:val="000000"/>
        </w:rPr>
        <w:t xml:space="preserve">  </w:t>
      </w:r>
      <w:r w:rsidRPr="00541545">
        <w:rPr>
          <w:i/>
          <w:color w:val="000000"/>
        </w:rPr>
        <w:t xml:space="preserve">(Nuova formulazione) </w:t>
      </w:r>
      <w:r w:rsidRPr="00541545">
        <w:rPr>
          <w:color w:val="000000"/>
        </w:rPr>
        <w:t xml:space="preserve">Raffa, Iaria, Santillo, Traversi, Cantone, Torto, Dell'Olio, Carmina, Donno, Todde, D'Orso, </w:t>
      </w:r>
      <w:proofErr w:type="spellStart"/>
      <w:r w:rsidRPr="00541545">
        <w:rPr>
          <w:color w:val="000000"/>
        </w:rPr>
        <w:t>Morfino</w:t>
      </w:r>
      <w:proofErr w:type="spellEnd"/>
      <w:r w:rsidRPr="00541545">
        <w:rPr>
          <w:color w:val="000000"/>
        </w:rPr>
        <w:t xml:space="preserve">, Appendino, Fenu, Aiello, Romano, Casu, </w:t>
      </w:r>
      <w:r w:rsidR="00E14D4A" w:rsidRPr="00541545">
        <w:rPr>
          <w:color w:val="000000"/>
        </w:rPr>
        <w:t xml:space="preserve">Lai, Ubaldo Pagano, Guerra, Roggiani, Mancini, </w:t>
      </w:r>
      <w:r w:rsidRPr="00541545">
        <w:rPr>
          <w:color w:val="000000"/>
        </w:rPr>
        <w:t>Grimaldi</w:t>
      </w:r>
      <w:r w:rsidR="00D87CA7" w:rsidRPr="00541545">
        <w:rPr>
          <w:color w:val="000000"/>
        </w:rPr>
        <w:t xml:space="preserve">, Cannata, </w:t>
      </w:r>
      <w:r w:rsidR="00CD255D" w:rsidRPr="00541545">
        <w:rPr>
          <w:color w:val="000000"/>
        </w:rPr>
        <w:t>D’Attis</w:t>
      </w:r>
      <w:r w:rsidRPr="00541545">
        <w:rPr>
          <w:color w:val="000000"/>
        </w:rPr>
        <w:t>.</w:t>
      </w:r>
    </w:p>
    <w:p w14:paraId="52018827" w14:textId="77777777" w:rsidR="00FC6B77" w:rsidRPr="00541545" w:rsidRDefault="00FC6B77" w:rsidP="00EA5D30"/>
    <w:p w14:paraId="1FD10FBE" w14:textId="77777777" w:rsidR="00CD255D" w:rsidRPr="00541545" w:rsidRDefault="00CD255D" w:rsidP="00EA5D30"/>
    <w:p w14:paraId="3255C21E" w14:textId="77777777" w:rsidR="00FC6B77" w:rsidRPr="00541545" w:rsidRDefault="00FC6B77" w:rsidP="00EA5D30">
      <w:pPr>
        <w:rPr>
          <w:i/>
        </w:rPr>
      </w:pPr>
      <w:r w:rsidRPr="00541545">
        <w:rPr>
          <w:i/>
        </w:rPr>
        <w:t>Dopo l'articolo 85, aggiungere il seguente:</w:t>
      </w:r>
    </w:p>
    <w:p w14:paraId="1F04C76D" w14:textId="77777777" w:rsidR="00FC6B77" w:rsidRPr="00541545" w:rsidRDefault="00FC6B77" w:rsidP="00EA5D30"/>
    <w:p w14:paraId="156361DD" w14:textId="77777777" w:rsidR="00FC6B77" w:rsidRPr="00541545" w:rsidRDefault="00FC6B77" w:rsidP="00EA5D30">
      <w:r w:rsidRPr="00541545">
        <w:t>Art. 85-</w:t>
      </w:r>
      <w:r w:rsidRPr="00541545">
        <w:rPr>
          <w:i/>
        </w:rPr>
        <w:t>bis</w:t>
      </w:r>
      <w:r w:rsidRPr="00541545">
        <w:t>.</w:t>
      </w:r>
    </w:p>
    <w:p w14:paraId="20AE16C8" w14:textId="77777777" w:rsidR="00FC6B77" w:rsidRPr="00541545" w:rsidRDefault="00FC6B77" w:rsidP="00EA5D30">
      <w:pPr>
        <w:jc w:val="both"/>
      </w:pPr>
      <w:r w:rsidRPr="00541545">
        <w:t xml:space="preserve">1. Al fine di sostenere le attività imprenditoriali agricole e </w:t>
      </w:r>
      <w:proofErr w:type="spellStart"/>
      <w:r w:rsidRPr="00541545">
        <w:t>agromeccaniche</w:t>
      </w:r>
      <w:proofErr w:type="spellEnd"/>
      <w:r w:rsidRPr="00541545">
        <w:t xml:space="preserve">, garantendo il corretto impiego delle dotazioni meccaniche aziendali, per la circolazione stradale di convogli formati da macchine agricole con massa complessiva del medesimo convoglio superiore a 44 tonnellate l'indennizzo per la maggiore usura della strada ai sensi dell'articolo 18, comma 5, lettera </w:t>
      </w:r>
      <w:r w:rsidRPr="00541545">
        <w:rPr>
          <w:i/>
        </w:rPr>
        <w:t>b)</w:t>
      </w:r>
      <w:r w:rsidRPr="00541545">
        <w:t>, del regolamento di cui al decreto del Presidente della Repubblica 16 dicembre 1992, n. 495, è dovuto nella misura ridotta del 70 per cento, tenuto conto del limitato transito su strada degli stessi.</w:t>
      </w:r>
    </w:p>
    <w:p w14:paraId="51ACB2AC" w14:textId="77777777" w:rsidR="00FC6B77" w:rsidRPr="00541545" w:rsidRDefault="00FC6B77" w:rsidP="00EA5D30">
      <w:pPr>
        <w:jc w:val="both"/>
      </w:pPr>
      <w:r w:rsidRPr="00541545">
        <w:t>2. Con decreto del Ministro delle infrastrutture e dei trasporti è disposto il riparto delle risorse di cui al comma 3 tra gli enti proprietari delle strade.</w:t>
      </w:r>
    </w:p>
    <w:p w14:paraId="694F5D47" w14:textId="77777777" w:rsidR="00FC6B77" w:rsidRPr="005E0B03" w:rsidRDefault="00FC6B77" w:rsidP="00EA5D30">
      <w:pPr>
        <w:jc w:val="both"/>
      </w:pPr>
      <w:r w:rsidRPr="00541545">
        <w:t xml:space="preserve">3. </w:t>
      </w:r>
      <w:r w:rsidRPr="005E0B03">
        <w:t>Per compensare gli enti proprietari delle strade dei minori introiti derivanti dall'applicazione del comma 1 è autorizzata la spesa 2,4 milioni di euro annui a decorrere dal 2023.</w:t>
      </w:r>
    </w:p>
    <w:p w14:paraId="24BA631B" w14:textId="77777777" w:rsidR="00FC6B77" w:rsidRPr="005E0B03" w:rsidRDefault="00FC6B77" w:rsidP="00EA5D30">
      <w:pPr>
        <w:jc w:val="both"/>
      </w:pPr>
    </w:p>
    <w:p w14:paraId="1D78D562" w14:textId="77777777" w:rsidR="00FC6B77" w:rsidRPr="005E0B03" w:rsidRDefault="005E0B03" w:rsidP="00EA5D30">
      <w:pPr>
        <w:jc w:val="both"/>
        <w:rPr>
          <w:i/>
        </w:rPr>
      </w:pPr>
      <w:r w:rsidRPr="005E0B03">
        <w:rPr>
          <w:i/>
        </w:rPr>
        <w:lastRenderedPageBreak/>
        <w:t>Conseguentemente i</w:t>
      </w:r>
      <w:r w:rsidR="00FC6B77" w:rsidRPr="005E0B03">
        <w:rPr>
          <w:i/>
        </w:rPr>
        <w:t>l Fondo di cui all'articolo 152, comma 3</w:t>
      </w:r>
      <w:r w:rsidRPr="005E0B03">
        <w:rPr>
          <w:i/>
        </w:rPr>
        <w:t xml:space="preserve"> è ridotto di 2,4 milioni di euro a decorrere dal 2023.</w:t>
      </w:r>
    </w:p>
    <w:p w14:paraId="3F9ECA86" w14:textId="77777777" w:rsidR="00FC6B77" w:rsidRPr="00541545" w:rsidRDefault="00FC6B77" w:rsidP="00EA5D30">
      <w:pPr>
        <w:pStyle w:val="Testonormale"/>
        <w:rPr>
          <w:rFonts w:ascii="Times New Roman" w:hAnsi="Times New Roman"/>
          <w:sz w:val="24"/>
          <w:szCs w:val="24"/>
        </w:rPr>
      </w:pPr>
      <w:r w:rsidRPr="005E0B03">
        <w:rPr>
          <w:rFonts w:ascii="Times New Roman" w:hAnsi="Times New Roman"/>
          <w:b/>
          <w:bCs/>
          <w:sz w:val="24"/>
          <w:szCs w:val="24"/>
        </w:rPr>
        <w:t>85.03.</w:t>
      </w:r>
      <w:r w:rsidRPr="005E0B03">
        <w:rPr>
          <w:rFonts w:ascii="Times New Roman" w:hAnsi="Times New Roman"/>
          <w:sz w:val="24"/>
          <w:szCs w:val="24"/>
        </w:rPr>
        <w:t> </w:t>
      </w:r>
      <w:r w:rsidRPr="005E0B03">
        <w:rPr>
          <w:rFonts w:ascii="Times New Roman" w:hAnsi="Times New Roman"/>
          <w:i/>
          <w:sz w:val="24"/>
          <w:szCs w:val="24"/>
        </w:rPr>
        <w:t xml:space="preserve">(Nuova formulazione) </w:t>
      </w:r>
      <w:r w:rsidRPr="005E0B03">
        <w:rPr>
          <w:rFonts w:ascii="Times New Roman" w:hAnsi="Times New Roman"/>
          <w:sz w:val="24"/>
          <w:szCs w:val="24"/>
        </w:rPr>
        <w:t xml:space="preserve">Carloni, Davide Bergamini, Bruzzone, Pierro, </w:t>
      </w:r>
      <w:proofErr w:type="spellStart"/>
      <w:r w:rsidRPr="005E0B03">
        <w:rPr>
          <w:rFonts w:ascii="Times New Roman" w:hAnsi="Times New Roman"/>
          <w:sz w:val="24"/>
          <w:szCs w:val="24"/>
        </w:rPr>
        <w:t>Cattoi</w:t>
      </w:r>
      <w:proofErr w:type="spellEnd"/>
      <w:r w:rsidRPr="005E0B03">
        <w:rPr>
          <w:rFonts w:ascii="Times New Roman" w:hAnsi="Times New Roman"/>
          <w:sz w:val="24"/>
          <w:szCs w:val="24"/>
        </w:rPr>
        <w:t>, Frassini,</w:t>
      </w:r>
      <w:r w:rsidRPr="00541545">
        <w:rPr>
          <w:rFonts w:ascii="Times New Roman" w:hAnsi="Times New Roman"/>
          <w:sz w:val="24"/>
          <w:szCs w:val="24"/>
        </w:rPr>
        <w:t xml:space="preserve"> Gusmeroli, Ottaviani.</w:t>
      </w:r>
    </w:p>
    <w:p w14:paraId="49CC39D1" w14:textId="77777777" w:rsidR="00FC6B77" w:rsidRPr="00541545" w:rsidRDefault="00FC6B77" w:rsidP="00EA5D30">
      <w:pPr>
        <w:pStyle w:val="Testonormale"/>
        <w:rPr>
          <w:rFonts w:ascii="Times New Roman" w:hAnsi="Times New Roman"/>
          <w:sz w:val="24"/>
          <w:szCs w:val="24"/>
        </w:rPr>
      </w:pPr>
    </w:p>
    <w:p w14:paraId="3AD2D72D" w14:textId="77777777" w:rsidR="00D87CA7" w:rsidRPr="00541545" w:rsidRDefault="00D87CA7" w:rsidP="00EA5D30">
      <w:pPr>
        <w:pStyle w:val="Testonormale"/>
        <w:rPr>
          <w:rFonts w:ascii="Times New Roman" w:hAnsi="Times New Roman"/>
          <w:sz w:val="24"/>
          <w:szCs w:val="24"/>
        </w:rPr>
      </w:pPr>
    </w:p>
    <w:p w14:paraId="4595A16E" w14:textId="77777777" w:rsidR="00FC6B77" w:rsidRPr="00541545" w:rsidRDefault="00FC6B77" w:rsidP="00EA5D30">
      <w:pPr>
        <w:tabs>
          <w:tab w:val="left" w:pos="1560"/>
        </w:tabs>
        <w:jc w:val="both"/>
        <w:rPr>
          <w:rFonts w:eastAsia="Calibri"/>
          <w:i/>
          <w:spacing w:val="-2"/>
        </w:rPr>
      </w:pPr>
      <w:r w:rsidRPr="00541545">
        <w:rPr>
          <w:rFonts w:eastAsia="Calibri"/>
          <w:i/>
          <w:spacing w:val="-2"/>
        </w:rPr>
        <w:t>Dopo l’articolo 91, aggiungere il seguente:</w:t>
      </w:r>
    </w:p>
    <w:p w14:paraId="185EC8C3" w14:textId="77777777" w:rsidR="00FC6B77" w:rsidRPr="00541545" w:rsidRDefault="00FC6B77" w:rsidP="00EA5D30">
      <w:pPr>
        <w:tabs>
          <w:tab w:val="left" w:pos="1560"/>
        </w:tabs>
        <w:jc w:val="center"/>
        <w:rPr>
          <w:rFonts w:eastAsia="Calibri"/>
          <w:spacing w:val="-2"/>
        </w:rPr>
      </w:pPr>
      <w:r w:rsidRPr="00541545">
        <w:rPr>
          <w:rFonts w:eastAsia="Calibri"/>
          <w:spacing w:val="-2"/>
        </w:rPr>
        <w:t>Art. 91-bis.</w:t>
      </w:r>
    </w:p>
    <w:p w14:paraId="0748A57A" w14:textId="77777777" w:rsidR="00FC6B77" w:rsidRPr="00541545" w:rsidRDefault="00FC6B77" w:rsidP="00D87CA7">
      <w:pPr>
        <w:tabs>
          <w:tab w:val="left" w:pos="1560"/>
        </w:tabs>
        <w:jc w:val="center"/>
        <w:rPr>
          <w:rFonts w:eastAsia="Calibri"/>
          <w:i/>
          <w:spacing w:val="-2"/>
        </w:rPr>
      </w:pPr>
      <w:r w:rsidRPr="00541545">
        <w:rPr>
          <w:rFonts w:eastAsia="Calibri"/>
          <w:i/>
          <w:spacing w:val="-2"/>
        </w:rPr>
        <w:t>(Disposizioni finanziarie per il «Progetto condiviso di sviluppo del territorio piemontese»)</w:t>
      </w:r>
    </w:p>
    <w:p w14:paraId="0900FB7C" w14:textId="77777777" w:rsidR="00FC6B77" w:rsidRPr="00541545" w:rsidRDefault="00FC6B77" w:rsidP="00EA5D30">
      <w:pPr>
        <w:tabs>
          <w:tab w:val="left" w:pos="1560"/>
        </w:tabs>
        <w:jc w:val="both"/>
        <w:rPr>
          <w:rFonts w:eastAsia="Calibri"/>
          <w:spacing w:val="-2"/>
        </w:rPr>
      </w:pPr>
      <w:r w:rsidRPr="00541545">
        <w:rPr>
          <w:rFonts w:eastAsia="Calibri"/>
          <w:spacing w:val="-2"/>
        </w:rPr>
        <w:t xml:space="preserve">   1. L’importo destinato all’attuazione del «Progetto condiviso di sviluppo del territorio piemontese» previsto dalla delibera del Comitato interministeriale per la programmazione economica n. 81 del 22 dicembre 2017, nell’ambito del Progetto unico Terzo Valico dei Giovi – Nodo ferroviario di Genova, di cui all’articolo 4, comma 12-</w:t>
      </w:r>
      <w:r w:rsidRPr="00541545">
        <w:rPr>
          <w:rFonts w:eastAsia="Calibri"/>
          <w:i/>
          <w:spacing w:val="-2"/>
        </w:rPr>
        <w:t>septies</w:t>
      </w:r>
      <w:r w:rsidRPr="00541545">
        <w:rPr>
          <w:rFonts w:eastAsia="Calibri"/>
          <w:spacing w:val="-2"/>
        </w:rPr>
        <w:t xml:space="preserve">, del decreto-legge 18 aprile 2019, n. 32, convertito, con modificazioni, dalla legge 14 giugno 2019, n. 55, è incrementato di ulteriori 15 milioni di euro per l’anno 2023 per fare fronte ai maggiori oneri derivanti dall’aumento del costo dei materiali e assicurare il completamento di tutti gli interventi previsti. </w:t>
      </w:r>
    </w:p>
    <w:p w14:paraId="05BC8670" w14:textId="77777777" w:rsidR="00FC6B77" w:rsidRPr="00541545" w:rsidRDefault="00FC6B77" w:rsidP="00EA5D30">
      <w:pPr>
        <w:tabs>
          <w:tab w:val="left" w:pos="1560"/>
        </w:tabs>
        <w:jc w:val="both"/>
        <w:rPr>
          <w:rFonts w:eastAsia="Calibri"/>
          <w:spacing w:val="-2"/>
        </w:rPr>
      </w:pPr>
      <w:r w:rsidRPr="00541545">
        <w:rPr>
          <w:rFonts w:eastAsia="Calibri"/>
          <w:spacing w:val="-2"/>
        </w:rPr>
        <w:t xml:space="preserve">   2. Per le finalità di cui al comma 1 è autorizzata la spesa di 15 milioni di euro per l’anno 2023 in favore della società Rete ferroviaria italiana Spa. </w:t>
      </w:r>
    </w:p>
    <w:p w14:paraId="2C7E279E" w14:textId="77777777" w:rsidR="00F74584" w:rsidRPr="005E0B03" w:rsidRDefault="00F74584" w:rsidP="00F74584">
      <w:pPr>
        <w:jc w:val="both"/>
        <w:rPr>
          <w:i/>
        </w:rPr>
      </w:pPr>
      <w:r w:rsidRPr="005E0B03">
        <w:rPr>
          <w:i/>
        </w:rPr>
        <w:t xml:space="preserve">Conseguentemente il Fondo di cui all'articolo 152, comma 3 è ridotto di </w:t>
      </w:r>
      <w:r>
        <w:rPr>
          <w:i/>
        </w:rPr>
        <w:t>15</w:t>
      </w:r>
      <w:r w:rsidRPr="005E0B03">
        <w:rPr>
          <w:i/>
        </w:rPr>
        <w:t xml:space="preserve"> milioni di euro</w:t>
      </w:r>
      <w:r w:rsidR="00E24D43">
        <w:rPr>
          <w:i/>
        </w:rPr>
        <w:t xml:space="preserve"> </w:t>
      </w:r>
      <w:r>
        <w:rPr>
          <w:i/>
        </w:rPr>
        <w:t>per l’anno 2023</w:t>
      </w:r>
      <w:r w:rsidRPr="005E0B03">
        <w:rPr>
          <w:i/>
        </w:rPr>
        <w:t>.</w:t>
      </w:r>
    </w:p>
    <w:p w14:paraId="7EC2A353" w14:textId="77777777" w:rsidR="00FC6B77" w:rsidRPr="00541545" w:rsidRDefault="00FC6B77" w:rsidP="00EA5D30">
      <w:pPr>
        <w:pStyle w:val="Testonormale"/>
        <w:rPr>
          <w:rFonts w:ascii="Times New Roman" w:hAnsi="Times New Roman"/>
          <w:sz w:val="24"/>
          <w:szCs w:val="24"/>
        </w:rPr>
      </w:pPr>
      <w:r w:rsidRPr="00541545">
        <w:rPr>
          <w:rFonts w:ascii="Times New Roman" w:hAnsi="Times New Roman"/>
          <w:b/>
          <w:bCs/>
          <w:color w:val="000000"/>
          <w:sz w:val="24"/>
          <w:szCs w:val="24"/>
        </w:rPr>
        <w:t>91.01.</w:t>
      </w:r>
      <w:r w:rsidRPr="00541545">
        <w:rPr>
          <w:rFonts w:ascii="Times New Roman" w:hAnsi="Times New Roman"/>
          <w:color w:val="000000"/>
          <w:sz w:val="24"/>
          <w:szCs w:val="24"/>
        </w:rPr>
        <w:t> </w:t>
      </w:r>
      <w:r w:rsidRPr="00541545">
        <w:rPr>
          <w:rFonts w:ascii="Times New Roman" w:hAnsi="Times New Roman"/>
          <w:i/>
          <w:color w:val="000000"/>
          <w:sz w:val="24"/>
          <w:szCs w:val="24"/>
        </w:rPr>
        <w:t xml:space="preserve">(Nuova formulazione) </w:t>
      </w:r>
      <w:r w:rsidRPr="00541545">
        <w:rPr>
          <w:rFonts w:ascii="Times New Roman" w:hAnsi="Times New Roman"/>
          <w:color w:val="000000"/>
          <w:sz w:val="24"/>
          <w:szCs w:val="24"/>
        </w:rPr>
        <w:t xml:space="preserve">Molinari, Frassini, </w:t>
      </w:r>
      <w:proofErr w:type="spellStart"/>
      <w:r w:rsidRPr="00541545">
        <w:rPr>
          <w:rFonts w:ascii="Times New Roman" w:hAnsi="Times New Roman"/>
          <w:color w:val="000000"/>
          <w:sz w:val="24"/>
          <w:szCs w:val="24"/>
        </w:rPr>
        <w:t>Cattoi</w:t>
      </w:r>
      <w:proofErr w:type="spellEnd"/>
      <w:r w:rsidRPr="00541545">
        <w:rPr>
          <w:rFonts w:ascii="Times New Roman" w:hAnsi="Times New Roman"/>
          <w:color w:val="000000"/>
          <w:sz w:val="24"/>
          <w:szCs w:val="24"/>
        </w:rPr>
        <w:t>, Gusmeroli, Ottaviani.</w:t>
      </w:r>
    </w:p>
    <w:p w14:paraId="0C009992" w14:textId="77777777" w:rsidR="00BA3DD9" w:rsidRDefault="00BA3DD9" w:rsidP="00EA5D30">
      <w:pPr>
        <w:pStyle w:val="Testonormale"/>
        <w:rPr>
          <w:rFonts w:ascii="Times New Roman" w:hAnsi="Times New Roman"/>
          <w:i/>
          <w:sz w:val="24"/>
          <w:szCs w:val="24"/>
        </w:rPr>
      </w:pPr>
    </w:p>
    <w:p w14:paraId="0E10379B" w14:textId="77777777" w:rsidR="00BA3DD9" w:rsidRDefault="00BA3DD9" w:rsidP="00EA5D30">
      <w:pPr>
        <w:pStyle w:val="Testonormale"/>
        <w:rPr>
          <w:rFonts w:ascii="Times New Roman" w:hAnsi="Times New Roman"/>
          <w:i/>
          <w:sz w:val="24"/>
          <w:szCs w:val="24"/>
        </w:rPr>
      </w:pPr>
    </w:p>
    <w:p w14:paraId="1F31E650" w14:textId="77777777" w:rsidR="00FC6B77" w:rsidRPr="00541545" w:rsidRDefault="00FC6B77" w:rsidP="00EA5D30">
      <w:pPr>
        <w:pStyle w:val="Testonormale"/>
        <w:rPr>
          <w:rFonts w:ascii="Times New Roman" w:hAnsi="Times New Roman"/>
          <w:i/>
          <w:sz w:val="24"/>
          <w:szCs w:val="24"/>
        </w:rPr>
      </w:pPr>
      <w:r w:rsidRPr="00541545">
        <w:rPr>
          <w:rFonts w:ascii="Times New Roman" w:hAnsi="Times New Roman"/>
          <w:i/>
          <w:sz w:val="24"/>
          <w:szCs w:val="24"/>
        </w:rPr>
        <w:t xml:space="preserve">Dopo l’articolo 97 è inserito il seguente: </w:t>
      </w:r>
    </w:p>
    <w:p w14:paraId="585D5CF5" w14:textId="77777777" w:rsidR="00FC6B77" w:rsidRPr="00541545" w:rsidRDefault="00FC6B77" w:rsidP="00EA5D30">
      <w:pPr>
        <w:pStyle w:val="Testonormale"/>
        <w:rPr>
          <w:rFonts w:ascii="Times New Roman" w:hAnsi="Times New Roman"/>
          <w:sz w:val="24"/>
          <w:szCs w:val="24"/>
        </w:rPr>
      </w:pPr>
    </w:p>
    <w:p w14:paraId="10C4114D" w14:textId="77777777" w:rsidR="00FC6B77" w:rsidRPr="00541545" w:rsidRDefault="00FC6B77" w:rsidP="00EA5D30">
      <w:pPr>
        <w:pStyle w:val="Testonormale"/>
        <w:jc w:val="center"/>
        <w:rPr>
          <w:rFonts w:ascii="Times New Roman" w:hAnsi="Times New Roman"/>
          <w:sz w:val="24"/>
          <w:szCs w:val="24"/>
        </w:rPr>
      </w:pPr>
      <w:r w:rsidRPr="00541545">
        <w:rPr>
          <w:rFonts w:ascii="Times New Roman" w:hAnsi="Times New Roman"/>
          <w:sz w:val="24"/>
          <w:szCs w:val="24"/>
        </w:rPr>
        <w:t>Art. 97-</w:t>
      </w:r>
      <w:r w:rsidRPr="00541545">
        <w:rPr>
          <w:rFonts w:ascii="Times New Roman" w:hAnsi="Times New Roman"/>
          <w:i/>
          <w:sz w:val="24"/>
          <w:szCs w:val="24"/>
        </w:rPr>
        <w:t>bis</w:t>
      </w:r>
      <w:r w:rsidRPr="00541545">
        <w:rPr>
          <w:rFonts w:ascii="Times New Roman" w:hAnsi="Times New Roman"/>
          <w:sz w:val="24"/>
          <w:szCs w:val="24"/>
        </w:rPr>
        <w:t>.</w:t>
      </w:r>
    </w:p>
    <w:p w14:paraId="4CD878D6" w14:textId="77777777" w:rsidR="00FC6B77" w:rsidRPr="00541545" w:rsidRDefault="00FC6B77" w:rsidP="00EA5D30">
      <w:pPr>
        <w:pStyle w:val="Testonormale"/>
        <w:jc w:val="center"/>
        <w:rPr>
          <w:rFonts w:ascii="Times New Roman" w:hAnsi="Times New Roman"/>
          <w:i/>
          <w:iCs/>
          <w:sz w:val="24"/>
          <w:szCs w:val="24"/>
        </w:rPr>
      </w:pPr>
      <w:r w:rsidRPr="00541545">
        <w:rPr>
          <w:rFonts w:ascii="Times New Roman" w:hAnsi="Times New Roman"/>
          <w:i/>
          <w:iCs/>
          <w:sz w:val="24"/>
          <w:szCs w:val="24"/>
        </w:rPr>
        <w:t>(Interventi infrastrutturali a favore di strutture sanitarie ospedaliere del basso Lazio)</w:t>
      </w:r>
    </w:p>
    <w:p w14:paraId="27A0769F" w14:textId="77777777" w:rsidR="00FC6B77" w:rsidRPr="00541545" w:rsidRDefault="00FC6B77" w:rsidP="00EA5D30">
      <w:pPr>
        <w:pStyle w:val="Testonormale"/>
        <w:rPr>
          <w:rFonts w:ascii="Times New Roman" w:hAnsi="Times New Roman"/>
          <w:i/>
          <w:iCs/>
          <w:sz w:val="24"/>
          <w:szCs w:val="24"/>
        </w:rPr>
      </w:pPr>
    </w:p>
    <w:p w14:paraId="51F3732C" w14:textId="77777777" w:rsidR="00FC6B77" w:rsidRPr="00541545" w:rsidRDefault="00FC6B77" w:rsidP="00FC6B77">
      <w:pPr>
        <w:pStyle w:val="Testonormale"/>
        <w:numPr>
          <w:ilvl w:val="0"/>
          <w:numId w:val="16"/>
        </w:numPr>
        <w:jc w:val="both"/>
        <w:rPr>
          <w:rFonts w:ascii="Times New Roman" w:hAnsi="Times New Roman"/>
          <w:sz w:val="24"/>
          <w:szCs w:val="24"/>
        </w:rPr>
      </w:pPr>
      <w:r w:rsidRPr="00541545">
        <w:rPr>
          <w:rFonts w:ascii="Times New Roman" w:hAnsi="Times New Roman"/>
          <w:sz w:val="24"/>
          <w:szCs w:val="24"/>
        </w:rPr>
        <w:t xml:space="preserve">Al fine di provvedere ad interventi infrastrutturali dei presìdi ospedalieri e delle strutture sanitarie pubbliche delle aziende ospedaliere delle province di Latina e di Frosinone, è autorizzata la spesa di 5 milioni di euro per l’anno 2023 e di 10 milioni di euro per ciascuno degli anni 2024, 2025 e 2026. </w:t>
      </w:r>
    </w:p>
    <w:p w14:paraId="03964EC8" w14:textId="77777777" w:rsidR="00FC6B77" w:rsidRPr="00541545" w:rsidRDefault="00FC6B77" w:rsidP="00E24D43">
      <w:pPr>
        <w:pStyle w:val="Testonormale"/>
        <w:numPr>
          <w:ilvl w:val="0"/>
          <w:numId w:val="16"/>
        </w:numPr>
        <w:jc w:val="both"/>
        <w:rPr>
          <w:rFonts w:ascii="Times New Roman" w:hAnsi="Times New Roman"/>
          <w:sz w:val="24"/>
          <w:szCs w:val="24"/>
        </w:rPr>
      </w:pPr>
      <w:r w:rsidRPr="00541545">
        <w:rPr>
          <w:rFonts w:ascii="Times New Roman" w:hAnsi="Times New Roman"/>
          <w:sz w:val="24"/>
          <w:szCs w:val="24"/>
        </w:rPr>
        <w:t xml:space="preserve">Con decreto del Ministro della salute, di concerto con il Ministro delle infrastrutture e dei trasporti e con il Ministro dell’economia e delle finanze, da adottare entro il 31 marzo 2023, sono stabiliti i criteri, le modalità e i termini per la presentazione delle richieste di finanziamento degli interventi edilizi di cui al comma 1 e per l’erogazione dei relativi contributi. </w:t>
      </w:r>
    </w:p>
    <w:p w14:paraId="3859026F" w14:textId="77777777" w:rsidR="00FC6B77" w:rsidRPr="00541545" w:rsidRDefault="00FC6B77" w:rsidP="00E24D43">
      <w:pPr>
        <w:pStyle w:val="Testonormale"/>
        <w:numPr>
          <w:ilvl w:val="0"/>
          <w:numId w:val="16"/>
        </w:numPr>
        <w:jc w:val="both"/>
        <w:rPr>
          <w:rFonts w:ascii="Times New Roman" w:hAnsi="Times New Roman"/>
          <w:sz w:val="24"/>
          <w:szCs w:val="24"/>
        </w:rPr>
      </w:pPr>
      <w:r w:rsidRPr="00541545">
        <w:rPr>
          <w:rFonts w:ascii="Times New Roman" w:hAnsi="Times New Roman"/>
          <w:sz w:val="24"/>
          <w:szCs w:val="24"/>
        </w:rPr>
        <w:t xml:space="preserve">Agli oneri derivanti dal comma 1, pari a 5 milioni di euro per l’anno 2023 e a 10 milioni di euro per ciascuno degli anni 2024, 2025 e 2026, si provvede </w:t>
      </w:r>
      <w:r w:rsidR="002A626F">
        <w:rPr>
          <w:rFonts w:ascii="Times New Roman" w:hAnsi="Times New Roman"/>
          <w:sz w:val="24"/>
          <w:szCs w:val="24"/>
        </w:rPr>
        <w:t>a valere sulle risorse</w:t>
      </w:r>
      <w:r w:rsidRPr="00011DFE">
        <w:rPr>
          <w:rFonts w:ascii="Times New Roman" w:hAnsi="Times New Roman"/>
          <w:sz w:val="24"/>
          <w:szCs w:val="24"/>
        </w:rPr>
        <w:t xml:space="preserve"> di cui all’articolo 5, comma 1</w:t>
      </w:r>
      <w:r w:rsidRPr="002A626F">
        <w:rPr>
          <w:rFonts w:ascii="Times New Roman" w:hAnsi="Times New Roman"/>
          <w:sz w:val="24"/>
          <w:szCs w:val="24"/>
        </w:rPr>
        <w:t>,</w:t>
      </w:r>
      <w:r w:rsidRPr="00011DFE">
        <w:rPr>
          <w:rFonts w:ascii="Times New Roman" w:hAnsi="Times New Roman"/>
          <w:sz w:val="24"/>
          <w:szCs w:val="24"/>
        </w:rPr>
        <w:t xml:space="preserve"> della legge 6 febbraio 2009, n. </w:t>
      </w:r>
      <w:r w:rsidRPr="006A649A">
        <w:rPr>
          <w:rFonts w:ascii="Times New Roman" w:hAnsi="Times New Roman"/>
          <w:sz w:val="24"/>
          <w:szCs w:val="24"/>
        </w:rPr>
        <w:t>7.</w:t>
      </w:r>
    </w:p>
    <w:p w14:paraId="49BF2381" w14:textId="77777777" w:rsidR="00FC6B77" w:rsidRPr="00541545" w:rsidRDefault="00FC6B77" w:rsidP="00EA5D30">
      <w:pPr>
        <w:pStyle w:val="Testonormale"/>
        <w:rPr>
          <w:rFonts w:ascii="Times New Roman" w:hAnsi="Times New Roman"/>
          <w:sz w:val="24"/>
          <w:szCs w:val="24"/>
        </w:rPr>
      </w:pPr>
      <w:r w:rsidRPr="00541545">
        <w:rPr>
          <w:rFonts w:ascii="Times New Roman" w:hAnsi="Times New Roman"/>
          <w:b/>
          <w:sz w:val="24"/>
          <w:szCs w:val="24"/>
        </w:rPr>
        <w:t xml:space="preserve">92.026. </w:t>
      </w:r>
      <w:r w:rsidRPr="00541545">
        <w:rPr>
          <w:rFonts w:ascii="Times New Roman" w:hAnsi="Times New Roman"/>
          <w:i/>
          <w:sz w:val="24"/>
          <w:szCs w:val="24"/>
        </w:rPr>
        <w:t>(Nuova formulazione)</w:t>
      </w:r>
      <w:r w:rsidRPr="00541545">
        <w:rPr>
          <w:rFonts w:ascii="Times New Roman" w:hAnsi="Times New Roman"/>
          <w:sz w:val="24"/>
          <w:szCs w:val="24"/>
        </w:rPr>
        <w:t xml:space="preserve"> Ottaviani, Miele.</w:t>
      </w:r>
    </w:p>
    <w:p w14:paraId="44C1FB22" w14:textId="77777777" w:rsidR="00FC6B77" w:rsidRPr="00541545" w:rsidRDefault="00FC6B77" w:rsidP="00EA5D30">
      <w:pPr>
        <w:pStyle w:val="Testonormale"/>
        <w:jc w:val="both"/>
        <w:rPr>
          <w:rFonts w:ascii="Times New Roman" w:hAnsi="Times New Roman"/>
          <w:sz w:val="24"/>
          <w:szCs w:val="24"/>
        </w:rPr>
      </w:pPr>
    </w:p>
    <w:p w14:paraId="60CC1713" w14:textId="77777777" w:rsidR="000F6035" w:rsidRPr="00541545" w:rsidRDefault="000F6035" w:rsidP="00EA5D30">
      <w:pPr>
        <w:pStyle w:val="Testonormale"/>
        <w:rPr>
          <w:rFonts w:ascii="Times New Roman" w:hAnsi="Times New Roman"/>
          <w:sz w:val="24"/>
          <w:szCs w:val="24"/>
        </w:rPr>
      </w:pPr>
    </w:p>
    <w:p w14:paraId="109E17EF" w14:textId="77777777" w:rsidR="00433A04" w:rsidRPr="00541545" w:rsidRDefault="00433A04" w:rsidP="00EA5D30">
      <w:pPr>
        <w:pStyle w:val="NormaleWeb"/>
      </w:pPr>
      <w:r w:rsidRPr="00541545">
        <w:t> </w:t>
      </w:r>
      <w:r w:rsidRPr="00541545">
        <w:rPr>
          <w:i/>
          <w:iCs/>
        </w:rPr>
        <w:t>Dopo l'articolo 93, aggiungere il seguente:</w:t>
      </w:r>
    </w:p>
    <w:p w14:paraId="1C08F21C" w14:textId="77777777" w:rsidR="00433A04" w:rsidRPr="00541545" w:rsidRDefault="00433A04" w:rsidP="00EA5D30">
      <w:pPr>
        <w:pStyle w:val="NormaleWeb"/>
        <w:jc w:val="center"/>
      </w:pPr>
      <w:r w:rsidRPr="00541545">
        <w:t>Art. 93-</w:t>
      </w:r>
      <w:r w:rsidRPr="00541545">
        <w:rPr>
          <w:i/>
          <w:iCs/>
        </w:rPr>
        <w:t>bis</w:t>
      </w:r>
      <w:r w:rsidRPr="00541545">
        <w:t>.</w:t>
      </w:r>
    </w:p>
    <w:p w14:paraId="1E3CDE30" w14:textId="77777777" w:rsidR="00433A04" w:rsidRPr="00541545" w:rsidRDefault="00433A04" w:rsidP="00EA5D30">
      <w:pPr>
        <w:pStyle w:val="NormaleWeb"/>
      </w:pPr>
      <w:r w:rsidRPr="00541545">
        <w:t> </w:t>
      </w:r>
      <w:r w:rsidRPr="00541545">
        <w:t> </w:t>
      </w:r>
      <w:r w:rsidRPr="00541545">
        <w:t xml:space="preserve">1. All'articolo 1, comma 268, lettera </w:t>
      </w:r>
      <w:r w:rsidRPr="00541545">
        <w:rPr>
          <w:i/>
          <w:iCs/>
        </w:rPr>
        <w:t>b)</w:t>
      </w:r>
      <w:r w:rsidRPr="00541545">
        <w:t xml:space="preserve">, della legge 30 dicembre 2021, n. 234, le parole: «31 dicembre 2023» sono sostituite dalle seguenti: «31 dicembre 2024» e le parole: «che abbiano maturato al 30 giugno 2022» sono sostituite dalle seguenti: «che abbiano maturato al 31 dicembre 2023». </w:t>
      </w:r>
      <w:r w:rsidRPr="00541545">
        <w:br/>
      </w:r>
      <w:r w:rsidRPr="00541545">
        <w:rPr>
          <w:b/>
          <w:bCs/>
        </w:rPr>
        <w:t>93.042.</w:t>
      </w:r>
      <w:r w:rsidRPr="00541545">
        <w:t xml:space="preserve"> Ubaldo Pagano, Madia, Furfaro, Lai.</w:t>
      </w:r>
    </w:p>
    <w:p w14:paraId="20248BE4" w14:textId="77777777" w:rsidR="00433A04" w:rsidRPr="00541545" w:rsidRDefault="00433A04"/>
    <w:p w14:paraId="35176300" w14:textId="77777777" w:rsidR="000F6035" w:rsidRPr="00541545" w:rsidRDefault="000F6035" w:rsidP="00635E0E">
      <w:pPr>
        <w:jc w:val="center"/>
      </w:pPr>
    </w:p>
    <w:p w14:paraId="5D3DC12D" w14:textId="77777777" w:rsidR="00CD5386" w:rsidRDefault="00EA5D30" w:rsidP="00CD5386">
      <w:pPr>
        <w:rPr>
          <w:color w:val="000000"/>
        </w:rPr>
      </w:pPr>
      <w:r w:rsidRPr="006A649A">
        <w:rPr>
          <w:color w:val="000000"/>
        </w:rPr>
        <w:t>  </w:t>
      </w:r>
      <w:r w:rsidRPr="006A649A">
        <w:rPr>
          <w:i/>
          <w:iCs/>
          <w:color w:val="000000"/>
        </w:rPr>
        <w:t>All'articolo aggiuntivo 18.01000 del Governo, lettera</w:t>
      </w:r>
      <w:r w:rsidRPr="006A649A">
        <w:rPr>
          <w:color w:val="000000"/>
        </w:rPr>
        <w:t xml:space="preserve"> a)</w:t>
      </w:r>
      <w:r w:rsidRPr="006A649A">
        <w:rPr>
          <w:i/>
          <w:iCs/>
          <w:color w:val="000000"/>
        </w:rPr>
        <w:t>, capoverso</w:t>
      </w:r>
      <w:r w:rsidRPr="006A649A">
        <w:rPr>
          <w:color w:val="000000"/>
        </w:rPr>
        <w:t xml:space="preserve"> «Art. 18-</w:t>
      </w:r>
      <w:r w:rsidRPr="006A649A">
        <w:rPr>
          <w:i/>
          <w:iCs/>
          <w:color w:val="000000"/>
        </w:rPr>
        <w:t>bis</w:t>
      </w:r>
      <w:r w:rsidRPr="006A649A">
        <w:rPr>
          <w:color w:val="000000"/>
        </w:rPr>
        <w:t>»</w:t>
      </w:r>
      <w:r w:rsidRPr="006A649A">
        <w:rPr>
          <w:i/>
          <w:iCs/>
          <w:color w:val="000000"/>
        </w:rPr>
        <w:t>, comma 1, primo periodo, sostituire le parole:</w:t>
      </w:r>
      <w:r w:rsidRPr="006A649A">
        <w:rPr>
          <w:color w:val="000000"/>
        </w:rPr>
        <w:t xml:space="preserve"> dalle imprese costruttrici delle stesse </w:t>
      </w:r>
      <w:r w:rsidRPr="006A649A">
        <w:rPr>
          <w:i/>
          <w:iCs/>
          <w:color w:val="000000"/>
        </w:rPr>
        <w:t>con le seguenti:</w:t>
      </w:r>
      <w:r w:rsidRPr="006A649A">
        <w:rPr>
          <w:color w:val="000000"/>
        </w:rPr>
        <w:t xml:space="preserve"> da organismi di investimento collettivo del risparmio (OICR) immobiliari o dalle imprese che le hanno costruite.</w:t>
      </w:r>
    </w:p>
    <w:p w14:paraId="2528D4CF" w14:textId="77777777" w:rsidR="00EA5D30" w:rsidRDefault="00EA5D30" w:rsidP="00CD5386">
      <w:pPr>
        <w:rPr>
          <w:color w:val="000000"/>
        </w:rPr>
      </w:pPr>
      <w:r w:rsidRPr="00541545">
        <w:rPr>
          <w:color w:val="000000"/>
        </w:rPr>
        <w:t>  </w:t>
      </w:r>
      <w:r w:rsidRPr="00541545">
        <w:rPr>
          <w:i/>
          <w:iCs/>
          <w:color w:val="000000"/>
        </w:rPr>
        <w:t>Conseguentemente, all'articolo 152, comma 3, sostituire le parole:</w:t>
      </w:r>
      <w:r w:rsidRPr="00541545">
        <w:rPr>
          <w:color w:val="000000"/>
        </w:rPr>
        <w:t xml:space="preserve"> 400 milioni di euro a decorrere dall'anno 2023 </w:t>
      </w:r>
      <w:r w:rsidRPr="00541545">
        <w:rPr>
          <w:i/>
          <w:iCs/>
          <w:color w:val="000000"/>
        </w:rPr>
        <w:t>con le seguenti:</w:t>
      </w:r>
      <w:r w:rsidRPr="00541545">
        <w:rPr>
          <w:color w:val="000000"/>
        </w:rPr>
        <w:t xml:space="preserve"> è incrementato di 400 milioni di euro per l'anno 2023, di 397,4 milioni di euro per l'anno 2024, di 398, 5 milioni di euro per ciascuno degli anni dal 2025 al 2034 e di 400 milioni di euro a decorrere dall'anno 2035.</w:t>
      </w:r>
      <w:r w:rsidRPr="00541545">
        <w:rPr>
          <w:b/>
          <w:bCs/>
          <w:color w:val="000000"/>
        </w:rPr>
        <w:br/>
        <w:t>0.18.01000.</w:t>
      </w:r>
      <w:proofErr w:type="gramStart"/>
      <w:r w:rsidRPr="00541545">
        <w:rPr>
          <w:b/>
          <w:bCs/>
          <w:color w:val="000000"/>
        </w:rPr>
        <w:t>41.</w:t>
      </w:r>
      <w:r w:rsidRPr="00541545">
        <w:rPr>
          <w:color w:val="000000"/>
        </w:rPr>
        <w:t>Cattaneo</w:t>
      </w:r>
      <w:proofErr w:type="gramEnd"/>
      <w:r w:rsidRPr="00541545">
        <w:rPr>
          <w:color w:val="000000"/>
        </w:rPr>
        <w:t>, Cannizzaro, D'Attis.</w:t>
      </w:r>
    </w:p>
    <w:p w14:paraId="2A78CD89" w14:textId="77777777" w:rsidR="00E77D9C" w:rsidRPr="00541545" w:rsidRDefault="00E77D9C" w:rsidP="00CD5386">
      <w:pPr>
        <w:rPr>
          <w:color w:val="000000"/>
        </w:rPr>
      </w:pPr>
    </w:p>
    <w:p w14:paraId="7771CD6B" w14:textId="77777777" w:rsidR="00E77D9C" w:rsidRPr="00E77D9C" w:rsidRDefault="00E77D9C" w:rsidP="00E77D9C">
      <w:pPr>
        <w:widowControl w:val="0"/>
        <w:ind w:left="850" w:right="850"/>
        <w:jc w:val="both"/>
        <w:rPr>
          <w:rFonts w:eastAsia="Microsoft Sans Serif"/>
          <w:i/>
          <w:color w:val="000000"/>
          <w:lang w:bidi="it-IT"/>
        </w:rPr>
      </w:pPr>
      <w:r w:rsidRPr="00E77D9C">
        <w:rPr>
          <w:rFonts w:eastAsia="Microsoft Sans Serif"/>
          <w:i/>
          <w:color w:val="000000"/>
          <w:lang w:bidi="it-IT"/>
        </w:rPr>
        <w:t xml:space="preserve">All’articolo aggiuntivo 18.01000 del Governo, la lettera </w:t>
      </w:r>
      <w:r w:rsidRPr="00E77D9C">
        <w:rPr>
          <w:rFonts w:eastAsia="Microsoft Sans Serif"/>
          <w:color w:val="000000"/>
          <w:lang w:bidi="it-IT"/>
        </w:rPr>
        <w:t>l)</w:t>
      </w:r>
      <w:r w:rsidRPr="00E77D9C">
        <w:rPr>
          <w:rFonts w:eastAsia="Microsoft Sans Serif"/>
          <w:i/>
          <w:color w:val="000000"/>
          <w:lang w:bidi="it-IT"/>
        </w:rPr>
        <w:t>, è sostituita dalla seguente:</w:t>
      </w:r>
    </w:p>
    <w:p w14:paraId="63E27B1A"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“1)</w:t>
      </w:r>
      <w:r w:rsidRPr="00E77D9C">
        <w:rPr>
          <w:rFonts w:eastAsia="Microsoft Sans Serif"/>
          <w:i/>
          <w:color w:val="000000"/>
          <w:lang w:bidi="it-IT"/>
        </w:rPr>
        <w:t xml:space="preserve"> all'articolo 42 apportare le seguenti modificazioni:</w:t>
      </w:r>
    </w:p>
    <w:p w14:paraId="029990C1"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 xml:space="preserve">a) </w:t>
      </w:r>
      <w:r w:rsidRPr="00E77D9C">
        <w:rPr>
          <w:rFonts w:eastAsia="Microsoft Sans Serif"/>
          <w:i/>
          <w:color w:val="000000"/>
          <w:lang w:bidi="it-IT"/>
        </w:rPr>
        <w:t xml:space="preserve">al comma 1, dopo le parole: </w:t>
      </w:r>
      <w:r w:rsidRPr="00E77D9C">
        <w:rPr>
          <w:rFonts w:eastAsia="Microsoft Sans Serif"/>
          <w:color w:val="000000"/>
          <w:lang w:bidi="it-IT"/>
        </w:rPr>
        <w:t>l'Agenzia delle entrate</w:t>
      </w:r>
      <w:r w:rsidRPr="00E77D9C">
        <w:rPr>
          <w:rFonts w:eastAsia="Microsoft Sans Serif"/>
          <w:i/>
          <w:color w:val="000000"/>
          <w:lang w:bidi="it-IT"/>
        </w:rPr>
        <w:t xml:space="preserve"> aggiungere le seguenti:</w:t>
      </w:r>
      <w:r w:rsidRPr="00E77D9C">
        <w:rPr>
          <w:rFonts w:eastAsia="Microsoft Sans Serif"/>
          <w:color w:val="000000"/>
          <w:lang w:bidi="it-IT"/>
        </w:rPr>
        <w:t xml:space="preserve"> ovvero l’Agenzia delle dogane e dei monopoli;</w:t>
      </w:r>
    </w:p>
    <w:p w14:paraId="5852FCB3"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 xml:space="preserve">b) </w:t>
      </w:r>
      <w:r w:rsidRPr="00E77D9C">
        <w:rPr>
          <w:rFonts w:eastAsia="Microsoft Sans Serif"/>
          <w:i/>
          <w:color w:val="000000"/>
          <w:lang w:bidi="it-IT"/>
        </w:rPr>
        <w:t>ai commi 3 e 6, sostituire le parole:</w:t>
      </w:r>
      <w:r w:rsidRPr="00E77D9C">
        <w:rPr>
          <w:rFonts w:eastAsia="Microsoft Sans Serif"/>
          <w:color w:val="000000"/>
          <w:lang w:bidi="it-IT"/>
        </w:rPr>
        <w:t xml:space="preserve"> dell’Agenzia delle </w:t>
      </w:r>
      <w:proofErr w:type="gramStart"/>
      <w:r w:rsidRPr="00E77D9C">
        <w:rPr>
          <w:rFonts w:eastAsia="Microsoft Sans Serif"/>
          <w:color w:val="000000"/>
          <w:lang w:bidi="it-IT"/>
        </w:rPr>
        <w:t xml:space="preserve">entrate </w:t>
      </w:r>
      <w:r w:rsidRPr="00E77D9C">
        <w:rPr>
          <w:rFonts w:eastAsia="Microsoft Sans Serif"/>
          <w:i/>
          <w:color w:val="000000"/>
          <w:lang w:bidi="it-IT"/>
        </w:rPr>
        <w:t xml:space="preserve"> con</w:t>
      </w:r>
      <w:proofErr w:type="gramEnd"/>
      <w:r w:rsidRPr="00E77D9C">
        <w:rPr>
          <w:rFonts w:eastAsia="Microsoft Sans Serif"/>
          <w:i/>
          <w:color w:val="000000"/>
          <w:lang w:bidi="it-IT"/>
        </w:rPr>
        <w:t xml:space="preserve"> le seguenti:</w:t>
      </w:r>
      <w:r w:rsidRPr="00E77D9C">
        <w:rPr>
          <w:rFonts w:eastAsia="Microsoft Sans Serif"/>
          <w:color w:val="000000"/>
          <w:lang w:bidi="it-IT"/>
        </w:rPr>
        <w:t xml:space="preserve"> della competente Agenzia fiscale;</w:t>
      </w:r>
    </w:p>
    <w:p w14:paraId="02B54EE7"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c)</w:t>
      </w:r>
      <w:r w:rsidRPr="00E77D9C">
        <w:rPr>
          <w:rFonts w:eastAsia="Microsoft Sans Serif"/>
          <w:i/>
          <w:color w:val="000000"/>
          <w:lang w:bidi="it-IT"/>
        </w:rPr>
        <w:t xml:space="preserve"> ai commi 4 e 5, sostituire le parole: </w:t>
      </w:r>
      <w:r w:rsidRPr="00E77D9C">
        <w:rPr>
          <w:rFonts w:eastAsia="Microsoft Sans Serif"/>
          <w:color w:val="000000"/>
          <w:lang w:bidi="it-IT"/>
        </w:rPr>
        <w:t xml:space="preserve">l’Agenzia delle </w:t>
      </w:r>
      <w:proofErr w:type="gramStart"/>
      <w:r w:rsidRPr="00E77D9C">
        <w:rPr>
          <w:rFonts w:eastAsia="Microsoft Sans Serif"/>
          <w:color w:val="000000"/>
          <w:lang w:bidi="it-IT"/>
        </w:rPr>
        <w:t xml:space="preserve">entrate  </w:t>
      </w:r>
      <w:r w:rsidRPr="00E77D9C">
        <w:rPr>
          <w:rFonts w:eastAsia="Microsoft Sans Serif"/>
          <w:i/>
          <w:color w:val="000000"/>
          <w:lang w:bidi="it-IT"/>
        </w:rPr>
        <w:t>con</w:t>
      </w:r>
      <w:proofErr w:type="gramEnd"/>
      <w:r w:rsidRPr="00E77D9C">
        <w:rPr>
          <w:rFonts w:eastAsia="Microsoft Sans Serif"/>
          <w:i/>
          <w:color w:val="000000"/>
          <w:lang w:bidi="it-IT"/>
        </w:rPr>
        <w:t xml:space="preserve"> le seguenti: </w:t>
      </w:r>
      <w:r w:rsidRPr="00E77D9C">
        <w:rPr>
          <w:rFonts w:eastAsia="Microsoft Sans Serif"/>
          <w:color w:val="000000"/>
          <w:lang w:bidi="it-IT"/>
        </w:rPr>
        <w:t>la competente Agenzia fiscale;</w:t>
      </w:r>
    </w:p>
    <w:p w14:paraId="00A09F4E"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 xml:space="preserve">d) </w:t>
      </w:r>
      <w:r w:rsidRPr="00E77D9C">
        <w:rPr>
          <w:rFonts w:eastAsia="Microsoft Sans Serif"/>
          <w:i/>
          <w:color w:val="000000"/>
          <w:lang w:bidi="it-IT"/>
        </w:rPr>
        <w:t xml:space="preserve">al comma 12, sostituire il secondo e il terzo periodo con il seguente: </w:t>
      </w:r>
      <w:r w:rsidRPr="00E77D9C">
        <w:rPr>
          <w:rFonts w:eastAsia="Microsoft Sans Serif"/>
          <w:color w:val="000000"/>
          <w:lang w:bidi="it-IT"/>
        </w:rPr>
        <w:t>In tal caso il processo è sospeso fino al 10 luglio 2023 ed entro la stessa data il contribuente ha l'onere di depositare, presso l'organo giurisdizionale innanzi al quale pende la controversia, copia della domanda di definizione e del versamento degli importi dovuti o della prima rata;</w:t>
      </w:r>
    </w:p>
    <w:p w14:paraId="2D0C2D56"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 xml:space="preserve">e) </w:t>
      </w:r>
      <w:r w:rsidRPr="00E77D9C">
        <w:rPr>
          <w:rFonts w:eastAsia="Microsoft Sans Serif"/>
          <w:i/>
          <w:color w:val="000000"/>
          <w:lang w:bidi="it-IT"/>
        </w:rPr>
        <w:t xml:space="preserve">dopo il comma 12 </w:t>
      </w:r>
      <w:proofErr w:type="gramStart"/>
      <w:r w:rsidRPr="00E77D9C">
        <w:rPr>
          <w:rFonts w:eastAsia="Microsoft Sans Serif"/>
          <w:i/>
          <w:color w:val="000000"/>
          <w:lang w:bidi="it-IT"/>
        </w:rPr>
        <w:t>inserire  il</w:t>
      </w:r>
      <w:proofErr w:type="gramEnd"/>
      <w:r w:rsidRPr="00E77D9C">
        <w:rPr>
          <w:rFonts w:eastAsia="Microsoft Sans Serif"/>
          <w:i/>
          <w:color w:val="000000"/>
          <w:lang w:bidi="it-IT"/>
        </w:rPr>
        <w:t xml:space="preserve"> seguente:</w:t>
      </w:r>
    </w:p>
    <w:p w14:paraId="4733F6FB"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12-</w:t>
      </w:r>
      <w:r w:rsidRPr="00E77D9C">
        <w:rPr>
          <w:rFonts w:eastAsia="Microsoft Sans Serif"/>
          <w:i/>
          <w:color w:val="000000"/>
          <w:lang w:bidi="it-IT"/>
        </w:rPr>
        <w:t>bis</w:t>
      </w:r>
      <w:r w:rsidRPr="00E77D9C">
        <w:rPr>
          <w:rFonts w:eastAsia="Microsoft Sans Serif"/>
          <w:color w:val="000000"/>
          <w:lang w:bidi="it-IT"/>
        </w:rPr>
        <w:t>. Nelle controversie pendenti in ogni stato e grado, in caso di deposito ai sensi del comma 12, secondo periodo, il processo è dichiarato estinto con decreto del presidente della sezione o con ordinanza in camera di consiglio se è stata fissata la data della decisione. Le spese del processo restano a carico della parte che le ha anticipate.;</w:t>
      </w:r>
    </w:p>
    <w:p w14:paraId="2F96D177"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 xml:space="preserve">f) </w:t>
      </w:r>
      <w:r w:rsidRPr="00E77D9C">
        <w:rPr>
          <w:rFonts w:eastAsia="Microsoft Sans Serif"/>
          <w:i/>
          <w:color w:val="000000"/>
          <w:lang w:bidi="it-IT"/>
        </w:rPr>
        <w:t>sostituire il comma 15 con il seguente:</w:t>
      </w:r>
    </w:p>
    <w:p w14:paraId="47EE8EF5"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15. Per i processi dichiarati estinti ai sensi del comma 12-</w:t>
      </w:r>
      <w:r w:rsidRPr="00E77D9C">
        <w:rPr>
          <w:rFonts w:eastAsia="Microsoft Sans Serif"/>
          <w:i/>
          <w:color w:val="000000"/>
          <w:lang w:bidi="it-IT"/>
        </w:rPr>
        <w:t>bis</w:t>
      </w:r>
      <w:r w:rsidRPr="00E77D9C">
        <w:rPr>
          <w:rFonts w:eastAsia="Microsoft Sans Serif"/>
          <w:color w:val="000000"/>
          <w:lang w:bidi="it-IT"/>
        </w:rPr>
        <w:t xml:space="preserve"> l'eventuale diniego della definizione è impugnabile dinanzi all'organo giurisdizionale che ha dichiarato l’estinzione. Il diniego della definizione è motivo di revocazione del provvedimento di estinzione pronunciato ai sensi del comma 12-</w:t>
      </w:r>
      <w:r w:rsidRPr="00E77D9C">
        <w:rPr>
          <w:rFonts w:eastAsia="Microsoft Sans Serif"/>
          <w:i/>
          <w:color w:val="000000"/>
          <w:lang w:bidi="it-IT"/>
        </w:rPr>
        <w:t>bis</w:t>
      </w:r>
      <w:r w:rsidRPr="00E77D9C">
        <w:rPr>
          <w:rFonts w:eastAsia="Microsoft Sans Serif"/>
          <w:color w:val="000000"/>
          <w:lang w:bidi="it-IT"/>
        </w:rPr>
        <w:t xml:space="preserve"> e la revocazione è chiesta congiuntamente all’impugnazione del diniego. Il termine per impugnare il diniego della definizione e per chiedere la revocazione è di sessanta giorni dalla notificazione di cui al comma 14;</w:t>
      </w:r>
    </w:p>
    <w:p w14:paraId="25EF26D8" w14:textId="77777777" w:rsidR="00E77D9C" w:rsidRPr="00E77D9C" w:rsidRDefault="00E77D9C" w:rsidP="00E77D9C">
      <w:pPr>
        <w:widowControl w:val="0"/>
        <w:ind w:left="850" w:right="850"/>
        <w:jc w:val="both"/>
        <w:rPr>
          <w:rFonts w:eastAsia="Microsoft Sans Serif"/>
          <w:color w:val="000000"/>
          <w:lang w:bidi="it-IT"/>
        </w:rPr>
      </w:pPr>
      <w:r w:rsidRPr="00E77D9C">
        <w:rPr>
          <w:rFonts w:eastAsia="Microsoft Sans Serif"/>
          <w:color w:val="000000"/>
          <w:lang w:bidi="it-IT"/>
        </w:rPr>
        <w:t>g)</w:t>
      </w:r>
      <w:r w:rsidRPr="00E77D9C">
        <w:rPr>
          <w:rFonts w:eastAsia="Microsoft Sans Serif"/>
          <w:i/>
          <w:color w:val="000000"/>
          <w:lang w:bidi="it-IT"/>
        </w:rPr>
        <w:t xml:space="preserve"> al comma 17, sostituire le parole:</w:t>
      </w:r>
      <w:r w:rsidRPr="00E77D9C">
        <w:rPr>
          <w:rFonts w:eastAsia="Microsoft Sans Serif"/>
          <w:color w:val="000000"/>
          <w:lang w:bidi="it-IT"/>
        </w:rPr>
        <w:t xml:space="preserve"> del direttore dell'Agenzia delle </w:t>
      </w:r>
      <w:proofErr w:type="gramStart"/>
      <w:r w:rsidRPr="00E77D9C">
        <w:rPr>
          <w:rFonts w:eastAsia="Microsoft Sans Serif"/>
          <w:color w:val="000000"/>
          <w:lang w:bidi="it-IT"/>
        </w:rPr>
        <w:t xml:space="preserve">entrate  </w:t>
      </w:r>
      <w:r w:rsidRPr="00E77D9C">
        <w:rPr>
          <w:rFonts w:eastAsia="Microsoft Sans Serif"/>
          <w:i/>
          <w:color w:val="000000"/>
          <w:lang w:bidi="it-IT"/>
        </w:rPr>
        <w:t>con</w:t>
      </w:r>
      <w:proofErr w:type="gramEnd"/>
      <w:r w:rsidRPr="00E77D9C">
        <w:rPr>
          <w:rFonts w:eastAsia="Microsoft Sans Serif"/>
          <w:i/>
          <w:color w:val="000000"/>
          <w:lang w:bidi="it-IT"/>
        </w:rPr>
        <w:t xml:space="preserve"> le seguenti:</w:t>
      </w:r>
      <w:r w:rsidRPr="00E77D9C">
        <w:rPr>
          <w:rFonts w:eastAsia="Microsoft Sans Serif"/>
          <w:color w:val="000000"/>
          <w:lang w:bidi="it-IT"/>
        </w:rPr>
        <w:t xml:space="preserve"> del direttore della competente Agenzia fiscale”.  </w:t>
      </w:r>
    </w:p>
    <w:p w14:paraId="62B1FE24" w14:textId="77777777" w:rsidR="00E77D9C" w:rsidRPr="00E77D9C" w:rsidRDefault="00E77D9C" w:rsidP="00E77D9C">
      <w:pPr>
        <w:widowControl w:val="0"/>
        <w:ind w:left="850" w:right="850"/>
        <w:jc w:val="both"/>
        <w:rPr>
          <w:rFonts w:eastAsia="Microsoft Sans Serif"/>
          <w:b/>
          <w:color w:val="000000"/>
          <w:lang w:bidi="it-IT"/>
        </w:rPr>
      </w:pPr>
      <w:r w:rsidRPr="00E77D9C">
        <w:rPr>
          <w:rFonts w:eastAsia="Microsoft Sans Serif"/>
          <w:b/>
          <w:color w:val="000000"/>
          <w:lang w:bidi="it-IT"/>
        </w:rPr>
        <w:t xml:space="preserve">0.18.01000.43. </w:t>
      </w:r>
      <w:r w:rsidRPr="00E77D9C">
        <w:rPr>
          <w:rFonts w:eastAsia="Microsoft Sans Serif"/>
          <w:color w:val="000000"/>
          <w:lang w:bidi="it-IT"/>
        </w:rPr>
        <w:t>I Relatori.</w:t>
      </w:r>
    </w:p>
    <w:p w14:paraId="616F8477" w14:textId="77777777" w:rsidR="00A063F9" w:rsidRPr="00A063F9" w:rsidRDefault="00A063F9" w:rsidP="00A063F9">
      <w:pPr>
        <w:ind w:left="850" w:right="850"/>
        <w:jc w:val="both"/>
        <w:rPr>
          <w:b/>
        </w:rPr>
      </w:pPr>
      <w:bookmarkStart w:id="3" w:name="bookmark0"/>
    </w:p>
    <w:p w14:paraId="0E39BDD2" w14:textId="77777777" w:rsidR="00EA5D30" w:rsidRPr="00541545" w:rsidRDefault="00EA5D30" w:rsidP="00EA5D30">
      <w:pPr>
        <w:jc w:val="both"/>
        <w:outlineLvl w:val="0"/>
        <w:rPr>
          <w:i/>
        </w:rPr>
      </w:pPr>
      <w:r w:rsidRPr="00541545">
        <w:rPr>
          <w:i/>
        </w:rPr>
        <w:t>Apportare le seguenti modifiche:</w:t>
      </w:r>
      <w:bookmarkEnd w:id="3"/>
    </w:p>
    <w:p w14:paraId="5833ED0A" w14:textId="77777777" w:rsidR="00EA5D30" w:rsidRPr="00541545" w:rsidRDefault="00EA5D30" w:rsidP="00EA5D30">
      <w:pPr>
        <w:tabs>
          <w:tab w:val="left" w:pos="720"/>
        </w:tabs>
        <w:jc w:val="both"/>
      </w:pPr>
    </w:p>
    <w:p w14:paraId="5B198AF9" w14:textId="77777777" w:rsidR="00EA5D30" w:rsidRPr="00541545" w:rsidRDefault="00EA5D30" w:rsidP="00EA5D30">
      <w:pPr>
        <w:tabs>
          <w:tab w:val="left" w:pos="720"/>
        </w:tabs>
        <w:jc w:val="both"/>
      </w:pPr>
      <w:r w:rsidRPr="00541545">
        <w:t xml:space="preserve">a) </w:t>
      </w:r>
      <w:r w:rsidRPr="00541545">
        <w:rPr>
          <w:i/>
        </w:rPr>
        <w:t>dopo l’articolo 18, aggiungere il seguente:</w:t>
      </w:r>
    </w:p>
    <w:p w14:paraId="7DF55356" w14:textId="77777777" w:rsidR="00EA5D30" w:rsidRPr="00541545" w:rsidRDefault="00EA5D30" w:rsidP="00EA5D30">
      <w:pPr>
        <w:jc w:val="both"/>
      </w:pPr>
    </w:p>
    <w:p w14:paraId="478B0520" w14:textId="77777777" w:rsidR="00EA5D30" w:rsidRPr="00541545" w:rsidRDefault="00EA5D30" w:rsidP="00EA5D30">
      <w:pPr>
        <w:jc w:val="center"/>
        <w:rPr>
          <w:i/>
        </w:rPr>
      </w:pPr>
      <w:r w:rsidRPr="00541545">
        <w:t>«Art. 18-</w:t>
      </w:r>
      <w:r w:rsidRPr="00541545">
        <w:rPr>
          <w:i/>
        </w:rPr>
        <w:t>bis.</w:t>
      </w:r>
    </w:p>
    <w:p w14:paraId="3B507245" w14:textId="77777777" w:rsidR="00EA5D30" w:rsidRPr="00541545" w:rsidRDefault="00EA5D30" w:rsidP="00EA5D30">
      <w:pPr>
        <w:jc w:val="center"/>
      </w:pPr>
      <w:r w:rsidRPr="00541545">
        <w:rPr>
          <w:i/>
        </w:rPr>
        <w:t>(Detrazione dell’imposta sul valore aggiunto sull’acquisto di immobili residenziali di classe energetica A o B per favorire la ripresa del mercato immobiliare)</w:t>
      </w:r>
    </w:p>
    <w:p w14:paraId="183C8C26" w14:textId="77777777" w:rsidR="00EA5D30" w:rsidRPr="00541545" w:rsidRDefault="00EA5D30" w:rsidP="00EA5D30">
      <w:pPr>
        <w:jc w:val="both"/>
      </w:pPr>
    </w:p>
    <w:p w14:paraId="65D9416E" w14:textId="77777777" w:rsidR="00EA5D30" w:rsidRPr="00541545" w:rsidRDefault="00EA5D30" w:rsidP="00EA5D30">
      <w:pPr>
        <w:jc w:val="both"/>
      </w:pPr>
      <w:r w:rsidRPr="00541545">
        <w:t>1. Ai fini dell'imposta sul reddito delle persone fisiche, si detrae dall'imposta lorda, fino alla concorrenza del suo ammontare, il 50 per cento dell'importo corrisposto per il pagamento dell'imposta sul valore aggiunto in relazione all'acquisto, effettuato entro il 31 dicembre 2023, di unità immobiliari a destinazione residenziale, di classe energetica A o B ai sensi della normativa vigente, cedute dalle imprese costruttrici delle stesse. La detrazione di cui al primo periodo è pari al 50 per cento dell'imposta sul valore aggiunto dovuta sul corrispettivo di acquisto ed è ripartita in dieci quote costanti nel periodo d’imposta in cui sono state sostenute le spese e nei nove periodi d'imposta successivi.</w:t>
      </w:r>
    </w:p>
    <w:p w14:paraId="5AAFF891" w14:textId="77777777" w:rsidR="00EA5D30" w:rsidRPr="00541545" w:rsidRDefault="00EA5D30" w:rsidP="00EA5D30">
      <w:pPr>
        <w:tabs>
          <w:tab w:val="left" w:pos="720"/>
        </w:tabs>
        <w:jc w:val="both"/>
      </w:pPr>
      <w:r w:rsidRPr="00541545">
        <w:t xml:space="preserve">b) </w:t>
      </w:r>
      <w:r w:rsidRPr="00541545">
        <w:rPr>
          <w:i/>
        </w:rPr>
        <w:t>all’articolo 24, dopo il comma 2, inserire i seguenti:</w:t>
      </w:r>
    </w:p>
    <w:p w14:paraId="2BDFCA30" w14:textId="77777777" w:rsidR="00EA5D30" w:rsidRPr="00541545" w:rsidRDefault="00EA5D30" w:rsidP="00EA5D30">
      <w:pPr>
        <w:jc w:val="both"/>
      </w:pPr>
      <w:r w:rsidRPr="00541545">
        <w:t>2-</w:t>
      </w:r>
      <w:r w:rsidRPr="00541545">
        <w:rPr>
          <w:i/>
        </w:rPr>
        <w:t>bis</w:t>
      </w:r>
      <w:r w:rsidRPr="00541545">
        <w:t>. Al fine dell’applicazione delle disposizioni di cui ai commi 1 e 2 non si considerano i beni immobili alla cui produzione o al cui scambio è effettivamente diretta l’attività di impresa nonché quelli utilizzati direttamente nell’esercizio dell’impresa.</w:t>
      </w:r>
    </w:p>
    <w:p w14:paraId="435C6269" w14:textId="77777777" w:rsidR="00EA5D30" w:rsidRPr="00541545" w:rsidRDefault="00EA5D30" w:rsidP="00EA5D30">
      <w:pPr>
        <w:jc w:val="both"/>
      </w:pPr>
      <w:r w:rsidRPr="00541545">
        <w:t>2-</w:t>
      </w:r>
      <w:r w:rsidRPr="00541545">
        <w:rPr>
          <w:i/>
        </w:rPr>
        <w:t>ter</w:t>
      </w:r>
      <w:r w:rsidRPr="00541545">
        <w:t>. Le disposizioni di cui ai commi 1 e 2 non si applicano alle plusvalenze realizzate dagli organismi di investimento collettivo del risparmio individuati dall’articolo 1, comma 633, della legge 30 dicembre 2020, n. 178.</w:t>
      </w:r>
    </w:p>
    <w:p w14:paraId="4A384137" w14:textId="77777777" w:rsidR="00EA5D30" w:rsidRPr="00541545" w:rsidRDefault="00EA5D30" w:rsidP="00EA5D30">
      <w:pPr>
        <w:tabs>
          <w:tab w:val="left" w:pos="600"/>
        </w:tabs>
        <w:jc w:val="both"/>
      </w:pPr>
      <w:r w:rsidRPr="00541545">
        <w:t xml:space="preserve">c) </w:t>
      </w:r>
      <w:r w:rsidRPr="00541545">
        <w:rPr>
          <w:i/>
        </w:rPr>
        <w:t>all’articolo 27, sostituire il comma 1 con i seguenti:</w:t>
      </w:r>
    </w:p>
    <w:p w14:paraId="6B2ACA79" w14:textId="77777777" w:rsidR="00EA5D30" w:rsidRPr="00541545" w:rsidRDefault="00EA5D30" w:rsidP="00EA5D30">
      <w:pPr>
        <w:tabs>
          <w:tab w:val="left" w:pos="294"/>
        </w:tabs>
        <w:jc w:val="both"/>
      </w:pPr>
      <w:r w:rsidRPr="00541545">
        <w:t xml:space="preserve">1. I redditi di capitale di cui all’articolo 44, comma 1, lettera </w:t>
      </w:r>
      <w:r w:rsidRPr="00541545">
        <w:rPr>
          <w:i/>
        </w:rPr>
        <w:t>g)</w:t>
      </w:r>
      <w:r w:rsidRPr="00541545">
        <w:t xml:space="preserve">, del testo unico delle imposte sui redditi, di cui al decreto del Presidente della Repubblica 22 dicembre 1986, n. 917, e i redditi diversi di cui all’articolo 67, comma 1, lettera </w:t>
      </w:r>
      <w:r w:rsidRPr="00541545">
        <w:rPr>
          <w:i/>
        </w:rPr>
        <w:t>c-ter)</w:t>
      </w:r>
      <w:r w:rsidRPr="00541545">
        <w:t>, del medesimo testo unico derivanti dalla cessione o dal rimborso di quote o azioni di organismi di investimento collettivo del risparmio si considerano realizzati a condizione che, su opzione del contribuente, sia assoggettata ad imposta sostitutiva delle imposte sui redditi, con l’aliquota del 14 per cento, la differenza tra il valore delle quote o azioni alla data del 31 dicembre 2022 e il costo o valore di acquisto o di sottoscrizione.</w:t>
      </w:r>
    </w:p>
    <w:p w14:paraId="63A66895" w14:textId="77777777" w:rsidR="00EA5D30" w:rsidRPr="00541545" w:rsidRDefault="00EA5D30" w:rsidP="00EA5D30">
      <w:pPr>
        <w:jc w:val="both"/>
      </w:pPr>
      <w:r w:rsidRPr="00541545">
        <w:t>1-</w:t>
      </w:r>
      <w:r w:rsidRPr="00541545">
        <w:rPr>
          <w:i/>
        </w:rPr>
        <w:t>bis</w:t>
      </w:r>
      <w:r w:rsidRPr="00541545">
        <w:t>. L’opzione di cui al comma 1 è resa entro il 30 giugno 2023 mediante apposita comunicazione all’intermediario presso il quale è intrattenuto un rapporto di custodia, amministrazione, gestione di portafogli o altro stabile rapporto. L’imposta sostitutiva è versata entro il 16 settembre 2023 dai soggetti di cui ai commi 1 e 6-</w:t>
      </w:r>
      <w:r w:rsidRPr="00541545">
        <w:rPr>
          <w:i/>
        </w:rPr>
        <w:t>bis</w:t>
      </w:r>
      <w:r w:rsidRPr="00541545">
        <w:t xml:space="preserve"> dell’articolo 26-</w:t>
      </w:r>
      <w:r w:rsidRPr="00541545">
        <w:rPr>
          <w:i/>
        </w:rPr>
        <w:t>quinquies</w:t>
      </w:r>
      <w:r w:rsidRPr="00541545">
        <w:t xml:space="preserve"> del decreto del Presidente della Repubblica 29 settembre 1973, n. 600, ai commi 1, 2, 2-</w:t>
      </w:r>
      <w:r w:rsidRPr="00541545">
        <w:rPr>
          <w:i/>
        </w:rPr>
        <w:t>ter</w:t>
      </w:r>
      <w:r w:rsidRPr="00541545">
        <w:t>, 5 e 7 dell’articolo 10-</w:t>
      </w:r>
      <w:r w:rsidRPr="00541545">
        <w:rPr>
          <w:i/>
        </w:rPr>
        <w:t>ter</w:t>
      </w:r>
      <w:r w:rsidRPr="00541545">
        <w:t xml:space="preserve"> della legge 23 marzo 1983, n. 77, ai commi 1, 2-</w:t>
      </w:r>
      <w:r w:rsidRPr="00541545">
        <w:rPr>
          <w:i/>
        </w:rPr>
        <w:t>bis</w:t>
      </w:r>
      <w:r w:rsidRPr="00541545">
        <w:t xml:space="preserve"> e 2-</w:t>
      </w:r>
      <w:r w:rsidRPr="00541545">
        <w:rPr>
          <w:i/>
        </w:rPr>
        <w:t>quater</w:t>
      </w:r>
      <w:r w:rsidRPr="00541545">
        <w:t xml:space="preserve"> dell’articolo 7 del decreto-legge 25 settembre 2001, n. 351, convertito, con modificazioni, dalla legge 23 novembre 2001, n. 410, nonché ai commi 2 e 4 dell’articolo 13 del decreto legislativo 4 marzo 2014, n. 44, i quali ne ricevono provvista dal contribuente. In assenza di un rapporto di custodia, amministrazione o gestione di portafogli o di altro stabile rapporto, l’opzione è esercitata nella dichiarazione dei redditi relativa all’anno 2022 dal contribuente, che provvede al versamento dell’imposta sostitutiva entro il termine per il versamento a saldo delle imposte sui redditi dovute in base alla dichiarazione sui redditi. L’opzione si estende a tutte le quote o azioni appartenenti ad una medesima categoria omogenea, possedute alla data del 31 dicembre 2022 nonché alla data di esercizio dell’opzione. L’opzione di cui al comma 1 non può essere esercitata in relazione alle quote o azioni di organismi di investimento collettivo del risparmio detenute in rapporti di gestione di portafogli per i quali sia stata esercitata l’opzione di cui all’articolo 7 del decreto legislativo 21 novembre 1997, n. 461.</w:t>
      </w:r>
    </w:p>
    <w:p w14:paraId="02071A3D" w14:textId="77777777" w:rsidR="00EA5D30" w:rsidRPr="00541545" w:rsidRDefault="00EA5D30" w:rsidP="00EA5D30">
      <w:pPr>
        <w:tabs>
          <w:tab w:val="left" w:pos="775"/>
        </w:tabs>
        <w:jc w:val="both"/>
      </w:pPr>
      <w:r w:rsidRPr="00541545">
        <w:t xml:space="preserve">d) </w:t>
      </w:r>
      <w:r w:rsidRPr="00541545">
        <w:rPr>
          <w:i/>
        </w:rPr>
        <w:t>all’articolo 28, apportare le seguenti modificazioni:</w:t>
      </w:r>
    </w:p>
    <w:p w14:paraId="65863E2B" w14:textId="77777777" w:rsidR="00EA5D30" w:rsidRPr="00541545" w:rsidRDefault="00EA5D30" w:rsidP="00EA5D30">
      <w:pPr>
        <w:tabs>
          <w:tab w:val="left" w:pos="722"/>
        </w:tabs>
        <w:jc w:val="both"/>
      </w:pPr>
      <w:r w:rsidRPr="00541545">
        <w:rPr>
          <w:i/>
        </w:rPr>
        <w:t>1)</w:t>
      </w:r>
      <w:r w:rsidRPr="00541545">
        <w:t xml:space="preserve"> </w:t>
      </w:r>
      <w:r w:rsidRPr="00541545">
        <w:rPr>
          <w:i/>
        </w:rPr>
        <w:t>al comma 1, dopo il secondo periodo aggiungere il seguente:</w:t>
      </w:r>
      <w:r w:rsidRPr="00541545">
        <w:t xml:space="preserve"> Il contributo è dovuto se almeno il 75 per cento dei ricavi del periodo d’imposta antecedente a quello in corso al 1° gennaio 2023 deriva dalle attività indicate nei periodi precedenti.</w:t>
      </w:r>
    </w:p>
    <w:p w14:paraId="6A0BF7AC" w14:textId="77777777" w:rsidR="00EA5D30" w:rsidRPr="00541545" w:rsidRDefault="00EA5D30" w:rsidP="00EA5D30">
      <w:pPr>
        <w:tabs>
          <w:tab w:val="left" w:pos="808"/>
        </w:tabs>
        <w:jc w:val="both"/>
      </w:pPr>
      <w:r w:rsidRPr="00541545">
        <w:rPr>
          <w:i/>
        </w:rPr>
        <w:t>2)</w:t>
      </w:r>
      <w:r w:rsidRPr="00541545">
        <w:t xml:space="preserve"> </w:t>
      </w:r>
      <w:r w:rsidRPr="00541545">
        <w:rPr>
          <w:i/>
        </w:rPr>
        <w:t>dopo il comma 5 aggiungere i seguenti:</w:t>
      </w:r>
    </w:p>
    <w:p w14:paraId="68298295" w14:textId="77777777" w:rsidR="00EA5D30" w:rsidRPr="00541545" w:rsidRDefault="00EA5D30" w:rsidP="00EA5D30">
      <w:pPr>
        <w:tabs>
          <w:tab w:val="left" w:pos="808"/>
        </w:tabs>
        <w:jc w:val="both"/>
      </w:pPr>
      <w:r w:rsidRPr="00541545">
        <w:t>5-</w:t>
      </w:r>
      <w:r w:rsidRPr="00541545">
        <w:rPr>
          <w:i/>
        </w:rPr>
        <w:t xml:space="preserve">bis. </w:t>
      </w:r>
      <w:r w:rsidRPr="00541545">
        <w:t>All’articolo 37 del decreto-legge 21 marzo 2022, n. 21, convertito, con modificazioni, dalla legge 20 maggio 2022, n. 51, sono apportate le seguenti modificazioni:</w:t>
      </w:r>
    </w:p>
    <w:p w14:paraId="1B838D0F" w14:textId="77777777" w:rsidR="00EA5D30" w:rsidRPr="00541545" w:rsidRDefault="00EA5D30" w:rsidP="00EA5D30">
      <w:pPr>
        <w:tabs>
          <w:tab w:val="left" w:pos="285"/>
        </w:tabs>
        <w:jc w:val="both"/>
      </w:pPr>
      <w:r w:rsidRPr="00541545">
        <w:rPr>
          <w:i/>
        </w:rPr>
        <w:t xml:space="preserve">a) </w:t>
      </w:r>
      <w:r w:rsidRPr="00541545">
        <w:t>al comma 1, dopo il secondo periodo è inserito il seguente: «Il contributo è dovuto se almeno il 75 per cento del volume d’affari dell’anno 2021 deriva dalle attività indicate nei periodi precedenti»;</w:t>
      </w:r>
    </w:p>
    <w:p w14:paraId="20C746C0" w14:textId="77777777" w:rsidR="00EA5D30" w:rsidRPr="00541545" w:rsidRDefault="00EA5D30" w:rsidP="00EA5D30">
      <w:pPr>
        <w:tabs>
          <w:tab w:val="left" w:pos="314"/>
        </w:tabs>
        <w:jc w:val="both"/>
      </w:pPr>
      <w:r w:rsidRPr="00541545">
        <w:rPr>
          <w:i/>
        </w:rPr>
        <w:t xml:space="preserve">b) </w:t>
      </w:r>
      <w:r w:rsidRPr="00541545">
        <w:tab/>
        <w:t>al comma 2, secondo periodo, le parole: «31 marzo 2021» sono sostituite dalle seguenti: «30 aprile 2021»;</w:t>
      </w:r>
    </w:p>
    <w:p w14:paraId="17F20679" w14:textId="77777777" w:rsidR="00EA5D30" w:rsidRPr="00541545" w:rsidRDefault="00EA5D30" w:rsidP="00EA5D30">
      <w:pPr>
        <w:tabs>
          <w:tab w:val="left" w:pos="304"/>
        </w:tabs>
        <w:jc w:val="both"/>
      </w:pPr>
      <w:r w:rsidRPr="00541545">
        <w:rPr>
          <w:i/>
        </w:rPr>
        <w:lastRenderedPageBreak/>
        <w:t>c)</w:t>
      </w:r>
      <w:r w:rsidRPr="00541545">
        <w:t xml:space="preserve"> </w:t>
      </w:r>
      <w:r w:rsidRPr="00541545">
        <w:tab/>
        <w:t>dopo il comma 3 sono inseriti i seguenti:</w:t>
      </w:r>
    </w:p>
    <w:p w14:paraId="3AEF17D0" w14:textId="77777777" w:rsidR="00EA5D30" w:rsidRPr="00541545" w:rsidRDefault="00EA5D30" w:rsidP="00EA5D30">
      <w:pPr>
        <w:tabs>
          <w:tab w:val="left" w:pos="304"/>
        </w:tabs>
        <w:jc w:val="both"/>
      </w:pPr>
      <w:r w:rsidRPr="00541545">
        <w:t>«</w:t>
      </w:r>
      <w:r w:rsidRPr="00541545">
        <w:rPr>
          <w:i/>
        </w:rPr>
        <w:t>3-bis</w:t>
      </w:r>
      <w:r w:rsidRPr="00541545">
        <w:t>. Non concorrono alla determinazione dei totali delle operazioni attive e passive, di cui al comma 3, le operazioni di cessione e di acquisto di azioni, obbligazioni o altri titoli non rappresentativi di merci e quote sociali che intercorrono tra i soggetti di cui al comma 1.</w:t>
      </w:r>
    </w:p>
    <w:p w14:paraId="017167D3" w14:textId="77777777" w:rsidR="00EA5D30" w:rsidRPr="00541545" w:rsidRDefault="00EA5D30" w:rsidP="00EA5D30">
      <w:pPr>
        <w:tabs>
          <w:tab w:val="left" w:pos="621"/>
        </w:tabs>
        <w:jc w:val="both"/>
      </w:pPr>
      <w:r w:rsidRPr="00541545">
        <w:rPr>
          <w:i/>
        </w:rPr>
        <w:t>3-ter</w:t>
      </w:r>
      <w:r w:rsidRPr="00541545">
        <w:t>. Non concorrono alla determinazione dei totali delle operazioni attive, di cui al comma 3, le operazioni attive non soggette a IVA per carenza del presupposto territoriale, ai sensi degli articoli da 7 a 7-</w:t>
      </w:r>
      <w:r w:rsidRPr="00541545">
        <w:rPr>
          <w:i/>
        </w:rPr>
        <w:t>septies</w:t>
      </w:r>
      <w:r w:rsidRPr="00541545">
        <w:t xml:space="preserve"> del decreto del Presidente della Repubblica 26 ottobre 1972, n. 633, se e nella misura in cui gli acquisti ad esse afferenti siano territorialmente non rilevanti ai fini dell’IVA».</w:t>
      </w:r>
    </w:p>
    <w:p w14:paraId="76A8B449" w14:textId="77777777" w:rsidR="00EA5D30" w:rsidRPr="00541545" w:rsidRDefault="00EA5D30" w:rsidP="00EA5D30">
      <w:pPr>
        <w:tabs>
          <w:tab w:val="left" w:pos="304"/>
        </w:tabs>
        <w:jc w:val="both"/>
      </w:pPr>
      <w:r w:rsidRPr="00541545">
        <w:t>5-</w:t>
      </w:r>
      <w:r w:rsidRPr="00541545">
        <w:rPr>
          <w:i/>
        </w:rPr>
        <w:t>ter</w:t>
      </w:r>
      <w:r w:rsidRPr="00541545">
        <w:t xml:space="preserve">. </w:t>
      </w:r>
      <w:r w:rsidRPr="00541545">
        <w:tab/>
        <w:t>Se per effetto delle modificazioni apportate all’articolo 37 del citato decreto-legge n. 21 del 2022 dal comma 5-</w:t>
      </w:r>
      <w:r w:rsidRPr="00541545">
        <w:rPr>
          <w:i/>
        </w:rPr>
        <w:t xml:space="preserve">bis </w:t>
      </w:r>
      <w:r w:rsidRPr="00541545">
        <w:t>del presente articolo:</w:t>
      </w:r>
    </w:p>
    <w:p w14:paraId="41193BEC" w14:textId="77777777" w:rsidR="00EA5D30" w:rsidRPr="00541545" w:rsidRDefault="00EA5D30" w:rsidP="00EA5D30">
      <w:pPr>
        <w:tabs>
          <w:tab w:val="left" w:pos="338"/>
        </w:tabs>
        <w:jc w:val="both"/>
      </w:pPr>
      <w:r w:rsidRPr="00541545">
        <w:rPr>
          <w:i/>
        </w:rPr>
        <w:t xml:space="preserve">a) </w:t>
      </w:r>
      <w:r w:rsidRPr="00541545">
        <w:t>l’ammontare del contributo risulta maggiore di quello complessivamente dovuto entro il 30 novembre 2022, il versamento dell’importo residuo è effettuato entro il 31 marzo 2023 con le modalità di cui all'articolo 17 del decreto legislativo 9 luglio 1997, n. 241;</w:t>
      </w:r>
    </w:p>
    <w:p w14:paraId="001CA53B" w14:textId="77777777" w:rsidR="00EA5D30" w:rsidRPr="00541545" w:rsidRDefault="00EA5D30" w:rsidP="00EA5D30">
      <w:pPr>
        <w:tabs>
          <w:tab w:val="left" w:pos="285"/>
        </w:tabs>
        <w:jc w:val="both"/>
      </w:pPr>
      <w:r w:rsidRPr="00541545">
        <w:rPr>
          <w:i/>
        </w:rPr>
        <w:t xml:space="preserve">b) </w:t>
      </w:r>
      <w:r w:rsidRPr="00541545">
        <w:t xml:space="preserve">l’ammontare del contributo risulta minore di quello complessivamente dovuto entro il 30 novembre 2022, il maggiore importo versato può essere utilizzato in compensazione ai sensi dell’articolo 17 del </w:t>
      </w:r>
      <w:proofErr w:type="gramStart"/>
      <w:r w:rsidRPr="00541545">
        <w:t>predetto</w:t>
      </w:r>
      <w:proofErr w:type="gramEnd"/>
      <w:r w:rsidRPr="00541545">
        <w:t xml:space="preserve"> decreto legislativo 9 luglio 1997, n. 241, a decorrere dal 31 marzo 2023.</w:t>
      </w:r>
    </w:p>
    <w:p w14:paraId="65FB6966" w14:textId="77777777" w:rsidR="00EA5D30" w:rsidRPr="00541545" w:rsidRDefault="00EA5D30" w:rsidP="00EA5D30">
      <w:pPr>
        <w:tabs>
          <w:tab w:val="left" w:pos="660"/>
        </w:tabs>
        <w:jc w:val="both"/>
      </w:pPr>
    </w:p>
    <w:p w14:paraId="79076B42" w14:textId="77777777" w:rsidR="00EA5D30" w:rsidRPr="00541545" w:rsidRDefault="00EA5D30" w:rsidP="00EA5D30">
      <w:pPr>
        <w:tabs>
          <w:tab w:val="left" w:pos="660"/>
        </w:tabs>
        <w:jc w:val="both"/>
      </w:pPr>
      <w:r w:rsidRPr="00541545">
        <w:t xml:space="preserve">e) </w:t>
      </w:r>
      <w:r w:rsidRPr="00541545">
        <w:rPr>
          <w:i/>
        </w:rPr>
        <w:t>all’articolo 29, comma 1, apportare le seguenti modificazioni:</w:t>
      </w:r>
    </w:p>
    <w:p w14:paraId="2CAABF36" w14:textId="77777777" w:rsidR="00EA5D30" w:rsidRPr="00541545" w:rsidRDefault="00EA5D30" w:rsidP="00EA5D30">
      <w:pPr>
        <w:tabs>
          <w:tab w:val="left" w:pos="280"/>
        </w:tabs>
        <w:jc w:val="both"/>
      </w:pPr>
      <w:r w:rsidRPr="00541545">
        <w:rPr>
          <w:i/>
        </w:rPr>
        <w:t>1) alla lettera</w:t>
      </w:r>
      <w:r w:rsidRPr="00541545">
        <w:t xml:space="preserve"> a)</w:t>
      </w:r>
      <w:r w:rsidRPr="00541545">
        <w:rPr>
          <w:i/>
        </w:rPr>
        <w:t>, sostituire il numero 1) con il seguente:</w:t>
      </w:r>
    </w:p>
    <w:p w14:paraId="2D763463" w14:textId="77777777" w:rsidR="00EA5D30" w:rsidRPr="00541545" w:rsidRDefault="00EA5D30" w:rsidP="00EA5D30">
      <w:pPr>
        <w:jc w:val="both"/>
      </w:pPr>
      <w:r w:rsidRPr="00541545">
        <w:t xml:space="preserve">1) il comma 3 è sostituito dal seguente: </w:t>
      </w:r>
    </w:p>
    <w:p w14:paraId="2AC49587" w14:textId="77777777" w:rsidR="00EA5D30" w:rsidRPr="00541545" w:rsidRDefault="00EA5D30" w:rsidP="00EA5D30">
      <w:pPr>
        <w:jc w:val="both"/>
      </w:pPr>
      <w:r w:rsidRPr="00541545">
        <w:t>«</w:t>
      </w:r>
      <w:r w:rsidRPr="00541545">
        <w:rPr>
          <w:i/>
        </w:rPr>
        <w:t>3.</w:t>
      </w:r>
      <w:r w:rsidRPr="00541545">
        <w:t xml:space="preserve"> Per le sigarette, l'ammontare dell'accisa è costituito dalla somma dei seguenti elementi:</w:t>
      </w:r>
    </w:p>
    <w:p w14:paraId="52A93488" w14:textId="77777777" w:rsidR="00EA5D30" w:rsidRPr="00541545" w:rsidRDefault="00EA5D30" w:rsidP="00EA5D30">
      <w:pPr>
        <w:tabs>
          <w:tab w:val="left" w:pos="1769"/>
        </w:tabs>
        <w:jc w:val="both"/>
      </w:pPr>
      <w:r w:rsidRPr="00541545">
        <w:rPr>
          <w:i/>
        </w:rPr>
        <w:t>a)</w:t>
      </w:r>
      <w:r w:rsidRPr="00541545">
        <w:t xml:space="preserve"> un importo specifico fisso per unità di prodotto, determinato per l’anno 2023 in 28 euro per 1.000 sigarette, per l’anno 2024 in 28,20 euro per 1.000 sigarette e, a decorrere dall’anno 2025, in 28,70 euro per 1.000 sigarette;</w:t>
      </w:r>
    </w:p>
    <w:p w14:paraId="4051331A" w14:textId="77777777" w:rsidR="00EA5D30" w:rsidRPr="00541545" w:rsidRDefault="00EA5D30" w:rsidP="00EA5D30">
      <w:pPr>
        <w:tabs>
          <w:tab w:val="left" w:pos="1812"/>
        </w:tabs>
        <w:jc w:val="both"/>
      </w:pPr>
      <w:r w:rsidRPr="00541545">
        <w:rPr>
          <w:i/>
        </w:rPr>
        <w:t xml:space="preserve">b) </w:t>
      </w:r>
      <w:r w:rsidRPr="00541545">
        <w:t xml:space="preserve">un importo risultante dall’applicazione dell’aliquota di base, di cui alla voce “Tabacchi lavorati”, lettera </w:t>
      </w:r>
      <w:r w:rsidRPr="00541545">
        <w:rPr>
          <w:i/>
        </w:rPr>
        <w:t>c)</w:t>
      </w:r>
      <w:r w:rsidRPr="00541545">
        <w:t>, dell’allegato I, al prezzo di vendita al pubblico»;</w:t>
      </w:r>
    </w:p>
    <w:p w14:paraId="0622434B" w14:textId="77777777" w:rsidR="00EA5D30" w:rsidRPr="00541545" w:rsidRDefault="00EA5D30" w:rsidP="00EA5D30">
      <w:pPr>
        <w:tabs>
          <w:tab w:val="left" w:pos="304"/>
        </w:tabs>
        <w:jc w:val="both"/>
      </w:pPr>
      <w:r w:rsidRPr="00541545">
        <w:rPr>
          <w:i/>
        </w:rPr>
        <w:t>2)</w:t>
      </w:r>
      <w:r w:rsidRPr="00541545">
        <w:rPr>
          <w:i/>
        </w:rPr>
        <w:tab/>
        <w:t>alla lettera</w:t>
      </w:r>
      <w:r w:rsidRPr="00541545">
        <w:t xml:space="preserve"> a)</w:t>
      </w:r>
      <w:r w:rsidRPr="00541545">
        <w:rPr>
          <w:i/>
        </w:rPr>
        <w:t>, dopo il numero 2), inserire il seguente:</w:t>
      </w:r>
      <w:r w:rsidRPr="00541545">
        <w:t xml:space="preserve"> </w:t>
      </w:r>
    </w:p>
    <w:p w14:paraId="6B7C355D" w14:textId="77777777" w:rsidR="00EA5D30" w:rsidRPr="00541545" w:rsidRDefault="00EA5D30" w:rsidP="00EA5D30">
      <w:pPr>
        <w:tabs>
          <w:tab w:val="left" w:pos="304"/>
        </w:tabs>
        <w:jc w:val="both"/>
      </w:pPr>
      <w:r w:rsidRPr="00541545">
        <w:t>2-</w:t>
      </w:r>
      <w:r w:rsidRPr="00541545">
        <w:rPr>
          <w:i/>
        </w:rPr>
        <w:t>bis</w:t>
      </w:r>
      <w:r w:rsidRPr="00541545">
        <w:t xml:space="preserve">) al comma 5, lettera </w:t>
      </w:r>
      <w:r w:rsidRPr="00541545">
        <w:rPr>
          <w:i/>
        </w:rPr>
        <w:t>c)</w:t>
      </w:r>
      <w:r w:rsidRPr="00541545">
        <w:t>, le parole: «euro 130» sono sostituite dalle seguenti: «euro 140»;</w:t>
      </w:r>
    </w:p>
    <w:p w14:paraId="17181591" w14:textId="77777777" w:rsidR="00EA5D30" w:rsidRPr="00541545" w:rsidRDefault="00EA5D30" w:rsidP="00EA5D30">
      <w:pPr>
        <w:tabs>
          <w:tab w:val="left" w:pos="309"/>
        </w:tabs>
        <w:jc w:val="both"/>
        <w:rPr>
          <w:i/>
        </w:rPr>
      </w:pPr>
      <w:r w:rsidRPr="00541545">
        <w:rPr>
          <w:i/>
        </w:rPr>
        <w:t xml:space="preserve">3) </w:t>
      </w:r>
      <w:r w:rsidRPr="00541545">
        <w:rPr>
          <w:i/>
        </w:rPr>
        <w:tab/>
        <w:t xml:space="preserve">alla lettera </w:t>
      </w:r>
      <w:r w:rsidRPr="00541545">
        <w:t>a)</w:t>
      </w:r>
      <w:r w:rsidRPr="00541545">
        <w:rPr>
          <w:i/>
        </w:rPr>
        <w:t>, sostituire il numero 3) con il seguente:</w:t>
      </w:r>
    </w:p>
    <w:p w14:paraId="12001AFE" w14:textId="77777777" w:rsidR="00EA5D30" w:rsidRPr="00541545" w:rsidRDefault="00EA5D30" w:rsidP="00EA5D30">
      <w:pPr>
        <w:tabs>
          <w:tab w:val="left" w:pos="309"/>
        </w:tabs>
        <w:jc w:val="both"/>
      </w:pPr>
      <w:r w:rsidRPr="00541545">
        <w:t>3) il comma 6 è sostituito dal seguente:</w:t>
      </w:r>
    </w:p>
    <w:p w14:paraId="29184868" w14:textId="77777777" w:rsidR="00EA5D30" w:rsidRPr="00541545" w:rsidRDefault="00EA5D30" w:rsidP="00EA5D30">
      <w:pPr>
        <w:tabs>
          <w:tab w:val="left" w:pos="309"/>
        </w:tabs>
        <w:jc w:val="both"/>
      </w:pPr>
      <w:r w:rsidRPr="00541545">
        <w:t>«</w:t>
      </w:r>
      <w:r w:rsidRPr="00541545">
        <w:rPr>
          <w:i/>
        </w:rPr>
        <w:t>6.</w:t>
      </w:r>
      <w:r w:rsidRPr="00541545">
        <w:t xml:space="preserve"> Per i tabacchi lavorati di cui all'articolo 39-</w:t>
      </w:r>
      <w:r w:rsidRPr="00541545">
        <w:rPr>
          <w:i/>
        </w:rPr>
        <w:t>bis</w:t>
      </w:r>
      <w:r w:rsidRPr="00541545">
        <w:t xml:space="preserve">, comma 1, lettera </w:t>
      </w:r>
      <w:r w:rsidRPr="00541545">
        <w:rPr>
          <w:i/>
        </w:rPr>
        <w:t>b)</w:t>
      </w:r>
      <w:r w:rsidRPr="00541545">
        <w:t xml:space="preserve"> (sigarette), l’onere fiscale minimo, di cui all'articolo 7, paragrafo 4, della direttiva 2011/64/UE del Consiglio, del 21 giugno 2011, è pari, per l’anno 2023, al 98,10 per cento della somma dell'accisa globale costituita dalle due componenti di cui alle lettere </w:t>
      </w:r>
      <w:r w:rsidRPr="00541545">
        <w:rPr>
          <w:i/>
        </w:rPr>
        <w:t>a)</w:t>
      </w:r>
      <w:r w:rsidRPr="00541545">
        <w:t xml:space="preserve"> e </w:t>
      </w:r>
      <w:r w:rsidRPr="00541545">
        <w:rPr>
          <w:i/>
        </w:rPr>
        <w:t>b)</w:t>
      </w:r>
      <w:r w:rsidRPr="00541545">
        <w:t xml:space="preserve"> del comma 3 del presente articolo e dell'imposta sul valore aggiunto calcolate con riferimento al “PMP-sigarette”; la medesima percentuale è determinata al 98,50 per cento per l’anno 2024 e al 98,60 per cento a decorrere dall’anno 2025»;</w:t>
      </w:r>
    </w:p>
    <w:p w14:paraId="239E9839" w14:textId="77777777" w:rsidR="00EA5D30" w:rsidRPr="00541545" w:rsidRDefault="00EA5D30" w:rsidP="00EA5D30">
      <w:pPr>
        <w:jc w:val="both"/>
      </w:pPr>
      <w:r w:rsidRPr="00541545">
        <w:rPr>
          <w:i/>
        </w:rPr>
        <w:t>4) dopo la lettera</w:t>
      </w:r>
      <w:r w:rsidRPr="00541545">
        <w:t xml:space="preserve"> c)</w:t>
      </w:r>
      <w:r w:rsidRPr="00541545">
        <w:rPr>
          <w:i/>
        </w:rPr>
        <w:t>, inserire la seguente:</w:t>
      </w:r>
    </w:p>
    <w:p w14:paraId="16427F67" w14:textId="77777777" w:rsidR="00EA5D30" w:rsidRPr="00541545" w:rsidRDefault="00EA5D30" w:rsidP="00EA5D30">
      <w:pPr>
        <w:jc w:val="both"/>
      </w:pPr>
      <w:r w:rsidRPr="00541545">
        <w:rPr>
          <w:i/>
        </w:rPr>
        <w:t>c-bis)</w:t>
      </w:r>
      <w:r w:rsidRPr="00541545">
        <w:t xml:space="preserve"> all’articolo 62-</w:t>
      </w:r>
      <w:r w:rsidRPr="00541545">
        <w:rPr>
          <w:i/>
        </w:rPr>
        <w:t>quater</w:t>
      </w:r>
      <w:r w:rsidRPr="00541545">
        <w:t>.1:</w:t>
      </w:r>
    </w:p>
    <w:p w14:paraId="101E4AD8" w14:textId="77777777" w:rsidR="00EA5D30" w:rsidRPr="00541545" w:rsidRDefault="00EA5D30" w:rsidP="00EA5D30">
      <w:pPr>
        <w:tabs>
          <w:tab w:val="left" w:pos="776"/>
        </w:tabs>
        <w:ind w:left="360" w:hanging="360"/>
        <w:jc w:val="both"/>
      </w:pPr>
      <w:r w:rsidRPr="00541545">
        <w:t>1)</w:t>
      </w:r>
      <w:r w:rsidRPr="00541545">
        <w:tab/>
        <w:t>al comma 2:</w:t>
      </w:r>
    </w:p>
    <w:p w14:paraId="7529EB53" w14:textId="77777777" w:rsidR="00EA5D30" w:rsidRPr="00541545" w:rsidRDefault="00EA5D30" w:rsidP="00EA5D30">
      <w:pPr>
        <w:tabs>
          <w:tab w:val="left" w:pos="1974"/>
        </w:tabs>
        <w:ind w:firstLine="360"/>
        <w:jc w:val="both"/>
      </w:pPr>
      <w:r w:rsidRPr="00541545">
        <w:t xml:space="preserve">1.1) alla lettera </w:t>
      </w:r>
      <w:r w:rsidRPr="00541545">
        <w:rPr>
          <w:i/>
        </w:rPr>
        <w:t>c)</w:t>
      </w:r>
      <w:r w:rsidRPr="00541545">
        <w:t>, le parole: «da uno Stato dell'Unione europea» sono sostituite dalle seguenti: «da un altro Stato dell’Unione europea»;</w:t>
      </w:r>
    </w:p>
    <w:p w14:paraId="6435CB75" w14:textId="77777777" w:rsidR="00EA5D30" w:rsidRPr="00541545" w:rsidRDefault="00EA5D30" w:rsidP="00EA5D30">
      <w:pPr>
        <w:tabs>
          <w:tab w:val="left" w:pos="1989"/>
        </w:tabs>
        <w:ind w:firstLine="360"/>
        <w:jc w:val="both"/>
      </w:pPr>
      <w:r w:rsidRPr="00541545">
        <w:t xml:space="preserve">1.2) dopo la lettera </w:t>
      </w:r>
      <w:r w:rsidRPr="00541545">
        <w:rPr>
          <w:i/>
        </w:rPr>
        <w:t>c)</w:t>
      </w:r>
      <w:r w:rsidRPr="00541545">
        <w:t xml:space="preserve"> è aggiunta la seguente: </w:t>
      </w:r>
    </w:p>
    <w:p w14:paraId="7ECB2E87" w14:textId="77777777" w:rsidR="00EA5D30" w:rsidRPr="00541545" w:rsidRDefault="00EA5D30" w:rsidP="00EA5D30">
      <w:pPr>
        <w:tabs>
          <w:tab w:val="left" w:pos="1989"/>
        </w:tabs>
        <w:ind w:firstLine="360"/>
        <w:jc w:val="both"/>
      </w:pPr>
      <w:r w:rsidRPr="00541545">
        <w:t>«</w:t>
      </w:r>
      <w:r w:rsidRPr="00541545">
        <w:rPr>
          <w:i/>
        </w:rPr>
        <w:t>c-bis)</w:t>
      </w:r>
      <w:r w:rsidRPr="00541545">
        <w:t xml:space="preserve"> il soggetto avente sede nel territorio nazionale, autorizzato ai sensi del comma 4-</w:t>
      </w:r>
      <w:r w:rsidRPr="00541545">
        <w:rPr>
          <w:i/>
        </w:rPr>
        <w:t>bis</w:t>
      </w:r>
      <w:r w:rsidRPr="00541545">
        <w:t xml:space="preserve"> ad effettuare l’immissione in consumo dei prodotti di cui al comma 1 provenienti da uno Stato dell’Unione europea»;</w:t>
      </w:r>
    </w:p>
    <w:p w14:paraId="53C4E7E1" w14:textId="77777777" w:rsidR="00EA5D30" w:rsidRPr="00541545" w:rsidRDefault="00EA5D30" w:rsidP="00EA5D30">
      <w:pPr>
        <w:tabs>
          <w:tab w:val="left" w:pos="800"/>
        </w:tabs>
        <w:ind w:left="360" w:hanging="360"/>
        <w:jc w:val="both"/>
      </w:pPr>
      <w:r w:rsidRPr="00541545">
        <w:t>2)</w:t>
      </w:r>
      <w:r w:rsidRPr="00541545">
        <w:tab/>
        <w:t>al comma 3, al primo periodo, dopo le parole: «dall’Agenzia delle dogane e dei monopoli» sono aggiunte le seguenti: «all’istituzione e alla gestione di un deposito in cui sono realizzati i prodotti di cui al comma 1» e, al secondo periodo, dopo le parole: «Ministro delle finanze 22 febbraio 1999, n. 67,» sono inserite le seguenti: «l’ubicazione del deposito in cui si intende fabbricare i prodotti di cui al comma 1,»;</w:t>
      </w:r>
    </w:p>
    <w:p w14:paraId="44007FE0" w14:textId="77777777" w:rsidR="00EA5D30" w:rsidRPr="00541545" w:rsidRDefault="00EA5D30" w:rsidP="00EA5D30">
      <w:pPr>
        <w:tabs>
          <w:tab w:val="left" w:pos="862"/>
        </w:tabs>
        <w:ind w:left="360" w:hanging="360"/>
        <w:jc w:val="both"/>
      </w:pPr>
      <w:r w:rsidRPr="00541545">
        <w:lastRenderedPageBreak/>
        <w:t>3)</w:t>
      </w:r>
      <w:r w:rsidRPr="00541545">
        <w:tab/>
        <w:t>al comma 4, le parole: «da uno Stato dell’Unione europea» sono sostituite dalle seguenti: «da un altro Stato dell'Unione europea»;</w:t>
      </w:r>
    </w:p>
    <w:p w14:paraId="623685BF" w14:textId="77777777" w:rsidR="00EA5D30" w:rsidRPr="00541545" w:rsidRDefault="00EA5D30" w:rsidP="00EA5D30">
      <w:pPr>
        <w:tabs>
          <w:tab w:val="left" w:pos="867"/>
        </w:tabs>
        <w:ind w:left="360" w:hanging="360"/>
        <w:jc w:val="both"/>
      </w:pPr>
      <w:r w:rsidRPr="00541545">
        <w:t>4)</w:t>
      </w:r>
      <w:r w:rsidRPr="00541545">
        <w:tab/>
        <w:t>dopo il comma 4 sono inseriti i seguenti:</w:t>
      </w:r>
    </w:p>
    <w:p w14:paraId="60B5D444" w14:textId="77777777" w:rsidR="00EA5D30" w:rsidRPr="00541545" w:rsidRDefault="00EA5D30" w:rsidP="00EA5D30">
      <w:pPr>
        <w:ind w:firstLine="360"/>
        <w:jc w:val="both"/>
      </w:pPr>
      <w:r w:rsidRPr="00541545">
        <w:t>«</w:t>
      </w:r>
      <w:r w:rsidRPr="00541545">
        <w:rPr>
          <w:i/>
        </w:rPr>
        <w:t>4-bis</w:t>
      </w:r>
      <w:r w:rsidRPr="00541545">
        <w:t xml:space="preserve">. Il soggetto di cui al comma 2, lettera </w:t>
      </w:r>
      <w:r w:rsidRPr="00541545">
        <w:rPr>
          <w:i/>
        </w:rPr>
        <w:t>c-bis)</w:t>
      </w:r>
      <w:r w:rsidRPr="00541545">
        <w:t>, è preventivamente autorizzato dall'Agenzia delle dogane e dei monopoli all’istituzione e alla gestione di un deposito in cui sono introdotti i prodotti di cui al comma 1. A tale fine il medesimo soggetto presenta alla predetta Agenzia un'istanza, in forma telematica, in cui sono indicati, oltre ai dati previsti dalla determinazione di cui al comma 16, le generalità del rappresentante legale, il possesso dei requisiti stabiliti, per la gestione dei depositi fiscali di tabacchi lavorati, dall'articolo 3 del regolamento di cui al decreto del Ministro delle finanze 22 febbraio 1999, n. 67, l’ubicazione del deposito in cui si intende ricevere i prodotti di cui al comma 1, la denominazione e il contenuto dei prodotti di cui al comma 1 provenienti da Stati dell'Unione europea che saranno immessi in consumo nel territorio nazionale, la quantità di prodotto presente in ciascuna confezione destinata alla vendita al pubblico nonché gli altri elementi informativi previsti dall’articolo 6 del codice di cui al decreto legislativo 6 settembre 2005, n. 206.</w:t>
      </w:r>
    </w:p>
    <w:p w14:paraId="3A9D136A" w14:textId="77777777" w:rsidR="00EA5D30" w:rsidRPr="00541545" w:rsidRDefault="00EA5D30" w:rsidP="00EA5D30">
      <w:pPr>
        <w:tabs>
          <w:tab w:val="left" w:pos="1972"/>
        </w:tabs>
        <w:ind w:firstLine="360"/>
        <w:jc w:val="both"/>
      </w:pPr>
      <w:r w:rsidRPr="00541545">
        <w:rPr>
          <w:i/>
        </w:rPr>
        <w:t>4-ter</w:t>
      </w:r>
      <w:r w:rsidRPr="00541545">
        <w:t>. L’Agenzia delle dogane e dei monopoli, effettuati i controlli di competenza e verificata l’idoneità della cauzione prestata ai sensi del comma 5, rilascia ai soggetti di cui ai commi 3, 4 e 4-</w:t>
      </w:r>
      <w:r w:rsidRPr="00541545">
        <w:rPr>
          <w:i/>
        </w:rPr>
        <w:t>bis</w:t>
      </w:r>
      <w:r w:rsidRPr="00541545">
        <w:t>, entro sessanta giorni dalla data di ricevimento dell’istanza, l’autorizzazione richiesta ai sensi dei medesimi commi 3, 4 e 4-</w:t>
      </w:r>
      <w:r w:rsidRPr="00541545">
        <w:rPr>
          <w:i/>
        </w:rPr>
        <w:t>bis</w:t>
      </w:r>
      <w:r w:rsidRPr="00541545">
        <w:t>, attribuendo altresì un codice d’imposta»;</w:t>
      </w:r>
    </w:p>
    <w:p w14:paraId="36FE93C3" w14:textId="77777777" w:rsidR="00EA5D30" w:rsidRPr="00541545" w:rsidRDefault="00EA5D30" w:rsidP="00EA5D30">
      <w:pPr>
        <w:tabs>
          <w:tab w:val="left" w:pos="795"/>
        </w:tabs>
        <w:ind w:left="360" w:hanging="360"/>
        <w:jc w:val="both"/>
      </w:pPr>
      <w:r w:rsidRPr="00541545">
        <w:t>5)</w:t>
      </w:r>
      <w:r w:rsidRPr="00541545">
        <w:tab/>
        <w:t xml:space="preserve">al comma 5, dopo le parole: «Per il fabbricante» sono inserite le seguenti: «e per il soggetto di cui al comma 2, lettera </w:t>
      </w:r>
      <w:r w:rsidRPr="00541545">
        <w:rPr>
          <w:i/>
        </w:rPr>
        <w:t>c-bis)</w:t>
      </w:r>
      <w:r w:rsidRPr="00541545">
        <w:t>»;</w:t>
      </w:r>
    </w:p>
    <w:p w14:paraId="5F7779E7" w14:textId="77777777" w:rsidR="00EA5D30" w:rsidRPr="00541545" w:rsidRDefault="00EA5D30" w:rsidP="00EA5D30">
      <w:pPr>
        <w:tabs>
          <w:tab w:val="left" w:pos="795"/>
        </w:tabs>
        <w:ind w:left="360" w:hanging="360"/>
        <w:jc w:val="both"/>
      </w:pPr>
      <w:r w:rsidRPr="00541545">
        <w:t>6)</w:t>
      </w:r>
      <w:r w:rsidRPr="00541545">
        <w:tab/>
        <w:t>al comma 6, le parole: «ai commi 3 e 4», ovunque ricorrono, sono sostituite dalle seguenti: «ai commi 3, 4 e 4-</w:t>
      </w:r>
      <w:r w:rsidRPr="00541545">
        <w:rPr>
          <w:i/>
        </w:rPr>
        <w:t>bis</w:t>
      </w:r>
      <w:r w:rsidRPr="00541545">
        <w:t>»;</w:t>
      </w:r>
    </w:p>
    <w:p w14:paraId="058C7980" w14:textId="77777777" w:rsidR="00EA5D30" w:rsidRPr="00541545" w:rsidRDefault="00EA5D30" w:rsidP="00EA5D30">
      <w:pPr>
        <w:tabs>
          <w:tab w:val="left" w:pos="795"/>
        </w:tabs>
        <w:ind w:left="360" w:hanging="360"/>
        <w:jc w:val="both"/>
      </w:pPr>
      <w:r w:rsidRPr="00541545">
        <w:t>7)</w:t>
      </w:r>
      <w:r w:rsidRPr="00541545">
        <w:tab/>
        <w:t xml:space="preserve">al comma 9, il terzo periodo è sostituito dal seguente: «Allo stesso adempimento sono tenuti il rappresentante di cui al comma 2, lettera </w:t>
      </w:r>
      <w:r w:rsidRPr="00541545">
        <w:rPr>
          <w:i/>
        </w:rPr>
        <w:t>c)</w:t>
      </w:r>
      <w:r w:rsidRPr="00541545">
        <w:t xml:space="preserve">, e il soggetto di cui al comma 2, lettera </w:t>
      </w:r>
      <w:r w:rsidRPr="00541545">
        <w:rPr>
          <w:i/>
        </w:rPr>
        <w:t>c-bis)</w:t>
      </w:r>
      <w:r w:rsidRPr="00541545">
        <w:t xml:space="preserve">, per i prodotti di cui al comma 1, provenienti da altri Stati dell'Unione europea, che il soggetto cedente di cui al comma 2 e il soggetto di cui al medesimo comma 2, lettera </w:t>
      </w:r>
      <w:r w:rsidRPr="00541545">
        <w:rPr>
          <w:i/>
        </w:rPr>
        <w:t>c-bis)</w:t>
      </w:r>
      <w:r w:rsidRPr="00541545">
        <w:t>, intendono immettere in consumo nel territorio nazionale»;</w:t>
      </w:r>
    </w:p>
    <w:p w14:paraId="791DCA29" w14:textId="77777777" w:rsidR="00EA5D30" w:rsidRPr="00541545" w:rsidRDefault="00EA5D30" w:rsidP="00EA5D30">
      <w:pPr>
        <w:tabs>
          <w:tab w:val="left" w:pos="790"/>
        </w:tabs>
        <w:ind w:left="360" w:hanging="360"/>
        <w:jc w:val="both"/>
      </w:pPr>
      <w:r w:rsidRPr="00541545">
        <w:t>8)</w:t>
      </w:r>
      <w:r w:rsidRPr="00541545">
        <w:tab/>
        <w:t>dopo il comma 9 sono inseriti i seguenti:</w:t>
      </w:r>
    </w:p>
    <w:p w14:paraId="06E17C9C" w14:textId="77777777" w:rsidR="00EA5D30" w:rsidRPr="00541545" w:rsidRDefault="00EA5D30" w:rsidP="00EA5D30">
      <w:pPr>
        <w:ind w:firstLine="360"/>
        <w:jc w:val="both"/>
      </w:pPr>
      <w:r w:rsidRPr="00541545">
        <w:t>«</w:t>
      </w:r>
      <w:r w:rsidRPr="00541545">
        <w:rPr>
          <w:i/>
        </w:rPr>
        <w:t>9-bis</w:t>
      </w:r>
      <w:r w:rsidRPr="00541545">
        <w:t xml:space="preserve">. Il soggetto di cui al comma 2, lettera </w:t>
      </w:r>
      <w:r w:rsidRPr="00541545">
        <w:rPr>
          <w:i/>
        </w:rPr>
        <w:t>c-bis)</w:t>
      </w:r>
      <w:r w:rsidRPr="00541545">
        <w:t xml:space="preserve">, può solo ricevere i prodotti di cui al comma 1 provenienti da Stati dell’Unione europea, dei quali effettua l’immissione in consumo nel territorio nazionale attraverso la cessione dei medesimi prodotti alle rivendite di cui al comma 12 e agli esercizi di vicinato, farmacie e parafarmacie di cui al comma 13 ai fini della successiva vendita ai consumatori finali. Anche per i prodotti di cui al comma 1 ottenuti nel territorio nazionale, l’immissione in consumo si verifica all’atto della cessione degli stessi prodotti alle rivendite di cui al comma 12 e agli esercizi di vicinato, farmacie e parafarmacie di cui al comma 13, mentre per i prodotti di cui al comma 1 importati da Stati non appartenenti all’Unione europea la </w:t>
      </w:r>
      <w:proofErr w:type="gramStart"/>
      <w:r w:rsidRPr="00541545">
        <w:t>predetta</w:t>
      </w:r>
      <w:proofErr w:type="gramEnd"/>
      <w:r w:rsidRPr="00541545">
        <w:t xml:space="preserve"> immissione si verifica all’atto dell’importazione degli stessi.</w:t>
      </w:r>
    </w:p>
    <w:p w14:paraId="13762DF0" w14:textId="77777777" w:rsidR="00EA5D30" w:rsidRPr="00541545" w:rsidRDefault="00EA5D30" w:rsidP="00EA5D30">
      <w:pPr>
        <w:ind w:firstLine="360"/>
        <w:jc w:val="both"/>
      </w:pPr>
      <w:r w:rsidRPr="00541545">
        <w:rPr>
          <w:i/>
        </w:rPr>
        <w:t>9-ter</w:t>
      </w:r>
      <w:r w:rsidRPr="00541545">
        <w:t xml:space="preserve">. Per la circolazione dei prodotti di cui al comma 1, nella fase antecedente alla loro immissione in consumo, tra i soggetti di cui al comma 2, lettere </w:t>
      </w:r>
      <w:r w:rsidRPr="00541545">
        <w:rPr>
          <w:i/>
        </w:rPr>
        <w:t>a)</w:t>
      </w:r>
      <w:r w:rsidRPr="00541545">
        <w:t xml:space="preserve"> e </w:t>
      </w:r>
      <w:r w:rsidRPr="00541545">
        <w:rPr>
          <w:i/>
        </w:rPr>
        <w:t>c-bis)</w:t>
      </w:r>
      <w:r w:rsidRPr="00541545">
        <w:t>, il mittente è tenuto a fornire garanzia del pagamento dell'imposta di consumo gravante sui prodotti spediti in misura pari al 100 per cento di tale imposta»;</w:t>
      </w:r>
    </w:p>
    <w:p w14:paraId="37CD0BAE" w14:textId="77777777" w:rsidR="00EA5D30" w:rsidRPr="00541545" w:rsidRDefault="00EA5D30" w:rsidP="00EA5D30">
      <w:pPr>
        <w:tabs>
          <w:tab w:val="left" w:pos="820"/>
        </w:tabs>
        <w:ind w:left="360" w:hanging="360"/>
        <w:jc w:val="both"/>
      </w:pPr>
      <w:r w:rsidRPr="00541545">
        <w:t>9)</w:t>
      </w:r>
      <w:r w:rsidRPr="00541545">
        <w:tab/>
        <w:t>al comma 10 è aggiunto, in fine, il seguente periodo: «Con determinazione del direttore dell’Agenzia delle dogane e dei monopoli sono stabilite le modalità per l’approvvigionamento dei predetti contrassegni di legittimazione»;</w:t>
      </w:r>
    </w:p>
    <w:p w14:paraId="5045F497" w14:textId="77777777" w:rsidR="00EA5D30" w:rsidRPr="00541545" w:rsidRDefault="00EA5D30" w:rsidP="00EA5D30">
      <w:pPr>
        <w:tabs>
          <w:tab w:val="left" w:pos="796"/>
        </w:tabs>
        <w:ind w:left="360" w:hanging="360"/>
        <w:jc w:val="both"/>
      </w:pPr>
      <w:r w:rsidRPr="00541545">
        <w:t xml:space="preserve">10) al comma 13, lettera </w:t>
      </w:r>
      <w:r w:rsidRPr="00541545">
        <w:rPr>
          <w:i/>
        </w:rPr>
        <w:t>a)</w:t>
      </w:r>
      <w:r w:rsidRPr="00541545">
        <w:t>, sono aggiunte, in fine, le seguenti parole: «, anche unitamente ai prodotti di cui all’articolo 62-</w:t>
      </w:r>
      <w:r w:rsidRPr="00541545">
        <w:rPr>
          <w:i/>
        </w:rPr>
        <w:t>quater</w:t>
      </w:r>
      <w:r w:rsidRPr="00541545">
        <w:t>»;</w:t>
      </w:r>
    </w:p>
    <w:p w14:paraId="26C531A7" w14:textId="77777777" w:rsidR="00EA5D30" w:rsidRPr="00541545" w:rsidRDefault="00EA5D30" w:rsidP="00EA5D30">
      <w:pPr>
        <w:tabs>
          <w:tab w:val="left" w:pos="863"/>
        </w:tabs>
        <w:ind w:left="360" w:hanging="360"/>
        <w:jc w:val="both"/>
      </w:pPr>
      <w:r w:rsidRPr="00541545">
        <w:t xml:space="preserve">11) il comma 16 è sostituito dal seguente: </w:t>
      </w:r>
    </w:p>
    <w:p w14:paraId="760EA39D" w14:textId="77777777" w:rsidR="00EA5D30" w:rsidRPr="00541545" w:rsidRDefault="00EA5D30" w:rsidP="00EA5D30">
      <w:pPr>
        <w:tabs>
          <w:tab w:val="left" w:pos="863"/>
        </w:tabs>
        <w:ind w:left="360" w:hanging="360"/>
        <w:jc w:val="both"/>
      </w:pPr>
      <w:r w:rsidRPr="00541545">
        <w:t>«</w:t>
      </w:r>
      <w:r w:rsidRPr="00541545">
        <w:rPr>
          <w:i/>
        </w:rPr>
        <w:t>16.</w:t>
      </w:r>
      <w:r w:rsidRPr="00541545">
        <w:t xml:space="preserve"> Con determinazione del direttore dell'Agenzia delle dogane e dei monopoli sono stabiliti il contenuto e le modalità di presentazione dell'istanza ai fini dell'autorizzazione di cui ai commi 3, 4 e 4-</w:t>
      </w:r>
      <w:r w:rsidRPr="00541545">
        <w:rPr>
          <w:i/>
        </w:rPr>
        <w:t>bis</w:t>
      </w:r>
      <w:r w:rsidRPr="00541545">
        <w:t xml:space="preserve">, le modalità di presentazione e i contenuti della richiesta di inserimento dei prodotti di cui al comma 1 nella tabella di commercializzazione di cui al comma 9, nonché le modalità di tenuta </w:t>
      </w:r>
      <w:r w:rsidRPr="00541545">
        <w:lastRenderedPageBreak/>
        <w:t xml:space="preserve">dei registri e documenti contabili in conformità a quelle vigenti per i tabacchi lavorati, per quanto applicabili. Con il medesimo provvedimento sono emanate le ulteriori prescrizioni necessarie per l'attuazione delle disposizioni del comma 5 e sono stabilite la documentazione di accompagnamento e le modalità con le quali i prodotti di cui al comma 1 sono movimentati, nella fase antecedente alla loro immissione in consumo, tra i soggetti di cui al comma 2, lettere </w:t>
      </w:r>
      <w:r w:rsidRPr="00541545">
        <w:rPr>
          <w:i/>
        </w:rPr>
        <w:t>a)</w:t>
      </w:r>
      <w:r w:rsidRPr="00541545">
        <w:t xml:space="preserve"> e </w:t>
      </w:r>
      <w:r w:rsidRPr="00541545">
        <w:rPr>
          <w:i/>
        </w:rPr>
        <w:t>c-bis)</w:t>
      </w:r>
      <w:r w:rsidRPr="00541545">
        <w:t>»;</w:t>
      </w:r>
    </w:p>
    <w:p w14:paraId="2AA7B6F9" w14:textId="77777777" w:rsidR="00EA5D30" w:rsidRPr="00541545" w:rsidRDefault="00EA5D30" w:rsidP="00EA5D30">
      <w:pPr>
        <w:tabs>
          <w:tab w:val="left" w:pos="265"/>
        </w:tabs>
        <w:jc w:val="both"/>
      </w:pPr>
      <w:r w:rsidRPr="00541545">
        <w:rPr>
          <w:i/>
        </w:rPr>
        <w:t>5) sostituire la lettera</w:t>
      </w:r>
      <w:r w:rsidRPr="00541545">
        <w:t xml:space="preserve"> d)</w:t>
      </w:r>
      <w:r w:rsidRPr="00541545">
        <w:rPr>
          <w:i/>
        </w:rPr>
        <w:t xml:space="preserve"> con la seguente: </w:t>
      </w:r>
    </w:p>
    <w:p w14:paraId="7F232886" w14:textId="77777777" w:rsidR="00EA5D30" w:rsidRPr="00541545" w:rsidRDefault="00EA5D30" w:rsidP="00EA5D30">
      <w:pPr>
        <w:tabs>
          <w:tab w:val="left" w:pos="265"/>
        </w:tabs>
        <w:jc w:val="both"/>
      </w:pPr>
      <w:r w:rsidRPr="00541545">
        <w:rPr>
          <w:i/>
        </w:rPr>
        <w:t>d)</w:t>
      </w:r>
      <w:r w:rsidRPr="00541545">
        <w:t xml:space="preserve"> all'allegato I, alla voce: «Tabacchi lavorati»:</w:t>
      </w:r>
    </w:p>
    <w:p w14:paraId="02D6941F" w14:textId="77777777" w:rsidR="00EA5D30" w:rsidRPr="00541545" w:rsidRDefault="00EA5D30" w:rsidP="00EA5D30">
      <w:pPr>
        <w:tabs>
          <w:tab w:val="left" w:pos="265"/>
        </w:tabs>
        <w:jc w:val="both"/>
      </w:pPr>
      <w:r w:rsidRPr="00541545">
        <w:t xml:space="preserve">1) la lettera </w:t>
      </w:r>
      <w:r w:rsidRPr="00541545">
        <w:rPr>
          <w:i/>
        </w:rPr>
        <w:t xml:space="preserve">c) </w:t>
      </w:r>
      <w:r w:rsidRPr="00541545">
        <w:t>è sostituita dalla seguente:</w:t>
      </w:r>
    </w:p>
    <w:p w14:paraId="7CFD0B0D" w14:textId="77777777" w:rsidR="00EA5D30" w:rsidRPr="00541545" w:rsidRDefault="00EA5D30" w:rsidP="00EA5D30">
      <w:pPr>
        <w:tabs>
          <w:tab w:val="left" w:pos="265"/>
        </w:tabs>
        <w:jc w:val="both"/>
      </w:pPr>
      <w:r w:rsidRPr="00541545">
        <w:t>«</w:t>
      </w:r>
      <w:r w:rsidRPr="00541545">
        <w:rPr>
          <w:i/>
        </w:rPr>
        <w:t>c)</w:t>
      </w:r>
      <w:r w:rsidRPr="00541545">
        <w:t xml:space="preserve"> sigarette 49,50 per cento»;</w:t>
      </w:r>
    </w:p>
    <w:p w14:paraId="129DEEDC" w14:textId="77777777" w:rsidR="00EA5D30" w:rsidRPr="00541545" w:rsidRDefault="00EA5D30" w:rsidP="00EA5D30">
      <w:pPr>
        <w:tabs>
          <w:tab w:val="left" w:pos="265"/>
        </w:tabs>
        <w:jc w:val="both"/>
      </w:pPr>
      <w:r w:rsidRPr="00541545">
        <w:t xml:space="preserve">2) la lettera </w:t>
      </w:r>
      <w:r w:rsidRPr="00541545">
        <w:rPr>
          <w:i/>
        </w:rPr>
        <w:t>d)</w:t>
      </w:r>
      <w:r w:rsidRPr="00541545">
        <w:t xml:space="preserve"> è sostituita dalla seguente:</w:t>
      </w:r>
    </w:p>
    <w:p w14:paraId="4FE11F26" w14:textId="77777777" w:rsidR="00EA5D30" w:rsidRPr="00541545" w:rsidRDefault="00EA5D30" w:rsidP="00EA5D30">
      <w:pPr>
        <w:tabs>
          <w:tab w:val="left" w:pos="265"/>
        </w:tabs>
        <w:jc w:val="both"/>
      </w:pPr>
      <w:r w:rsidRPr="00541545">
        <w:t xml:space="preserve"> «</w:t>
      </w:r>
      <w:r w:rsidRPr="00541545">
        <w:rPr>
          <w:i/>
        </w:rPr>
        <w:t>d)</w:t>
      </w:r>
      <w:r w:rsidRPr="00541545">
        <w:t xml:space="preserve"> tabacco trinciato a taglio fino da usarsi per arrotolare le sigarette 60 per cento»;</w:t>
      </w:r>
    </w:p>
    <w:p w14:paraId="0A74DB9C" w14:textId="77777777" w:rsidR="00EA5D30" w:rsidRPr="00541545" w:rsidRDefault="00EA5D30" w:rsidP="00EA5D30">
      <w:pPr>
        <w:tabs>
          <w:tab w:val="left" w:pos="671"/>
        </w:tabs>
        <w:ind w:left="360" w:hanging="360"/>
        <w:jc w:val="both"/>
      </w:pPr>
      <w:r w:rsidRPr="00541545">
        <w:t xml:space="preserve">f) </w:t>
      </w:r>
      <w:r w:rsidRPr="00541545">
        <w:rPr>
          <w:i/>
        </w:rPr>
        <w:t>all’articolo 31 apportare le seguenti modificazioni:</w:t>
      </w:r>
    </w:p>
    <w:p w14:paraId="4019AB3D" w14:textId="77777777" w:rsidR="00EA5D30" w:rsidRPr="00541545" w:rsidRDefault="00EA5D30" w:rsidP="00EA5D30">
      <w:pPr>
        <w:tabs>
          <w:tab w:val="left" w:pos="236"/>
        </w:tabs>
        <w:jc w:val="both"/>
      </w:pPr>
      <w:r w:rsidRPr="00541545">
        <w:rPr>
          <w:i/>
        </w:rPr>
        <w:t>1)</w:t>
      </w:r>
      <w:r w:rsidRPr="00541545">
        <w:t xml:space="preserve"> </w:t>
      </w:r>
      <w:r w:rsidRPr="00541545">
        <w:rPr>
          <w:i/>
        </w:rPr>
        <w:t>al comma 1, sostituire la lettera</w:t>
      </w:r>
      <w:r w:rsidRPr="00541545">
        <w:t xml:space="preserve"> </w:t>
      </w:r>
      <w:r w:rsidRPr="00541545">
        <w:rPr>
          <w:i/>
        </w:rPr>
        <w:t>a)</w:t>
      </w:r>
      <w:r w:rsidRPr="00541545">
        <w:t xml:space="preserve"> </w:t>
      </w:r>
      <w:r w:rsidRPr="00541545">
        <w:rPr>
          <w:i/>
        </w:rPr>
        <w:t>con la seguente:</w:t>
      </w:r>
    </w:p>
    <w:p w14:paraId="33CB2C83" w14:textId="77777777" w:rsidR="00EA5D30" w:rsidRPr="00541545" w:rsidRDefault="00EA5D30" w:rsidP="00EA5D30">
      <w:pPr>
        <w:jc w:val="both"/>
      </w:pPr>
      <w:r w:rsidRPr="00541545">
        <w:rPr>
          <w:i/>
        </w:rPr>
        <w:t>a)</w:t>
      </w:r>
      <w:r w:rsidRPr="00541545">
        <w:t xml:space="preserve"> all’articolo 67, comma 1, in materia di redditi diversi, dopo la lettera c-</w:t>
      </w:r>
      <w:r w:rsidRPr="00541545">
        <w:rPr>
          <w:i/>
        </w:rPr>
        <w:t>quinquies)</w:t>
      </w:r>
      <w:r w:rsidRPr="00541545">
        <w:t xml:space="preserve"> è inserita la seguente:</w:t>
      </w:r>
    </w:p>
    <w:p w14:paraId="14775FE8" w14:textId="77777777" w:rsidR="00EA5D30" w:rsidRPr="00541545" w:rsidRDefault="00EA5D30" w:rsidP="00EA5D30">
      <w:pPr>
        <w:jc w:val="both"/>
      </w:pPr>
      <w:r w:rsidRPr="00541545">
        <w:t>«</w:t>
      </w:r>
      <w:r w:rsidRPr="00541545">
        <w:rPr>
          <w:i/>
        </w:rPr>
        <w:t>c-sexies)</w:t>
      </w:r>
      <w:r w:rsidRPr="00541545">
        <w:t xml:space="preserve"> le plusvalenze e gli altri proventi realizzati mediante rimborso o cessione a titolo oneroso, permuta o detenzione di cripto-attività, comunque denominate, non inferiori complessivamente a 2.000 euro nel periodo d’imposta. Ai fini della presente lettera, per “cripto-attività” si intende una rappresentazione digitale di valore o di diritti che possono essere trasferiti e memorizzati elettronicamente, utilizzando la tecnologia di registro distribuito o una tecnologia analoga. Non costituisce una fattispecie fiscalmente rilevante la permuta tra cripto-attività aventi eguali caratteristiche e funzioni»;</w:t>
      </w:r>
    </w:p>
    <w:p w14:paraId="42A6F13E" w14:textId="77777777" w:rsidR="00EA5D30" w:rsidRPr="00541545" w:rsidRDefault="00EA5D30" w:rsidP="00EA5D30">
      <w:pPr>
        <w:tabs>
          <w:tab w:val="left" w:pos="289"/>
        </w:tabs>
        <w:jc w:val="both"/>
        <w:rPr>
          <w:i/>
        </w:rPr>
      </w:pPr>
      <w:r w:rsidRPr="00541545">
        <w:rPr>
          <w:i/>
        </w:rPr>
        <w:t>2) sostituire il comma 2 con il seguente:</w:t>
      </w:r>
    </w:p>
    <w:p w14:paraId="1981A693" w14:textId="77777777" w:rsidR="00EA5D30" w:rsidRPr="00541545" w:rsidRDefault="00EA5D30" w:rsidP="00EA5D30">
      <w:pPr>
        <w:tabs>
          <w:tab w:val="left" w:pos="289"/>
        </w:tabs>
        <w:jc w:val="both"/>
      </w:pPr>
      <w:r w:rsidRPr="00541545">
        <w:t xml:space="preserve">2. Le plusvalenze relative a operazioni aventi a oggetto cripto-attività, comunque denominate, eseguite prima della data di entrata in vigore della presente legge si considerano realizzate ai sensi dell'articolo 67 del testo unico delle imposte sui redditi, di cui al decreto del Presidente della Repubblica 22 dicembre 1986, n. 917, e le relative minusvalenze realizzate prima della medesima data possono essere portate in deduzione ai sensi dell'articolo 68, comma 5, del medesimo testo unico. Ai fini della determinazione della plusvalenza si applica l’articolo 68, comma 6, del </w:t>
      </w:r>
      <w:proofErr w:type="gramStart"/>
      <w:r w:rsidRPr="00541545">
        <w:t>predetto</w:t>
      </w:r>
      <w:proofErr w:type="gramEnd"/>
      <w:r w:rsidRPr="00541545">
        <w:t xml:space="preserve"> testo unico.</w:t>
      </w:r>
    </w:p>
    <w:p w14:paraId="1DE02115" w14:textId="77777777" w:rsidR="00EA5D30" w:rsidRPr="00541545" w:rsidRDefault="00EA5D30" w:rsidP="00EA5D30">
      <w:pPr>
        <w:tabs>
          <w:tab w:val="left" w:pos="634"/>
        </w:tabs>
        <w:ind w:left="360" w:hanging="360"/>
        <w:jc w:val="both"/>
        <w:rPr>
          <w:i/>
        </w:rPr>
      </w:pPr>
      <w:r w:rsidRPr="00541545">
        <w:t xml:space="preserve">g) </w:t>
      </w:r>
      <w:r w:rsidRPr="00541545">
        <w:rPr>
          <w:i/>
        </w:rPr>
        <w:t>all’articolo 34, sostituire i commi da 1 a 4 con i seguenti:</w:t>
      </w:r>
    </w:p>
    <w:p w14:paraId="3A61E7A3" w14:textId="77777777" w:rsidR="00EA5D30" w:rsidRPr="00541545" w:rsidRDefault="00EA5D30" w:rsidP="00EA5D30">
      <w:pPr>
        <w:jc w:val="both"/>
      </w:pPr>
      <w:r w:rsidRPr="00541545">
        <w:t>1. I soggetti di cui all'articolo 4, comma 1, del decreto-legge 28 giugno 1990, n. 167, convertito, con modificazioni, dalla legge 4 agosto 1990, n. 227, che non hanno indicato nella propria dichiarazione annuale dei redditi le cripto-attività detenute entro la data del 31 dicembre 2021 nonché i redditi sulle stesse realizzati possono presentare istanza di emersione secondo il modello approvato con il provvedimento del direttore dell’Agenzia delle entrate di cui al comma 4.</w:t>
      </w:r>
    </w:p>
    <w:p w14:paraId="59003D38" w14:textId="77777777" w:rsidR="00EA5D30" w:rsidRPr="00541545" w:rsidRDefault="00EA5D30" w:rsidP="00EA5D30">
      <w:pPr>
        <w:tabs>
          <w:tab w:val="left" w:pos="274"/>
        </w:tabs>
        <w:jc w:val="both"/>
      </w:pPr>
      <w:r w:rsidRPr="00541545">
        <w:t>2.</w:t>
      </w:r>
      <w:r w:rsidRPr="00541545">
        <w:tab/>
        <w:t>I soggetti di cui al comma 1 che non hanno realizzato redditi nel periodo di riferimento possono regolarizzare la propria posizione attraverso la presentazione dell’istanza di cui al medesimo comma, indicando le attività detenute al termine di ciascun periodo d’imposta e versando la sanzione per l'omessa indicazione di cui all'articolo 4, comma 1, del decreto-legge 28 giugno 1990, n. 167, convertito, con modificazioni, dalla legge 4 agosto 1990, n. 227, nella misura ridotta pari allo 0,5 per cento per ciascun anno del valore delle attività non dichiarate.</w:t>
      </w:r>
    </w:p>
    <w:p w14:paraId="7939617C" w14:textId="77777777" w:rsidR="00EA5D30" w:rsidRPr="00541545" w:rsidRDefault="00EA5D30" w:rsidP="00EA5D30">
      <w:pPr>
        <w:tabs>
          <w:tab w:val="left" w:pos="308"/>
        </w:tabs>
        <w:jc w:val="both"/>
      </w:pPr>
      <w:r w:rsidRPr="00541545">
        <w:t xml:space="preserve">3. </w:t>
      </w:r>
      <w:r w:rsidRPr="00541545">
        <w:tab/>
        <w:t>I soggetti di cui al comma 1 che hanno realizzato redditi nel periodo di riferimento possono regolarizzare la propria posizione attraverso la presentazione dell’istanza di cui al medesimo comma e il pagamento di un'imposta sostitutiva, nella misura del 3,5 per cento del valore delle attività detenute al termine di ciascun anno o al momento del realizzo, nonché di un'ulteriore somma, pari allo 0,5 per cento per ciascun anno del predetto valore, a titolo di sanzioni e interessi, per l'omessa indicazione di cui all'articolo 4, comma 1, del decreto-legge 28 giugno 1990, n. 167, convertito, con modificazioni, dalla legge 4 agosto 1990, n. 227.</w:t>
      </w:r>
    </w:p>
    <w:p w14:paraId="295DD194" w14:textId="77777777" w:rsidR="00EA5D30" w:rsidRPr="00541545" w:rsidRDefault="00EA5D30" w:rsidP="00EA5D30">
      <w:pPr>
        <w:tabs>
          <w:tab w:val="left" w:pos="289"/>
        </w:tabs>
        <w:jc w:val="both"/>
      </w:pPr>
      <w:r w:rsidRPr="00541545">
        <w:lastRenderedPageBreak/>
        <w:t>4.</w:t>
      </w:r>
      <w:r w:rsidRPr="00541545">
        <w:tab/>
        <w:t xml:space="preserve"> Il contenuto, le modalità e i termini di presentazione dell'istanza di cui al comma 1 nonché le modalità di attuazione delle disposizioni di cui ai commi da 1 a 3 sono disciplinati con provvedimento del direttore dell’Agenzia delle entrate.</w:t>
      </w:r>
    </w:p>
    <w:p w14:paraId="0F3DD43D" w14:textId="77777777" w:rsidR="00EA5D30" w:rsidRPr="00541545" w:rsidRDefault="00EA5D30" w:rsidP="00EA5D30">
      <w:pPr>
        <w:tabs>
          <w:tab w:val="left" w:pos="740"/>
        </w:tabs>
        <w:ind w:left="360" w:hanging="360"/>
        <w:jc w:val="both"/>
      </w:pPr>
      <w:r w:rsidRPr="00541545">
        <w:t xml:space="preserve">h) </w:t>
      </w:r>
      <w:r w:rsidRPr="00541545">
        <w:rPr>
          <w:i/>
        </w:rPr>
        <w:t>nel capo II del titolo III, dopo l’articolo 37, inserire il seguente:</w:t>
      </w:r>
    </w:p>
    <w:p w14:paraId="5203E7D9" w14:textId="77777777" w:rsidR="00EA5D30" w:rsidRPr="00541545" w:rsidRDefault="00EA5D30" w:rsidP="00EA5D30">
      <w:pPr>
        <w:jc w:val="center"/>
      </w:pPr>
    </w:p>
    <w:p w14:paraId="7AE258CE" w14:textId="77777777" w:rsidR="00EA5D30" w:rsidRPr="00541545" w:rsidRDefault="00EA5D30" w:rsidP="00EA5D30">
      <w:pPr>
        <w:jc w:val="center"/>
        <w:rPr>
          <w:i/>
        </w:rPr>
      </w:pPr>
      <w:r w:rsidRPr="00541545">
        <w:t>Art. 37</w:t>
      </w:r>
      <w:r w:rsidRPr="00541545">
        <w:rPr>
          <w:i/>
        </w:rPr>
        <w:t>-bis.</w:t>
      </w:r>
    </w:p>
    <w:p w14:paraId="5875C308" w14:textId="77777777" w:rsidR="00EA5D30" w:rsidRPr="00541545" w:rsidRDefault="00EA5D30" w:rsidP="00EA5D30">
      <w:pPr>
        <w:jc w:val="center"/>
        <w:rPr>
          <w:i/>
        </w:rPr>
      </w:pPr>
      <w:r w:rsidRPr="00541545">
        <w:rPr>
          <w:i/>
        </w:rPr>
        <w:t>(Violazioni degli obblighi relativi a operazioni soggette all'imposta sul valore aggiunto applicata mediante inversione contabile)</w:t>
      </w:r>
    </w:p>
    <w:p w14:paraId="38C7EED6" w14:textId="77777777" w:rsidR="00EA5D30" w:rsidRPr="00541545" w:rsidRDefault="00EA5D30" w:rsidP="00EA5D30">
      <w:pPr>
        <w:jc w:val="both"/>
      </w:pPr>
    </w:p>
    <w:p w14:paraId="692254EB" w14:textId="77777777" w:rsidR="00EA5D30" w:rsidRPr="00541545" w:rsidRDefault="00EA5D30" w:rsidP="00EA5D30">
      <w:pPr>
        <w:jc w:val="both"/>
      </w:pPr>
      <w:r w:rsidRPr="00541545">
        <w:t>1. All’articolo 6, comma 9-</w:t>
      </w:r>
      <w:r w:rsidRPr="00541545">
        <w:rPr>
          <w:i/>
        </w:rPr>
        <w:t>bis</w:t>
      </w:r>
      <w:r w:rsidRPr="00541545">
        <w:t>.3, del decreto legislativo 18 dicembre 1997, n. 471, in materia di violazioni degli obblighi relativi a operazioni soggette all'imposta sul valore aggiunto applicata mediante inversione contabile, è aggiunto, in fine, il seguente periodo: «Le disposizioni dei periodi precedenti non si applicano e il cessionario o committente è punito con la sanzione di cui al comma 6 con riferimento all’imposta che non avrebbe potuto detrarre, quando l’esecuzione delle operazioni inesistenti imponibili è stata determinata da un intento di evasione o di frode del quale sia provato che il cessionario o committente era consapevole».</w:t>
      </w:r>
    </w:p>
    <w:p w14:paraId="652098A8" w14:textId="77777777" w:rsidR="00EA5D30" w:rsidRPr="00541545" w:rsidRDefault="00EA5D30" w:rsidP="00EA5D30">
      <w:pPr>
        <w:tabs>
          <w:tab w:val="left" w:pos="735"/>
        </w:tabs>
        <w:ind w:left="360" w:hanging="360"/>
        <w:jc w:val="both"/>
      </w:pPr>
      <w:r w:rsidRPr="00541545">
        <w:t xml:space="preserve">i) </w:t>
      </w:r>
      <w:r w:rsidRPr="00541545">
        <w:rPr>
          <w:i/>
        </w:rPr>
        <w:t>all’articolo 40, comma 1, primo periodo, dopo le parole:</w:t>
      </w:r>
      <w:r w:rsidRPr="00541545">
        <w:t xml:space="preserve"> riguardanti le dichiarazioni </w:t>
      </w:r>
      <w:r w:rsidRPr="00541545">
        <w:rPr>
          <w:i/>
        </w:rPr>
        <w:t>aggiungere le seguenti:</w:t>
      </w:r>
      <w:r w:rsidRPr="00541545">
        <w:t xml:space="preserve"> validamente presentate.</w:t>
      </w:r>
    </w:p>
    <w:p w14:paraId="2E8D4457" w14:textId="77777777" w:rsidR="00EA5D30" w:rsidRPr="00541545" w:rsidRDefault="00EA5D30" w:rsidP="00EA5D30">
      <w:pPr>
        <w:ind w:left="360" w:hanging="360"/>
        <w:jc w:val="both"/>
      </w:pPr>
      <w:r w:rsidRPr="00541545">
        <w:t xml:space="preserve">l) </w:t>
      </w:r>
      <w:r w:rsidRPr="00541545">
        <w:rPr>
          <w:i/>
        </w:rPr>
        <w:t>all’articolo 42 apportare le seguenti modificazioni:</w:t>
      </w:r>
    </w:p>
    <w:p w14:paraId="7C83993D" w14:textId="77777777" w:rsidR="00EA5D30" w:rsidRPr="00541545" w:rsidRDefault="00EA5D30" w:rsidP="00EA5D30">
      <w:pPr>
        <w:tabs>
          <w:tab w:val="left" w:pos="260"/>
        </w:tabs>
        <w:jc w:val="both"/>
      </w:pPr>
      <w:r w:rsidRPr="00541545">
        <w:rPr>
          <w:i/>
        </w:rPr>
        <w:t>1) al comma 12, sostituire il secondo e il terzo periodo con il seguente:</w:t>
      </w:r>
      <w:r w:rsidRPr="00541545">
        <w:t xml:space="preserve"> «In tal caso il processo è sospeso fino al 10 luglio 2023 ed entro la stessa data il contribuente ha l’onere di depositare, presso l'organo giurisdizionale innanzi al quale pende la controversia, copia della domanda di definizione e del versamento degli importi dovuti o della prima rata»;</w:t>
      </w:r>
    </w:p>
    <w:p w14:paraId="5F9ABEFB" w14:textId="77777777" w:rsidR="00EA5D30" w:rsidRPr="00541545" w:rsidRDefault="00EA5D30" w:rsidP="00EA5D30">
      <w:pPr>
        <w:tabs>
          <w:tab w:val="left" w:pos="279"/>
        </w:tabs>
        <w:jc w:val="both"/>
      </w:pPr>
      <w:r w:rsidRPr="00541545">
        <w:rPr>
          <w:i/>
        </w:rPr>
        <w:t>2) dopo il comma 12 aggiungere il seguente:</w:t>
      </w:r>
    </w:p>
    <w:p w14:paraId="4E9D8CE8" w14:textId="77777777" w:rsidR="00EA5D30" w:rsidRPr="00541545" w:rsidRDefault="00EA5D30" w:rsidP="00EA5D30">
      <w:pPr>
        <w:jc w:val="both"/>
      </w:pPr>
      <w:r w:rsidRPr="00541545">
        <w:t>12-</w:t>
      </w:r>
      <w:r w:rsidRPr="00541545">
        <w:rPr>
          <w:i/>
        </w:rPr>
        <w:t>bis</w:t>
      </w:r>
      <w:r w:rsidRPr="00541545">
        <w:t>. Nelle controversie pendenti in ogni stato e grado, in caso di deposito ai sensi del comma 12, secondo periodo, il processo è dichiarato estinto con decreto del presidente della sezione o con ordinanza in camera di consiglio se è stata fissata la data della decisione. Le spese del processo restano a carico della parte che le ha anticipate.</w:t>
      </w:r>
    </w:p>
    <w:p w14:paraId="0D338570" w14:textId="77777777" w:rsidR="00EA5D30" w:rsidRPr="00541545" w:rsidRDefault="00EA5D30" w:rsidP="00EA5D30">
      <w:pPr>
        <w:jc w:val="both"/>
      </w:pPr>
      <w:r w:rsidRPr="00541545">
        <w:rPr>
          <w:i/>
        </w:rPr>
        <w:t>3)</w:t>
      </w:r>
      <w:r w:rsidRPr="00541545">
        <w:t xml:space="preserve"> </w:t>
      </w:r>
      <w:r w:rsidRPr="00541545">
        <w:rPr>
          <w:i/>
        </w:rPr>
        <w:t>sostituire il comma 15 con il seguente:</w:t>
      </w:r>
    </w:p>
    <w:p w14:paraId="0C92D569" w14:textId="77777777" w:rsidR="00EA5D30" w:rsidRPr="00541545" w:rsidRDefault="00EA5D30" w:rsidP="00EA5D30">
      <w:pPr>
        <w:jc w:val="both"/>
      </w:pPr>
      <w:r w:rsidRPr="00541545">
        <w:t>15. Per i processi dichiarati estinti ai sensi del comma 12-</w:t>
      </w:r>
      <w:r w:rsidRPr="00541545">
        <w:rPr>
          <w:i/>
        </w:rPr>
        <w:t>bis</w:t>
      </w:r>
      <w:r w:rsidRPr="00541545">
        <w:t>, l’eventuale diniego della definizione agevolata è impugnabile dinanzi all’organo giurisdizionale che ha dichiarato l’estinzione. Il diniego della definizione agevolata è motivo di revocazione del provvedimento di estinzione pronunciato ai sensi del comma 12-</w:t>
      </w:r>
      <w:r w:rsidRPr="00541545">
        <w:rPr>
          <w:i/>
        </w:rPr>
        <w:t>bis</w:t>
      </w:r>
      <w:r w:rsidRPr="00541545">
        <w:t>; la revocazione è chiesta congiuntamente all’impugnazione del diniego. Il termine per impugnare il diniego della definizione agevolata e per chiedere la revocazione è di sessanta giorni dalla notificazione di cui al comma 14.</w:t>
      </w:r>
    </w:p>
    <w:p w14:paraId="7811C7B3" w14:textId="77777777" w:rsidR="00EA5D30" w:rsidRPr="00541545" w:rsidRDefault="00EA5D30" w:rsidP="00EA5D30">
      <w:pPr>
        <w:jc w:val="both"/>
      </w:pPr>
    </w:p>
    <w:p w14:paraId="5D2724D2" w14:textId="77777777" w:rsidR="00EA5D30" w:rsidRPr="00541545" w:rsidRDefault="00EA5D30" w:rsidP="00EA5D30">
      <w:pPr>
        <w:jc w:val="both"/>
      </w:pPr>
      <w:r w:rsidRPr="00541545">
        <w:t xml:space="preserve">m) </w:t>
      </w:r>
      <w:r w:rsidRPr="00541545">
        <w:rPr>
          <w:i/>
        </w:rPr>
        <w:t>all’articolo 46:</w:t>
      </w:r>
    </w:p>
    <w:p w14:paraId="41BC83CD" w14:textId="77777777" w:rsidR="00EA5D30" w:rsidRPr="00541545" w:rsidRDefault="00EA5D30" w:rsidP="00EA5D30">
      <w:pPr>
        <w:jc w:val="both"/>
      </w:pPr>
      <w:r w:rsidRPr="00541545">
        <w:rPr>
          <w:i/>
        </w:rPr>
        <w:t>1)</w:t>
      </w:r>
      <w:r w:rsidRPr="00541545">
        <w:t xml:space="preserve"> </w:t>
      </w:r>
      <w:r w:rsidRPr="00541545">
        <w:rPr>
          <w:i/>
        </w:rPr>
        <w:t>al comma 1:</w:t>
      </w:r>
    </w:p>
    <w:p w14:paraId="78191E72" w14:textId="77777777" w:rsidR="00EA5D30" w:rsidRPr="00541545" w:rsidRDefault="00EA5D30" w:rsidP="00EA5D30">
      <w:pPr>
        <w:jc w:val="both"/>
      </w:pPr>
      <w:r w:rsidRPr="00541545">
        <w:rPr>
          <w:i/>
        </w:rPr>
        <w:t>1.1) sostituire le parole:</w:t>
      </w:r>
      <w:r w:rsidRPr="00541545">
        <w:t xml:space="preserve"> 31 gennaio 2023 </w:t>
      </w:r>
      <w:r w:rsidRPr="00541545">
        <w:rPr>
          <w:i/>
        </w:rPr>
        <w:t>con le seguenti:</w:t>
      </w:r>
      <w:r w:rsidRPr="00541545">
        <w:t xml:space="preserve"> 31 marzo 2023;</w:t>
      </w:r>
    </w:p>
    <w:p w14:paraId="76B1E67C" w14:textId="77777777" w:rsidR="00EA5D30" w:rsidRPr="00541545" w:rsidRDefault="00EA5D30" w:rsidP="00EA5D30">
      <w:pPr>
        <w:jc w:val="both"/>
      </w:pPr>
      <w:r w:rsidRPr="00541545">
        <w:rPr>
          <w:i/>
        </w:rPr>
        <w:t>1.2) dopo le parole:</w:t>
      </w:r>
      <w:r w:rsidRPr="00541545">
        <w:t xml:space="preserve"> 31 dicembre 2015 </w:t>
      </w:r>
      <w:r w:rsidRPr="00541545">
        <w:rPr>
          <w:i/>
        </w:rPr>
        <w:t>inserire le seguenti:</w:t>
      </w:r>
      <w:r w:rsidRPr="00541545">
        <w:t xml:space="preserve"> dalle amministrazioni statali, dalle agenzie fiscali e dagli enti pubblici previdenziali;</w:t>
      </w:r>
    </w:p>
    <w:p w14:paraId="21E4129E" w14:textId="77777777" w:rsidR="00EA5D30" w:rsidRPr="00541545" w:rsidRDefault="00EA5D30" w:rsidP="00EA5D30">
      <w:pPr>
        <w:jc w:val="both"/>
        <w:rPr>
          <w:i/>
        </w:rPr>
      </w:pPr>
      <w:r w:rsidRPr="00541545">
        <w:rPr>
          <w:i/>
        </w:rPr>
        <w:t>2)</w:t>
      </w:r>
      <w:r w:rsidRPr="00541545">
        <w:t xml:space="preserve"> </w:t>
      </w:r>
      <w:r w:rsidRPr="00541545">
        <w:rPr>
          <w:i/>
        </w:rPr>
        <w:t>sostituire il comma 6 con il seguente:</w:t>
      </w:r>
    </w:p>
    <w:p w14:paraId="45AAFCB5" w14:textId="77777777" w:rsidR="00EA5D30" w:rsidRPr="00541545" w:rsidRDefault="00EA5D30" w:rsidP="00EA5D30">
      <w:pPr>
        <w:jc w:val="both"/>
      </w:pPr>
      <w:r w:rsidRPr="00541545">
        <w:t>6. Fermo restando quanto disposto dai commi 4, 5 e 6-</w:t>
      </w:r>
      <w:r w:rsidRPr="00541545">
        <w:rPr>
          <w:i/>
        </w:rPr>
        <w:t>bis</w:t>
      </w:r>
      <w:r w:rsidRPr="00541545">
        <w:t xml:space="preserve">, relativamente ai debiti di importo residuo, alla data di entrata in vigore della presente legge, fino a mille euro, comprensivo di capitale, interessi per ritardata iscrizione a ruolo e sanzioni, risultanti dai singoli carichi affidati agli agenti della riscossione dal 1° gennaio 2000 al 31 dicembre 2015 dagli enti diversi dalle amministrazioni statali, dalle agenzie fiscali e dagli enti pubblici previdenziali, l’annullamento automatico di cui al comma 1 opera limitatamente alle somme dovute, alla medesima data, a titolo di interessi per ritardata iscrizione a ruolo, di sanzioni e di interessi di mora di cui all’articolo 30, comma 1, del decreto del Presidente della Repubblica 29 settembre 1973, n. 602; tale annullamento non opera con riferimento al capitale e </w:t>
      </w:r>
      <w:r w:rsidRPr="00541545">
        <w:lastRenderedPageBreak/>
        <w:t>alle somme maturate alla predetta data a titolo di rimborso delle spese per le procedure esecutive e di notificazione della cartella di pagamento, che restano integralmente dovuti.</w:t>
      </w:r>
    </w:p>
    <w:p w14:paraId="4BAD8644" w14:textId="77777777" w:rsidR="00EA5D30" w:rsidRPr="00541545" w:rsidRDefault="00EA5D30" w:rsidP="00EA5D30">
      <w:pPr>
        <w:jc w:val="both"/>
      </w:pPr>
      <w:r w:rsidRPr="00541545">
        <w:rPr>
          <w:i/>
        </w:rPr>
        <w:t>3) dopo il comma 6, aggiungere i seguenti:</w:t>
      </w:r>
    </w:p>
    <w:p w14:paraId="5B04C8BA" w14:textId="77777777" w:rsidR="00EA5D30" w:rsidRPr="00541545" w:rsidRDefault="00EA5D30" w:rsidP="00EA5D30">
      <w:pPr>
        <w:jc w:val="both"/>
      </w:pPr>
      <w:r w:rsidRPr="00541545">
        <w:t>6-</w:t>
      </w:r>
      <w:r w:rsidRPr="00541545">
        <w:rPr>
          <w:i/>
        </w:rPr>
        <w:t>bis</w:t>
      </w:r>
      <w:r w:rsidRPr="00541545">
        <w:t>. Relativamente alle sanzioni amministrative, comprese quelle per violazioni del codice della strada, di cui al decreto legislativo 30 aprile 1992, n. 285, diverse da quelle irrogate per violazioni tributarie o per violazione degli obblighi relativi ai contributi e ai premi dovuti agli enti previdenziali, le disposizioni del comma 6 del presente articolo si applicano limitatamente agli interessi, comunque denominati, compresi quelli di cui all’articolo 27, sesto comma, della legge 24 novembre 1981, n. 689, e quelli di cui all’articolo 30, comma 1, del decreto del Presidente della Repubblica 29 settembre 1973, n. 602; l’annullamento automatico di cui al comma 1 del presente articolo non opera con riferimento alle predette sanzioni e alle somme maturate a titolo di rimborso delle spese per le procedure esecutive e di notificazione della cartella di pagamento, che restano integralmente dovute.</w:t>
      </w:r>
    </w:p>
    <w:p w14:paraId="6195623B" w14:textId="77777777" w:rsidR="00EA5D30" w:rsidRPr="00541545" w:rsidRDefault="00EA5D30" w:rsidP="00EA5D30">
      <w:pPr>
        <w:jc w:val="both"/>
      </w:pPr>
      <w:r w:rsidRPr="00541545">
        <w:t>6-</w:t>
      </w:r>
      <w:r w:rsidRPr="00541545">
        <w:rPr>
          <w:i/>
        </w:rPr>
        <w:t>ter</w:t>
      </w:r>
      <w:r w:rsidRPr="00541545">
        <w:t>. Gli enti creditori di cui al comma 6 possono stabilire di non applicare le disposizioni dello stesso comma 6 e, conseguentemente, quelle del comma 6-</w:t>
      </w:r>
      <w:r w:rsidRPr="00541545">
        <w:rPr>
          <w:i/>
        </w:rPr>
        <w:t>bis</w:t>
      </w:r>
      <w:r w:rsidRPr="00541545">
        <w:t xml:space="preserve">, con provvedimento adottato da essi entro il 31 gennaio 2023 nelle forme previste dalla legislazione vigente per l'adozione dei propri atti e comunicato, entro la medesima data, all’agente della riscossione con le modalità che lo stesso agente pubblica nel proprio sito </w:t>
      </w:r>
      <w:r w:rsidRPr="00541545">
        <w:rPr>
          <w:i/>
        </w:rPr>
        <w:t>internet</w:t>
      </w:r>
      <w:r w:rsidRPr="00541545">
        <w:t xml:space="preserve"> entro dieci giorni dalla data di entrata in vigore della presente legge. Entro lo stesso termine del 31 gennaio 2023, i medesimi enti danno notizia dell'adozione dei </w:t>
      </w:r>
      <w:proofErr w:type="gramStart"/>
      <w:r w:rsidRPr="00541545">
        <w:t>predetti</w:t>
      </w:r>
      <w:proofErr w:type="gramEnd"/>
      <w:r w:rsidRPr="00541545">
        <w:t xml:space="preserve"> provvedimenti mediante pubblicazione nei rispettivi siti </w:t>
      </w:r>
      <w:r w:rsidRPr="00541545">
        <w:rPr>
          <w:i/>
        </w:rPr>
        <w:t>internet</w:t>
      </w:r>
      <w:r w:rsidRPr="00541545">
        <w:t xml:space="preserve"> istituzionali.</w:t>
      </w:r>
    </w:p>
    <w:p w14:paraId="3AE66965" w14:textId="77777777" w:rsidR="00EA5D30" w:rsidRPr="00541545" w:rsidRDefault="00EA5D30" w:rsidP="00EA5D30">
      <w:pPr>
        <w:jc w:val="both"/>
      </w:pPr>
      <w:r w:rsidRPr="00541545">
        <w:t>6-</w:t>
      </w:r>
      <w:r w:rsidRPr="00541545">
        <w:rPr>
          <w:i/>
        </w:rPr>
        <w:t>quater</w:t>
      </w:r>
      <w:r w:rsidRPr="00541545">
        <w:t>. Dalla data di entrata in vigore della presente legge fino al 31 marzo 2023 è sospesa la riscossione dell’intero ammontare dei debiti di cui ai commi 6 e 6-</w:t>
      </w:r>
      <w:r w:rsidRPr="00541545">
        <w:rPr>
          <w:i/>
        </w:rPr>
        <w:t>bis</w:t>
      </w:r>
      <w:r w:rsidRPr="00541545">
        <w:t xml:space="preserve"> del presente articolo e non si applicano a tali debiti gli interessi di mora di cui all’articolo 30, comma 1, del decreto del Presidente della Repubblica 29 settembre 1973, n. 602.</w:t>
      </w:r>
    </w:p>
    <w:p w14:paraId="34661A1D" w14:textId="77777777" w:rsidR="00EA5D30" w:rsidRPr="00541545" w:rsidRDefault="00EA5D30" w:rsidP="00EA5D30">
      <w:pPr>
        <w:jc w:val="both"/>
      </w:pPr>
    </w:p>
    <w:p w14:paraId="4C049CE2" w14:textId="77777777" w:rsidR="00EA5D30" w:rsidRPr="00541545" w:rsidRDefault="00EA5D30" w:rsidP="00EA5D30">
      <w:pPr>
        <w:jc w:val="both"/>
      </w:pPr>
      <w:r w:rsidRPr="00541545">
        <w:t xml:space="preserve">n) </w:t>
      </w:r>
      <w:r w:rsidRPr="00541545">
        <w:rPr>
          <w:i/>
        </w:rPr>
        <w:t>all’articolo 47:</w:t>
      </w:r>
    </w:p>
    <w:p w14:paraId="6803557A" w14:textId="77777777" w:rsidR="00EA5D30" w:rsidRPr="00541545" w:rsidRDefault="00EA5D30" w:rsidP="00EA5D30">
      <w:pPr>
        <w:jc w:val="both"/>
      </w:pPr>
      <w:r w:rsidRPr="00541545">
        <w:rPr>
          <w:i/>
        </w:rPr>
        <w:t>1)</w:t>
      </w:r>
      <w:r w:rsidRPr="00541545">
        <w:t xml:space="preserve"> </w:t>
      </w:r>
      <w:r w:rsidRPr="00541545">
        <w:rPr>
          <w:i/>
        </w:rPr>
        <w:t xml:space="preserve">al comma 16, sopprimere la lettera </w:t>
      </w:r>
      <w:r w:rsidRPr="00541545">
        <w:t>e);</w:t>
      </w:r>
    </w:p>
    <w:p w14:paraId="62F31F2E" w14:textId="77777777" w:rsidR="00EA5D30" w:rsidRPr="00541545" w:rsidRDefault="00EA5D30" w:rsidP="00EA5D30">
      <w:pPr>
        <w:jc w:val="both"/>
      </w:pPr>
      <w:r w:rsidRPr="00541545">
        <w:rPr>
          <w:i/>
        </w:rPr>
        <w:t>2)</w:t>
      </w:r>
      <w:r w:rsidRPr="00541545">
        <w:t xml:space="preserve"> </w:t>
      </w:r>
      <w:r w:rsidRPr="00541545">
        <w:rPr>
          <w:i/>
        </w:rPr>
        <w:t>sostituire il comma 17 con il seguente:</w:t>
      </w:r>
      <w:r w:rsidRPr="00541545">
        <w:t xml:space="preserve"> </w:t>
      </w:r>
    </w:p>
    <w:p w14:paraId="24001D33" w14:textId="77777777" w:rsidR="00EA5D30" w:rsidRPr="00541545" w:rsidRDefault="00EA5D30" w:rsidP="00EA5D30">
      <w:pPr>
        <w:jc w:val="both"/>
      </w:pPr>
      <w:r w:rsidRPr="00541545">
        <w:t>17. Per le sanzioni amministrative, comprese quelle per violazioni del codice della strada, di cui al decreto legislativo 30 aprile 1992, n. 285, diverse da quelle irrogate per violazioni tributarie o per violazione degli obblighi relativi ai contributi e ai premi dovuti agli enti previdenziali, le disposizioni del presente articolo si applicano limitatamente agli interessi, comunque denominati, compresi quelli di cui all’articolo 27, sesto comma, della legge 24 novembre 1981, n. 689, e quelli di cui all’articolo 30, comma 1, del decreto del Presidente della Repubblica 29 settembre 1973, n. 602, e alle somme maturate a titolo di aggio ai sensi dell’articolo 17 del decreto legislativo 13 aprile 1999, n. 112.</w:t>
      </w:r>
    </w:p>
    <w:p w14:paraId="336D002D" w14:textId="77777777" w:rsidR="00EA5D30" w:rsidRPr="00541545" w:rsidRDefault="00EA5D30" w:rsidP="00EA5D30">
      <w:pPr>
        <w:jc w:val="both"/>
      </w:pPr>
    </w:p>
    <w:p w14:paraId="77AC7F3C" w14:textId="77777777" w:rsidR="00EA5D30" w:rsidRPr="00541545" w:rsidRDefault="00EA5D30" w:rsidP="00EA5D30">
      <w:pPr>
        <w:jc w:val="both"/>
      </w:pPr>
      <w:r w:rsidRPr="00541545">
        <w:t xml:space="preserve">o) </w:t>
      </w:r>
      <w:r w:rsidRPr="00541545">
        <w:rPr>
          <w:i/>
        </w:rPr>
        <w:t>dopo l’articolo 50, inserire il seguente:</w:t>
      </w:r>
    </w:p>
    <w:p w14:paraId="2F9A062D" w14:textId="77777777" w:rsidR="00EA5D30" w:rsidRPr="00541545" w:rsidRDefault="00EA5D30" w:rsidP="00EA5D30">
      <w:pPr>
        <w:jc w:val="both"/>
      </w:pPr>
    </w:p>
    <w:p w14:paraId="42EBBD0C" w14:textId="77777777" w:rsidR="00EA5D30" w:rsidRPr="00541545" w:rsidRDefault="00EA5D30" w:rsidP="00EA5D30">
      <w:pPr>
        <w:jc w:val="center"/>
      </w:pPr>
      <w:r w:rsidRPr="00541545">
        <w:t>Art. 50-</w:t>
      </w:r>
      <w:r w:rsidRPr="00541545">
        <w:rPr>
          <w:i/>
        </w:rPr>
        <w:t>bis.</w:t>
      </w:r>
    </w:p>
    <w:p w14:paraId="68C040E3" w14:textId="77777777" w:rsidR="00EA5D30" w:rsidRPr="00541545" w:rsidRDefault="00EA5D30" w:rsidP="00EA5D30">
      <w:pPr>
        <w:jc w:val="center"/>
        <w:rPr>
          <w:i/>
        </w:rPr>
      </w:pPr>
      <w:r w:rsidRPr="00541545">
        <w:rPr>
          <w:i/>
        </w:rPr>
        <w:t>(Disposizioni in materia di gestione dei sistemi informativi strumentali al servizio nazionale della riscossione)</w:t>
      </w:r>
    </w:p>
    <w:p w14:paraId="328621E7" w14:textId="77777777" w:rsidR="00EA5D30" w:rsidRPr="00541545" w:rsidRDefault="00EA5D30" w:rsidP="00EA5D30">
      <w:pPr>
        <w:jc w:val="center"/>
        <w:rPr>
          <w:i/>
        </w:rPr>
      </w:pPr>
    </w:p>
    <w:p w14:paraId="5ECF61CC" w14:textId="77777777" w:rsidR="00EA5D30" w:rsidRPr="00541545" w:rsidRDefault="00EA5D30" w:rsidP="00EA5D30">
      <w:pPr>
        <w:jc w:val="both"/>
      </w:pPr>
      <w:r w:rsidRPr="00541545">
        <w:t xml:space="preserve">1. L’Agenzia delle entrate-Riscossione, per ottimizzare i servizi informatici strumentali al servizio nazionale della riscossione, trasferisce, entro il 31 dicembre 2023, le attività relative all’esercizio dei sistemi ICT, </w:t>
      </w:r>
      <w:r w:rsidRPr="00541545">
        <w:rPr>
          <w:i/>
        </w:rPr>
        <w:t>demand and delivery</w:t>
      </w:r>
      <w:r w:rsidRPr="00541545">
        <w:t xml:space="preserve"> riscossione enti e contribuenti e </w:t>
      </w:r>
      <w:r w:rsidRPr="00541545">
        <w:rPr>
          <w:i/>
        </w:rPr>
        <w:t>demand and delivery</w:t>
      </w:r>
      <w:r w:rsidRPr="00541545">
        <w:t xml:space="preserve"> servizi </w:t>
      </w:r>
      <w:r w:rsidRPr="00541545">
        <w:rPr>
          <w:i/>
        </w:rPr>
        <w:t>corporate</w:t>
      </w:r>
      <w:r w:rsidRPr="00541545">
        <w:t xml:space="preserve"> alla società SOGEI Spa, mediante cessione del ramo di azienda individuato con il decreto di cui al comma 6 del presente articolo e con gli effetti di cui all’articolo 2112 del codice civile, fatto salvo quanto previsto dalle disposizioni speciali di cui al presente comma e ai commi da 2 a 6. Il corrispettivo di cessione è pari al valore patrimoniale del ramo di azienda alla data della cessione.</w:t>
      </w:r>
    </w:p>
    <w:p w14:paraId="54E7C8DE" w14:textId="77777777" w:rsidR="00EA5D30" w:rsidRPr="00541545" w:rsidRDefault="00EA5D30" w:rsidP="00EA5D30">
      <w:pPr>
        <w:jc w:val="both"/>
      </w:pPr>
      <w:r w:rsidRPr="00541545">
        <w:t>2. A decorrere dalla data di cessione del ramo d’azienda, le attività di cui al comma 1 sono erogate all’Agenzia delle entrate-Riscossione dalla società SOGEI Spa sulla base di apposite convenzioni.</w:t>
      </w:r>
    </w:p>
    <w:p w14:paraId="5B11CCDB" w14:textId="77777777" w:rsidR="00EA5D30" w:rsidRPr="00541545" w:rsidRDefault="00EA5D30" w:rsidP="00EA5D30">
      <w:pPr>
        <w:jc w:val="both"/>
      </w:pPr>
      <w:r w:rsidRPr="00541545">
        <w:lastRenderedPageBreak/>
        <w:t>3. Il personale con contratto di lavoro subordinato alle dipendenze dell’Agenzia delle entrate- Riscossione, assegnato alle specifiche unità che compongono il ramo di azienda alla data della cessione, è trasferito alla società SOGEI Spa senza soluzione di continuità, con applicazione della contrattazione collettiva di primo e di secondo livello applicata presso la SOGEI Spa e con salvezza di eventuali differenze retributive specificamente riscontrate con riferimento ai soli trattamenti minimi previsti dai contratti collettivi nazionali di lavoro applicati prima e dopo la cessione, da conglobare in un elemento distinto della retribuzione assorbibile.</w:t>
      </w:r>
    </w:p>
    <w:p w14:paraId="54ECD017" w14:textId="77777777" w:rsidR="00EA5D30" w:rsidRPr="00541545" w:rsidRDefault="00EA5D30" w:rsidP="00EA5D30">
      <w:pPr>
        <w:jc w:val="both"/>
      </w:pPr>
      <w:r w:rsidRPr="00541545">
        <w:t>4. Le operazioni di cui ai commi 1 e 2 sono esenti da imposizione fiscale.</w:t>
      </w:r>
    </w:p>
    <w:p w14:paraId="1BF7D6BA" w14:textId="77777777" w:rsidR="00EA5D30" w:rsidRPr="00541545" w:rsidRDefault="00EA5D30" w:rsidP="00EA5D30">
      <w:pPr>
        <w:jc w:val="both"/>
      </w:pPr>
      <w:r w:rsidRPr="00541545">
        <w:t>5. Dall’attuazione delle disposizioni dei commi da 1 a 6 non devono derivare nuovi o maggiori oneri a carico della finanza pubblica.</w:t>
      </w:r>
    </w:p>
    <w:p w14:paraId="0DF56548" w14:textId="77777777" w:rsidR="00EA5D30" w:rsidRPr="00541545" w:rsidRDefault="00EA5D30" w:rsidP="00EA5D30">
      <w:pPr>
        <w:jc w:val="both"/>
      </w:pPr>
      <w:r w:rsidRPr="00541545">
        <w:t>6. Con decreto del Ministro dell’economia e delle finanze sono stabilite le modalità applicative delle disposizioni dei commi 1 e 3.</w:t>
      </w:r>
    </w:p>
    <w:p w14:paraId="1A3B281E" w14:textId="77777777" w:rsidR="00EA5D30" w:rsidRPr="00541545" w:rsidRDefault="00EA5D30" w:rsidP="00EA5D30">
      <w:pPr>
        <w:jc w:val="both"/>
      </w:pPr>
    </w:p>
    <w:p w14:paraId="6A7EB9C6" w14:textId="77777777" w:rsidR="00EA5D30" w:rsidRPr="00541545" w:rsidRDefault="00EA5D30" w:rsidP="00EA5D30">
      <w:pPr>
        <w:jc w:val="both"/>
      </w:pPr>
      <w:r w:rsidRPr="00541545">
        <w:t xml:space="preserve">p) </w:t>
      </w:r>
      <w:r w:rsidRPr="00541545">
        <w:rPr>
          <w:i/>
        </w:rPr>
        <w:t>nel capo IV del titolo III, dopo l’articolo 51, inserire i seguenti:</w:t>
      </w:r>
    </w:p>
    <w:p w14:paraId="1AA9C796" w14:textId="77777777" w:rsidR="00EA5D30" w:rsidRPr="00541545" w:rsidRDefault="00EA5D30" w:rsidP="00EA5D30">
      <w:pPr>
        <w:jc w:val="both"/>
      </w:pPr>
    </w:p>
    <w:p w14:paraId="7E5A731F" w14:textId="77777777" w:rsidR="00EA5D30" w:rsidRPr="00541545" w:rsidRDefault="00EA5D30" w:rsidP="00EA5D30">
      <w:pPr>
        <w:jc w:val="center"/>
      </w:pPr>
      <w:r w:rsidRPr="00541545">
        <w:t>Art. 51-</w:t>
      </w:r>
      <w:r w:rsidRPr="00541545">
        <w:rPr>
          <w:i/>
        </w:rPr>
        <w:t>bis.</w:t>
      </w:r>
    </w:p>
    <w:p w14:paraId="6EFF5DDA" w14:textId="77777777" w:rsidR="00EA5D30" w:rsidRPr="00541545" w:rsidRDefault="00EA5D30" w:rsidP="00EA5D30">
      <w:pPr>
        <w:jc w:val="center"/>
        <w:rPr>
          <w:i/>
        </w:rPr>
      </w:pPr>
      <w:r w:rsidRPr="00541545">
        <w:rPr>
          <w:i/>
        </w:rPr>
        <w:t>(Proroga dei termini per il riversamento del credito d’imposta per investimenti in attività di ricerca e sviluppo)</w:t>
      </w:r>
    </w:p>
    <w:p w14:paraId="55C05C1F" w14:textId="77777777" w:rsidR="00EA5D30" w:rsidRPr="00541545" w:rsidRDefault="00EA5D30" w:rsidP="00EA5D30">
      <w:pPr>
        <w:jc w:val="center"/>
        <w:rPr>
          <w:i/>
        </w:rPr>
      </w:pPr>
    </w:p>
    <w:p w14:paraId="4F9AE8B4" w14:textId="77777777" w:rsidR="00EA5D30" w:rsidRPr="00541545" w:rsidRDefault="00EA5D30" w:rsidP="00EA5D30">
      <w:pPr>
        <w:jc w:val="both"/>
      </w:pPr>
      <w:r w:rsidRPr="00541545">
        <w:t>1. All’articolo 5, comma 9, primo periodo, del decreto-legge 21 ottobre 2021, n. 146, convertito, con modificazioni, dalla legge 17 dicembre 2021, n. 215, in materia di termine per il riversamento spontaneo del credito d’imposta per investimenti in attività di ricerca e sviluppo, le parole: «entro il 31 ottobre 2023» sono sostituite dalle seguenti: «entro il 30 novembre 2023».</w:t>
      </w:r>
    </w:p>
    <w:p w14:paraId="04DE1A42" w14:textId="77777777" w:rsidR="00EA5D30" w:rsidRPr="00541545" w:rsidRDefault="00EA5D30" w:rsidP="00EA5D30">
      <w:pPr>
        <w:jc w:val="both"/>
      </w:pPr>
      <w:r w:rsidRPr="00541545">
        <w:t>2. All’articolo 23, comma 2, del decreto-legge 21 giugno 2022, n. 73, convertito, con modificazioni, dalla legge 4 agosto 2022, n. 122, in materia di rilascio della certificazione degli investimenti in attività di ricerca e sviluppo, l’ultimo periodo è sostituito dal seguente: «Le certificazioni di cui al primo, al secondo e al terzo periodo possono essere richieste a condizione che le violazioni relative all'utilizzo dei crediti d'imposta previsti dalle norme citate nei medesimi periodi non siano state già constatate con processo verbale di constatazione».</w:t>
      </w:r>
    </w:p>
    <w:p w14:paraId="57A219C9" w14:textId="77777777" w:rsidR="00EA5D30" w:rsidRPr="00541545" w:rsidRDefault="00EA5D30" w:rsidP="00EA5D30">
      <w:pPr>
        <w:jc w:val="both"/>
      </w:pPr>
    </w:p>
    <w:p w14:paraId="00C41CA0" w14:textId="77777777" w:rsidR="00EA5D30" w:rsidRPr="00541545" w:rsidRDefault="00EA5D30" w:rsidP="00EA5D30">
      <w:pPr>
        <w:jc w:val="center"/>
        <w:rPr>
          <w:i/>
        </w:rPr>
      </w:pPr>
      <w:r w:rsidRPr="00541545">
        <w:t>Art. 51-</w:t>
      </w:r>
      <w:r w:rsidRPr="00541545">
        <w:rPr>
          <w:i/>
        </w:rPr>
        <w:t>ter.</w:t>
      </w:r>
    </w:p>
    <w:p w14:paraId="7E8AC91D" w14:textId="77777777" w:rsidR="00EA5D30" w:rsidRPr="00541545" w:rsidRDefault="00EA5D30" w:rsidP="00EA5D30">
      <w:pPr>
        <w:jc w:val="center"/>
        <w:rPr>
          <w:i/>
        </w:rPr>
      </w:pPr>
      <w:r w:rsidRPr="00541545">
        <w:rPr>
          <w:i/>
        </w:rPr>
        <w:t>(Efficacia di norme in materia di imputazione temporale di componenti negativi di reddito, ai fini della determinazione del reddito complessivo, a seguito della correzione di errori contabili)</w:t>
      </w:r>
    </w:p>
    <w:p w14:paraId="2D525712" w14:textId="77777777" w:rsidR="00EA5D30" w:rsidRPr="00541545" w:rsidRDefault="00EA5D30" w:rsidP="00EA5D30">
      <w:pPr>
        <w:jc w:val="center"/>
        <w:rPr>
          <w:i/>
        </w:rPr>
      </w:pPr>
    </w:p>
    <w:p w14:paraId="4AE32461" w14:textId="77777777" w:rsidR="00EA5D30" w:rsidRPr="00541545" w:rsidRDefault="00EA5D30" w:rsidP="00EA5D30">
      <w:pPr>
        <w:jc w:val="both"/>
      </w:pPr>
      <w:r w:rsidRPr="00541545">
        <w:t>1. All’articolo 83, comma 1, ultimo periodo, del testo unico delle imposte sui redditi, di cui al decreto del Presidente della Repubblica 22 dicembre 1986, n. 917, in materia di imputazione temporale di componenti negativi di reddito, ai fini della determinazione del reddito complessivo, a seguito della correzione di errori contabili, sono aggiunte, in fine, le seguenti parole: «, e, sussistendo gli altri presupposti, opera soltanto per i soggetti che sottopongono il proprio bilancio d’esercizio a revisione legale dei conti».</w:t>
      </w:r>
    </w:p>
    <w:p w14:paraId="06F78B16" w14:textId="77777777" w:rsidR="00EA5D30" w:rsidRPr="00541545" w:rsidRDefault="00EA5D30" w:rsidP="00EA5D30">
      <w:pPr>
        <w:jc w:val="both"/>
      </w:pPr>
      <w:r w:rsidRPr="00541545">
        <w:t>2. All’articolo 8, comma 1-</w:t>
      </w:r>
      <w:r w:rsidRPr="00541545">
        <w:rPr>
          <w:i/>
        </w:rPr>
        <w:t>bis</w:t>
      </w:r>
      <w:r w:rsidRPr="00541545">
        <w:t>, del decreto-legge 21 giugno 2022, n. 73, convertito, con modificazioni, dalla legge 4 agosto 2022, n. 122, sono aggiunte, in fine, le seguenti parole: «, e, sussistendo gli altri presupposti, opera soltanto per i soggetti che sottopongono il proprio bilancio d’esercizio a revisione legale dei conti».</w:t>
      </w:r>
    </w:p>
    <w:p w14:paraId="619F8968" w14:textId="77777777" w:rsidR="00EA5D30" w:rsidRPr="00541545" w:rsidRDefault="00EA5D30" w:rsidP="00EA5D30">
      <w:pPr>
        <w:jc w:val="both"/>
      </w:pPr>
      <w:r w:rsidRPr="00541545">
        <w:t>3. Le disposizioni di cui ai commi 1 e 2 si applicano a decorrere dal periodo d’imposta in corso alla data di entrata in vigore del citato decreto-legge 21 giugno 2022, n. 73.</w:t>
      </w:r>
    </w:p>
    <w:p w14:paraId="40674062" w14:textId="77777777" w:rsidR="00EA5D30" w:rsidRPr="00541545" w:rsidRDefault="00EA5D30" w:rsidP="00EA5D30">
      <w:pPr>
        <w:jc w:val="both"/>
      </w:pPr>
    </w:p>
    <w:p w14:paraId="541DD521" w14:textId="77777777" w:rsidR="00EA5D30" w:rsidRPr="00541545" w:rsidRDefault="00EA5D30" w:rsidP="00EA5D30">
      <w:pPr>
        <w:jc w:val="both"/>
        <w:rPr>
          <w:i/>
        </w:rPr>
      </w:pPr>
      <w:r w:rsidRPr="00541545">
        <w:t xml:space="preserve">q) </w:t>
      </w:r>
      <w:r w:rsidRPr="00541545">
        <w:rPr>
          <w:i/>
        </w:rPr>
        <w:t>nel titolo VIII, dopo l’articolo 110, aggiungere il seguente:</w:t>
      </w:r>
    </w:p>
    <w:p w14:paraId="1786318D" w14:textId="77777777" w:rsidR="00EA5D30" w:rsidRPr="00541545" w:rsidRDefault="00EA5D30" w:rsidP="00EA5D30">
      <w:pPr>
        <w:jc w:val="both"/>
      </w:pPr>
    </w:p>
    <w:p w14:paraId="1227AA8B" w14:textId="77777777" w:rsidR="00EA5D30" w:rsidRPr="00541545" w:rsidRDefault="00EA5D30" w:rsidP="00EA5D30">
      <w:pPr>
        <w:jc w:val="center"/>
      </w:pPr>
      <w:r w:rsidRPr="00541545">
        <w:t>Art. 110-</w:t>
      </w:r>
      <w:r w:rsidRPr="00541545">
        <w:rPr>
          <w:i/>
        </w:rPr>
        <w:t>bis.</w:t>
      </w:r>
    </w:p>
    <w:p w14:paraId="16C65271" w14:textId="77777777" w:rsidR="00EA5D30" w:rsidRPr="00541545" w:rsidRDefault="00EA5D30" w:rsidP="00EA5D30">
      <w:pPr>
        <w:jc w:val="center"/>
        <w:rPr>
          <w:i/>
        </w:rPr>
      </w:pPr>
      <w:r w:rsidRPr="00541545">
        <w:rPr>
          <w:i/>
        </w:rPr>
        <w:t>(Accademia nazionale dei Lincei)</w:t>
      </w:r>
    </w:p>
    <w:p w14:paraId="51557884" w14:textId="77777777" w:rsidR="00EA5D30" w:rsidRPr="00541545" w:rsidRDefault="00EA5D30" w:rsidP="00EA5D30">
      <w:pPr>
        <w:jc w:val="center"/>
      </w:pPr>
    </w:p>
    <w:p w14:paraId="56FD3406" w14:textId="77777777" w:rsidR="00EA5D30" w:rsidRPr="00541545" w:rsidRDefault="00EA5D30" w:rsidP="00EA5D30">
      <w:pPr>
        <w:jc w:val="both"/>
      </w:pPr>
      <w:r w:rsidRPr="00541545">
        <w:t>1. Le disposizioni dell’articolo 3 del decreto legislativo luogotenenziale 28 settembre 1944, n. 359, nonché quelle dell’articolo 1, comma 328, della legge 27 dicembre 2017, n. 205, come modificato dall’articolo 58-</w:t>
      </w:r>
      <w:r w:rsidRPr="00541545">
        <w:rPr>
          <w:i/>
        </w:rPr>
        <w:t>quater</w:t>
      </w:r>
      <w:r w:rsidRPr="00541545">
        <w:t xml:space="preserve"> del decreto-legge 26 ottobre 2019, n. 124, convertito, con modificazioni, dalla legge 19 dicembre 2019, n. 157, si interpretano nel senso che l’Accademia nazionale dei Lincei è esente dalle imposte relative agli immobili anche non direttamente utilizzati per le finalità istituzionali della stessa.</w:t>
      </w:r>
    </w:p>
    <w:p w14:paraId="4AC19C60" w14:textId="77777777" w:rsidR="00EA5D30" w:rsidRPr="00541545" w:rsidRDefault="00EA5D30" w:rsidP="00EA5D30">
      <w:pPr>
        <w:jc w:val="both"/>
      </w:pPr>
      <w:r w:rsidRPr="00541545">
        <w:t xml:space="preserve">2. A decorrere dal 1° gennaio 2023, all’Accademia nazionale dei Lincei si applicano le disposizioni di cui all’articolo 1, commi 759, lettera </w:t>
      </w:r>
      <w:r w:rsidRPr="00541545">
        <w:rPr>
          <w:i/>
        </w:rPr>
        <w:t>g)</w:t>
      </w:r>
      <w:r w:rsidRPr="00541545">
        <w:t>, e 770, della legge 27 dicembre 2019, n. 160.</w:t>
      </w:r>
    </w:p>
    <w:p w14:paraId="0098F2AF" w14:textId="77777777" w:rsidR="00EA5D30" w:rsidRPr="00541545" w:rsidRDefault="00EA5D30" w:rsidP="00EA5D30">
      <w:pPr>
        <w:jc w:val="both"/>
      </w:pPr>
      <w:r w:rsidRPr="00541545">
        <w:t>3. Ai fini del ristoro delle minori entrate derivanti dal comma 1 ai comuni interessati, è istituito nello stato di previsione del Ministero dell’interno un fondo con una dotazione di 2,1 milioni di euro per l’anno 2023, da ripartire, entro il 28 febbraio 2023, con decreto del Ministro dell’interno, di concerto con il Ministro dell’economia e delle finanze, previa intesa in sede di Conferenza Stato-città e autonomie locali.</w:t>
      </w:r>
    </w:p>
    <w:p w14:paraId="06A2D4F5" w14:textId="77777777" w:rsidR="00EA5D30" w:rsidRPr="00541545" w:rsidRDefault="00EA5D30" w:rsidP="00EA5D30">
      <w:pPr>
        <w:jc w:val="both"/>
      </w:pPr>
    </w:p>
    <w:p w14:paraId="2FD06305" w14:textId="77777777" w:rsidR="00EA5D30" w:rsidRPr="00541545" w:rsidRDefault="00EA5D30" w:rsidP="00EA5D30">
      <w:pPr>
        <w:jc w:val="both"/>
      </w:pPr>
      <w:r w:rsidRPr="00541545">
        <w:t>r)</w:t>
      </w:r>
      <w:r w:rsidRPr="00541545">
        <w:rPr>
          <w:i/>
        </w:rPr>
        <w:t xml:space="preserve"> nel titolo XIII, dopo l’articolo 146, aggiungere i seguenti:</w:t>
      </w:r>
    </w:p>
    <w:p w14:paraId="687375A3" w14:textId="77777777" w:rsidR="00EA5D30" w:rsidRPr="00541545" w:rsidRDefault="00EA5D30" w:rsidP="00EA5D30">
      <w:pPr>
        <w:jc w:val="center"/>
      </w:pPr>
    </w:p>
    <w:p w14:paraId="3074DF52" w14:textId="77777777" w:rsidR="00EA5D30" w:rsidRPr="00541545" w:rsidRDefault="00EA5D30" w:rsidP="00EA5D30">
      <w:pPr>
        <w:jc w:val="center"/>
      </w:pPr>
      <w:r w:rsidRPr="00541545">
        <w:t>Art. 146-</w:t>
      </w:r>
      <w:r w:rsidRPr="00541545">
        <w:rPr>
          <w:i/>
        </w:rPr>
        <w:t>bis.</w:t>
      </w:r>
    </w:p>
    <w:p w14:paraId="0EA81A91" w14:textId="77777777" w:rsidR="00EA5D30" w:rsidRPr="00541545" w:rsidRDefault="00EA5D30" w:rsidP="00EA5D30">
      <w:pPr>
        <w:jc w:val="center"/>
        <w:rPr>
          <w:i/>
        </w:rPr>
      </w:pPr>
      <w:r w:rsidRPr="00541545">
        <w:rPr>
          <w:i/>
        </w:rPr>
        <w:t xml:space="preserve">(Modifica della disciplina dell’IMU a seguito della legge della regione </w:t>
      </w:r>
      <w:proofErr w:type="gramStart"/>
      <w:r w:rsidRPr="00541545">
        <w:rPr>
          <w:i/>
        </w:rPr>
        <w:t>Friuli Venezia Giulia</w:t>
      </w:r>
      <w:proofErr w:type="gramEnd"/>
      <w:r w:rsidRPr="00541545">
        <w:rPr>
          <w:i/>
        </w:rPr>
        <w:t xml:space="preserve"> n. 17 del 2022 istitutiva dell’imposta locale immobiliare autonoma)</w:t>
      </w:r>
    </w:p>
    <w:p w14:paraId="620FF4FB" w14:textId="77777777" w:rsidR="00EA5D30" w:rsidRPr="00541545" w:rsidRDefault="00EA5D30" w:rsidP="00EA5D30">
      <w:pPr>
        <w:jc w:val="both"/>
      </w:pPr>
      <w:r w:rsidRPr="00541545">
        <w:t xml:space="preserve"> </w:t>
      </w:r>
    </w:p>
    <w:p w14:paraId="193625E4" w14:textId="77777777" w:rsidR="00EA5D30" w:rsidRPr="00541545" w:rsidRDefault="00EA5D30" w:rsidP="00EA5D30">
      <w:pPr>
        <w:jc w:val="both"/>
      </w:pPr>
      <w:r w:rsidRPr="00541545">
        <w:t>1. All’articolo 1, comma 739, della legge 27 dicembre 2019, n. 160, concernente l’ambito di applicazione dell’imposta municipale propria (IMU), è aggiunto, in fine, il seguente periodo: «Per la regione autonoma Friuli Venezia Giulia si applica, a decorrere dal 1° gennaio 2023, la legge regionale 14 novembre 2022, n. 17, recante istituzione dell’imposta locale immobiliare autonoma (ILIA)».</w:t>
      </w:r>
    </w:p>
    <w:p w14:paraId="4D585419" w14:textId="77777777" w:rsidR="00EA5D30" w:rsidRPr="00541545" w:rsidRDefault="00EA5D30" w:rsidP="00EA5D30">
      <w:pPr>
        <w:jc w:val="both"/>
      </w:pPr>
      <w:r w:rsidRPr="00541545">
        <w:t>2. All’articolo 1, comma 772, della legge 27 dicembre 2019, n. 160, concernente la deducibilità dell’IMU relativa agli immobili strumentali, le parole: «e all’IMIS» sono sostituite dalle seguenti: «, all’IMIS» e sono aggiunte, in fine, le seguenti parole: «e all’imposta locale immobiliare autonoma (ILIA) della regione autonoma Friuli Venezia Giulia, istituita dalla legge regionale 14 novembre 2022, n. 17».</w:t>
      </w:r>
    </w:p>
    <w:p w14:paraId="509F2CBB" w14:textId="77777777" w:rsidR="00EA5D30" w:rsidRPr="00541545" w:rsidRDefault="00EA5D30" w:rsidP="00EA5D30">
      <w:pPr>
        <w:jc w:val="both"/>
      </w:pPr>
      <w:r w:rsidRPr="00541545">
        <w:t>3. La disposizione di cui al comma 2 si applica a decorrere dal periodo d’imposta successivo a quello in corso al 31 dicembre 2022.</w:t>
      </w:r>
    </w:p>
    <w:p w14:paraId="0583E01F" w14:textId="77777777" w:rsidR="00EA5D30" w:rsidRPr="00541545" w:rsidRDefault="00EA5D30" w:rsidP="00EA5D30">
      <w:pPr>
        <w:jc w:val="both"/>
      </w:pPr>
    </w:p>
    <w:p w14:paraId="2F39C51A" w14:textId="77777777" w:rsidR="00EA5D30" w:rsidRPr="00541545" w:rsidRDefault="00EA5D30" w:rsidP="00EA5D30">
      <w:pPr>
        <w:jc w:val="center"/>
      </w:pPr>
      <w:r w:rsidRPr="00541545">
        <w:t>Art. 146-</w:t>
      </w:r>
      <w:r w:rsidRPr="00541545">
        <w:rPr>
          <w:i/>
        </w:rPr>
        <w:t>ter.</w:t>
      </w:r>
    </w:p>
    <w:p w14:paraId="564B46FE" w14:textId="77777777" w:rsidR="00EA5D30" w:rsidRPr="00541545" w:rsidRDefault="00EA5D30" w:rsidP="00EA5D30">
      <w:pPr>
        <w:jc w:val="center"/>
        <w:rPr>
          <w:i/>
        </w:rPr>
      </w:pPr>
      <w:r w:rsidRPr="00541545">
        <w:rPr>
          <w:i/>
        </w:rPr>
        <w:t>(Disposizioni in materia di prima applicazione e di semplificazione della procedura di inserimento delle fattispecie nel prospetto delle aliquote dell’IMU di cui all’articolo 1, commi 756 e 757, della legge n. 160 del 2019).</w:t>
      </w:r>
    </w:p>
    <w:p w14:paraId="20EF623B" w14:textId="77777777" w:rsidR="00EA5D30" w:rsidRPr="00541545" w:rsidRDefault="00EA5D30" w:rsidP="00EA5D30">
      <w:pPr>
        <w:jc w:val="both"/>
        <w:rPr>
          <w:i/>
        </w:rPr>
      </w:pPr>
    </w:p>
    <w:p w14:paraId="1A9830C0" w14:textId="77777777" w:rsidR="00EA5D30" w:rsidRPr="00541545" w:rsidRDefault="00EA5D30" w:rsidP="00EA5D30">
      <w:pPr>
        <w:jc w:val="both"/>
      </w:pPr>
      <w:r w:rsidRPr="00541545">
        <w:t>1. All’articolo 1 della legge 27 dicembre 2019, n. 160, sono apportate le seguenti modificazioni:</w:t>
      </w:r>
    </w:p>
    <w:p w14:paraId="5B92FBE2" w14:textId="77777777" w:rsidR="00EA5D30" w:rsidRPr="00541545" w:rsidRDefault="00EA5D30" w:rsidP="00EA5D30">
      <w:pPr>
        <w:jc w:val="both"/>
      </w:pPr>
      <w:r w:rsidRPr="00541545">
        <w:rPr>
          <w:i/>
        </w:rPr>
        <w:t>a)</w:t>
      </w:r>
      <w:r w:rsidRPr="00541545">
        <w:t xml:space="preserve"> al comma 756, concernente l’individuazione delle fattispecie rispetto alle quali possono essere diversificate le aliquote dell’IMU, è aggiunto, in fine, il seguente periodo: «Con decreto del Ministro dell’economia e delle finanze, sentita la Conferenza Stato-città e autonomie locali, possono essere modificate o integrate le fattispecie individuate con il decreto di cui al primo periodo»;</w:t>
      </w:r>
    </w:p>
    <w:p w14:paraId="30D5E78B" w14:textId="77777777" w:rsidR="00EA5D30" w:rsidRPr="00541545" w:rsidRDefault="00EA5D30" w:rsidP="00EA5D30">
      <w:pPr>
        <w:jc w:val="both"/>
      </w:pPr>
      <w:r w:rsidRPr="00541545">
        <w:rPr>
          <w:i/>
        </w:rPr>
        <w:t>b)</w:t>
      </w:r>
      <w:r w:rsidRPr="00541545">
        <w:t xml:space="preserve"> al comma 767, concernente la pubblicazione e l’efficacia delle aliquote e dei regolamenti comunali per l’applicazione dell’IMU, è aggiunto, in fine, il seguente periodo: “In deroga all’articolo 1, comma 169, della legge 27 dicembre 2006, n. 296, e al terzo periodo del presente comma, a decorrere dal primo anno di applicazione obbligatoria del prospetto di cui ai commi 756 e 757 del presente articolo, in mancanza di una delibera approvata secondo le modalità previste dal comma 757 e pubblicata nel termine di cui al presente comma, si applicano le aliquote di base previste dai commi da 748 a 755.</w:t>
      </w:r>
    </w:p>
    <w:p w14:paraId="19207C31" w14:textId="77777777" w:rsidR="00EA5D30" w:rsidRPr="00541545" w:rsidRDefault="00EA5D30" w:rsidP="00EA5D30">
      <w:pPr>
        <w:jc w:val="both"/>
      </w:pPr>
    </w:p>
    <w:p w14:paraId="0E491C3A" w14:textId="77777777" w:rsidR="00EA5D30" w:rsidRPr="00541545" w:rsidRDefault="00EA5D30" w:rsidP="00EA5D30">
      <w:pPr>
        <w:jc w:val="center"/>
      </w:pPr>
      <w:r w:rsidRPr="00541545">
        <w:t>Art. 146-</w:t>
      </w:r>
      <w:r w:rsidRPr="00541545">
        <w:rPr>
          <w:i/>
        </w:rPr>
        <w:t>quater.</w:t>
      </w:r>
    </w:p>
    <w:p w14:paraId="25CC87EE" w14:textId="77777777" w:rsidR="00EA5D30" w:rsidRPr="00541545" w:rsidRDefault="00EA5D30" w:rsidP="00EA5D30">
      <w:pPr>
        <w:jc w:val="center"/>
        <w:rPr>
          <w:i/>
        </w:rPr>
      </w:pPr>
      <w:r w:rsidRPr="00541545">
        <w:rPr>
          <w:i/>
        </w:rPr>
        <w:lastRenderedPageBreak/>
        <w:t>(Inserimento del comune di Campofelice di Fitalia nell’elenco dei comuni i cui terreni sono esenti dall’IMU)</w:t>
      </w:r>
    </w:p>
    <w:p w14:paraId="32878B68" w14:textId="77777777" w:rsidR="00EA5D30" w:rsidRPr="00541545" w:rsidRDefault="00EA5D30" w:rsidP="00EA5D30">
      <w:pPr>
        <w:jc w:val="center"/>
        <w:rPr>
          <w:i/>
        </w:rPr>
      </w:pPr>
    </w:p>
    <w:p w14:paraId="14FBD55F" w14:textId="77777777" w:rsidR="00EA5D30" w:rsidRPr="00541545" w:rsidRDefault="00EA5D30" w:rsidP="00EA5D30">
      <w:pPr>
        <w:jc w:val="both"/>
      </w:pPr>
      <w:r w:rsidRPr="00541545">
        <w:t xml:space="preserve">1. A decorrere dall’anno d’imposta 2023, l’esenzione di cui alla lettera </w:t>
      </w:r>
      <w:r w:rsidRPr="00541545">
        <w:rPr>
          <w:i/>
        </w:rPr>
        <w:t>d)</w:t>
      </w:r>
      <w:r w:rsidRPr="00541545">
        <w:t xml:space="preserve"> del comma 758 dell’articolo 1 della legge 27 dicembre 2019, n. 160, si applica anche ai terreni agricoli ricadenti nel territorio del comune di Campofelice di Fitalia.</w:t>
      </w:r>
    </w:p>
    <w:p w14:paraId="1C356705" w14:textId="77777777" w:rsidR="00EA5D30" w:rsidRPr="00541545" w:rsidRDefault="00EA5D30" w:rsidP="00EA5D30">
      <w:pPr>
        <w:jc w:val="both"/>
      </w:pPr>
      <w:r w:rsidRPr="00541545">
        <w:t>2. Ai fini del ristoro delle minori entrate derivanti dell'esenzione di cui al comma 1, il Ministero dell'interno attribuisce al comune di Campofelice di Fitalia il contributo di 115.000 euro annui a decorrere dall'anno 2023.</w:t>
      </w:r>
    </w:p>
    <w:p w14:paraId="47BDE58F" w14:textId="77777777" w:rsidR="00EA5D30" w:rsidRPr="00541545" w:rsidRDefault="00EA5D30" w:rsidP="00EA5D30">
      <w:pPr>
        <w:jc w:val="both"/>
      </w:pPr>
    </w:p>
    <w:p w14:paraId="5B1C885F" w14:textId="77777777" w:rsidR="00EA5D30" w:rsidRPr="00541545" w:rsidRDefault="00EA5D30" w:rsidP="00EA5D30">
      <w:pPr>
        <w:jc w:val="center"/>
      </w:pPr>
      <w:r w:rsidRPr="00541545">
        <w:t>Art. 146-</w:t>
      </w:r>
      <w:r w:rsidRPr="00541545">
        <w:rPr>
          <w:i/>
        </w:rPr>
        <w:t>quinquies.</w:t>
      </w:r>
    </w:p>
    <w:p w14:paraId="70A89427" w14:textId="77777777" w:rsidR="00EA5D30" w:rsidRPr="00541545" w:rsidRDefault="00EA5D30" w:rsidP="00EA5D30">
      <w:pPr>
        <w:jc w:val="center"/>
        <w:rPr>
          <w:i/>
        </w:rPr>
      </w:pPr>
      <w:r w:rsidRPr="00541545">
        <w:rPr>
          <w:i/>
        </w:rPr>
        <w:t>(Modifica della disciplina del canone patrimoniale di concessione, autorizzazione o esposizione pubblicitaria</w:t>
      </w:r>
      <w:r w:rsidRPr="00541545" w:rsidDel="00A10E6F">
        <w:rPr>
          <w:i/>
        </w:rPr>
        <w:t xml:space="preserve"> </w:t>
      </w:r>
      <w:r w:rsidRPr="00541545">
        <w:rPr>
          <w:i/>
        </w:rPr>
        <w:t>di cui ai commi 816 e seguenti dell’articolo 1 della legge n. 160 del 2019)</w:t>
      </w:r>
    </w:p>
    <w:p w14:paraId="0E488EBD" w14:textId="77777777" w:rsidR="00EA5D30" w:rsidRPr="00541545" w:rsidRDefault="00EA5D30" w:rsidP="00EA5D30">
      <w:pPr>
        <w:jc w:val="center"/>
        <w:rPr>
          <w:i/>
        </w:rPr>
      </w:pPr>
    </w:p>
    <w:p w14:paraId="109891CD" w14:textId="77777777" w:rsidR="00EA5D30" w:rsidRPr="00541545" w:rsidRDefault="00EA5D30" w:rsidP="00EA5D30">
      <w:pPr>
        <w:jc w:val="both"/>
      </w:pPr>
      <w:r w:rsidRPr="00541545">
        <w:t>1. Al comma 818 dell’articolo 1 della legge 27 dicembre 2019, n. 160, concernente l’ambito di applicazione del canone patrimoniale di concessione, autorizzazione o esposizione pubblicitaria, le parole: «di comuni»</w:t>
      </w:r>
      <w:r w:rsidRPr="00541545">
        <w:rPr>
          <w:i/>
        </w:rPr>
        <w:t xml:space="preserve"> </w:t>
      </w:r>
      <w:r w:rsidRPr="00541545">
        <w:t>sono soppresse.</w:t>
      </w:r>
    </w:p>
    <w:p w14:paraId="481E0E3C" w14:textId="77777777" w:rsidR="00EA5D30" w:rsidRPr="00541545" w:rsidRDefault="00EA5D30" w:rsidP="00EA5D30">
      <w:pPr>
        <w:jc w:val="both"/>
      </w:pPr>
    </w:p>
    <w:p w14:paraId="4414E671" w14:textId="77777777" w:rsidR="00EA5D30" w:rsidRPr="00541545" w:rsidRDefault="00EA5D30" w:rsidP="00EA5D30">
      <w:pPr>
        <w:jc w:val="center"/>
      </w:pPr>
      <w:r w:rsidRPr="00541545">
        <w:t>Art. 146-</w:t>
      </w:r>
      <w:r w:rsidRPr="00541545">
        <w:rPr>
          <w:i/>
        </w:rPr>
        <w:t>sexies.</w:t>
      </w:r>
    </w:p>
    <w:p w14:paraId="70D9644D" w14:textId="77777777" w:rsidR="00EA5D30" w:rsidRPr="00541545" w:rsidRDefault="00EA5D30" w:rsidP="00EA5D30">
      <w:pPr>
        <w:jc w:val="center"/>
        <w:rPr>
          <w:i/>
        </w:rPr>
      </w:pPr>
      <w:r w:rsidRPr="00541545">
        <w:rPr>
          <w:i/>
        </w:rPr>
        <w:t>(Norma di interpretazione autentica sull'</w:t>
      </w:r>
      <w:r w:rsidRPr="00541545">
        <w:t>iter</w:t>
      </w:r>
      <w:r w:rsidRPr="00541545">
        <w:rPr>
          <w:i/>
        </w:rPr>
        <w:t xml:space="preserve"> di approvazione della ripartizione del Fondo di solidarietà comunale)</w:t>
      </w:r>
    </w:p>
    <w:p w14:paraId="5EE9C359" w14:textId="77777777" w:rsidR="00EA5D30" w:rsidRPr="00541545" w:rsidRDefault="00EA5D30" w:rsidP="00EA5D30">
      <w:pPr>
        <w:jc w:val="center"/>
        <w:rPr>
          <w:i/>
        </w:rPr>
      </w:pPr>
    </w:p>
    <w:p w14:paraId="48F82465" w14:textId="77777777" w:rsidR="00EA5D30" w:rsidRPr="00541545" w:rsidRDefault="00EA5D30" w:rsidP="00EA5D30">
      <w:pPr>
        <w:jc w:val="both"/>
      </w:pPr>
      <w:r w:rsidRPr="00541545">
        <w:t xml:space="preserve">1. La lettera </w:t>
      </w:r>
      <w:r w:rsidRPr="00541545">
        <w:rPr>
          <w:i/>
        </w:rPr>
        <w:t>c)</w:t>
      </w:r>
      <w:r w:rsidRPr="00541545">
        <w:t xml:space="preserve"> del comma 449 dell’articolo 1 della legge 11 dicembre 2016, n. 232, si interpreta nel senso che la quota del Fondo di solidarietà comunale è ripartita sulla base della differenza tra le capacità fiscali e i fabbisogni </w:t>
      </w:r>
      <w:r w:rsidRPr="00541545">
        <w:rPr>
          <w:i/>
        </w:rPr>
        <w:t>standard</w:t>
      </w:r>
      <w:r w:rsidRPr="00541545">
        <w:t xml:space="preserve"> approvati entrambi dalla Commissione tecnica per i fabbisogni </w:t>
      </w:r>
      <w:r w:rsidRPr="00541545">
        <w:rPr>
          <w:i/>
        </w:rPr>
        <w:t>standard</w:t>
      </w:r>
      <w:r w:rsidRPr="00541545">
        <w:t xml:space="preserve"> entro il 30 settembre dell'anno precedente a quello di riferimento.</w:t>
      </w:r>
    </w:p>
    <w:p w14:paraId="72990237" w14:textId="77777777" w:rsidR="00EA5D30" w:rsidRPr="00541545" w:rsidRDefault="00EA5D30" w:rsidP="00EA5D30">
      <w:pPr>
        <w:jc w:val="both"/>
      </w:pPr>
    </w:p>
    <w:p w14:paraId="72F6FBC7" w14:textId="77777777" w:rsidR="00EA5D30" w:rsidRPr="00541545" w:rsidRDefault="00EA5D30" w:rsidP="00EA5D30">
      <w:pPr>
        <w:jc w:val="both"/>
        <w:rPr>
          <w:i/>
        </w:rPr>
      </w:pPr>
      <w:r w:rsidRPr="00541545">
        <w:rPr>
          <w:i/>
        </w:rPr>
        <w:t>Conseguentemente:</w:t>
      </w:r>
    </w:p>
    <w:p w14:paraId="0825EE9E" w14:textId="77777777" w:rsidR="00EA5D30" w:rsidRPr="00541545" w:rsidRDefault="00EA5D30" w:rsidP="00EA5D30">
      <w:pPr>
        <w:jc w:val="both"/>
        <w:rPr>
          <w:i/>
        </w:rPr>
      </w:pPr>
      <w:r w:rsidRPr="00541545">
        <w:rPr>
          <w:i/>
        </w:rPr>
        <w:t>dopo il comma 4 dell’articolo 152, aggiungere il seguente:</w:t>
      </w:r>
    </w:p>
    <w:p w14:paraId="323FD77A" w14:textId="77777777" w:rsidR="00EA5D30" w:rsidRPr="00541545" w:rsidRDefault="00EA5D30" w:rsidP="00EA5D30">
      <w:pPr>
        <w:jc w:val="both"/>
      </w:pPr>
      <w:r w:rsidRPr="00541545">
        <w:t>4-</w:t>
      </w:r>
      <w:r w:rsidRPr="00541545">
        <w:rPr>
          <w:i/>
        </w:rPr>
        <w:t>bis</w:t>
      </w:r>
      <w:r w:rsidRPr="00541545">
        <w:t>. Il Fondo per interventi strutturali di politica economica, di cui all'articolo 10, comma 5, del decreto-legge 29 novembre 2004, n. 282, convertito, con modificazioni, dalla legge 27 dicembre 2004, n. 307, è incrementato di 18,375 milioni di euro per l’anno 2024, di 32,445 milioni di euro per l’anno 2025, di 38,845 milioni di euro per l’anno 2026, di 44,445 milioni di euro per l’anno 2027, di 0,945 milioni di euro per l’anno 2032, di 1,945 milioni di euro per l’anno 2033, di 4,545 milioni di euro per l’anno 2034, di 3,445 milioni di euro per l’anno 2035 e di 3,445 milioni di euro annui a decorrere dall’anno 2036.</w:t>
      </w:r>
    </w:p>
    <w:p w14:paraId="563A2003" w14:textId="77777777" w:rsidR="00EA5D30" w:rsidRPr="00541545" w:rsidRDefault="00EA5D30" w:rsidP="00EA5D30">
      <w:pPr>
        <w:jc w:val="both"/>
      </w:pPr>
    </w:p>
    <w:p w14:paraId="0EEAF1E1" w14:textId="77777777" w:rsidR="00EA5D30" w:rsidRPr="00541545" w:rsidRDefault="00EA5D30" w:rsidP="00EA5D30">
      <w:pPr>
        <w:jc w:val="both"/>
      </w:pPr>
      <w:r w:rsidRPr="00541545">
        <w:rPr>
          <w:i/>
        </w:rPr>
        <w:t xml:space="preserve">allo stato di previsione del </w:t>
      </w:r>
      <w:r w:rsidRPr="00541545">
        <w:t>Ministero dell’economia e finanze</w:t>
      </w:r>
      <w:r w:rsidRPr="00541545">
        <w:rPr>
          <w:i/>
        </w:rPr>
        <w:t xml:space="preserve">, missione </w:t>
      </w:r>
      <w:r w:rsidRPr="00541545">
        <w:t>Politiche economico-finanziarie e di bilancio e tutela della finanza pubblica</w:t>
      </w:r>
      <w:r w:rsidRPr="00541545">
        <w:rPr>
          <w:i/>
        </w:rPr>
        <w:t xml:space="preserve">, programma </w:t>
      </w:r>
      <w:r w:rsidRPr="00541545">
        <w:t xml:space="preserve">Regolazioni contabili, restituzioni e rimborsi di imposte, </w:t>
      </w:r>
      <w:r w:rsidRPr="00541545">
        <w:rPr>
          <w:i/>
        </w:rPr>
        <w:t>apportare le seguenti variazioni:</w:t>
      </w:r>
    </w:p>
    <w:p w14:paraId="664DEF98" w14:textId="77777777" w:rsidR="00EA5D30" w:rsidRPr="00541545" w:rsidRDefault="00EA5D30" w:rsidP="00EA5D30">
      <w:pPr>
        <w:jc w:val="both"/>
      </w:pPr>
    </w:p>
    <w:p w14:paraId="56ED9686" w14:textId="77777777" w:rsidR="00EA5D30" w:rsidRPr="00541545" w:rsidRDefault="00EA5D30" w:rsidP="00EA5D30">
      <w:pPr>
        <w:jc w:val="both"/>
        <w:rPr>
          <w:lang w:val="en-US"/>
        </w:rPr>
      </w:pPr>
      <w:r w:rsidRPr="00541545">
        <w:rPr>
          <w:lang w:val="en-US"/>
        </w:rPr>
        <w:t>2023:</w:t>
      </w:r>
    </w:p>
    <w:p w14:paraId="73B479A1" w14:textId="77777777" w:rsidR="00EA5D30" w:rsidRPr="00541545" w:rsidRDefault="00EA5D30" w:rsidP="00EA5D30">
      <w:pPr>
        <w:jc w:val="both"/>
        <w:rPr>
          <w:lang w:val="en-US"/>
        </w:rPr>
      </w:pPr>
      <w:r w:rsidRPr="00541545">
        <w:rPr>
          <w:lang w:val="en-US"/>
        </w:rPr>
        <w:t>CP: -29.000.000;</w:t>
      </w:r>
    </w:p>
    <w:p w14:paraId="6DAB055B" w14:textId="77777777" w:rsidR="00EA5D30" w:rsidRPr="00541545" w:rsidRDefault="00EA5D30" w:rsidP="00EA5D30">
      <w:pPr>
        <w:jc w:val="both"/>
        <w:rPr>
          <w:lang w:val="en-US"/>
        </w:rPr>
      </w:pPr>
      <w:r w:rsidRPr="00541545">
        <w:rPr>
          <w:lang w:val="en-US"/>
        </w:rPr>
        <w:t>CS: -29.000.000.</w:t>
      </w:r>
    </w:p>
    <w:p w14:paraId="54F9553D" w14:textId="77777777" w:rsidR="00EA5D30" w:rsidRPr="00541545" w:rsidRDefault="00EA5D30" w:rsidP="00EA5D30">
      <w:pPr>
        <w:jc w:val="both"/>
        <w:rPr>
          <w:lang w:val="en-US"/>
        </w:rPr>
      </w:pPr>
    </w:p>
    <w:p w14:paraId="7C47F5A0" w14:textId="77777777" w:rsidR="00EA5D30" w:rsidRPr="00541545" w:rsidRDefault="00EA5D30" w:rsidP="00EA5D30">
      <w:pPr>
        <w:jc w:val="both"/>
        <w:rPr>
          <w:lang w:val="en-US"/>
        </w:rPr>
      </w:pPr>
      <w:r w:rsidRPr="00541545">
        <w:rPr>
          <w:lang w:val="en-US"/>
        </w:rPr>
        <w:t>2024:</w:t>
      </w:r>
    </w:p>
    <w:p w14:paraId="6FA6ED9D" w14:textId="77777777" w:rsidR="00EA5D30" w:rsidRPr="00541545" w:rsidRDefault="00EA5D30" w:rsidP="00EA5D30">
      <w:pPr>
        <w:jc w:val="both"/>
        <w:rPr>
          <w:lang w:val="en-US"/>
        </w:rPr>
      </w:pPr>
      <w:r w:rsidRPr="00541545">
        <w:rPr>
          <w:lang w:val="en-US"/>
        </w:rPr>
        <w:t>CP: -29.000.000;</w:t>
      </w:r>
    </w:p>
    <w:p w14:paraId="71F68EDA" w14:textId="77777777" w:rsidR="00EA5D30" w:rsidRPr="00541545" w:rsidRDefault="00EA5D30" w:rsidP="00EA5D30">
      <w:pPr>
        <w:jc w:val="both"/>
        <w:rPr>
          <w:lang w:val="en-US"/>
        </w:rPr>
      </w:pPr>
      <w:r w:rsidRPr="00541545">
        <w:rPr>
          <w:lang w:val="en-US"/>
        </w:rPr>
        <w:t>CS: -29.000.000.</w:t>
      </w:r>
    </w:p>
    <w:p w14:paraId="1AD333EA" w14:textId="77777777" w:rsidR="00EA5D30" w:rsidRPr="00541545" w:rsidRDefault="00EA5D30" w:rsidP="00EA5D30">
      <w:pPr>
        <w:jc w:val="both"/>
        <w:rPr>
          <w:lang w:val="en-US"/>
        </w:rPr>
      </w:pPr>
    </w:p>
    <w:p w14:paraId="337B4F15" w14:textId="77777777" w:rsidR="00EA5D30" w:rsidRPr="00541545" w:rsidRDefault="00EA5D30" w:rsidP="00EA5D30">
      <w:pPr>
        <w:jc w:val="both"/>
        <w:rPr>
          <w:lang w:val="en-US"/>
        </w:rPr>
      </w:pPr>
      <w:r w:rsidRPr="00541545">
        <w:rPr>
          <w:lang w:val="en-US"/>
        </w:rPr>
        <w:t>2025:</w:t>
      </w:r>
    </w:p>
    <w:p w14:paraId="1C959F83" w14:textId="77777777" w:rsidR="00EA5D30" w:rsidRPr="00541545" w:rsidRDefault="00EA5D30" w:rsidP="00EA5D30">
      <w:pPr>
        <w:jc w:val="both"/>
        <w:rPr>
          <w:lang w:val="en-US"/>
        </w:rPr>
      </w:pPr>
      <w:r w:rsidRPr="00541545">
        <w:rPr>
          <w:lang w:val="en-US"/>
        </w:rPr>
        <w:t>CP: -29.000.000;</w:t>
      </w:r>
    </w:p>
    <w:p w14:paraId="331537FC" w14:textId="77777777" w:rsidR="00EA5D30" w:rsidRPr="00541545" w:rsidRDefault="00EA5D30" w:rsidP="00EA5D30">
      <w:pPr>
        <w:jc w:val="both"/>
      </w:pPr>
      <w:r w:rsidRPr="00541545">
        <w:lastRenderedPageBreak/>
        <w:t>CS: -29.000.000.</w:t>
      </w:r>
    </w:p>
    <w:p w14:paraId="50119EC1" w14:textId="77777777" w:rsidR="00EA5D30" w:rsidRPr="00541545" w:rsidRDefault="00EA5D30" w:rsidP="00EA5D30">
      <w:pPr>
        <w:jc w:val="both"/>
      </w:pPr>
    </w:p>
    <w:p w14:paraId="4F0434A5" w14:textId="77777777" w:rsidR="00EA5D30" w:rsidRPr="00541545" w:rsidRDefault="00EA5D30" w:rsidP="00EA5D30">
      <w:pPr>
        <w:jc w:val="both"/>
      </w:pPr>
      <w:r w:rsidRPr="00541545">
        <w:rPr>
          <w:i/>
        </w:rPr>
        <w:t>Fino all’anno 2031</w:t>
      </w:r>
      <w:r w:rsidRPr="00541545">
        <w:t>.</w:t>
      </w:r>
    </w:p>
    <w:p w14:paraId="6F64724F" w14:textId="77777777" w:rsidR="00EA5D30" w:rsidRPr="00541545" w:rsidRDefault="00EA5D30" w:rsidP="00EA5D30">
      <w:pPr>
        <w:jc w:val="both"/>
      </w:pPr>
      <w:r w:rsidRPr="00541545">
        <w:rPr>
          <w:b/>
        </w:rPr>
        <w:t>18.</w:t>
      </w:r>
      <w:r w:rsidR="00BD1BD4" w:rsidRPr="00541545">
        <w:rPr>
          <w:b/>
        </w:rPr>
        <w:t>0</w:t>
      </w:r>
      <w:r w:rsidRPr="00541545">
        <w:rPr>
          <w:b/>
        </w:rPr>
        <w:t>1000.</w:t>
      </w:r>
      <w:r w:rsidRPr="00541545">
        <w:t xml:space="preserve"> Il Governo.</w:t>
      </w:r>
    </w:p>
    <w:p w14:paraId="7B822EC4" w14:textId="77777777" w:rsidR="00EA5D30" w:rsidRDefault="00EA5D30" w:rsidP="00EA5D30">
      <w:pPr>
        <w:jc w:val="both"/>
      </w:pPr>
    </w:p>
    <w:p w14:paraId="4C490EF6" w14:textId="77777777" w:rsidR="006935E8" w:rsidRPr="00541545" w:rsidRDefault="006935E8" w:rsidP="00EA5D30">
      <w:pPr>
        <w:jc w:val="both"/>
      </w:pPr>
    </w:p>
    <w:p w14:paraId="29CFD3A7" w14:textId="77777777" w:rsidR="009512D6" w:rsidRPr="00541545" w:rsidRDefault="009512D6" w:rsidP="006935E8">
      <w:r w:rsidRPr="00541545">
        <w:rPr>
          <w:color w:val="000000"/>
        </w:rPr>
        <w:t>  </w:t>
      </w:r>
      <w:r w:rsidRPr="00541545">
        <w:rPr>
          <w:i/>
          <w:iCs/>
          <w:color w:val="000000"/>
        </w:rPr>
        <w:t>All'emendamento 51.1000 del Governo, alla lettera</w:t>
      </w:r>
      <w:r w:rsidRPr="00541545">
        <w:rPr>
          <w:color w:val="000000"/>
        </w:rPr>
        <w:t xml:space="preserve"> a)</w:t>
      </w:r>
      <w:r w:rsidRPr="00541545">
        <w:rPr>
          <w:i/>
          <w:iCs/>
          <w:color w:val="000000"/>
        </w:rPr>
        <w:t>, sopprimere i capoversi da 1</w:t>
      </w:r>
      <w:r w:rsidRPr="00541545">
        <w:rPr>
          <w:color w:val="000000"/>
        </w:rPr>
        <w:t xml:space="preserve">-bis </w:t>
      </w:r>
      <w:r w:rsidRPr="00541545">
        <w:rPr>
          <w:i/>
          <w:iCs/>
          <w:color w:val="000000"/>
        </w:rPr>
        <w:t>a 1</w:t>
      </w:r>
      <w:r w:rsidRPr="00541545">
        <w:rPr>
          <w:color w:val="000000"/>
        </w:rPr>
        <w:t>-sexies.</w:t>
      </w:r>
    </w:p>
    <w:p w14:paraId="24F770CE" w14:textId="77777777" w:rsidR="009512D6" w:rsidRDefault="009512D6" w:rsidP="006935E8">
      <w:pPr>
        <w:rPr>
          <w:color w:val="000000"/>
        </w:rPr>
      </w:pPr>
      <w:r w:rsidRPr="00541545">
        <w:rPr>
          <w:color w:val="000000"/>
        </w:rPr>
        <w:t>  </w:t>
      </w:r>
      <w:r w:rsidRPr="00541545">
        <w:rPr>
          <w:i/>
          <w:iCs/>
          <w:color w:val="000000"/>
        </w:rPr>
        <w:t>Conseguentemente, al medesimo emendamento 51.1000 del Governo, sopprimere la lettera</w:t>
      </w:r>
      <w:r w:rsidRPr="00541545">
        <w:rPr>
          <w:color w:val="000000"/>
        </w:rPr>
        <w:t xml:space="preserve"> c).</w:t>
      </w:r>
      <w:r w:rsidRPr="00541545">
        <w:rPr>
          <w:b/>
          <w:bCs/>
          <w:color w:val="000000"/>
        </w:rPr>
        <w:br/>
        <w:t>0.51.1000.104.</w:t>
      </w:r>
      <w:r w:rsidRPr="00541545">
        <w:rPr>
          <w:color w:val="000000"/>
        </w:rPr>
        <w:t> </w:t>
      </w:r>
      <w:r w:rsidRPr="00541545">
        <w:rPr>
          <w:color w:val="000000"/>
        </w:rPr>
        <w:t>I Relatori.</w:t>
      </w:r>
    </w:p>
    <w:p w14:paraId="43AF5F16" w14:textId="77777777" w:rsidR="006935E8" w:rsidRPr="00541545" w:rsidRDefault="006935E8" w:rsidP="006935E8"/>
    <w:p w14:paraId="39DF9713" w14:textId="77777777" w:rsidR="00EA5D30" w:rsidRPr="00541545" w:rsidRDefault="00EA5D30" w:rsidP="00EA5D30">
      <w:pPr>
        <w:spacing w:line="276" w:lineRule="auto"/>
        <w:jc w:val="both"/>
      </w:pPr>
    </w:p>
    <w:p w14:paraId="51B383B3" w14:textId="77777777" w:rsidR="00C83F51" w:rsidRPr="00C83F51" w:rsidRDefault="00EA5D30" w:rsidP="00C83F51">
      <w:pPr>
        <w:pStyle w:val="NormaleWeb"/>
      </w:pPr>
      <w:r w:rsidRPr="00C83F51">
        <w:t> </w:t>
      </w:r>
      <w:r w:rsidRPr="00C83F51">
        <w:t> </w:t>
      </w:r>
      <w:r w:rsidR="00C83F51" w:rsidRPr="00C83F51">
        <w:t xml:space="preserve"> </w:t>
      </w:r>
      <w:r w:rsidR="00C83F51" w:rsidRPr="00C83F51">
        <w:rPr>
          <w:i/>
          <w:iCs/>
          <w:color w:val="000000"/>
        </w:rPr>
        <w:t>All'emendamento 51.1000 del Governo, a</w:t>
      </w:r>
      <w:r w:rsidR="00C83F51" w:rsidRPr="00C83F51">
        <w:rPr>
          <w:i/>
        </w:rPr>
        <w:t>lla lettera b), capoverso "art. 92-bis", comma 1, sostituire le parole</w:t>
      </w:r>
      <w:r w:rsidR="00C83F51" w:rsidRPr="00C83F51">
        <w:t xml:space="preserve">: 5 milioni </w:t>
      </w:r>
      <w:r w:rsidR="00C83F51" w:rsidRPr="00C83F51">
        <w:rPr>
          <w:i/>
        </w:rPr>
        <w:t>con le seguenti:</w:t>
      </w:r>
      <w:r w:rsidR="00C83F51" w:rsidRPr="00C83F51">
        <w:t xml:space="preserve"> 12 milioni</w:t>
      </w:r>
      <w:r w:rsidR="00C83F51" w:rsidRPr="00C83F51">
        <w:rPr>
          <w:i/>
        </w:rPr>
        <w:t>, dopo le parole:</w:t>
      </w:r>
      <w:r w:rsidR="00C83F51" w:rsidRPr="00C83F51">
        <w:t xml:space="preserve"> da ripartire </w:t>
      </w:r>
      <w:r w:rsidR="00C83F51" w:rsidRPr="00C83F51">
        <w:rPr>
          <w:i/>
        </w:rPr>
        <w:t>inserire le seguenti:</w:t>
      </w:r>
      <w:r w:rsidR="00C83F51" w:rsidRPr="00C83F51">
        <w:t xml:space="preserve"> per una quota di 5 milioni di euro </w:t>
      </w:r>
      <w:r w:rsidR="00C83F51" w:rsidRPr="00C83F51">
        <w:rPr>
          <w:i/>
        </w:rPr>
        <w:t xml:space="preserve">e sopprimere le parole: </w:t>
      </w:r>
      <w:r w:rsidR="00C83F51" w:rsidRPr="00C83F51">
        <w:t>finalizzate alla riduzione del divario infrastrutturale.</w:t>
      </w:r>
    </w:p>
    <w:p w14:paraId="6ED05506" w14:textId="77777777" w:rsidR="00C83F51" w:rsidRPr="00C83F51" w:rsidRDefault="00C83F51" w:rsidP="00C83F51">
      <w:pPr>
        <w:spacing w:before="100" w:beforeAutospacing="1" w:after="100" w:afterAutospacing="1"/>
      </w:pPr>
      <w:r w:rsidRPr="00C83F51">
        <w:rPr>
          <w:i/>
        </w:rPr>
        <w:t xml:space="preserve">Conseguentemente, sostituire il comma 2 con il seguente: </w:t>
      </w:r>
    </w:p>
    <w:p w14:paraId="495AAFB4" w14:textId="77777777" w:rsidR="00C83F51" w:rsidRPr="00323282" w:rsidRDefault="00C83F51" w:rsidP="00C83F51">
      <w:pPr>
        <w:spacing w:before="100" w:beforeAutospacing="1" w:after="100" w:afterAutospacing="1"/>
        <w:rPr>
          <w:i/>
        </w:rPr>
      </w:pPr>
      <w:r w:rsidRPr="00323282">
        <w:rPr>
          <w:i/>
        </w:rPr>
        <w:t>2. Agli oneri derivanti dall'attuazione del presente articolo, si provvede quanto a 5 milioni di euro per ciascuno degli anni 2023, 2024 e 2025 mediante corrispondente riduzione del Fondo di cui all'articolo 1, comma 200, della legge 23 dicembre 2014, n. 190, e quanto a 7 milioni di euro per ciascuno degli anni 2023, 2024 e 2025 mediante corrispondente riduzione del Fondo di cui all'articolo 1, comma 200, della legge 23 dicembre 2014, n. 190, come rifinanziato dall'articolo 152, comma 3, della presente legge.</w:t>
      </w:r>
    </w:p>
    <w:p w14:paraId="37137537" w14:textId="77777777" w:rsidR="00EA5D30" w:rsidRDefault="00EA5D30" w:rsidP="00EA5D30">
      <w:r w:rsidRPr="00541545">
        <w:rPr>
          <w:b/>
        </w:rPr>
        <w:t xml:space="preserve">0.51.1000.100. </w:t>
      </w:r>
      <w:r w:rsidRPr="00541545">
        <w:t xml:space="preserve">Patriarca, Cannizzaro, D'Attis </w:t>
      </w:r>
    </w:p>
    <w:p w14:paraId="00849D3F" w14:textId="77777777" w:rsidR="00B95BE0" w:rsidRPr="00541545" w:rsidRDefault="00B95BE0" w:rsidP="00EA5D30"/>
    <w:p w14:paraId="7A911A54" w14:textId="77777777" w:rsidR="00B95BE0" w:rsidRPr="00541545" w:rsidRDefault="00B95BE0" w:rsidP="00EA5D30"/>
    <w:p w14:paraId="2BABFB4F" w14:textId="77777777" w:rsidR="005C138D" w:rsidRPr="00541545" w:rsidRDefault="005C138D" w:rsidP="005C138D">
      <w:pPr>
        <w:spacing w:before="240" w:after="240"/>
      </w:pPr>
      <w:r w:rsidRPr="00541545">
        <w:rPr>
          <w:color w:val="000000"/>
        </w:rPr>
        <w:t>  </w:t>
      </w:r>
      <w:r w:rsidRPr="00541545">
        <w:rPr>
          <w:i/>
          <w:iCs/>
          <w:color w:val="000000"/>
        </w:rPr>
        <w:t>All'emendamento 51.1000 del Governo, alla lettera</w:t>
      </w:r>
      <w:r w:rsidRPr="00541545">
        <w:rPr>
          <w:color w:val="000000"/>
        </w:rPr>
        <w:t xml:space="preserve"> f)</w:t>
      </w:r>
      <w:r w:rsidRPr="00541545">
        <w:rPr>
          <w:i/>
          <w:iCs/>
          <w:color w:val="000000"/>
        </w:rPr>
        <w:t>, capoverso «</w:t>
      </w:r>
      <w:r w:rsidRPr="00541545">
        <w:rPr>
          <w:color w:val="000000"/>
        </w:rPr>
        <w:t>Art</w:t>
      </w:r>
      <w:r w:rsidRPr="00541545">
        <w:rPr>
          <w:i/>
          <w:iCs/>
          <w:color w:val="000000"/>
        </w:rPr>
        <w:t>.</w:t>
      </w:r>
      <w:r w:rsidRPr="00541545">
        <w:rPr>
          <w:color w:val="000000"/>
        </w:rPr>
        <w:t xml:space="preserve"> 127</w:t>
      </w:r>
      <w:r w:rsidRPr="00541545">
        <w:rPr>
          <w:i/>
          <w:iCs/>
          <w:color w:val="000000"/>
        </w:rPr>
        <w:t>-bis», comma 1, dopo le parole:</w:t>
      </w:r>
      <w:r w:rsidRPr="00541545">
        <w:rPr>
          <w:color w:val="000000"/>
        </w:rPr>
        <w:t xml:space="preserve"> tali fenomeni</w:t>
      </w:r>
      <w:r w:rsidRPr="00EF5472">
        <w:rPr>
          <w:i/>
          <w:color w:val="000000"/>
        </w:rPr>
        <w:t xml:space="preserve">, </w:t>
      </w:r>
      <w:r w:rsidRPr="00EF5472">
        <w:rPr>
          <w:i/>
          <w:iCs/>
          <w:color w:val="000000"/>
        </w:rPr>
        <w:t>inserire le seguenti</w:t>
      </w:r>
      <w:r w:rsidRPr="00541545">
        <w:rPr>
          <w:iCs/>
          <w:color w:val="000000"/>
        </w:rPr>
        <w:t>:</w:t>
      </w:r>
      <w:r w:rsidRPr="00541545">
        <w:rPr>
          <w:color w:val="000000"/>
        </w:rPr>
        <w:t xml:space="preserve"> nonché per le finalità di cui al decreto-legge 20 maggio 1993, n. 148, convertito, con modificazioni, dalla legge 19 luglio 1993, n. 236, </w:t>
      </w:r>
      <w:r w:rsidRPr="00541545">
        <w:rPr>
          <w:i/>
          <w:iCs/>
          <w:color w:val="000000"/>
        </w:rPr>
        <w:t>sostituire le parole:</w:t>
      </w:r>
      <w:r w:rsidRPr="00541545">
        <w:rPr>
          <w:color w:val="000000"/>
        </w:rPr>
        <w:t xml:space="preserve"> </w:t>
      </w:r>
      <w:r w:rsidR="00382CED" w:rsidRPr="00541545">
        <w:rPr>
          <w:color w:val="000000"/>
        </w:rPr>
        <w:t xml:space="preserve">di 100 milioni di euro per l’anno 2024 e di 170 milioni di euro per ciascuno degli anni 2025 e 2026 </w:t>
      </w:r>
      <w:r w:rsidR="00382CED" w:rsidRPr="00541545">
        <w:rPr>
          <w:i/>
          <w:color w:val="000000"/>
        </w:rPr>
        <w:t xml:space="preserve">con le seguenti: </w:t>
      </w:r>
      <w:r w:rsidR="00382CED" w:rsidRPr="00541545">
        <w:rPr>
          <w:color w:val="000000"/>
        </w:rPr>
        <w:t>di 50 milioni di euro per l’anno 2023, di 100 milioni di euro per l’anno 2024, di 170 milioni di euro per l’anno 2025 e di 120 milioni di euro per l’anno 2026</w:t>
      </w:r>
      <w:r w:rsidRPr="00541545">
        <w:rPr>
          <w:color w:val="000000"/>
        </w:rPr>
        <w:t>.</w:t>
      </w:r>
      <w:r w:rsidRPr="00541545">
        <w:rPr>
          <w:b/>
          <w:bCs/>
          <w:color w:val="000000"/>
        </w:rPr>
        <w:br/>
        <w:t>0.51.1000.101.</w:t>
      </w:r>
      <w:r w:rsidR="00382CED" w:rsidRPr="00541545">
        <w:rPr>
          <w:b/>
          <w:bCs/>
          <w:color w:val="000000"/>
        </w:rPr>
        <w:t xml:space="preserve"> </w:t>
      </w:r>
      <w:r w:rsidR="00382CED" w:rsidRPr="00541545">
        <w:rPr>
          <w:b/>
          <w:bCs/>
          <w:i/>
          <w:color w:val="000000"/>
        </w:rPr>
        <w:t>(Nuova formulazione)</w:t>
      </w:r>
      <w:r w:rsidR="00C83F51">
        <w:rPr>
          <w:color w:val="000000"/>
        </w:rPr>
        <w:t xml:space="preserve"> </w:t>
      </w:r>
      <w:r w:rsidRPr="00541545">
        <w:rPr>
          <w:color w:val="000000"/>
        </w:rPr>
        <w:t>Cannizzaro</w:t>
      </w:r>
    </w:p>
    <w:p w14:paraId="7FD4CF33" w14:textId="77777777" w:rsidR="005C138D" w:rsidRPr="00541545" w:rsidRDefault="005C138D" w:rsidP="00EA5D30">
      <w:pPr>
        <w:jc w:val="both"/>
        <w:rPr>
          <w:b/>
        </w:rPr>
      </w:pPr>
    </w:p>
    <w:p w14:paraId="221DDF00" w14:textId="77777777" w:rsidR="00EA5D30" w:rsidRPr="00541545" w:rsidRDefault="00EA5D30" w:rsidP="00EA5D30">
      <w:pPr>
        <w:jc w:val="both"/>
        <w:rPr>
          <w:b/>
        </w:rPr>
      </w:pPr>
    </w:p>
    <w:p w14:paraId="6F00C60F" w14:textId="77777777" w:rsidR="00EA5D30" w:rsidRPr="00541545" w:rsidRDefault="00EA5D30" w:rsidP="00EA5D30">
      <w:pPr>
        <w:pStyle w:val="NormaleWeb"/>
      </w:pPr>
      <w:r w:rsidRPr="00541545">
        <w:rPr>
          <w:i/>
          <w:iCs/>
        </w:rPr>
        <w:t xml:space="preserve">Alla lettera </w:t>
      </w:r>
      <w:r w:rsidRPr="006935E8">
        <w:rPr>
          <w:iCs/>
        </w:rPr>
        <w:t>h)</w:t>
      </w:r>
      <w:r w:rsidRPr="00541545">
        <w:rPr>
          <w:i/>
          <w:iCs/>
        </w:rPr>
        <w:t xml:space="preserve">, capoverso </w:t>
      </w:r>
      <w:r w:rsidRPr="006935E8">
        <w:rPr>
          <w:iCs/>
        </w:rPr>
        <w:t>"Art. 146-ter"</w:t>
      </w:r>
      <w:r w:rsidRPr="00541545">
        <w:rPr>
          <w:i/>
          <w:iCs/>
        </w:rPr>
        <w:t xml:space="preserve">, al comma 1, dopo le parole: </w:t>
      </w:r>
      <w:r w:rsidRPr="00541545">
        <w:t xml:space="preserve">850.000 euro per l’anno 2022 </w:t>
      </w:r>
      <w:r w:rsidRPr="00541545">
        <w:rPr>
          <w:i/>
          <w:iCs/>
        </w:rPr>
        <w:t xml:space="preserve">aggiungere le seguenti: </w:t>
      </w:r>
      <w:r w:rsidRPr="00541545">
        <w:t>e, per l’anno 2023, a ciascuno dei comuni di Porto Empedocle, Pozzallo, Caltanissetta, Messina, Siculiana, Augusta, Pantelleria e Trapani è conce</w:t>
      </w:r>
      <w:r w:rsidR="005208A9">
        <w:t>sso un contributo pari a euro 30</w:t>
      </w:r>
      <w:r w:rsidRPr="00541545">
        <w:t>0.000;</w:t>
      </w:r>
    </w:p>
    <w:p w14:paraId="0BBB1D19" w14:textId="77777777" w:rsidR="00EA5D30" w:rsidRPr="00323282" w:rsidRDefault="00EA5D30" w:rsidP="00EA5D30">
      <w:pPr>
        <w:rPr>
          <w:i/>
        </w:rPr>
      </w:pPr>
      <w:r w:rsidRPr="00541545">
        <w:rPr>
          <w:i/>
        </w:rPr>
        <w:t>C</w:t>
      </w:r>
      <w:r w:rsidRPr="00011DFE">
        <w:rPr>
          <w:i/>
        </w:rPr>
        <w:t>onseguentemente</w:t>
      </w:r>
      <w:r w:rsidRPr="00541545">
        <w:rPr>
          <w:i/>
        </w:rPr>
        <w:t xml:space="preserve">, sostituire il comma 2 del medesimo capoverso </w:t>
      </w:r>
      <w:r w:rsidRPr="00011DFE">
        <w:t xml:space="preserve">"Art. 146-ter" </w:t>
      </w:r>
      <w:r w:rsidRPr="00541545">
        <w:rPr>
          <w:i/>
        </w:rPr>
        <w:t xml:space="preserve">della lettera h) con il seguente: </w:t>
      </w:r>
      <w:r w:rsidRPr="00323282">
        <w:rPr>
          <w:i/>
        </w:rPr>
        <w:t>2.  Agli oneri derivanti dal comma 1, pari a 850.000 euro per l'anno 2022 e a 2</w:t>
      </w:r>
      <w:r w:rsidR="005208A9" w:rsidRPr="00323282">
        <w:rPr>
          <w:i/>
        </w:rPr>
        <w:t>,4</w:t>
      </w:r>
      <w:r w:rsidRPr="00323282">
        <w:rPr>
          <w:i/>
        </w:rPr>
        <w:t xml:space="preserve"> milioni di euro per l’anno 2023, si provvede, rispettivamente, mediante riduzione del Fondo per il finanziamento di esigenze indifferibili di cui all'articolo 1, comma 199, della legge 23 dicembre 2014, n. 190, e mediante riduzione del Fondo per far fronte ad esigenze indifferibili che si manifestano nel corso della gestione di cui all'articolo 1, comma 200, della legge 23 dicembre 2014, n. 190.</w:t>
      </w:r>
    </w:p>
    <w:p w14:paraId="2457EE13" w14:textId="77777777" w:rsidR="00EA5D30" w:rsidRPr="00541545" w:rsidRDefault="00EA5D30" w:rsidP="00EA5D30">
      <w:r w:rsidRPr="00541545">
        <w:lastRenderedPageBreak/>
        <w:br/>
      </w:r>
      <w:r w:rsidRPr="00541545">
        <w:rPr>
          <w:b/>
          <w:bCs/>
          <w:color w:val="000000"/>
        </w:rPr>
        <w:t>0.51.1000.45.</w:t>
      </w:r>
      <w:r w:rsidRPr="00541545">
        <w:rPr>
          <w:color w:val="000000"/>
        </w:rPr>
        <w:t> </w:t>
      </w:r>
      <w:r w:rsidRPr="00541545">
        <w:rPr>
          <w:i/>
          <w:color w:val="000000"/>
        </w:rPr>
        <w:t xml:space="preserve">(Nuova formulazione) </w:t>
      </w:r>
      <w:r w:rsidRPr="00541545">
        <w:rPr>
          <w:color w:val="000000"/>
        </w:rPr>
        <w:t>Carmina, Torto, Dell'Olio, Donno.</w:t>
      </w:r>
    </w:p>
    <w:p w14:paraId="5C5505E6" w14:textId="77777777" w:rsidR="00EA5D30" w:rsidRDefault="00EA5D30" w:rsidP="00EA5D30"/>
    <w:p w14:paraId="44D02ED5" w14:textId="77777777" w:rsidR="006935E8" w:rsidRPr="00541545" w:rsidRDefault="006935E8" w:rsidP="00EA5D30"/>
    <w:p w14:paraId="01A178E6" w14:textId="77777777" w:rsidR="00385CAD" w:rsidRPr="00541545" w:rsidRDefault="00385CAD" w:rsidP="002D0CAD">
      <w:pPr>
        <w:pStyle w:val="Corpotesto"/>
        <w:spacing w:before="70"/>
        <w:ind w:left="953"/>
        <w:jc w:val="both"/>
        <w:rPr>
          <w:i/>
          <w:sz w:val="24"/>
          <w:szCs w:val="24"/>
          <w:lang w:val="it-IT"/>
        </w:rPr>
      </w:pPr>
      <w:r w:rsidRPr="00541545">
        <w:rPr>
          <w:i/>
          <w:color w:val="212121"/>
          <w:sz w:val="24"/>
          <w:szCs w:val="24"/>
          <w:lang w:val="it-IT"/>
        </w:rPr>
        <w:t>Apportare</w:t>
      </w:r>
      <w:r w:rsidRPr="00541545">
        <w:rPr>
          <w:i/>
          <w:color w:val="212121"/>
          <w:spacing w:val="29"/>
          <w:sz w:val="24"/>
          <w:szCs w:val="24"/>
          <w:lang w:val="it-IT"/>
        </w:rPr>
        <w:t xml:space="preserve"> </w:t>
      </w:r>
      <w:r w:rsidRPr="00541545">
        <w:rPr>
          <w:i/>
          <w:color w:val="212121"/>
          <w:sz w:val="24"/>
          <w:szCs w:val="24"/>
          <w:lang w:val="it-IT"/>
        </w:rPr>
        <w:t>le</w:t>
      </w:r>
      <w:r w:rsidRPr="00541545">
        <w:rPr>
          <w:i/>
          <w:color w:val="212121"/>
          <w:spacing w:val="5"/>
          <w:sz w:val="24"/>
          <w:szCs w:val="24"/>
          <w:lang w:val="it-IT"/>
        </w:rPr>
        <w:t xml:space="preserve"> </w:t>
      </w:r>
      <w:r w:rsidRPr="00541545">
        <w:rPr>
          <w:i/>
          <w:color w:val="212121"/>
          <w:sz w:val="24"/>
          <w:szCs w:val="24"/>
          <w:lang w:val="it-IT"/>
        </w:rPr>
        <w:t>seguenti</w:t>
      </w:r>
      <w:r w:rsidRPr="00541545">
        <w:rPr>
          <w:i/>
          <w:color w:val="212121"/>
          <w:spacing w:val="11"/>
          <w:sz w:val="24"/>
          <w:szCs w:val="24"/>
          <w:lang w:val="it-IT"/>
        </w:rPr>
        <w:t xml:space="preserve"> </w:t>
      </w:r>
      <w:r w:rsidRPr="00541545">
        <w:rPr>
          <w:i/>
          <w:color w:val="212121"/>
          <w:sz w:val="24"/>
          <w:szCs w:val="24"/>
          <w:lang w:val="it-IT"/>
        </w:rPr>
        <w:t>modificazioni:</w:t>
      </w:r>
    </w:p>
    <w:p w14:paraId="2AA7C907" w14:textId="77777777" w:rsidR="00385CAD" w:rsidRPr="00541545" w:rsidRDefault="00385CAD" w:rsidP="002D0CAD">
      <w:pPr>
        <w:pStyle w:val="Corpotesto"/>
        <w:spacing w:before="70"/>
        <w:ind w:left="953"/>
        <w:jc w:val="both"/>
        <w:rPr>
          <w:i/>
          <w:sz w:val="24"/>
          <w:szCs w:val="24"/>
          <w:lang w:val="it-IT"/>
        </w:rPr>
      </w:pPr>
      <w:r w:rsidRPr="00541545">
        <w:rPr>
          <w:color w:val="212121"/>
          <w:sz w:val="24"/>
          <w:szCs w:val="24"/>
          <w:lang w:val="it-IT"/>
        </w:rPr>
        <w:t xml:space="preserve">a) </w:t>
      </w:r>
      <w:r w:rsidRPr="00541545">
        <w:rPr>
          <w:i/>
          <w:color w:val="212121"/>
          <w:sz w:val="24"/>
          <w:szCs w:val="24"/>
          <w:lang w:val="it-IT"/>
        </w:rPr>
        <w:t>all'articolo</w:t>
      </w:r>
      <w:r w:rsidRPr="00541545">
        <w:rPr>
          <w:i/>
          <w:color w:val="212121"/>
          <w:spacing w:val="43"/>
          <w:sz w:val="24"/>
          <w:szCs w:val="24"/>
          <w:lang w:val="it-IT"/>
        </w:rPr>
        <w:t xml:space="preserve"> </w:t>
      </w:r>
      <w:r w:rsidRPr="00541545">
        <w:rPr>
          <w:i/>
          <w:color w:val="212121"/>
          <w:sz w:val="24"/>
          <w:szCs w:val="24"/>
          <w:lang w:val="it-IT"/>
        </w:rPr>
        <w:t>51,</w:t>
      </w:r>
      <w:r w:rsidRPr="00541545">
        <w:rPr>
          <w:i/>
          <w:color w:val="212121"/>
          <w:spacing w:val="3"/>
          <w:sz w:val="24"/>
          <w:szCs w:val="24"/>
          <w:lang w:val="it-IT"/>
        </w:rPr>
        <w:t xml:space="preserve"> </w:t>
      </w:r>
      <w:r w:rsidRPr="00541545">
        <w:rPr>
          <w:i/>
          <w:color w:val="212121"/>
          <w:sz w:val="24"/>
          <w:szCs w:val="24"/>
          <w:lang w:val="it-IT"/>
        </w:rPr>
        <w:t>dopo</w:t>
      </w:r>
      <w:r w:rsidRPr="00541545">
        <w:rPr>
          <w:i/>
          <w:color w:val="212121"/>
          <w:spacing w:val="21"/>
          <w:sz w:val="24"/>
          <w:szCs w:val="24"/>
          <w:lang w:val="it-IT"/>
        </w:rPr>
        <w:t xml:space="preserve"> </w:t>
      </w:r>
      <w:r w:rsidRPr="00541545">
        <w:rPr>
          <w:i/>
          <w:color w:val="212121"/>
          <w:sz w:val="24"/>
          <w:szCs w:val="24"/>
          <w:lang w:val="it-IT"/>
        </w:rPr>
        <w:t>il</w:t>
      </w:r>
      <w:r w:rsidRPr="00541545">
        <w:rPr>
          <w:i/>
          <w:color w:val="212121"/>
          <w:spacing w:val="9"/>
          <w:sz w:val="24"/>
          <w:szCs w:val="24"/>
          <w:lang w:val="it-IT"/>
        </w:rPr>
        <w:t xml:space="preserve"> </w:t>
      </w:r>
      <w:r w:rsidRPr="00541545">
        <w:rPr>
          <w:i/>
          <w:color w:val="212121"/>
          <w:sz w:val="24"/>
          <w:szCs w:val="24"/>
          <w:lang w:val="it-IT"/>
        </w:rPr>
        <w:t>comma</w:t>
      </w:r>
      <w:r w:rsidRPr="00541545">
        <w:rPr>
          <w:i/>
          <w:color w:val="212121"/>
          <w:spacing w:val="41"/>
          <w:sz w:val="24"/>
          <w:szCs w:val="24"/>
          <w:lang w:val="it-IT"/>
        </w:rPr>
        <w:t xml:space="preserve"> </w:t>
      </w:r>
      <w:r w:rsidRPr="00541545">
        <w:rPr>
          <w:i/>
          <w:color w:val="212121"/>
          <w:sz w:val="24"/>
          <w:szCs w:val="24"/>
          <w:lang w:val="it-IT"/>
        </w:rPr>
        <w:t>1</w:t>
      </w:r>
      <w:r w:rsidRPr="00541545">
        <w:rPr>
          <w:i/>
          <w:color w:val="212121"/>
          <w:spacing w:val="-4"/>
          <w:sz w:val="24"/>
          <w:szCs w:val="24"/>
          <w:lang w:val="it-IT"/>
        </w:rPr>
        <w:t xml:space="preserve"> </w:t>
      </w:r>
      <w:r w:rsidRPr="00541545">
        <w:rPr>
          <w:i/>
          <w:color w:val="212121"/>
          <w:sz w:val="24"/>
          <w:szCs w:val="24"/>
          <w:lang w:val="it-IT"/>
        </w:rPr>
        <w:t>aggiungere</w:t>
      </w:r>
      <w:r w:rsidRPr="00541545">
        <w:rPr>
          <w:i/>
          <w:color w:val="212121"/>
          <w:spacing w:val="33"/>
          <w:sz w:val="24"/>
          <w:szCs w:val="24"/>
          <w:lang w:val="it-IT"/>
        </w:rPr>
        <w:t xml:space="preserve"> </w:t>
      </w:r>
      <w:r w:rsidRPr="00541545">
        <w:rPr>
          <w:i/>
          <w:color w:val="212121"/>
          <w:sz w:val="24"/>
          <w:szCs w:val="24"/>
          <w:lang w:val="it-IT"/>
        </w:rPr>
        <w:t>i</w:t>
      </w:r>
      <w:r w:rsidRPr="00541545">
        <w:rPr>
          <w:i/>
          <w:color w:val="212121"/>
          <w:spacing w:val="19"/>
          <w:sz w:val="24"/>
          <w:szCs w:val="24"/>
          <w:lang w:val="it-IT"/>
        </w:rPr>
        <w:t xml:space="preserve"> </w:t>
      </w:r>
      <w:r w:rsidRPr="00541545">
        <w:rPr>
          <w:i/>
          <w:color w:val="212121"/>
          <w:sz w:val="24"/>
          <w:szCs w:val="24"/>
          <w:lang w:val="it-IT"/>
        </w:rPr>
        <w:t>seguenti:</w:t>
      </w:r>
    </w:p>
    <w:p w14:paraId="01D7D13D" w14:textId="77777777" w:rsidR="00385CAD" w:rsidRPr="00541545" w:rsidRDefault="00385CAD">
      <w:pPr>
        <w:pStyle w:val="Corpotesto"/>
        <w:spacing w:before="190"/>
        <w:ind w:left="972"/>
        <w:jc w:val="both"/>
        <w:rPr>
          <w:sz w:val="24"/>
          <w:szCs w:val="24"/>
          <w:lang w:val="it-IT"/>
        </w:rPr>
      </w:pPr>
      <w:r w:rsidRPr="00541545">
        <w:rPr>
          <w:color w:val="212121"/>
          <w:sz w:val="24"/>
          <w:szCs w:val="24"/>
          <w:lang w:val="it-IT"/>
        </w:rPr>
        <w:t>1-</w:t>
      </w:r>
      <w:r w:rsidRPr="00541545">
        <w:rPr>
          <w:i/>
          <w:color w:val="212121"/>
          <w:sz w:val="24"/>
          <w:szCs w:val="24"/>
          <w:lang w:val="it-IT"/>
        </w:rPr>
        <w:t>bis</w:t>
      </w:r>
      <w:r w:rsidRPr="00541545">
        <w:rPr>
          <w:color w:val="212121"/>
          <w:sz w:val="24"/>
          <w:szCs w:val="24"/>
          <w:lang w:val="it-IT"/>
        </w:rPr>
        <w:t>.</w:t>
      </w:r>
      <w:r w:rsidRPr="00541545">
        <w:rPr>
          <w:color w:val="212121"/>
          <w:spacing w:val="6"/>
          <w:sz w:val="24"/>
          <w:szCs w:val="24"/>
          <w:lang w:val="it-IT"/>
        </w:rPr>
        <w:t xml:space="preserve"> </w:t>
      </w:r>
      <w:r w:rsidRPr="00541545">
        <w:rPr>
          <w:color w:val="212121"/>
          <w:sz w:val="24"/>
          <w:szCs w:val="24"/>
          <w:lang w:val="it-IT"/>
        </w:rPr>
        <w:t>All'articolo</w:t>
      </w:r>
      <w:r w:rsidRPr="00541545">
        <w:rPr>
          <w:color w:val="212121"/>
          <w:spacing w:val="48"/>
          <w:sz w:val="24"/>
          <w:szCs w:val="24"/>
          <w:lang w:val="it-IT"/>
        </w:rPr>
        <w:t xml:space="preserve"> </w:t>
      </w:r>
      <w:r w:rsidRPr="00541545">
        <w:rPr>
          <w:color w:val="212121"/>
          <w:sz w:val="24"/>
          <w:szCs w:val="24"/>
          <w:lang w:val="it-IT"/>
        </w:rPr>
        <w:t>1</w:t>
      </w:r>
      <w:r w:rsidRPr="00541545">
        <w:rPr>
          <w:color w:val="212121"/>
          <w:spacing w:val="-4"/>
          <w:sz w:val="24"/>
          <w:szCs w:val="24"/>
          <w:lang w:val="it-IT"/>
        </w:rPr>
        <w:t xml:space="preserve"> </w:t>
      </w:r>
      <w:r w:rsidRPr="00541545">
        <w:rPr>
          <w:color w:val="212121"/>
          <w:sz w:val="24"/>
          <w:szCs w:val="24"/>
          <w:lang w:val="it-IT"/>
        </w:rPr>
        <w:t>della</w:t>
      </w:r>
      <w:r w:rsidRPr="00541545">
        <w:rPr>
          <w:color w:val="212121"/>
          <w:spacing w:val="11"/>
          <w:sz w:val="24"/>
          <w:szCs w:val="24"/>
          <w:lang w:val="it-IT"/>
        </w:rPr>
        <w:t xml:space="preserve"> </w:t>
      </w:r>
      <w:r w:rsidRPr="00541545">
        <w:rPr>
          <w:color w:val="212121"/>
          <w:sz w:val="24"/>
          <w:szCs w:val="24"/>
          <w:lang w:val="it-IT"/>
        </w:rPr>
        <w:t>legge</w:t>
      </w:r>
      <w:r w:rsidRPr="00541545">
        <w:rPr>
          <w:color w:val="212121"/>
          <w:spacing w:val="11"/>
          <w:sz w:val="24"/>
          <w:szCs w:val="24"/>
          <w:lang w:val="it-IT"/>
        </w:rPr>
        <w:t xml:space="preserve"> </w:t>
      </w:r>
      <w:r w:rsidRPr="00541545">
        <w:rPr>
          <w:color w:val="212121"/>
          <w:sz w:val="24"/>
          <w:szCs w:val="24"/>
          <w:lang w:val="it-IT"/>
        </w:rPr>
        <w:t>28</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18"/>
          <w:sz w:val="24"/>
          <w:szCs w:val="24"/>
          <w:lang w:val="it-IT"/>
        </w:rPr>
        <w:t xml:space="preserve"> </w:t>
      </w:r>
      <w:r w:rsidRPr="00541545">
        <w:rPr>
          <w:color w:val="212121"/>
          <w:sz w:val="24"/>
          <w:szCs w:val="24"/>
          <w:lang w:val="it-IT"/>
        </w:rPr>
        <w:t>2015,</w:t>
      </w:r>
      <w:r w:rsidRPr="00541545">
        <w:rPr>
          <w:color w:val="212121"/>
          <w:spacing w:val="9"/>
          <w:sz w:val="24"/>
          <w:szCs w:val="24"/>
          <w:lang w:val="it-IT"/>
        </w:rPr>
        <w:t xml:space="preserve"> </w:t>
      </w:r>
      <w:r w:rsidRPr="00541545">
        <w:rPr>
          <w:color w:val="212121"/>
          <w:sz w:val="24"/>
          <w:szCs w:val="24"/>
          <w:lang w:val="it-IT"/>
        </w:rPr>
        <w:t>n.</w:t>
      </w:r>
      <w:r w:rsidRPr="00541545">
        <w:rPr>
          <w:color w:val="212121"/>
          <w:spacing w:val="7"/>
          <w:sz w:val="24"/>
          <w:szCs w:val="24"/>
          <w:lang w:val="it-IT"/>
        </w:rPr>
        <w:t xml:space="preserve"> </w:t>
      </w:r>
      <w:r w:rsidRPr="00541545">
        <w:rPr>
          <w:color w:val="212121"/>
          <w:sz w:val="24"/>
          <w:szCs w:val="24"/>
          <w:lang w:val="it-IT"/>
        </w:rPr>
        <w:t>208,</w:t>
      </w:r>
      <w:r w:rsidRPr="00541545">
        <w:rPr>
          <w:color w:val="212121"/>
          <w:spacing w:val="16"/>
          <w:sz w:val="24"/>
          <w:szCs w:val="24"/>
          <w:lang w:val="it-IT"/>
        </w:rPr>
        <w:t xml:space="preserve"> </w:t>
      </w:r>
      <w:r w:rsidRPr="00541545">
        <w:rPr>
          <w:color w:val="212121"/>
          <w:sz w:val="24"/>
          <w:szCs w:val="24"/>
          <w:lang w:val="it-IT"/>
        </w:rPr>
        <w:t>sono</w:t>
      </w:r>
      <w:r w:rsidRPr="00541545">
        <w:rPr>
          <w:color w:val="212121"/>
          <w:spacing w:val="12"/>
          <w:sz w:val="24"/>
          <w:szCs w:val="24"/>
          <w:lang w:val="it-IT"/>
        </w:rPr>
        <w:t xml:space="preserve"> </w:t>
      </w:r>
      <w:r w:rsidRPr="00541545">
        <w:rPr>
          <w:color w:val="212121"/>
          <w:sz w:val="24"/>
          <w:szCs w:val="24"/>
          <w:lang w:val="it-IT"/>
        </w:rPr>
        <w:t>apportate</w:t>
      </w:r>
      <w:r w:rsidRPr="00541545">
        <w:rPr>
          <w:color w:val="212121"/>
          <w:spacing w:val="18"/>
          <w:sz w:val="24"/>
          <w:szCs w:val="24"/>
          <w:lang w:val="it-IT"/>
        </w:rPr>
        <w:t xml:space="preserve"> </w:t>
      </w:r>
      <w:r w:rsidRPr="00541545">
        <w:rPr>
          <w:color w:val="212121"/>
          <w:sz w:val="24"/>
          <w:szCs w:val="24"/>
          <w:lang w:val="it-IT"/>
        </w:rPr>
        <w:t>le</w:t>
      </w:r>
      <w:r w:rsidRPr="00541545">
        <w:rPr>
          <w:color w:val="212121"/>
          <w:spacing w:val="10"/>
          <w:sz w:val="24"/>
          <w:szCs w:val="24"/>
          <w:lang w:val="it-IT"/>
        </w:rPr>
        <w:t xml:space="preserve"> </w:t>
      </w:r>
      <w:r w:rsidRPr="00541545">
        <w:rPr>
          <w:color w:val="212121"/>
          <w:sz w:val="24"/>
          <w:szCs w:val="24"/>
          <w:lang w:val="it-IT"/>
        </w:rPr>
        <w:t>seguenti</w:t>
      </w:r>
      <w:r w:rsidRPr="00541545">
        <w:rPr>
          <w:color w:val="212121"/>
          <w:spacing w:val="12"/>
          <w:sz w:val="24"/>
          <w:szCs w:val="24"/>
          <w:lang w:val="it-IT"/>
        </w:rPr>
        <w:t xml:space="preserve"> </w:t>
      </w:r>
      <w:r w:rsidRPr="00541545">
        <w:rPr>
          <w:color w:val="212121"/>
          <w:sz w:val="24"/>
          <w:szCs w:val="24"/>
          <w:lang w:val="it-IT"/>
        </w:rPr>
        <w:t>modificazioni:</w:t>
      </w:r>
    </w:p>
    <w:p w14:paraId="4F82B8E9" w14:textId="77777777" w:rsidR="00385CAD" w:rsidRPr="00541545" w:rsidRDefault="00385CAD" w:rsidP="00385CAD">
      <w:pPr>
        <w:pStyle w:val="Corpotesto"/>
        <w:numPr>
          <w:ilvl w:val="0"/>
          <w:numId w:val="26"/>
        </w:numPr>
        <w:tabs>
          <w:tab w:val="left" w:pos="1197"/>
        </w:tabs>
        <w:spacing w:before="13"/>
        <w:ind w:firstLine="5"/>
        <w:jc w:val="both"/>
        <w:rPr>
          <w:sz w:val="24"/>
          <w:szCs w:val="24"/>
          <w:lang w:val="it-IT"/>
        </w:rPr>
      </w:pPr>
      <w:r w:rsidRPr="00541545">
        <w:rPr>
          <w:color w:val="212121"/>
          <w:sz w:val="24"/>
          <w:szCs w:val="24"/>
          <w:lang w:val="it-IT"/>
        </w:rPr>
        <w:t>al</w:t>
      </w:r>
      <w:r w:rsidRPr="00541545">
        <w:rPr>
          <w:color w:val="212121"/>
          <w:spacing w:val="18"/>
          <w:sz w:val="24"/>
          <w:szCs w:val="24"/>
          <w:lang w:val="it-IT"/>
        </w:rPr>
        <w:t xml:space="preserve"> </w:t>
      </w:r>
      <w:r w:rsidRPr="00541545">
        <w:rPr>
          <w:color w:val="212121"/>
          <w:sz w:val="24"/>
          <w:szCs w:val="24"/>
          <w:lang w:val="it-IT"/>
        </w:rPr>
        <w:t>comma</w:t>
      </w:r>
      <w:r w:rsidRPr="00541545">
        <w:rPr>
          <w:color w:val="212121"/>
          <w:spacing w:val="11"/>
          <w:sz w:val="24"/>
          <w:szCs w:val="24"/>
          <w:lang w:val="it-IT"/>
        </w:rPr>
        <w:t xml:space="preserve"> </w:t>
      </w:r>
      <w:r w:rsidRPr="00541545">
        <w:rPr>
          <w:color w:val="212121"/>
          <w:sz w:val="24"/>
          <w:szCs w:val="24"/>
          <w:lang w:val="it-IT"/>
        </w:rPr>
        <w:t>98,</w:t>
      </w:r>
      <w:r w:rsidRPr="00541545">
        <w:rPr>
          <w:color w:val="212121"/>
          <w:spacing w:val="-3"/>
          <w:sz w:val="24"/>
          <w:szCs w:val="24"/>
          <w:lang w:val="it-IT"/>
        </w:rPr>
        <w:t xml:space="preserve"> </w:t>
      </w:r>
      <w:r w:rsidRPr="00541545">
        <w:rPr>
          <w:color w:val="212121"/>
          <w:sz w:val="24"/>
          <w:szCs w:val="24"/>
          <w:lang w:val="it-IT"/>
        </w:rPr>
        <w:t>primo</w:t>
      </w:r>
      <w:r w:rsidRPr="00541545">
        <w:rPr>
          <w:color w:val="212121"/>
          <w:spacing w:val="21"/>
          <w:sz w:val="24"/>
          <w:szCs w:val="24"/>
          <w:lang w:val="it-IT"/>
        </w:rPr>
        <w:t xml:space="preserve"> </w:t>
      </w:r>
      <w:r w:rsidRPr="00541545">
        <w:rPr>
          <w:color w:val="212121"/>
          <w:sz w:val="24"/>
          <w:szCs w:val="24"/>
          <w:lang w:val="it-IT"/>
        </w:rPr>
        <w:t>periodo,</w:t>
      </w:r>
      <w:r w:rsidRPr="00541545">
        <w:rPr>
          <w:color w:val="212121"/>
          <w:spacing w:val="32"/>
          <w:sz w:val="24"/>
          <w:szCs w:val="24"/>
          <w:lang w:val="it-IT"/>
        </w:rPr>
        <w:t xml:space="preserve"> </w:t>
      </w:r>
      <w:r w:rsidRPr="00541545">
        <w:rPr>
          <w:color w:val="212121"/>
          <w:sz w:val="24"/>
          <w:szCs w:val="24"/>
          <w:lang w:val="it-IT"/>
        </w:rPr>
        <w:t>le</w:t>
      </w:r>
      <w:r w:rsidRPr="00541545">
        <w:rPr>
          <w:color w:val="212121"/>
          <w:spacing w:val="2"/>
          <w:sz w:val="24"/>
          <w:szCs w:val="24"/>
          <w:lang w:val="it-IT"/>
        </w:rPr>
        <w:t xml:space="preserve"> </w:t>
      </w:r>
      <w:r w:rsidRPr="00541545">
        <w:rPr>
          <w:color w:val="212121"/>
          <w:sz w:val="24"/>
          <w:szCs w:val="24"/>
          <w:lang w:val="it-IT"/>
        </w:rPr>
        <w:t>parole:</w:t>
      </w:r>
      <w:r w:rsidRPr="00541545">
        <w:rPr>
          <w:color w:val="212121"/>
          <w:spacing w:val="33"/>
          <w:sz w:val="24"/>
          <w:szCs w:val="24"/>
          <w:lang w:val="it-IT"/>
        </w:rPr>
        <w:t xml:space="preserve"> </w:t>
      </w:r>
      <w:r w:rsidRPr="00541545">
        <w:rPr>
          <w:color w:val="383838"/>
          <w:sz w:val="24"/>
          <w:szCs w:val="24"/>
          <w:lang w:val="it-IT"/>
        </w:rPr>
        <w:t>«fino</w:t>
      </w:r>
      <w:r w:rsidRPr="00541545">
        <w:rPr>
          <w:color w:val="383838"/>
          <w:spacing w:val="20"/>
          <w:sz w:val="24"/>
          <w:szCs w:val="24"/>
          <w:lang w:val="it-IT"/>
        </w:rPr>
        <w:t xml:space="preserve"> </w:t>
      </w:r>
      <w:r w:rsidRPr="00541545">
        <w:rPr>
          <w:color w:val="212121"/>
          <w:sz w:val="24"/>
          <w:szCs w:val="24"/>
          <w:lang w:val="it-IT"/>
        </w:rPr>
        <w:t>al</w:t>
      </w:r>
      <w:r w:rsidRPr="00541545">
        <w:rPr>
          <w:color w:val="212121"/>
          <w:spacing w:val="22"/>
          <w:sz w:val="24"/>
          <w:szCs w:val="24"/>
          <w:lang w:val="it-IT"/>
        </w:rPr>
        <w:t xml:space="preserve"> </w:t>
      </w:r>
      <w:r w:rsidRPr="00541545">
        <w:rPr>
          <w:color w:val="212121"/>
          <w:sz w:val="24"/>
          <w:szCs w:val="24"/>
          <w:lang w:val="it-IT"/>
        </w:rPr>
        <w:t>31</w:t>
      </w:r>
      <w:r w:rsidRPr="00541545">
        <w:rPr>
          <w:color w:val="212121"/>
          <w:spacing w:val="15"/>
          <w:sz w:val="24"/>
          <w:szCs w:val="24"/>
          <w:lang w:val="it-IT"/>
        </w:rPr>
        <w:t xml:space="preserve"> </w:t>
      </w:r>
      <w:r w:rsidRPr="00541545">
        <w:rPr>
          <w:color w:val="212121"/>
          <w:sz w:val="24"/>
          <w:szCs w:val="24"/>
          <w:lang w:val="it-IT"/>
        </w:rPr>
        <w:t>dicembre</w:t>
      </w:r>
      <w:r w:rsidRPr="00541545">
        <w:rPr>
          <w:color w:val="212121"/>
          <w:spacing w:val="18"/>
          <w:sz w:val="24"/>
          <w:szCs w:val="24"/>
          <w:lang w:val="it-IT"/>
        </w:rPr>
        <w:t xml:space="preserve"> </w:t>
      </w:r>
      <w:r w:rsidRPr="00541545">
        <w:rPr>
          <w:color w:val="212121"/>
          <w:sz w:val="24"/>
          <w:szCs w:val="24"/>
          <w:lang w:val="it-IT"/>
        </w:rPr>
        <w:t>2022»</w:t>
      </w:r>
      <w:r w:rsidRPr="00541545">
        <w:rPr>
          <w:color w:val="212121"/>
          <w:spacing w:val="24"/>
          <w:sz w:val="24"/>
          <w:szCs w:val="24"/>
          <w:lang w:val="it-IT"/>
        </w:rPr>
        <w:t xml:space="preserve"> </w:t>
      </w:r>
      <w:r w:rsidRPr="00541545">
        <w:rPr>
          <w:color w:val="212121"/>
          <w:sz w:val="24"/>
          <w:szCs w:val="24"/>
          <w:lang w:val="it-IT"/>
        </w:rPr>
        <w:t>sono</w:t>
      </w:r>
      <w:r w:rsidRPr="00541545">
        <w:rPr>
          <w:color w:val="212121"/>
          <w:spacing w:val="14"/>
          <w:sz w:val="24"/>
          <w:szCs w:val="24"/>
          <w:lang w:val="it-IT"/>
        </w:rPr>
        <w:t xml:space="preserve"> </w:t>
      </w:r>
      <w:r w:rsidRPr="00541545">
        <w:rPr>
          <w:color w:val="212121"/>
          <w:sz w:val="24"/>
          <w:szCs w:val="24"/>
          <w:lang w:val="it-IT"/>
        </w:rPr>
        <w:t>sostituite</w:t>
      </w:r>
      <w:r w:rsidRPr="00541545">
        <w:rPr>
          <w:color w:val="212121"/>
          <w:spacing w:val="13"/>
          <w:sz w:val="24"/>
          <w:szCs w:val="24"/>
          <w:lang w:val="it-IT"/>
        </w:rPr>
        <w:t xml:space="preserve"> </w:t>
      </w:r>
      <w:r w:rsidRPr="00541545">
        <w:rPr>
          <w:color w:val="212121"/>
          <w:sz w:val="24"/>
          <w:szCs w:val="24"/>
          <w:lang w:val="it-IT"/>
        </w:rPr>
        <w:t>dalle</w:t>
      </w:r>
      <w:r w:rsidRPr="00541545">
        <w:rPr>
          <w:color w:val="212121"/>
          <w:spacing w:val="12"/>
          <w:sz w:val="24"/>
          <w:szCs w:val="24"/>
          <w:lang w:val="it-IT"/>
        </w:rPr>
        <w:t xml:space="preserve"> </w:t>
      </w:r>
      <w:r w:rsidRPr="00541545">
        <w:rPr>
          <w:color w:val="212121"/>
          <w:sz w:val="24"/>
          <w:szCs w:val="24"/>
          <w:lang w:val="it-IT"/>
        </w:rPr>
        <w:t>seguenti:</w:t>
      </w:r>
      <w:r w:rsidRPr="00541545">
        <w:rPr>
          <w:sz w:val="24"/>
          <w:szCs w:val="24"/>
          <w:lang w:val="it-IT"/>
        </w:rPr>
        <w:t xml:space="preserve"> </w:t>
      </w:r>
      <w:r w:rsidRPr="00541545">
        <w:rPr>
          <w:color w:val="383838"/>
          <w:sz w:val="24"/>
          <w:szCs w:val="24"/>
          <w:lang w:val="it-IT"/>
        </w:rPr>
        <w:t>«fino</w:t>
      </w:r>
      <w:r w:rsidRPr="00541545">
        <w:rPr>
          <w:color w:val="383838"/>
          <w:spacing w:val="10"/>
          <w:sz w:val="24"/>
          <w:szCs w:val="24"/>
          <w:lang w:val="it-IT"/>
        </w:rPr>
        <w:t xml:space="preserve"> </w:t>
      </w:r>
      <w:r w:rsidRPr="00541545">
        <w:rPr>
          <w:color w:val="212121"/>
          <w:sz w:val="24"/>
          <w:szCs w:val="24"/>
          <w:lang w:val="it-IT"/>
        </w:rPr>
        <w:t>al</w:t>
      </w:r>
      <w:r w:rsidRPr="00541545">
        <w:rPr>
          <w:color w:val="212121"/>
          <w:spacing w:val="10"/>
          <w:sz w:val="24"/>
          <w:szCs w:val="24"/>
          <w:lang w:val="it-IT"/>
        </w:rPr>
        <w:t xml:space="preserve"> </w:t>
      </w:r>
      <w:r w:rsidRPr="00541545">
        <w:rPr>
          <w:color w:val="212121"/>
          <w:sz w:val="24"/>
          <w:szCs w:val="24"/>
          <w:lang w:val="it-IT"/>
        </w:rPr>
        <w:t>31</w:t>
      </w:r>
      <w:r w:rsidRPr="00541545">
        <w:rPr>
          <w:color w:val="212121"/>
          <w:spacing w:val="6"/>
          <w:sz w:val="24"/>
          <w:szCs w:val="24"/>
          <w:lang w:val="it-IT"/>
        </w:rPr>
        <w:t xml:space="preserve"> </w:t>
      </w:r>
      <w:r w:rsidRPr="00541545">
        <w:rPr>
          <w:color w:val="212121"/>
          <w:sz w:val="24"/>
          <w:szCs w:val="24"/>
          <w:lang w:val="it-IT"/>
        </w:rPr>
        <w:t>dicembre</w:t>
      </w:r>
      <w:r w:rsidRPr="00541545">
        <w:rPr>
          <w:color w:val="212121"/>
          <w:spacing w:val="15"/>
          <w:sz w:val="24"/>
          <w:szCs w:val="24"/>
          <w:lang w:val="it-IT"/>
        </w:rPr>
        <w:t xml:space="preserve"> </w:t>
      </w:r>
      <w:r w:rsidRPr="00541545">
        <w:rPr>
          <w:color w:val="212121"/>
          <w:sz w:val="24"/>
          <w:szCs w:val="24"/>
          <w:lang w:val="it-IT"/>
        </w:rPr>
        <w:t>2023»;</w:t>
      </w:r>
    </w:p>
    <w:p w14:paraId="64FC9720" w14:textId="77777777" w:rsidR="00385CAD" w:rsidRPr="00541545" w:rsidRDefault="00385CAD" w:rsidP="00385CAD">
      <w:pPr>
        <w:pStyle w:val="Corpotesto"/>
        <w:numPr>
          <w:ilvl w:val="0"/>
          <w:numId w:val="26"/>
        </w:numPr>
        <w:tabs>
          <w:tab w:val="left" w:pos="1207"/>
        </w:tabs>
        <w:spacing w:before="18" w:line="252" w:lineRule="auto"/>
        <w:ind w:right="426" w:firstLine="0"/>
        <w:rPr>
          <w:sz w:val="24"/>
          <w:szCs w:val="24"/>
          <w:lang w:val="it-IT"/>
        </w:rPr>
      </w:pPr>
      <w:r w:rsidRPr="00541545">
        <w:rPr>
          <w:color w:val="212121"/>
          <w:sz w:val="24"/>
          <w:szCs w:val="24"/>
          <w:lang w:val="it-IT"/>
        </w:rPr>
        <w:t>al</w:t>
      </w:r>
      <w:r w:rsidRPr="00541545">
        <w:rPr>
          <w:color w:val="212121"/>
          <w:spacing w:val="9"/>
          <w:sz w:val="24"/>
          <w:szCs w:val="24"/>
          <w:lang w:val="it-IT"/>
        </w:rPr>
        <w:t xml:space="preserve"> </w:t>
      </w:r>
      <w:r w:rsidRPr="00541545">
        <w:rPr>
          <w:color w:val="212121"/>
          <w:sz w:val="24"/>
          <w:szCs w:val="24"/>
          <w:lang w:val="it-IT"/>
        </w:rPr>
        <w:t>comma</w:t>
      </w:r>
      <w:r w:rsidRPr="00541545">
        <w:rPr>
          <w:color w:val="212121"/>
          <w:spacing w:val="37"/>
          <w:sz w:val="24"/>
          <w:szCs w:val="24"/>
          <w:lang w:val="it-IT"/>
        </w:rPr>
        <w:t xml:space="preserve"> </w:t>
      </w:r>
      <w:r w:rsidRPr="00541545">
        <w:rPr>
          <w:color w:val="212121"/>
          <w:sz w:val="24"/>
          <w:szCs w:val="24"/>
          <w:lang w:val="it-IT"/>
        </w:rPr>
        <w:t>108,</w:t>
      </w:r>
      <w:r w:rsidRPr="00541545">
        <w:rPr>
          <w:color w:val="212121"/>
          <w:spacing w:val="-15"/>
          <w:sz w:val="24"/>
          <w:szCs w:val="24"/>
          <w:lang w:val="it-IT"/>
        </w:rPr>
        <w:t xml:space="preserve"> </w:t>
      </w:r>
      <w:r w:rsidRPr="00541545">
        <w:rPr>
          <w:color w:val="212121"/>
          <w:sz w:val="24"/>
          <w:szCs w:val="24"/>
          <w:lang w:val="it-IT"/>
        </w:rPr>
        <w:t>primo</w:t>
      </w:r>
      <w:r w:rsidRPr="00541545">
        <w:rPr>
          <w:color w:val="212121"/>
          <w:spacing w:val="24"/>
          <w:sz w:val="24"/>
          <w:szCs w:val="24"/>
          <w:lang w:val="it-IT"/>
        </w:rPr>
        <w:t xml:space="preserve"> </w:t>
      </w:r>
      <w:r w:rsidRPr="00541545">
        <w:rPr>
          <w:color w:val="212121"/>
          <w:sz w:val="24"/>
          <w:szCs w:val="24"/>
          <w:lang w:val="it-IT"/>
        </w:rPr>
        <w:t>periodo,</w:t>
      </w:r>
      <w:r w:rsidRPr="00541545">
        <w:rPr>
          <w:color w:val="212121"/>
          <w:spacing w:val="26"/>
          <w:sz w:val="24"/>
          <w:szCs w:val="24"/>
          <w:lang w:val="it-IT"/>
        </w:rPr>
        <w:t xml:space="preserve"> </w:t>
      </w:r>
      <w:r w:rsidRPr="00541545">
        <w:rPr>
          <w:color w:val="212121"/>
          <w:sz w:val="24"/>
          <w:szCs w:val="24"/>
          <w:lang w:val="it-IT"/>
        </w:rPr>
        <w:t>le</w:t>
      </w:r>
      <w:r w:rsidRPr="00541545">
        <w:rPr>
          <w:color w:val="212121"/>
          <w:spacing w:val="2"/>
          <w:sz w:val="24"/>
          <w:szCs w:val="24"/>
          <w:lang w:val="it-IT"/>
        </w:rPr>
        <w:t xml:space="preserve"> </w:t>
      </w:r>
      <w:r w:rsidRPr="00541545">
        <w:rPr>
          <w:color w:val="212121"/>
          <w:sz w:val="24"/>
          <w:szCs w:val="24"/>
          <w:lang w:val="it-IT"/>
        </w:rPr>
        <w:t>parole:</w:t>
      </w:r>
      <w:r w:rsidRPr="00541545">
        <w:rPr>
          <w:color w:val="212121"/>
          <w:spacing w:val="32"/>
          <w:sz w:val="24"/>
          <w:szCs w:val="24"/>
          <w:lang w:val="it-IT"/>
        </w:rPr>
        <w:t xml:space="preserve"> </w:t>
      </w:r>
      <w:r w:rsidRPr="00541545">
        <w:rPr>
          <w:color w:val="383838"/>
          <w:sz w:val="24"/>
          <w:szCs w:val="24"/>
          <w:lang w:val="it-IT"/>
        </w:rPr>
        <w:t>«per</w:t>
      </w:r>
      <w:r w:rsidRPr="00541545">
        <w:rPr>
          <w:color w:val="383838"/>
          <w:spacing w:val="12"/>
          <w:sz w:val="24"/>
          <w:szCs w:val="24"/>
          <w:lang w:val="it-IT"/>
        </w:rPr>
        <w:t xml:space="preserve"> </w:t>
      </w:r>
      <w:r w:rsidRPr="00541545">
        <w:rPr>
          <w:color w:val="212121"/>
          <w:sz w:val="24"/>
          <w:szCs w:val="24"/>
          <w:lang w:val="it-IT"/>
        </w:rPr>
        <w:t>ciascuno</w:t>
      </w:r>
      <w:r w:rsidRPr="00541545">
        <w:rPr>
          <w:color w:val="212121"/>
          <w:spacing w:val="19"/>
          <w:sz w:val="24"/>
          <w:szCs w:val="24"/>
          <w:lang w:val="it-IT"/>
        </w:rPr>
        <w:t xml:space="preserve"> </w:t>
      </w:r>
      <w:r w:rsidRPr="00541545">
        <w:rPr>
          <w:color w:val="212121"/>
          <w:sz w:val="24"/>
          <w:szCs w:val="24"/>
          <w:lang w:val="it-IT"/>
        </w:rPr>
        <w:t>degli</w:t>
      </w:r>
      <w:r w:rsidRPr="00541545">
        <w:rPr>
          <w:color w:val="212121"/>
          <w:spacing w:val="14"/>
          <w:sz w:val="24"/>
          <w:szCs w:val="24"/>
          <w:lang w:val="it-IT"/>
        </w:rPr>
        <w:t xml:space="preserve"> </w:t>
      </w:r>
      <w:r w:rsidRPr="00541545">
        <w:rPr>
          <w:color w:val="212121"/>
          <w:sz w:val="24"/>
          <w:szCs w:val="24"/>
          <w:lang w:val="it-IT"/>
        </w:rPr>
        <w:t>anni</w:t>
      </w:r>
      <w:r w:rsidRPr="00541545">
        <w:rPr>
          <w:color w:val="212121"/>
          <w:spacing w:val="6"/>
          <w:sz w:val="24"/>
          <w:szCs w:val="24"/>
          <w:lang w:val="it-IT"/>
        </w:rPr>
        <w:t xml:space="preserve"> </w:t>
      </w:r>
      <w:r w:rsidRPr="00541545">
        <w:rPr>
          <w:color w:val="212121"/>
          <w:sz w:val="24"/>
          <w:szCs w:val="24"/>
          <w:lang w:val="it-IT"/>
        </w:rPr>
        <w:t>2021</w:t>
      </w:r>
      <w:r w:rsidRPr="00541545">
        <w:rPr>
          <w:color w:val="212121"/>
          <w:spacing w:val="18"/>
          <w:sz w:val="24"/>
          <w:szCs w:val="24"/>
          <w:lang w:val="it-IT"/>
        </w:rPr>
        <w:t xml:space="preserve"> </w:t>
      </w:r>
      <w:r w:rsidRPr="00541545">
        <w:rPr>
          <w:color w:val="212121"/>
          <w:sz w:val="24"/>
          <w:szCs w:val="24"/>
          <w:lang w:val="it-IT"/>
        </w:rPr>
        <w:t>e</w:t>
      </w:r>
      <w:r w:rsidRPr="00541545">
        <w:rPr>
          <w:color w:val="212121"/>
          <w:spacing w:val="1"/>
          <w:sz w:val="24"/>
          <w:szCs w:val="24"/>
          <w:lang w:val="it-IT"/>
        </w:rPr>
        <w:t xml:space="preserve"> </w:t>
      </w:r>
      <w:r w:rsidRPr="00541545">
        <w:rPr>
          <w:color w:val="212121"/>
          <w:sz w:val="24"/>
          <w:szCs w:val="24"/>
          <w:lang w:val="it-IT"/>
        </w:rPr>
        <w:t>2022»</w:t>
      </w:r>
      <w:r w:rsidRPr="00541545">
        <w:rPr>
          <w:color w:val="212121"/>
          <w:spacing w:val="20"/>
          <w:sz w:val="24"/>
          <w:szCs w:val="24"/>
          <w:lang w:val="it-IT"/>
        </w:rPr>
        <w:t xml:space="preserve"> </w:t>
      </w:r>
      <w:r w:rsidRPr="00541545">
        <w:rPr>
          <w:color w:val="212121"/>
          <w:sz w:val="24"/>
          <w:szCs w:val="24"/>
          <w:lang w:val="it-IT"/>
        </w:rPr>
        <w:t>sono</w:t>
      </w:r>
      <w:r w:rsidRPr="00541545">
        <w:rPr>
          <w:color w:val="212121"/>
          <w:spacing w:val="10"/>
          <w:sz w:val="24"/>
          <w:szCs w:val="24"/>
          <w:lang w:val="it-IT"/>
        </w:rPr>
        <w:t xml:space="preserve"> </w:t>
      </w:r>
      <w:r w:rsidRPr="00541545">
        <w:rPr>
          <w:color w:val="212121"/>
          <w:sz w:val="24"/>
          <w:szCs w:val="24"/>
          <w:lang w:val="it-IT"/>
        </w:rPr>
        <w:t>sostituite dalle</w:t>
      </w:r>
      <w:r w:rsidRPr="00541545">
        <w:rPr>
          <w:color w:val="212121"/>
          <w:spacing w:val="13"/>
          <w:sz w:val="24"/>
          <w:szCs w:val="24"/>
          <w:lang w:val="it-IT"/>
        </w:rPr>
        <w:t xml:space="preserve"> </w:t>
      </w:r>
      <w:r w:rsidRPr="00541545">
        <w:rPr>
          <w:color w:val="212121"/>
          <w:sz w:val="24"/>
          <w:szCs w:val="24"/>
          <w:lang w:val="it-IT"/>
        </w:rPr>
        <w:t>seguenti:</w:t>
      </w:r>
      <w:r w:rsidRPr="00541545">
        <w:rPr>
          <w:color w:val="212121"/>
          <w:spacing w:val="23"/>
          <w:sz w:val="24"/>
          <w:szCs w:val="24"/>
          <w:lang w:val="it-IT"/>
        </w:rPr>
        <w:t xml:space="preserve"> </w:t>
      </w:r>
      <w:r w:rsidRPr="00541545">
        <w:rPr>
          <w:color w:val="383838"/>
          <w:sz w:val="24"/>
          <w:szCs w:val="24"/>
          <w:lang w:val="it-IT"/>
        </w:rPr>
        <w:t>«per</w:t>
      </w:r>
      <w:r w:rsidRPr="00541545">
        <w:rPr>
          <w:color w:val="383838"/>
          <w:spacing w:val="13"/>
          <w:sz w:val="24"/>
          <w:szCs w:val="24"/>
          <w:lang w:val="it-IT"/>
        </w:rPr>
        <w:t xml:space="preserve"> </w:t>
      </w:r>
      <w:r w:rsidRPr="00541545">
        <w:rPr>
          <w:color w:val="212121"/>
          <w:sz w:val="24"/>
          <w:szCs w:val="24"/>
          <w:lang w:val="it-IT"/>
        </w:rPr>
        <w:t>ciascuno</w:t>
      </w:r>
      <w:r w:rsidRPr="00541545">
        <w:rPr>
          <w:color w:val="212121"/>
          <w:spacing w:val="16"/>
          <w:sz w:val="24"/>
          <w:szCs w:val="24"/>
          <w:lang w:val="it-IT"/>
        </w:rPr>
        <w:t xml:space="preserve"> </w:t>
      </w:r>
      <w:r w:rsidRPr="00541545">
        <w:rPr>
          <w:color w:val="212121"/>
          <w:sz w:val="24"/>
          <w:szCs w:val="24"/>
          <w:lang w:val="it-IT"/>
        </w:rPr>
        <w:t>degli</w:t>
      </w:r>
      <w:r w:rsidRPr="00541545">
        <w:rPr>
          <w:color w:val="212121"/>
          <w:spacing w:val="15"/>
          <w:sz w:val="24"/>
          <w:szCs w:val="24"/>
          <w:lang w:val="it-IT"/>
        </w:rPr>
        <w:t xml:space="preserve"> </w:t>
      </w:r>
      <w:r w:rsidRPr="00541545">
        <w:rPr>
          <w:color w:val="212121"/>
          <w:sz w:val="24"/>
          <w:szCs w:val="24"/>
          <w:lang w:val="it-IT"/>
        </w:rPr>
        <w:t>anni</w:t>
      </w:r>
      <w:r w:rsidRPr="00541545">
        <w:rPr>
          <w:color w:val="212121"/>
          <w:spacing w:val="20"/>
          <w:sz w:val="24"/>
          <w:szCs w:val="24"/>
          <w:lang w:val="it-IT"/>
        </w:rPr>
        <w:t xml:space="preserve"> </w:t>
      </w:r>
      <w:r w:rsidRPr="00541545">
        <w:rPr>
          <w:color w:val="212121"/>
          <w:sz w:val="24"/>
          <w:szCs w:val="24"/>
          <w:lang w:val="it-IT"/>
        </w:rPr>
        <w:t>2021,</w:t>
      </w:r>
      <w:r w:rsidRPr="00541545">
        <w:rPr>
          <w:color w:val="212121"/>
          <w:spacing w:val="12"/>
          <w:sz w:val="24"/>
          <w:szCs w:val="24"/>
          <w:lang w:val="it-IT"/>
        </w:rPr>
        <w:t xml:space="preserve"> </w:t>
      </w:r>
      <w:r w:rsidRPr="00541545">
        <w:rPr>
          <w:color w:val="212121"/>
          <w:sz w:val="24"/>
          <w:szCs w:val="24"/>
          <w:lang w:val="it-IT"/>
        </w:rPr>
        <w:t>2022</w:t>
      </w:r>
      <w:r w:rsidRPr="00541545">
        <w:rPr>
          <w:color w:val="212121"/>
          <w:spacing w:val="14"/>
          <w:sz w:val="24"/>
          <w:szCs w:val="24"/>
          <w:lang w:val="it-IT"/>
        </w:rPr>
        <w:t xml:space="preserve"> </w:t>
      </w:r>
      <w:r w:rsidRPr="00541545">
        <w:rPr>
          <w:color w:val="212121"/>
          <w:sz w:val="24"/>
          <w:szCs w:val="24"/>
          <w:lang w:val="it-IT"/>
        </w:rPr>
        <w:t>e</w:t>
      </w:r>
      <w:r w:rsidRPr="00541545">
        <w:rPr>
          <w:color w:val="212121"/>
          <w:spacing w:val="-3"/>
          <w:sz w:val="24"/>
          <w:szCs w:val="24"/>
          <w:lang w:val="it-IT"/>
        </w:rPr>
        <w:t xml:space="preserve"> </w:t>
      </w:r>
      <w:r w:rsidRPr="00541545">
        <w:rPr>
          <w:color w:val="212121"/>
          <w:sz w:val="24"/>
          <w:szCs w:val="24"/>
          <w:lang w:val="it-IT"/>
        </w:rPr>
        <w:t>2023</w:t>
      </w:r>
      <w:r w:rsidRPr="00541545">
        <w:rPr>
          <w:color w:val="383838"/>
          <w:sz w:val="24"/>
          <w:szCs w:val="24"/>
          <w:lang w:val="it-IT"/>
        </w:rPr>
        <w:t>»;</w:t>
      </w:r>
    </w:p>
    <w:p w14:paraId="493EA2EE" w14:textId="77777777" w:rsidR="00385CAD" w:rsidRPr="00541545" w:rsidRDefault="00385CAD">
      <w:pPr>
        <w:pStyle w:val="Corpotesto"/>
        <w:spacing w:before="5" w:line="252" w:lineRule="auto"/>
        <w:ind w:left="943" w:right="106" w:firstLine="23"/>
        <w:jc w:val="both"/>
        <w:rPr>
          <w:sz w:val="24"/>
          <w:szCs w:val="24"/>
          <w:lang w:val="it-IT"/>
        </w:rPr>
      </w:pPr>
      <w:r w:rsidRPr="00541545">
        <w:rPr>
          <w:color w:val="212121"/>
          <w:sz w:val="24"/>
          <w:szCs w:val="24"/>
          <w:lang w:val="it-IT"/>
        </w:rPr>
        <w:t>1-</w:t>
      </w:r>
      <w:r w:rsidRPr="00541545">
        <w:rPr>
          <w:i/>
          <w:color w:val="212121"/>
          <w:sz w:val="24"/>
          <w:szCs w:val="24"/>
          <w:lang w:val="it-IT"/>
        </w:rPr>
        <w:t>ter</w:t>
      </w:r>
      <w:r w:rsidRPr="00541545">
        <w:rPr>
          <w:color w:val="212121"/>
          <w:sz w:val="24"/>
          <w:szCs w:val="24"/>
          <w:lang w:val="it-IT"/>
        </w:rPr>
        <w:t>.</w:t>
      </w:r>
      <w:r w:rsidRPr="00541545">
        <w:rPr>
          <w:color w:val="212121"/>
          <w:spacing w:val="12"/>
          <w:sz w:val="24"/>
          <w:szCs w:val="24"/>
          <w:lang w:val="it-IT"/>
        </w:rPr>
        <w:t xml:space="preserve"> </w:t>
      </w:r>
      <w:r w:rsidRPr="00541545">
        <w:rPr>
          <w:color w:val="212121"/>
          <w:sz w:val="24"/>
          <w:szCs w:val="24"/>
          <w:lang w:val="it-IT"/>
        </w:rPr>
        <w:t>Agli</w:t>
      </w:r>
      <w:r w:rsidRPr="00541545">
        <w:rPr>
          <w:color w:val="212121"/>
          <w:spacing w:val="42"/>
          <w:sz w:val="24"/>
          <w:szCs w:val="24"/>
          <w:lang w:val="it-IT"/>
        </w:rPr>
        <w:t xml:space="preserve"> </w:t>
      </w:r>
      <w:r w:rsidRPr="00541545">
        <w:rPr>
          <w:color w:val="212121"/>
          <w:sz w:val="24"/>
          <w:szCs w:val="24"/>
          <w:lang w:val="it-IT"/>
        </w:rPr>
        <w:t>oneri</w:t>
      </w:r>
      <w:r w:rsidRPr="00541545">
        <w:rPr>
          <w:color w:val="212121"/>
          <w:spacing w:val="40"/>
          <w:sz w:val="24"/>
          <w:szCs w:val="24"/>
          <w:lang w:val="it-IT"/>
        </w:rPr>
        <w:t xml:space="preserve"> </w:t>
      </w:r>
      <w:r w:rsidRPr="00541545">
        <w:rPr>
          <w:color w:val="212121"/>
          <w:sz w:val="24"/>
          <w:szCs w:val="24"/>
          <w:lang w:val="it-IT"/>
        </w:rPr>
        <w:t>derivanti</w:t>
      </w:r>
      <w:r w:rsidRPr="00541545">
        <w:rPr>
          <w:color w:val="212121"/>
          <w:spacing w:val="46"/>
          <w:sz w:val="24"/>
          <w:szCs w:val="24"/>
          <w:lang w:val="it-IT"/>
        </w:rPr>
        <w:t xml:space="preserve"> </w:t>
      </w:r>
      <w:r w:rsidRPr="00541545">
        <w:rPr>
          <w:color w:val="212121"/>
          <w:sz w:val="24"/>
          <w:szCs w:val="24"/>
          <w:lang w:val="it-IT"/>
        </w:rPr>
        <w:t>dal</w:t>
      </w:r>
      <w:r w:rsidRPr="00541545">
        <w:rPr>
          <w:color w:val="212121"/>
          <w:spacing w:val="32"/>
          <w:sz w:val="24"/>
          <w:szCs w:val="24"/>
          <w:lang w:val="it-IT"/>
        </w:rPr>
        <w:t xml:space="preserve"> </w:t>
      </w:r>
      <w:r w:rsidRPr="00541545">
        <w:rPr>
          <w:color w:val="212121"/>
          <w:sz w:val="24"/>
          <w:szCs w:val="24"/>
          <w:lang w:val="it-IT"/>
        </w:rPr>
        <w:t>comma</w:t>
      </w:r>
      <w:r w:rsidRPr="00541545">
        <w:rPr>
          <w:color w:val="212121"/>
          <w:spacing w:val="52"/>
          <w:sz w:val="24"/>
          <w:szCs w:val="24"/>
          <w:lang w:val="it-IT"/>
        </w:rPr>
        <w:t xml:space="preserve"> </w:t>
      </w:r>
      <w:r w:rsidRPr="00541545">
        <w:rPr>
          <w:color w:val="212121"/>
          <w:sz w:val="24"/>
          <w:szCs w:val="24"/>
          <w:lang w:val="it-IT"/>
        </w:rPr>
        <w:t>1-</w:t>
      </w:r>
      <w:r w:rsidRPr="00541545">
        <w:rPr>
          <w:i/>
          <w:color w:val="212121"/>
          <w:sz w:val="24"/>
          <w:szCs w:val="24"/>
          <w:lang w:val="it-IT"/>
        </w:rPr>
        <w:t>bis</w:t>
      </w:r>
      <w:r w:rsidRPr="00541545">
        <w:rPr>
          <w:color w:val="212121"/>
          <w:sz w:val="24"/>
          <w:szCs w:val="24"/>
          <w:lang w:val="it-IT"/>
        </w:rPr>
        <w:t>,</w:t>
      </w:r>
      <w:r w:rsidRPr="00541545">
        <w:rPr>
          <w:color w:val="212121"/>
          <w:spacing w:val="35"/>
          <w:sz w:val="24"/>
          <w:szCs w:val="24"/>
          <w:lang w:val="it-IT"/>
        </w:rPr>
        <w:t xml:space="preserve"> </w:t>
      </w:r>
      <w:r w:rsidRPr="00541545">
        <w:rPr>
          <w:color w:val="212121"/>
          <w:sz w:val="24"/>
          <w:szCs w:val="24"/>
          <w:lang w:val="it-IT"/>
        </w:rPr>
        <w:t>quantificati</w:t>
      </w:r>
      <w:r w:rsidRPr="00541545">
        <w:rPr>
          <w:color w:val="212121"/>
          <w:spacing w:val="48"/>
          <w:sz w:val="24"/>
          <w:szCs w:val="24"/>
          <w:lang w:val="it-IT"/>
        </w:rPr>
        <w:t xml:space="preserve"> </w:t>
      </w:r>
      <w:r w:rsidRPr="00541545">
        <w:rPr>
          <w:color w:val="212121"/>
          <w:sz w:val="24"/>
          <w:szCs w:val="24"/>
          <w:lang w:val="it-IT"/>
        </w:rPr>
        <w:t>in</w:t>
      </w:r>
      <w:r w:rsidRPr="00541545">
        <w:rPr>
          <w:color w:val="212121"/>
          <w:spacing w:val="7"/>
          <w:sz w:val="24"/>
          <w:szCs w:val="24"/>
          <w:lang w:val="it-IT"/>
        </w:rPr>
        <w:t xml:space="preserve"> </w:t>
      </w:r>
      <w:r w:rsidRPr="00541545">
        <w:rPr>
          <w:color w:val="212121"/>
          <w:sz w:val="24"/>
          <w:szCs w:val="24"/>
          <w:lang w:val="it-IT"/>
        </w:rPr>
        <w:t>1.467</w:t>
      </w:r>
      <w:r w:rsidRPr="00541545">
        <w:rPr>
          <w:color w:val="212121"/>
          <w:spacing w:val="9"/>
          <w:sz w:val="24"/>
          <w:szCs w:val="24"/>
          <w:lang w:val="it-IT"/>
        </w:rPr>
        <w:t xml:space="preserve"> </w:t>
      </w:r>
      <w:r w:rsidRPr="00541545">
        <w:rPr>
          <w:color w:val="212121"/>
          <w:sz w:val="24"/>
          <w:szCs w:val="24"/>
          <w:lang w:val="it-IT"/>
        </w:rPr>
        <w:t>milioni</w:t>
      </w:r>
      <w:r w:rsidRPr="00541545">
        <w:rPr>
          <w:color w:val="212121"/>
          <w:spacing w:val="48"/>
          <w:sz w:val="24"/>
          <w:szCs w:val="24"/>
          <w:lang w:val="it-IT"/>
        </w:rPr>
        <w:t xml:space="preserve"> </w:t>
      </w:r>
      <w:r w:rsidRPr="00541545">
        <w:rPr>
          <w:color w:val="212121"/>
          <w:sz w:val="24"/>
          <w:szCs w:val="24"/>
          <w:lang w:val="it-IT"/>
        </w:rPr>
        <w:t>di</w:t>
      </w:r>
      <w:r w:rsidRPr="00541545">
        <w:rPr>
          <w:color w:val="212121"/>
          <w:spacing w:val="31"/>
          <w:sz w:val="24"/>
          <w:szCs w:val="24"/>
          <w:lang w:val="it-IT"/>
        </w:rPr>
        <w:t xml:space="preserve"> </w:t>
      </w:r>
      <w:r w:rsidRPr="00541545">
        <w:rPr>
          <w:color w:val="212121"/>
          <w:sz w:val="24"/>
          <w:szCs w:val="24"/>
          <w:lang w:val="it-IT"/>
        </w:rPr>
        <w:t>euro</w:t>
      </w:r>
      <w:r w:rsidRPr="00541545">
        <w:rPr>
          <w:color w:val="212121"/>
          <w:spacing w:val="28"/>
          <w:sz w:val="24"/>
          <w:szCs w:val="24"/>
          <w:lang w:val="it-IT"/>
        </w:rPr>
        <w:t xml:space="preserve"> </w:t>
      </w:r>
      <w:r w:rsidRPr="00541545">
        <w:rPr>
          <w:color w:val="212121"/>
          <w:sz w:val="24"/>
          <w:szCs w:val="24"/>
          <w:lang w:val="it-IT"/>
        </w:rPr>
        <w:t>per</w:t>
      </w:r>
      <w:r w:rsidRPr="00541545">
        <w:rPr>
          <w:color w:val="212121"/>
          <w:spacing w:val="43"/>
          <w:sz w:val="24"/>
          <w:szCs w:val="24"/>
          <w:lang w:val="it-IT"/>
        </w:rPr>
        <w:t xml:space="preserve"> </w:t>
      </w:r>
      <w:r w:rsidRPr="00541545">
        <w:rPr>
          <w:color w:val="212121"/>
          <w:sz w:val="24"/>
          <w:szCs w:val="24"/>
          <w:lang w:val="it-IT"/>
        </w:rPr>
        <w:t>l’anno</w:t>
      </w:r>
      <w:r w:rsidRPr="00541545">
        <w:rPr>
          <w:color w:val="212121"/>
          <w:spacing w:val="28"/>
          <w:sz w:val="24"/>
          <w:szCs w:val="24"/>
          <w:lang w:val="it-IT"/>
        </w:rPr>
        <w:t xml:space="preserve"> </w:t>
      </w:r>
      <w:r w:rsidRPr="00541545">
        <w:rPr>
          <w:color w:val="212121"/>
          <w:sz w:val="24"/>
          <w:szCs w:val="24"/>
          <w:lang w:val="it-IT"/>
        </w:rPr>
        <w:t>2023,</w:t>
      </w:r>
      <w:r w:rsidRPr="00541545">
        <w:rPr>
          <w:color w:val="212121"/>
          <w:spacing w:val="22"/>
          <w:sz w:val="24"/>
          <w:szCs w:val="24"/>
          <w:lang w:val="it-IT"/>
        </w:rPr>
        <w:t xml:space="preserve"> </w:t>
      </w:r>
      <w:r w:rsidRPr="00541545">
        <w:rPr>
          <w:color w:val="212121"/>
          <w:sz w:val="24"/>
          <w:szCs w:val="24"/>
          <w:lang w:val="it-IT"/>
        </w:rPr>
        <w:t>si</w:t>
      </w:r>
      <w:r w:rsidRPr="00541545">
        <w:rPr>
          <w:color w:val="212121"/>
          <w:w w:val="95"/>
          <w:sz w:val="24"/>
          <w:szCs w:val="24"/>
          <w:lang w:val="it-IT"/>
        </w:rPr>
        <w:t xml:space="preserve"> </w:t>
      </w:r>
      <w:r w:rsidRPr="00541545">
        <w:rPr>
          <w:color w:val="212121"/>
          <w:sz w:val="24"/>
          <w:szCs w:val="24"/>
          <w:lang w:val="it-IT"/>
        </w:rPr>
        <w:t>provvede</w:t>
      </w:r>
      <w:r w:rsidRPr="00541545">
        <w:rPr>
          <w:color w:val="212121"/>
          <w:spacing w:val="26"/>
          <w:sz w:val="24"/>
          <w:szCs w:val="24"/>
          <w:lang w:val="it-IT"/>
        </w:rPr>
        <w:t xml:space="preserve"> </w:t>
      </w:r>
      <w:r w:rsidRPr="00541545">
        <w:rPr>
          <w:color w:val="212121"/>
          <w:sz w:val="24"/>
          <w:szCs w:val="24"/>
          <w:lang w:val="it-IT"/>
        </w:rPr>
        <w:t>mediante</w:t>
      </w:r>
      <w:r w:rsidRPr="00541545">
        <w:rPr>
          <w:color w:val="212121"/>
          <w:spacing w:val="17"/>
          <w:sz w:val="24"/>
          <w:szCs w:val="24"/>
          <w:lang w:val="it-IT"/>
        </w:rPr>
        <w:t xml:space="preserve"> </w:t>
      </w:r>
      <w:r w:rsidRPr="00541545">
        <w:rPr>
          <w:color w:val="212121"/>
          <w:sz w:val="24"/>
          <w:szCs w:val="24"/>
          <w:lang w:val="it-IT"/>
        </w:rPr>
        <w:t>corrispondente</w:t>
      </w:r>
      <w:r w:rsidRPr="00541545">
        <w:rPr>
          <w:color w:val="212121"/>
          <w:spacing w:val="15"/>
          <w:sz w:val="24"/>
          <w:szCs w:val="24"/>
          <w:lang w:val="it-IT"/>
        </w:rPr>
        <w:t xml:space="preserve"> </w:t>
      </w:r>
      <w:r w:rsidRPr="00541545">
        <w:rPr>
          <w:color w:val="212121"/>
          <w:sz w:val="24"/>
          <w:szCs w:val="24"/>
          <w:lang w:val="it-IT"/>
        </w:rPr>
        <w:t>riduzione</w:t>
      </w:r>
      <w:r w:rsidRPr="00541545">
        <w:rPr>
          <w:color w:val="212121"/>
          <w:spacing w:val="15"/>
          <w:sz w:val="24"/>
          <w:szCs w:val="24"/>
          <w:lang w:val="it-IT"/>
        </w:rPr>
        <w:t xml:space="preserve"> </w:t>
      </w:r>
      <w:r w:rsidRPr="00541545">
        <w:rPr>
          <w:color w:val="212121"/>
          <w:sz w:val="24"/>
          <w:szCs w:val="24"/>
          <w:lang w:val="it-IT"/>
        </w:rPr>
        <w:t>del</w:t>
      </w:r>
      <w:r w:rsidRPr="00541545">
        <w:rPr>
          <w:color w:val="212121"/>
          <w:spacing w:val="7"/>
          <w:sz w:val="24"/>
          <w:szCs w:val="24"/>
          <w:lang w:val="it-IT"/>
        </w:rPr>
        <w:t xml:space="preserve"> </w:t>
      </w:r>
      <w:r w:rsidRPr="00541545">
        <w:rPr>
          <w:color w:val="212121"/>
          <w:sz w:val="24"/>
          <w:szCs w:val="24"/>
          <w:lang w:val="it-IT"/>
        </w:rPr>
        <w:t>Fondo</w:t>
      </w:r>
      <w:r w:rsidRPr="00541545">
        <w:rPr>
          <w:color w:val="212121"/>
          <w:spacing w:val="1"/>
          <w:sz w:val="24"/>
          <w:szCs w:val="24"/>
          <w:lang w:val="it-IT"/>
        </w:rPr>
        <w:t xml:space="preserve"> </w:t>
      </w:r>
      <w:r w:rsidRPr="00541545">
        <w:rPr>
          <w:color w:val="212121"/>
          <w:sz w:val="24"/>
          <w:szCs w:val="24"/>
          <w:lang w:val="it-IT"/>
        </w:rPr>
        <w:t>per</w:t>
      </w:r>
      <w:r w:rsidRPr="00541545">
        <w:rPr>
          <w:color w:val="212121"/>
          <w:spacing w:val="15"/>
          <w:sz w:val="24"/>
          <w:szCs w:val="24"/>
          <w:lang w:val="it-IT"/>
        </w:rPr>
        <w:t xml:space="preserve"> </w:t>
      </w:r>
      <w:r w:rsidRPr="00541545">
        <w:rPr>
          <w:color w:val="212121"/>
          <w:sz w:val="24"/>
          <w:szCs w:val="24"/>
          <w:lang w:val="it-IT"/>
        </w:rPr>
        <w:t>lo</w:t>
      </w:r>
      <w:r w:rsidRPr="00541545">
        <w:rPr>
          <w:color w:val="212121"/>
          <w:spacing w:val="2"/>
          <w:sz w:val="24"/>
          <w:szCs w:val="24"/>
          <w:lang w:val="it-IT"/>
        </w:rPr>
        <w:t xml:space="preserve"> </w:t>
      </w:r>
      <w:r w:rsidRPr="00541545">
        <w:rPr>
          <w:color w:val="212121"/>
          <w:sz w:val="24"/>
          <w:szCs w:val="24"/>
          <w:lang w:val="it-IT"/>
        </w:rPr>
        <w:t>sviluppo</w:t>
      </w:r>
      <w:r w:rsidRPr="00541545">
        <w:rPr>
          <w:color w:val="212121"/>
          <w:spacing w:val="7"/>
          <w:sz w:val="24"/>
          <w:szCs w:val="24"/>
          <w:lang w:val="it-IT"/>
        </w:rPr>
        <w:t xml:space="preserve"> </w:t>
      </w:r>
      <w:r w:rsidRPr="00541545">
        <w:rPr>
          <w:color w:val="212121"/>
          <w:sz w:val="24"/>
          <w:szCs w:val="24"/>
          <w:lang w:val="it-IT"/>
        </w:rPr>
        <w:t>e la</w:t>
      </w:r>
      <w:r w:rsidRPr="00541545">
        <w:rPr>
          <w:color w:val="212121"/>
          <w:spacing w:val="-6"/>
          <w:sz w:val="24"/>
          <w:szCs w:val="24"/>
          <w:lang w:val="it-IT"/>
        </w:rPr>
        <w:t xml:space="preserve"> </w:t>
      </w:r>
      <w:r w:rsidRPr="00541545">
        <w:rPr>
          <w:color w:val="212121"/>
          <w:sz w:val="24"/>
          <w:szCs w:val="24"/>
          <w:lang w:val="it-IT"/>
        </w:rPr>
        <w:t>coesione,</w:t>
      </w:r>
      <w:r w:rsidRPr="00541545">
        <w:rPr>
          <w:color w:val="212121"/>
          <w:spacing w:val="12"/>
          <w:sz w:val="24"/>
          <w:szCs w:val="24"/>
          <w:lang w:val="it-IT"/>
        </w:rPr>
        <w:t xml:space="preserve"> </w:t>
      </w:r>
      <w:r w:rsidRPr="00541545">
        <w:rPr>
          <w:color w:val="212121"/>
          <w:sz w:val="24"/>
          <w:szCs w:val="24"/>
          <w:lang w:val="it-IT"/>
        </w:rPr>
        <w:t>periodo</w:t>
      </w:r>
      <w:r w:rsidRPr="00541545">
        <w:rPr>
          <w:color w:val="212121"/>
          <w:spacing w:val="17"/>
          <w:sz w:val="24"/>
          <w:szCs w:val="24"/>
          <w:lang w:val="it-IT"/>
        </w:rPr>
        <w:t xml:space="preserve"> </w:t>
      </w:r>
      <w:r w:rsidRPr="00541545">
        <w:rPr>
          <w:color w:val="212121"/>
          <w:sz w:val="24"/>
          <w:szCs w:val="24"/>
          <w:lang w:val="it-IT"/>
        </w:rPr>
        <w:t>di</w:t>
      </w:r>
      <w:r w:rsidRPr="00541545">
        <w:rPr>
          <w:color w:val="212121"/>
          <w:w w:val="95"/>
          <w:sz w:val="24"/>
          <w:szCs w:val="24"/>
          <w:lang w:val="it-IT"/>
        </w:rPr>
        <w:t xml:space="preserve"> </w:t>
      </w:r>
      <w:r w:rsidRPr="00541545">
        <w:rPr>
          <w:color w:val="212121"/>
          <w:sz w:val="24"/>
          <w:szCs w:val="24"/>
          <w:lang w:val="it-IT"/>
        </w:rPr>
        <w:t>programmazione</w:t>
      </w:r>
      <w:r w:rsidRPr="00541545">
        <w:rPr>
          <w:color w:val="212121"/>
          <w:spacing w:val="43"/>
          <w:sz w:val="24"/>
          <w:szCs w:val="24"/>
          <w:lang w:val="it-IT"/>
        </w:rPr>
        <w:t xml:space="preserve"> </w:t>
      </w:r>
      <w:r w:rsidRPr="00541545">
        <w:rPr>
          <w:color w:val="212121"/>
          <w:sz w:val="24"/>
          <w:szCs w:val="24"/>
          <w:lang w:val="it-IT"/>
        </w:rPr>
        <w:t>2021-2027,</w:t>
      </w:r>
      <w:r w:rsidRPr="00541545">
        <w:rPr>
          <w:color w:val="212121"/>
          <w:spacing w:val="21"/>
          <w:sz w:val="24"/>
          <w:szCs w:val="24"/>
          <w:lang w:val="it-IT"/>
        </w:rPr>
        <w:t xml:space="preserve"> </w:t>
      </w:r>
      <w:r w:rsidRPr="00541545">
        <w:rPr>
          <w:color w:val="212121"/>
          <w:sz w:val="24"/>
          <w:szCs w:val="24"/>
          <w:lang w:val="it-IT"/>
        </w:rPr>
        <w:t>di</w:t>
      </w:r>
      <w:r w:rsidRPr="00541545">
        <w:rPr>
          <w:color w:val="212121"/>
          <w:spacing w:val="11"/>
          <w:sz w:val="24"/>
          <w:szCs w:val="24"/>
          <w:lang w:val="it-IT"/>
        </w:rPr>
        <w:t xml:space="preserve"> </w:t>
      </w:r>
      <w:r w:rsidRPr="00541545">
        <w:rPr>
          <w:color w:val="212121"/>
          <w:sz w:val="24"/>
          <w:szCs w:val="24"/>
          <w:lang w:val="it-IT"/>
        </w:rPr>
        <w:t>cui</w:t>
      </w:r>
      <w:r w:rsidRPr="00541545">
        <w:rPr>
          <w:color w:val="212121"/>
          <w:spacing w:val="18"/>
          <w:sz w:val="24"/>
          <w:szCs w:val="24"/>
          <w:lang w:val="it-IT"/>
        </w:rPr>
        <w:t xml:space="preserve"> </w:t>
      </w:r>
      <w:r w:rsidRPr="00541545">
        <w:rPr>
          <w:color w:val="212121"/>
          <w:sz w:val="24"/>
          <w:szCs w:val="24"/>
          <w:lang w:val="it-IT"/>
        </w:rPr>
        <w:t>all'articolo</w:t>
      </w:r>
      <w:r w:rsidRPr="00541545">
        <w:rPr>
          <w:color w:val="212121"/>
          <w:spacing w:val="43"/>
          <w:sz w:val="24"/>
          <w:szCs w:val="24"/>
          <w:lang w:val="it-IT"/>
        </w:rPr>
        <w:t xml:space="preserve"> </w:t>
      </w:r>
      <w:r w:rsidRPr="00541545">
        <w:rPr>
          <w:color w:val="212121"/>
          <w:sz w:val="24"/>
          <w:szCs w:val="24"/>
          <w:lang w:val="it-IT"/>
        </w:rPr>
        <w:t>1,</w:t>
      </w:r>
      <w:r w:rsidRPr="00541545">
        <w:rPr>
          <w:color w:val="212121"/>
          <w:spacing w:val="-18"/>
          <w:sz w:val="24"/>
          <w:szCs w:val="24"/>
          <w:lang w:val="it-IT"/>
        </w:rPr>
        <w:t xml:space="preserve"> </w:t>
      </w:r>
      <w:r w:rsidRPr="00541545">
        <w:rPr>
          <w:color w:val="212121"/>
          <w:sz w:val="24"/>
          <w:szCs w:val="24"/>
          <w:lang w:val="it-IT"/>
        </w:rPr>
        <w:t>comma</w:t>
      </w:r>
      <w:r w:rsidRPr="00541545">
        <w:rPr>
          <w:color w:val="212121"/>
          <w:spacing w:val="38"/>
          <w:sz w:val="24"/>
          <w:szCs w:val="24"/>
          <w:lang w:val="it-IT"/>
        </w:rPr>
        <w:t xml:space="preserve"> </w:t>
      </w:r>
      <w:r w:rsidRPr="00541545">
        <w:rPr>
          <w:color w:val="212121"/>
          <w:spacing w:val="-2"/>
          <w:sz w:val="24"/>
          <w:szCs w:val="24"/>
          <w:lang w:val="it-IT"/>
        </w:rPr>
        <w:t>177</w:t>
      </w:r>
      <w:r w:rsidRPr="00541545">
        <w:rPr>
          <w:color w:val="4F4F4F"/>
          <w:spacing w:val="-3"/>
          <w:sz w:val="24"/>
          <w:szCs w:val="24"/>
          <w:lang w:val="it-IT"/>
        </w:rPr>
        <w:t xml:space="preserve">, </w:t>
      </w:r>
      <w:r w:rsidRPr="00541545">
        <w:rPr>
          <w:color w:val="212121"/>
          <w:sz w:val="24"/>
          <w:szCs w:val="24"/>
          <w:lang w:val="it-IT"/>
        </w:rPr>
        <w:t>della</w:t>
      </w:r>
      <w:r w:rsidRPr="00541545">
        <w:rPr>
          <w:color w:val="212121"/>
          <w:spacing w:val="14"/>
          <w:sz w:val="24"/>
          <w:szCs w:val="24"/>
          <w:lang w:val="it-IT"/>
        </w:rPr>
        <w:t xml:space="preserve"> </w:t>
      </w:r>
      <w:r w:rsidRPr="00541545">
        <w:rPr>
          <w:color w:val="212121"/>
          <w:sz w:val="24"/>
          <w:szCs w:val="24"/>
          <w:lang w:val="it-IT"/>
        </w:rPr>
        <w:t>legge</w:t>
      </w:r>
      <w:r w:rsidRPr="00541545">
        <w:rPr>
          <w:color w:val="212121"/>
          <w:spacing w:val="19"/>
          <w:sz w:val="24"/>
          <w:szCs w:val="24"/>
          <w:lang w:val="it-IT"/>
        </w:rPr>
        <w:t xml:space="preserve"> </w:t>
      </w:r>
      <w:r w:rsidRPr="00541545">
        <w:rPr>
          <w:color w:val="212121"/>
          <w:sz w:val="24"/>
          <w:szCs w:val="24"/>
          <w:lang w:val="it-IT"/>
        </w:rPr>
        <w:t>30</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27"/>
          <w:sz w:val="24"/>
          <w:szCs w:val="24"/>
          <w:lang w:val="it-IT"/>
        </w:rPr>
        <w:t xml:space="preserve"> </w:t>
      </w:r>
      <w:r w:rsidRPr="00541545">
        <w:rPr>
          <w:color w:val="212121"/>
          <w:sz w:val="24"/>
          <w:szCs w:val="24"/>
          <w:lang w:val="it-IT"/>
        </w:rPr>
        <w:t>2020,</w:t>
      </w:r>
      <w:r w:rsidRPr="00541545">
        <w:rPr>
          <w:color w:val="212121"/>
          <w:spacing w:val="19"/>
          <w:sz w:val="24"/>
          <w:szCs w:val="24"/>
          <w:lang w:val="it-IT"/>
        </w:rPr>
        <w:t xml:space="preserve"> </w:t>
      </w:r>
      <w:r w:rsidRPr="00541545">
        <w:rPr>
          <w:color w:val="212121"/>
          <w:sz w:val="24"/>
          <w:szCs w:val="24"/>
          <w:lang w:val="it-IT"/>
        </w:rPr>
        <w:t>n.</w:t>
      </w:r>
      <w:r w:rsidRPr="00541545">
        <w:rPr>
          <w:color w:val="212121"/>
          <w:spacing w:val="36"/>
          <w:sz w:val="24"/>
          <w:szCs w:val="24"/>
          <w:lang w:val="it-IT"/>
        </w:rPr>
        <w:t xml:space="preserve"> </w:t>
      </w:r>
      <w:r w:rsidRPr="00541545">
        <w:rPr>
          <w:color w:val="212121"/>
          <w:sz w:val="24"/>
          <w:szCs w:val="24"/>
          <w:lang w:val="it-IT"/>
        </w:rPr>
        <w:t>178,</w:t>
      </w:r>
      <w:r w:rsidRPr="00541545">
        <w:rPr>
          <w:color w:val="212121"/>
          <w:spacing w:val="22"/>
          <w:sz w:val="24"/>
          <w:szCs w:val="24"/>
          <w:lang w:val="it-IT"/>
        </w:rPr>
        <w:t xml:space="preserve"> </w:t>
      </w:r>
      <w:r w:rsidRPr="00541545">
        <w:rPr>
          <w:color w:val="212121"/>
          <w:sz w:val="24"/>
          <w:szCs w:val="24"/>
          <w:lang w:val="it-IT"/>
        </w:rPr>
        <w:t>fermo</w:t>
      </w:r>
      <w:r w:rsidRPr="00541545">
        <w:rPr>
          <w:color w:val="212121"/>
          <w:spacing w:val="14"/>
          <w:sz w:val="24"/>
          <w:szCs w:val="24"/>
          <w:lang w:val="it-IT"/>
        </w:rPr>
        <w:t xml:space="preserve"> </w:t>
      </w:r>
      <w:r w:rsidRPr="00541545">
        <w:rPr>
          <w:color w:val="212121"/>
          <w:sz w:val="24"/>
          <w:szCs w:val="24"/>
          <w:lang w:val="it-IT"/>
        </w:rPr>
        <w:t>restando</w:t>
      </w:r>
      <w:r w:rsidRPr="00541545">
        <w:rPr>
          <w:color w:val="212121"/>
          <w:spacing w:val="33"/>
          <w:sz w:val="24"/>
          <w:szCs w:val="24"/>
          <w:lang w:val="it-IT"/>
        </w:rPr>
        <w:t xml:space="preserve"> </w:t>
      </w:r>
      <w:r w:rsidRPr="00541545">
        <w:rPr>
          <w:color w:val="212121"/>
          <w:sz w:val="24"/>
          <w:szCs w:val="24"/>
          <w:lang w:val="it-IT"/>
        </w:rPr>
        <w:t>il</w:t>
      </w:r>
      <w:r w:rsidRPr="00541545">
        <w:rPr>
          <w:color w:val="212121"/>
          <w:spacing w:val="21"/>
          <w:sz w:val="24"/>
          <w:szCs w:val="24"/>
          <w:lang w:val="it-IT"/>
        </w:rPr>
        <w:t xml:space="preserve"> </w:t>
      </w:r>
      <w:r w:rsidRPr="00541545">
        <w:rPr>
          <w:color w:val="212121"/>
          <w:sz w:val="24"/>
          <w:szCs w:val="24"/>
          <w:lang w:val="it-IT"/>
        </w:rPr>
        <w:t>complessivo</w:t>
      </w:r>
      <w:r w:rsidRPr="00541545">
        <w:rPr>
          <w:color w:val="212121"/>
          <w:spacing w:val="29"/>
          <w:sz w:val="24"/>
          <w:szCs w:val="24"/>
          <w:lang w:val="it-IT"/>
        </w:rPr>
        <w:t xml:space="preserve"> </w:t>
      </w:r>
      <w:r w:rsidRPr="00541545">
        <w:rPr>
          <w:color w:val="212121"/>
          <w:sz w:val="24"/>
          <w:szCs w:val="24"/>
          <w:lang w:val="it-IT"/>
        </w:rPr>
        <w:t>criterio</w:t>
      </w:r>
      <w:r w:rsidRPr="00541545">
        <w:rPr>
          <w:color w:val="212121"/>
          <w:spacing w:val="18"/>
          <w:sz w:val="24"/>
          <w:szCs w:val="24"/>
          <w:lang w:val="it-IT"/>
        </w:rPr>
        <w:t xml:space="preserve"> </w:t>
      </w:r>
      <w:r w:rsidRPr="00541545">
        <w:rPr>
          <w:color w:val="212121"/>
          <w:sz w:val="24"/>
          <w:szCs w:val="24"/>
          <w:lang w:val="it-IT"/>
        </w:rPr>
        <w:t>di</w:t>
      </w:r>
      <w:r w:rsidRPr="00541545">
        <w:rPr>
          <w:color w:val="212121"/>
          <w:spacing w:val="9"/>
          <w:sz w:val="24"/>
          <w:szCs w:val="24"/>
          <w:lang w:val="it-IT"/>
        </w:rPr>
        <w:t xml:space="preserve"> </w:t>
      </w:r>
      <w:r w:rsidRPr="00541545">
        <w:rPr>
          <w:color w:val="212121"/>
          <w:sz w:val="24"/>
          <w:szCs w:val="24"/>
          <w:lang w:val="it-IT"/>
        </w:rPr>
        <w:t>ripartizione</w:t>
      </w:r>
      <w:r w:rsidRPr="00541545">
        <w:rPr>
          <w:color w:val="212121"/>
          <w:spacing w:val="20"/>
          <w:sz w:val="24"/>
          <w:szCs w:val="24"/>
          <w:lang w:val="it-IT"/>
        </w:rPr>
        <w:t xml:space="preserve"> </w:t>
      </w:r>
      <w:r w:rsidRPr="00541545">
        <w:rPr>
          <w:color w:val="212121"/>
          <w:sz w:val="24"/>
          <w:szCs w:val="24"/>
          <w:lang w:val="it-IT"/>
        </w:rPr>
        <w:t>territoriale.</w:t>
      </w:r>
    </w:p>
    <w:p w14:paraId="02FD6B6B" w14:textId="77777777" w:rsidR="00385CAD" w:rsidRPr="00541545" w:rsidRDefault="00385CAD">
      <w:pPr>
        <w:pStyle w:val="Corpotesto"/>
        <w:spacing w:line="252" w:lineRule="auto"/>
        <w:ind w:right="111" w:firstLine="28"/>
        <w:jc w:val="both"/>
        <w:rPr>
          <w:sz w:val="24"/>
          <w:szCs w:val="24"/>
          <w:lang w:val="it-IT"/>
        </w:rPr>
      </w:pPr>
      <w:r w:rsidRPr="00541545">
        <w:rPr>
          <w:color w:val="212121"/>
          <w:sz w:val="24"/>
          <w:szCs w:val="24"/>
          <w:lang w:val="it-IT"/>
        </w:rPr>
        <w:t>1-</w:t>
      </w:r>
      <w:r w:rsidRPr="00541545">
        <w:rPr>
          <w:i/>
          <w:color w:val="212121"/>
          <w:sz w:val="24"/>
          <w:szCs w:val="24"/>
          <w:lang w:val="it-IT"/>
        </w:rPr>
        <w:t>quater</w:t>
      </w:r>
      <w:r w:rsidRPr="00541545">
        <w:rPr>
          <w:color w:val="212121"/>
          <w:sz w:val="24"/>
          <w:szCs w:val="24"/>
          <w:lang w:val="it-IT"/>
        </w:rPr>
        <w:t>.</w:t>
      </w:r>
      <w:r w:rsidRPr="00541545">
        <w:rPr>
          <w:color w:val="212121"/>
          <w:spacing w:val="49"/>
          <w:sz w:val="24"/>
          <w:szCs w:val="24"/>
          <w:lang w:val="it-IT"/>
        </w:rPr>
        <w:t xml:space="preserve"> </w:t>
      </w:r>
      <w:r w:rsidRPr="00541545">
        <w:rPr>
          <w:color w:val="212121"/>
          <w:sz w:val="24"/>
          <w:szCs w:val="24"/>
          <w:lang w:val="it-IT"/>
        </w:rPr>
        <w:t>All'articolo</w:t>
      </w:r>
      <w:r w:rsidRPr="00541545">
        <w:rPr>
          <w:color w:val="212121"/>
          <w:spacing w:val="37"/>
          <w:sz w:val="24"/>
          <w:szCs w:val="24"/>
          <w:lang w:val="it-IT"/>
        </w:rPr>
        <w:t xml:space="preserve"> </w:t>
      </w:r>
      <w:r w:rsidRPr="00541545">
        <w:rPr>
          <w:color w:val="212121"/>
          <w:sz w:val="24"/>
          <w:szCs w:val="24"/>
          <w:lang w:val="it-IT"/>
        </w:rPr>
        <w:t>5,</w:t>
      </w:r>
      <w:r w:rsidRPr="00541545">
        <w:rPr>
          <w:color w:val="212121"/>
          <w:spacing w:val="2"/>
          <w:sz w:val="24"/>
          <w:szCs w:val="24"/>
          <w:lang w:val="it-IT"/>
        </w:rPr>
        <w:t xml:space="preserve"> </w:t>
      </w:r>
      <w:r w:rsidRPr="00541545">
        <w:rPr>
          <w:color w:val="212121"/>
          <w:sz w:val="24"/>
          <w:szCs w:val="24"/>
          <w:lang w:val="it-IT"/>
        </w:rPr>
        <w:t>comma</w:t>
      </w:r>
      <w:r w:rsidRPr="00541545">
        <w:rPr>
          <w:color w:val="212121"/>
          <w:spacing w:val="7"/>
          <w:sz w:val="24"/>
          <w:szCs w:val="24"/>
          <w:lang w:val="it-IT"/>
        </w:rPr>
        <w:t xml:space="preserve"> </w:t>
      </w:r>
      <w:r w:rsidRPr="00541545">
        <w:rPr>
          <w:color w:val="212121"/>
          <w:sz w:val="24"/>
          <w:szCs w:val="24"/>
          <w:lang w:val="it-IT"/>
        </w:rPr>
        <w:t>2,</w:t>
      </w:r>
      <w:r w:rsidRPr="00541545">
        <w:rPr>
          <w:color w:val="212121"/>
          <w:spacing w:val="55"/>
          <w:sz w:val="24"/>
          <w:szCs w:val="24"/>
          <w:lang w:val="it-IT"/>
        </w:rPr>
        <w:t xml:space="preserve"> </w:t>
      </w:r>
      <w:r w:rsidRPr="00541545">
        <w:rPr>
          <w:color w:val="212121"/>
          <w:sz w:val="24"/>
          <w:szCs w:val="24"/>
          <w:lang w:val="it-IT"/>
        </w:rPr>
        <w:t>primo</w:t>
      </w:r>
      <w:r w:rsidRPr="00541545">
        <w:rPr>
          <w:color w:val="212121"/>
          <w:spacing w:val="17"/>
          <w:sz w:val="24"/>
          <w:szCs w:val="24"/>
          <w:lang w:val="it-IT"/>
        </w:rPr>
        <w:t xml:space="preserve"> </w:t>
      </w:r>
      <w:r w:rsidRPr="00541545">
        <w:rPr>
          <w:color w:val="212121"/>
          <w:sz w:val="24"/>
          <w:szCs w:val="24"/>
          <w:lang w:val="it-IT"/>
        </w:rPr>
        <w:t>periodo,</w:t>
      </w:r>
      <w:r w:rsidRPr="00541545">
        <w:rPr>
          <w:color w:val="212121"/>
          <w:spacing w:val="19"/>
          <w:sz w:val="24"/>
          <w:szCs w:val="24"/>
          <w:lang w:val="it-IT"/>
        </w:rPr>
        <w:t xml:space="preserve"> </w:t>
      </w:r>
      <w:r w:rsidRPr="00541545">
        <w:rPr>
          <w:color w:val="212121"/>
          <w:sz w:val="24"/>
          <w:szCs w:val="24"/>
          <w:lang w:val="it-IT"/>
        </w:rPr>
        <w:t>del</w:t>
      </w:r>
      <w:r w:rsidRPr="00541545">
        <w:rPr>
          <w:color w:val="212121"/>
          <w:spacing w:val="11"/>
          <w:sz w:val="24"/>
          <w:szCs w:val="24"/>
          <w:lang w:val="it-IT"/>
        </w:rPr>
        <w:t xml:space="preserve"> </w:t>
      </w:r>
      <w:r w:rsidRPr="00541545">
        <w:rPr>
          <w:color w:val="212121"/>
          <w:sz w:val="24"/>
          <w:szCs w:val="24"/>
          <w:lang w:val="it-IT"/>
        </w:rPr>
        <w:t>decreto</w:t>
      </w:r>
      <w:r w:rsidRPr="00541545">
        <w:rPr>
          <w:color w:val="212121"/>
          <w:spacing w:val="2"/>
          <w:sz w:val="24"/>
          <w:szCs w:val="24"/>
          <w:lang w:val="it-IT"/>
        </w:rPr>
        <w:t>-</w:t>
      </w:r>
      <w:r w:rsidRPr="00541545">
        <w:rPr>
          <w:color w:val="212121"/>
          <w:sz w:val="24"/>
          <w:szCs w:val="24"/>
          <w:lang w:val="it-IT"/>
        </w:rPr>
        <w:t>legge</w:t>
      </w:r>
      <w:r w:rsidRPr="00541545">
        <w:rPr>
          <w:color w:val="212121"/>
          <w:spacing w:val="5"/>
          <w:sz w:val="24"/>
          <w:szCs w:val="24"/>
          <w:lang w:val="it-IT"/>
        </w:rPr>
        <w:t xml:space="preserve"> </w:t>
      </w:r>
      <w:r w:rsidRPr="00541545">
        <w:rPr>
          <w:color w:val="212121"/>
          <w:sz w:val="24"/>
          <w:szCs w:val="24"/>
          <w:lang w:val="it-IT"/>
        </w:rPr>
        <w:t>20</w:t>
      </w:r>
      <w:r w:rsidRPr="00541545">
        <w:rPr>
          <w:color w:val="212121"/>
          <w:spacing w:val="8"/>
          <w:sz w:val="24"/>
          <w:szCs w:val="24"/>
          <w:lang w:val="it-IT"/>
        </w:rPr>
        <w:t xml:space="preserve"> </w:t>
      </w:r>
      <w:r w:rsidRPr="00541545">
        <w:rPr>
          <w:color w:val="212121"/>
          <w:sz w:val="24"/>
          <w:szCs w:val="24"/>
          <w:lang w:val="it-IT"/>
        </w:rPr>
        <w:t>giugno</w:t>
      </w:r>
      <w:r w:rsidRPr="00541545">
        <w:rPr>
          <w:color w:val="212121"/>
          <w:spacing w:val="17"/>
          <w:sz w:val="24"/>
          <w:szCs w:val="24"/>
          <w:lang w:val="it-IT"/>
        </w:rPr>
        <w:t xml:space="preserve"> </w:t>
      </w:r>
      <w:r w:rsidRPr="00541545">
        <w:rPr>
          <w:color w:val="212121"/>
          <w:sz w:val="24"/>
          <w:szCs w:val="24"/>
          <w:lang w:val="it-IT"/>
        </w:rPr>
        <w:t>2017,</w:t>
      </w:r>
      <w:r w:rsidRPr="00541545">
        <w:rPr>
          <w:color w:val="212121"/>
          <w:spacing w:val="11"/>
          <w:sz w:val="24"/>
          <w:szCs w:val="24"/>
          <w:lang w:val="it-IT"/>
        </w:rPr>
        <w:t xml:space="preserve"> </w:t>
      </w:r>
      <w:r w:rsidRPr="00541545">
        <w:rPr>
          <w:color w:val="212121"/>
          <w:sz w:val="24"/>
          <w:szCs w:val="24"/>
          <w:lang w:val="it-IT"/>
        </w:rPr>
        <w:t>n.</w:t>
      </w:r>
      <w:r w:rsidRPr="00541545">
        <w:rPr>
          <w:color w:val="212121"/>
          <w:spacing w:val="6"/>
          <w:sz w:val="24"/>
          <w:szCs w:val="24"/>
          <w:lang w:val="it-IT"/>
        </w:rPr>
        <w:t xml:space="preserve"> </w:t>
      </w:r>
      <w:r w:rsidRPr="00541545">
        <w:rPr>
          <w:color w:val="212121"/>
          <w:sz w:val="24"/>
          <w:szCs w:val="24"/>
          <w:lang w:val="it-IT"/>
        </w:rPr>
        <w:t>91, convertito,</w:t>
      </w:r>
      <w:r w:rsidRPr="00541545">
        <w:rPr>
          <w:color w:val="212121"/>
          <w:spacing w:val="42"/>
          <w:sz w:val="24"/>
          <w:szCs w:val="24"/>
          <w:lang w:val="it-IT"/>
        </w:rPr>
        <w:t xml:space="preserve"> </w:t>
      </w:r>
      <w:r w:rsidRPr="00541545">
        <w:rPr>
          <w:color w:val="212121"/>
          <w:sz w:val="24"/>
          <w:szCs w:val="24"/>
          <w:lang w:val="it-IT"/>
        </w:rPr>
        <w:t>con</w:t>
      </w:r>
      <w:r w:rsidRPr="00541545">
        <w:rPr>
          <w:color w:val="212121"/>
          <w:spacing w:val="15"/>
          <w:sz w:val="24"/>
          <w:szCs w:val="24"/>
          <w:lang w:val="it-IT"/>
        </w:rPr>
        <w:t xml:space="preserve"> </w:t>
      </w:r>
      <w:r w:rsidRPr="00541545">
        <w:rPr>
          <w:color w:val="212121"/>
          <w:sz w:val="24"/>
          <w:szCs w:val="24"/>
          <w:lang w:val="it-IT"/>
        </w:rPr>
        <w:t>modificazioni,</w:t>
      </w:r>
      <w:r w:rsidRPr="00541545">
        <w:rPr>
          <w:color w:val="212121"/>
          <w:spacing w:val="44"/>
          <w:sz w:val="24"/>
          <w:szCs w:val="24"/>
          <w:lang w:val="it-IT"/>
        </w:rPr>
        <w:t xml:space="preserve"> </w:t>
      </w:r>
      <w:r w:rsidRPr="00541545">
        <w:rPr>
          <w:color w:val="212121"/>
          <w:sz w:val="24"/>
          <w:szCs w:val="24"/>
          <w:lang w:val="it-IT"/>
        </w:rPr>
        <w:t>dalla</w:t>
      </w:r>
      <w:r w:rsidRPr="00541545">
        <w:rPr>
          <w:color w:val="212121"/>
          <w:spacing w:val="22"/>
          <w:sz w:val="24"/>
          <w:szCs w:val="24"/>
          <w:lang w:val="it-IT"/>
        </w:rPr>
        <w:t xml:space="preserve"> </w:t>
      </w:r>
      <w:r w:rsidRPr="00541545">
        <w:rPr>
          <w:color w:val="212121"/>
          <w:sz w:val="24"/>
          <w:szCs w:val="24"/>
          <w:lang w:val="it-IT"/>
        </w:rPr>
        <w:t>legge</w:t>
      </w:r>
      <w:r w:rsidRPr="00541545">
        <w:rPr>
          <w:color w:val="212121"/>
          <w:spacing w:val="23"/>
          <w:sz w:val="24"/>
          <w:szCs w:val="24"/>
          <w:lang w:val="it-IT"/>
        </w:rPr>
        <w:t xml:space="preserve"> </w:t>
      </w:r>
      <w:r w:rsidRPr="00541545">
        <w:rPr>
          <w:color w:val="212121"/>
          <w:sz w:val="24"/>
          <w:szCs w:val="24"/>
          <w:lang w:val="it-IT"/>
        </w:rPr>
        <w:t>3</w:t>
      </w:r>
      <w:r w:rsidRPr="00541545">
        <w:rPr>
          <w:color w:val="212121"/>
          <w:spacing w:val="17"/>
          <w:sz w:val="24"/>
          <w:szCs w:val="24"/>
          <w:lang w:val="it-IT"/>
        </w:rPr>
        <w:t xml:space="preserve"> </w:t>
      </w:r>
      <w:r w:rsidRPr="00541545">
        <w:rPr>
          <w:color w:val="212121"/>
          <w:sz w:val="24"/>
          <w:szCs w:val="24"/>
          <w:lang w:val="it-IT"/>
        </w:rPr>
        <w:t>agosto</w:t>
      </w:r>
      <w:r w:rsidRPr="00541545">
        <w:rPr>
          <w:color w:val="212121"/>
          <w:spacing w:val="23"/>
          <w:sz w:val="24"/>
          <w:szCs w:val="24"/>
          <w:lang w:val="it-IT"/>
        </w:rPr>
        <w:t xml:space="preserve"> </w:t>
      </w:r>
      <w:r w:rsidRPr="00541545">
        <w:rPr>
          <w:color w:val="212121"/>
          <w:sz w:val="24"/>
          <w:szCs w:val="24"/>
          <w:lang w:val="it-IT"/>
        </w:rPr>
        <w:t>2017,</w:t>
      </w:r>
      <w:r w:rsidRPr="00541545">
        <w:rPr>
          <w:color w:val="212121"/>
          <w:spacing w:val="22"/>
          <w:sz w:val="24"/>
          <w:szCs w:val="24"/>
          <w:lang w:val="it-IT"/>
        </w:rPr>
        <w:t xml:space="preserve"> </w:t>
      </w:r>
      <w:r w:rsidRPr="00541545">
        <w:rPr>
          <w:color w:val="212121"/>
          <w:sz w:val="24"/>
          <w:szCs w:val="24"/>
          <w:lang w:val="it-IT"/>
        </w:rPr>
        <w:t>n.</w:t>
      </w:r>
      <w:r w:rsidRPr="00541545">
        <w:rPr>
          <w:color w:val="212121"/>
          <w:spacing w:val="47"/>
          <w:sz w:val="24"/>
          <w:szCs w:val="24"/>
          <w:lang w:val="it-IT"/>
        </w:rPr>
        <w:t xml:space="preserve"> </w:t>
      </w:r>
      <w:r w:rsidRPr="00541545">
        <w:rPr>
          <w:color w:val="212121"/>
          <w:sz w:val="24"/>
          <w:szCs w:val="24"/>
          <w:lang w:val="it-IT"/>
        </w:rPr>
        <w:t>123,</w:t>
      </w:r>
      <w:r w:rsidRPr="00541545">
        <w:rPr>
          <w:color w:val="212121"/>
          <w:spacing w:val="3"/>
          <w:sz w:val="24"/>
          <w:szCs w:val="24"/>
          <w:lang w:val="it-IT"/>
        </w:rPr>
        <w:t xml:space="preserve"> </w:t>
      </w:r>
      <w:r w:rsidRPr="00541545">
        <w:rPr>
          <w:color w:val="212121"/>
          <w:sz w:val="24"/>
          <w:szCs w:val="24"/>
          <w:lang w:val="it-IT"/>
        </w:rPr>
        <w:t>le</w:t>
      </w:r>
      <w:r w:rsidRPr="00541545">
        <w:rPr>
          <w:color w:val="212121"/>
          <w:spacing w:val="-2"/>
          <w:sz w:val="24"/>
          <w:szCs w:val="24"/>
          <w:lang w:val="it-IT"/>
        </w:rPr>
        <w:t xml:space="preserve"> </w:t>
      </w:r>
      <w:r w:rsidRPr="00541545">
        <w:rPr>
          <w:color w:val="212121"/>
          <w:sz w:val="24"/>
          <w:szCs w:val="24"/>
          <w:lang w:val="it-IT"/>
        </w:rPr>
        <w:t>parole:</w:t>
      </w:r>
      <w:r w:rsidRPr="00541545">
        <w:rPr>
          <w:color w:val="212121"/>
          <w:spacing w:val="19"/>
          <w:sz w:val="24"/>
          <w:szCs w:val="24"/>
          <w:lang w:val="it-IT"/>
        </w:rPr>
        <w:t xml:space="preserve"> «</w:t>
      </w:r>
      <w:r w:rsidRPr="00541545">
        <w:rPr>
          <w:color w:val="212121"/>
          <w:sz w:val="24"/>
          <w:szCs w:val="24"/>
          <w:lang w:val="it-IT"/>
        </w:rPr>
        <w:t>31</w:t>
      </w:r>
      <w:r w:rsidRPr="00541545">
        <w:rPr>
          <w:color w:val="212121"/>
          <w:spacing w:val="-3"/>
          <w:sz w:val="24"/>
          <w:szCs w:val="24"/>
          <w:lang w:val="it-IT"/>
        </w:rPr>
        <w:t xml:space="preserve"> </w:t>
      </w:r>
      <w:r w:rsidRPr="00541545">
        <w:rPr>
          <w:color w:val="212121"/>
          <w:sz w:val="24"/>
          <w:szCs w:val="24"/>
          <w:lang w:val="it-IT"/>
        </w:rPr>
        <w:t>dicembre</w:t>
      </w:r>
      <w:r w:rsidRPr="00541545">
        <w:rPr>
          <w:color w:val="212121"/>
          <w:spacing w:val="16"/>
          <w:sz w:val="24"/>
          <w:szCs w:val="24"/>
          <w:lang w:val="it-IT"/>
        </w:rPr>
        <w:t xml:space="preserve"> </w:t>
      </w:r>
      <w:r w:rsidRPr="00541545">
        <w:rPr>
          <w:color w:val="212121"/>
          <w:sz w:val="24"/>
          <w:szCs w:val="24"/>
          <w:lang w:val="it-IT"/>
        </w:rPr>
        <w:t>2022»</w:t>
      </w:r>
      <w:r w:rsidRPr="00541545">
        <w:rPr>
          <w:color w:val="212121"/>
          <w:spacing w:val="13"/>
          <w:sz w:val="24"/>
          <w:szCs w:val="24"/>
          <w:lang w:val="it-IT"/>
        </w:rPr>
        <w:t xml:space="preserve"> </w:t>
      </w:r>
      <w:r w:rsidRPr="00541545">
        <w:rPr>
          <w:color w:val="212121"/>
          <w:sz w:val="24"/>
          <w:szCs w:val="24"/>
          <w:lang w:val="it-IT"/>
        </w:rPr>
        <w:t>sono</w:t>
      </w:r>
      <w:r w:rsidRPr="00541545">
        <w:rPr>
          <w:color w:val="212121"/>
          <w:spacing w:val="11"/>
          <w:sz w:val="24"/>
          <w:szCs w:val="24"/>
          <w:lang w:val="it-IT"/>
        </w:rPr>
        <w:t xml:space="preserve"> </w:t>
      </w:r>
      <w:r w:rsidRPr="00541545">
        <w:rPr>
          <w:color w:val="212121"/>
          <w:sz w:val="24"/>
          <w:szCs w:val="24"/>
          <w:lang w:val="it-IT"/>
        </w:rPr>
        <w:t>sostituite</w:t>
      </w:r>
      <w:r w:rsidRPr="00541545">
        <w:rPr>
          <w:color w:val="212121"/>
          <w:spacing w:val="9"/>
          <w:sz w:val="24"/>
          <w:szCs w:val="24"/>
          <w:lang w:val="it-IT"/>
        </w:rPr>
        <w:t xml:space="preserve"> </w:t>
      </w:r>
      <w:r w:rsidRPr="00541545">
        <w:rPr>
          <w:color w:val="212121"/>
          <w:sz w:val="24"/>
          <w:szCs w:val="24"/>
          <w:lang w:val="it-IT"/>
        </w:rPr>
        <w:t>dalle</w:t>
      </w:r>
      <w:r w:rsidRPr="00541545">
        <w:rPr>
          <w:color w:val="212121"/>
          <w:spacing w:val="9"/>
          <w:sz w:val="24"/>
          <w:szCs w:val="24"/>
          <w:lang w:val="it-IT"/>
        </w:rPr>
        <w:t xml:space="preserve"> </w:t>
      </w:r>
      <w:r w:rsidRPr="00541545">
        <w:rPr>
          <w:color w:val="212121"/>
          <w:sz w:val="24"/>
          <w:szCs w:val="24"/>
          <w:lang w:val="it-IT"/>
        </w:rPr>
        <w:t>seguenti:</w:t>
      </w:r>
      <w:r w:rsidRPr="00541545">
        <w:rPr>
          <w:color w:val="212121"/>
          <w:spacing w:val="9"/>
          <w:sz w:val="24"/>
          <w:szCs w:val="24"/>
          <w:lang w:val="it-IT"/>
        </w:rPr>
        <w:t xml:space="preserve"> </w:t>
      </w:r>
      <w:r w:rsidRPr="00541545">
        <w:rPr>
          <w:color w:val="383838"/>
          <w:sz w:val="24"/>
          <w:szCs w:val="24"/>
          <w:lang w:val="it-IT"/>
        </w:rPr>
        <w:t>«31</w:t>
      </w:r>
      <w:r w:rsidRPr="00541545">
        <w:rPr>
          <w:color w:val="383838"/>
          <w:spacing w:val="-1"/>
          <w:sz w:val="24"/>
          <w:szCs w:val="24"/>
          <w:lang w:val="it-IT"/>
        </w:rPr>
        <w:t xml:space="preserve"> </w:t>
      </w:r>
      <w:r w:rsidRPr="00541545">
        <w:rPr>
          <w:color w:val="212121"/>
          <w:sz w:val="24"/>
          <w:szCs w:val="24"/>
          <w:lang w:val="it-IT"/>
        </w:rPr>
        <w:t>dicembre</w:t>
      </w:r>
      <w:r w:rsidRPr="00541545">
        <w:rPr>
          <w:color w:val="212121"/>
          <w:spacing w:val="12"/>
          <w:sz w:val="24"/>
          <w:szCs w:val="24"/>
          <w:lang w:val="it-IT"/>
        </w:rPr>
        <w:t xml:space="preserve"> </w:t>
      </w:r>
      <w:r w:rsidRPr="00541545">
        <w:rPr>
          <w:color w:val="212121"/>
          <w:sz w:val="24"/>
          <w:szCs w:val="24"/>
          <w:lang w:val="it-IT"/>
        </w:rPr>
        <w:t>2023».</w:t>
      </w:r>
      <w:r w:rsidRPr="00541545">
        <w:rPr>
          <w:color w:val="212121"/>
          <w:spacing w:val="14"/>
          <w:sz w:val="24"/>
          <w:szCs w:val="24"/>
          <w:lang w:val="it-IT"/>
        </w:rPr>
        <w:t xml:space="preserve"> </w:t>
      </w:r>
      <w:r w:rsidRPr="00541545">
        <w:rPr>
          <w:color w:val="212121"/>
          <w:sz w:val="24"/>
          <w:szCs w:val="24"/>
          <w:lang w:val="it-IT"/>
        </w:rPr>
        <w:t>Agli</w:t>
      </w:r>
      <w:r w:rsidRPr="00541545">
        <w:rPr>
          <w:color w:val="212121"/>
          <w:w w:val="98"/>
          <w:sz w:val="24"/>
          <w:szCs w:val="24"/>
          <w:lang w:val="it-IT"/>
        </w:rPr>
        <w:t xml:space="preserve"> </w:t>
      </w:r>
      <w:r w:rsidRPr="00541545">
        <w:rPr>
          <w:color w:val="212121"/>
          <w:sz w:val="24"/>
          <w:szCs w:val="24"/>
          <w:lang w:val="it-IT"/>
        </w:rPr>
        <w:t>oneri</w:t>
      </w:r>
      <w:r w:rsidRPr="00541545">
        <w:rPr>
          <w:color w:val="212121"/>
          <w:spacing w:val="44"/>
          <w:sz w:val="24"/>
          <w:szCs w:val="24"/>
          <w:lang w:val="it-IT"/>
        </w:rPr>
        <w:t xml:space="preserve"> </w:t>
      </w:r>
      <w:r w:rsidRPr="00541545">
        <w:rPr>
          <w:color w:val="212121"/>
          <w:sz w:val="24"/>
          <w:szCs w:val="24"/>
          <w:lang w:val="it-IT"/>
        </w:rPr>
        <w:t>derivanti</w:t>
      </w:r>
      <w:r w:rsidRPr="00541545">
        <w:rPr>
          <w:color w:val="212121"/>
          <w:spacing w:val="50"/>
          <w:sz w:val="24"/>
          <w:szCs w:val="24"/>
          <w:lang w:val="it-IT"/>
        </w:rPr>
        <w:t xml:space="preserve"> </w:t>
      </w:r>
      <w:r w:rsidRPr="00541545">
        <w:rPr>
          <w:color w:val="212121"/>
          <w:sz w:val="24"/>
          <w:szCs w:val="24"/>
          <w:lang w:val="it-IT"/>
        </w:rPr>
        <w:t>dal</w:t>
      </w:r>
      <w:r w:rsidRPr="00541545">
        <w:rPr>
          <w:color w:val="212121"/>
          <w:spacing w:val="33"/>
          <w:sz w:val="24"/>
          <w:szCs w:val="24"/>
          <w:lang w:val="it-IT"/>
        </w:rPr>
        <w:t xml:space="preserve"> </w:t>
      </w:r>
      <w:r w:rsidRPr="00541545">
        <w:rPr>
          <w:color w:val="212121"/>
          <w:sz w:val="24"/>
          <w:szCs w:val="24"/>
          <w:lang w:val="it-IT"/>
        </w:rPr>
        <w:t>presente</w:t>
      </w:r>
      <w:r w:rsidRPr="00541545">
        <w:rPr>
          <w:color w:val="212121"/>
          <w:spacing w:val="46"/>
          <w:sz w:val="24"/>
          <w:szCs w:val="24"/>
          <w:lang w:val="it-IT"/>
        </w:rPr>
        <w:t xml:space="preserve"> </w:t>
      </w:r>
      <w:r w:rsidRPr="00541545">
        <w:rPr>
          <w:color w:val="212121"/>
          <w:sz w:val="24"/>
          <w:szCs w:val="24"/>
          <w:lang w:val="it-IT"/>
        </w:rPr>
        <w:t>comma,</w:t>
      </w:r>
      <w:r w:rsidRPr="00541545">
        <w:rPr>
          <w:color w:val="212121"/>
          <w:spacing w:val="36"/>
          <w:sz w:val="24"/>
          <w:szCs w:val="24"/>
          <w:lang w:val="it-IT"/>
        </w:rPr>
        <w:t xml:space="preserve"> </w:t>
      </w:r>
      <w:r w:rsidRPr="00541545">
        <w:rPr>
          <w:color w:val="212121"/>
          <w:sz w:val="24"/>
          <w:szCs w:val="24"/>
          <w:lang w:val="it-IT"/>
        </w:rPr>
        <w:t>valutati</w:t>
      </w:r>
      <w:r w:rsidRPr="00541545">
        <w:rPr>
          <w:color w:val="212121"/>
          <w:spacing w:val="55"/>
          <w:sz w:val="24"/>
          <w:szCs w:val="24"/>
          <w:lang w:val="it-IT"/>
        </w:rPr>
        <w:t xml:space="preserve"> </w:t>
      </w:r>
      <w:r w:rsidRPr="00541545">
        <w:rPr>
          <w:color w:val="212121"/>
          <w:sz w:val="24"/>
          <w:szCs w:val="24"/>
          <w:lang w:val="it-IT"/>
        </w:rPr>
        <w:t>in</w:t>
      </w:r>
      <w:r w:rsidRPr="00541545">
        <w:rPr>
          <w:color w:val="212121"/>
          <w:spacing w:val="28"/>
          <w:sz w:val="24"/>
          <w:szCs w:val="24"/>
          <w:lang w:val="it-IT"/>
        </w:rPr>
        <w:t xml:space="preserve"> </w:t>
      </w:r>
      <w:r w:rsidRPr="00541545">
        <w:rPr>
          <w:color w:val="212121"/>
          <w:sz w:val="24"/>
          <w:szCs w:val="24"/>
          <w:lang w:val="it-IT"/>
        </w:rPr>
        <w:t>65,2</w:t>
      </w:r>
      <w:r w:rsidRPr="00541545">
        <w:rPr>
          <w:color w:val="212121"/>
          <w:spacing w:val="34"/>
          <w:sz w:val="24"/>
          <w:szCs w:val="24"/>
          <w:lang w:val="it-IT"/>
        </w:rPr>
        <w:t xml:space="preserve"> </w:t>
      </w:r>
      <w:r w:rsidRPr="00541545">
        <w:rPr>
          <w:color w:val="212121"/>
          <w:sz w:val="24"/>
          <w:szCs w:val="24"/>
          <w:lang w:val="it-IT"/>
        </w:rPr>
        <w:t>milioni</w:t>
      </w:r>
      <w:r w:rsidRPr="00541545">
        <w:rPr>
          <w:color w:val="212121"/>
          <w:spacing w:val="47"/>
          <w:sz w:val="24"/>
          <w:szCs w:val="24"/>
          <w:lang w:val="it-IT"/>
        </w:rPr>
        <w:t xml:space="preserve"> </w:t>
      </w:r>
      <w:r w:rsidRPr="00541545">
        <w:rPr>
          <w:color w:val="212121"/>
          <w:sz w:val="24"/>
          <w:szCs w:val="24"/>
          <w:lang w:val="it-IT"/>
        </w:rPr>
        <w:t>di</w:t>
      </w:r>
      <w:r w:rsidRPr="00541545">
        <w:rPr>
          <w:color w:val="212121"/>
          <w:spacing w:val="33"/>
          <w:sz w:val="24"/>
          <w:szCs w:val="24"/>
          <w:lang w:val="it-IT"/>
        </w:rPr>
        <w:t xml:space="preserve"> </w:t>
      </w:r>
      <w:r w:rsidRPr="00541545">
        <w:rPr>
          <w:color w:val="212121"/>
          <w:sz w:val="24"/>
          <w:szCs w:val="24"/>
          <w:lang w:val="it-IT"/>
        </w:rPr>
        <w:t>euro</w:t>
      </w:r>
      <w:r w:rsidRPr="00541545">
        <w:rPr>
          <w:color w:val="212121"/>
          <w:spacing w:val="37"/>
          <w:sz w:val="24"/>
          <w:szCs w:val="24"/>
          <w:lang w:val="it-IT"/>
        </w:rPr>
        <w:t xml:space="preserve"> </w:t>
      </w:r>
      <w:r w:rsidRPr="00541545">
        <w:rPr>
          <w:color w:val="212121"/>
          <w:sz w:val="24"/>
          <w:szCs w:val="24"/>
          <w:lang w:val="it-IT"/>
        </w:rPr>
        <w:t>per</w:t>
      </w:r>
      <w:r w:rsidRPr="00541545">
        <w:rPr>
          <w:color w:val="212121"/>
          <w:spacing w:val="1"/>
          <w:sz w:val="24"/>
          <w:szCs w:val="24"/>
          <w:lang w:val="it-IT"/>
        </w:rPr>
        <w:t xml:space="preserve"> </w:t>
      </w:r>
      <w:r w:rsidRPr="00541545">
        <w:rPr>
          <w:color w:val="212121"/>
          <w:sz w:val="24"/>
          <w:szCs w:val="24"/>
          <w:lang w:val="it-IT"/>
        </w:rPr>
        <w:t>l'anno</w:t>
      </w:r>
      <w:r w:rsidRPr="00541545">
        <w:rPr>
          <w:color w:val="212121"/>
          <w:spacing w:val="46"/>
          <w:sz w:val="24"/>
          <w:szCs w:val="24"/>
          <w:lang w:val="it-IT"/>
        </w:rPr>
        <w:t xml:space="preserve"> </w:t>
      </w:r>
      <w:r w:rsidRPr="00541545">
        <w:rPr>
          <w:color w:val="212121"/>
          <w:sz w:val="24"/>
          <w:szCs w:val="24"/>
          <w:lang w:val="it-IT"/>
        </w:rPr>
        <w:t>2023,</w:t>
      </w:r>
      <w:r w:rsidRPr="00541545">
        <w:rPr>
          <w:color w:val="212121"/>
          <w:spacing w:val="36"/>
          <w:sz w:val="24"/>
          <w:szCs w:val="24"/>
          <w:lang w:val="it-IT"/>
        </w:rPr>
        <w:t xml:space="preserve"> </w:t>
      </w:r>
      <w:r w:rsidRPr="00541545">
        <w:rPr>
          <w:color w:val="212121"/>
          <w:sz w:val="24"/>
          <w:szCs w:val="24"/>
          <w:lang w:val="it-IT"/>
        </w:rPr>
        <w:t>si</w:t>
      </w:r>
      <w:r w:rsidRPr="00541545">
        <w:rPr>
          <w:color w:val="212121"/>
          <w:spacing w:val="25"/>
          <w:sz w:val="24"/>
          <w:szCs w:val="24"/>
          <w:lang w:val="it-IT"/>
        </w:rPr>
        <w:t xml:space="preserve"> </w:t>
      </w:r>
      <w:r w:rsidRPr="00541545">
        <w:rPr>
          <w:color w:val="212121"/>
          <w:sz w:val="24"/>
          <w:szCs w:val="24"/>
          <w:lang w:val="it-IT"/>
        </w:rPr>
        <w:t>provvede</w:t>
      </w:r>
      <w:r w:rsidRPr="00541545">
        <w:rPr>
          <w:color w:val="212121"/>
          <w:w w:val="99"/>
          <w:sz w:val="24"/>
          <w:szCs w:val="24"/>
          <w:lang w:val="it-IT"/>
        </w:rPr>
        <w:t xml:space="preserve"> </w:t>
      </w:r>
      <w:r w:rsidRPr="00541545">
        <w:rPr>
          <w:color w:val="212121"/>
          <w:sz w:val="24"/>
          <w:szCs w:val="24"/>
          <w:lang w:val="it-IT"/>
        </w:rPr>
        <w:t>mediante</w:t>
      </w:r>
      <w:r w:rsidRPr="00541545">
        <w:rPr>
          <w:color w:val="212121"/>
          <w:spacing w:val="56"/>
          <w:sz w:val="24"/>
          <w:szCs w:val="24"/>
          <w:lang w:val="it-IT"/>
        </w:rPr>
        <w:t xml:space="preserve"> </w:t>
      </w:r>
      <w:r w:rsidRPr="00541545">
        <w:rPr>
          <w:color w:val="212121"/>
          <w:sz w:val="24"/>
          <w:szCs w:val="24"/>
          <w:lang w:val="it-IT"/>
        </w:rPr>
        <w:t>corrispondente riduzione</w:t>
      </w:r>
      <w:r w:rsidRPr="00541545">
        <w:rPr>
          <w:color w:val="212121"/>
          <w:spacing w:val="1"/>
          <w:sz w:val="24"/>
          <w:szCs w:val="24"/>
          <w:lang w:val="it-IT"/>
        </w:rPr>
        <w:t xml:space="preserve"> </w:t>
      </w:r>
      <w:r w:rsidRPr="00541545">
        <w:rPr>
          <w:color w:val="212121"/>
          <w:sz w:val="24"/>
          <w:szCs w:val="24"/>
          <w:lang w:val="it-IT"/>
        </w:rPr>
        <w:t>del</w:t>
      </w:r>
      <w:r w:rsidRPr="00541545">
        <w:rPr>
          <w:color w:val="212121"/>
          <w:spacing w:val="47"/>
          <w:sz w:val="24"/>
          <w:szCs w:val="24"/>
          <w:lang w:val="it-IT"/>
        </w:rPr>
        <w:t xml:space="preserve"> </w:t>
      </w:r>
      <w:r w:rsidRPr="00541545">
        <w:rPr>
          <w:color w:val="212121"/>
          <w:sz w:val="24"/>
          <w:szCs w:val="24"/>
          <w:lang w:val="it-IT"/>
        </w:rPr>
        <w:t>Fondo</w:t>
      </w:r>
      <w:r w:rsidRPr="00541545">
        <w:rPr>
          <w:color w:val="212121"/>
          <w:spacing w:val="49"/>
          <w:sz w:val="24"/>
          <w:szCs w:val="24"/>
          <w:lang w:val="it-IT"/>
        </w:rPr>
        <w:t xml:space="preserve"> </w:t>
      </w:r>
      <w:r w:rsidRPr="00541545">
        <w:rPr>
          <w:color w:val="212121"/>
          <w:sz w:val="24"/>
          <w:szCs w:val="24"/>
          <w:lang w:val="it-IT"/>
        </w:rPr>
        <w:t>per</w:t>
      </w:r>
      <w:r w:rsidRPr="00541545">
        <w:rPr>
          <w:color w:val="212121"/>
          <w:spacing w:val="56"/>
          <w:sz w:val="24"/>
          <w:szCs w:val="24"/>
          <w:lang w:val="it-IT"/>
        </w:rPr>
        <w:t xml:space="preserve"> </w:t>
      </w:r>
      <w:r w:rsidRPr="00541545">
        <w:rPr>
          <w:color w:val="212121"/>
          <w:sz w:val="24"/>
          <w:szCs w:val="24"/>
          <w:lang w:val="it-IT"/>
        </w:rPr>
        <w:t>lo</w:t>
      </w:r>
      <w:r w:rsidRPr="00541545">
        <w:rPr>
          <w:color w:val="212121"/>
          <w:spacing w:val="49"/>
          <w:sz w:val="24"/>
          <w:szCs w:val="24"/>
          <w:lang w:val="it-IT"/>
        </w:rPr>
        <w:t xml:space="preserve"> </w:t>
      </w:r>
      <w:r w:rsidRPr="00541545">
        <w:rPr>
          <w:color w:val="212121"/>
          <w:sz w:val="24"/>
          <w:szCs w:val="24"/>
          <w:lang w:val="it-IT"/>
        </w:rPr>
        <w:t>sviluppo</w:t>
      </w:r>
      <w:r w:rsidRPr="00541545">
        <w:rPr>
          <w:color w:val="212121"/>
          <w:spacing w:val="49"/>
          <w:sz w:val="24"/>
          <w:szCs w:val="24"/>
          <w:lang w:val="it-IT"/>
        </w:rPr>
        <w:t xml:space="preserve"> </w:t>
      </w:r>
      <w:r w:rsidRPr="00541545">
        <w:rPr>
          <w:color w:val="212121"/>
          <w:sz w:val="24"/>
          <w:szCs w:val="24"/>
          <w:lang w:val="it-IT"/>
        </w:rPr>
        <w:t>e</w:t>
      </w:r>
      <w:r w:rsidRPr="00541545">
        <w:rPr>
          <w:color w:val="212121"/>
          <w:spacing w:val="38"/>
          <w:sz w:val="24"/>
          <w:szCs w:val="24"/>
          <w:lang w:val="it-IT"/>
        </w:rPr>
        <w:t xml:space="preserve"> </w:t>
      </w:r>
      <w:r w:rsidRPr="00541545">
        <w:rPr>
          <w:color w:val="212121"/>
          <w:sz w:val="24"/>
          <w:szCs w:val="24"/>
          <w:lang w:val="it-IT"/>
        </w:rPr>
        <w:t>la</w:t>
      </w:r>
      <w:r w:rsidRPr="00541545">
        <w:rPr>
          <w:color w:val="212121"/>
          <w:spacing w:val="37"/>
          <w:sz w:val="24"/>
          <w:szCs w:val="24"/>
          <w:lang w:val="it-IT"/>
        </w:rPr>
        <w:t xml:space="preserve"> </w:t>
      </w:r>
      <w:r w:rsidRPr="00541545">
        <w:rPr>
          <w:color w:val="212121"/>
          <w:sz w:val="24"/>
          <w:szCs w:val="24"/>
          <w:lang w:val="it-IT"/>
        </w:rPr>
        <w:t>coesione, periodo</w:t>
      </w:r>
      <w:r w:rsidRPr="00541545">
        <w:rPr>
          <w:color w:val="212121"/>
          <w:spacing w:val="52"/>
          <w:sz w:val="24"/>
          <w:szCs w:val="24"/>
          <w:lang w:val="it-IT"/>
        </w:rPr>
        <w:t xml:space="preserve"> </w:t>
      </w:r>
      <w:r w:rsidRPr="00541545">
        <w:rPr>
          <w:color w:val="212121"/>
          <w:sz w:val="24"/>
          <w:szCs w:val="24"/>
          <w:lang w:val="it-IT"/>
        </w:rPr>
        <w:t>di</w:t>
      </w:r>
      <w:r w:rsidRPr="00541545">
        <w:rPr>
          <w:color w:val="212121"/>
          <w:w w:val="92"/>
          <w:sz w:val="24"/>
          <w:szCs w:val="24"/>
          <w:lang w:val="it-IT"/>
        </w:rPr>
        <w:t xml:space="preserve"> </w:t>
      </w:r>
      <w:r w:rsidRPr="00541545">
        <w:rPr>
          <w:color w:val="212121"/>
          <w:sz w:val="24"/>
          <w:szCs w:val="24"/>
          <w:lang w:val="it-IT"/>
        </w:rPr>
        <w:t>programmazione</w:t>
      </w:r>
      <w:r w:rsidRPr="00541545">
        <w:rPr>
          <w:color w:val="212121"/>
          <w:spacing w:val="44"/>
          <w:sz w:val="24"/>
          <w:szCs w:val="24"/>
          <w:lang w:val="it-IT"/>
        </w:rPr>
        <w:t xml:space="preserve"> </w:t>
      </w:r>
      <w:r w:rsidRPr="00541545">
        <w:rPr>
          <w:color w:val="212121"/>
          <w:sz w:val="24"/>
          <w:szCs w:val="24"/>
          <w:lang w:val="it-IT"/>
        </w:rPr>
        <w:t>2021-2027,</w:t>
      </w:r>
      <w:r w:rsidRPr="00541545">
        <w:rPr>
          <w:color w:val="212121"/>
          <w:spacing w:val="25"/>
          <w:sz w:val="24"/>
          <w:szCs w:val="24"/>
          <w:lang w:val="it-IT"/>
        </w:rPr>
        <w:t xml:space="preserve"> </w:t>
      </w:r>
      <w:r w:rsidRPr="00541545">
        <w:rPr>
          <w:color w:val="212121"/>
          <w:sz w:val="24"/>
          <w:szCs w:val="24"/>
          <w:lang w:val="it-IT"/>
        </w:rPr>
        <w:t>di</w:t>
      </w:r>
      <w:r w:rsidRPr="00541545">
        <w:rPr>
          <w:color w:val="212121"/>
          <w:spacing w:val="12"/>
          <w:sz w:val="24"/>
          <w:szCs w:val="24"/>
          <w:lang w:val="it-IT"/>
        </w:rPr>
        <w:t xml:space="preserve"> </w:t>
      </w:r>
      <w:r w:rsidRPr="00541545">
        <w:rPr>
          <w:color w:val="212121"/>
          <w:sz w:val="24"/>
          <w:szCs w:val="24"/>
          <w:lang w:val="it-IT"/>
        </w:rPr>
        <w:t>cui</w:t>
      </w:r>
      <w:r w:rsidRPr="00541545">
        <w:rPr>
          <w:color w:val="212121"/>
          <w:spacing w:val="13"/>
          <w:sz w:val="24"/>
          <w:szCs w:val="24"/>
          <w:lang w:val="it-IT"/>
        </w:rPr>
        <w:t xml:space="preserve"> </w:t>
      </w:r>
      <w:r w:rsidRPr="00541545">
        <w:rPr>
          <w:color w:val="212121"/>
          <w:sz w:val="24"/>
          <w:szCs w:val="24"/>
          <w:lang w:val="it-IT"/>
        </w:rPr>
        <w:t>all'articolo</w:t>
      </w:r>
      <w:r w:rsidRPr="00541545">
        <w:rPr>
          <w:color w:val="212121"/>
          <w:spacing w:val="44"/>
          <w:sz w:val="24"/>
          <w:szCs w:val="24"/>
          <w:lang w:val="it-IT"/>
        </w:rPr>
        <w:t xml:space="preserve"> </w:t>
      </w:r>
      <w:r w:rsidRPr="00541545">
        <w:rPr>
          <w:color w:val="212121"/>
          <w:sz w:val="24"/>
          <w:szCs w:val="24"/>
          <w:lang w:val="it-IT"/>
        </w:rPr>
        <w:t>1,</w:t>
      </w:r>
      <w:r w:rsidRPr="00541545">
        <w:rPr>
          <w:color w:val="212121"/>
          <w:spacing w:val="-12"/>
          <w:sz w:val="24"/>
          <w:szCs w:val="24"/>
          <w:lang w:val="it-IT"/>
        </w:rPr>
        <w:t xml:space="preserve"> </w:t>
      </w:r>
      <w:r w:rsidRPr="00541545">
        <w:rPr>
          <w:color w:val="212121"/>
          <w:sz w:val="24"/>
          <w:szCs w:val="24"/>
          <w:lang w:val="it-IT"/>
        </w:rPr>
        <w:t>comma</w:t>
      </w:r>
      <w:r w:rsidRPr="00541545">
        <w:rPr>
          <w:color w:val="212121"/>
          <w:spacing w:val="35"/>
          <w:sz w:val="24"/>
          <w:szCs w:val="24"/>
          <w:lang w:val="it-IT"/>
        </w:rPr>
        <w:t xml:space="preserve"> </w:t>
      </w:r>
      <w:r w:rsidRPr="00541545">
        <w:rPr>
          <w:color w:val="212121"/>
          <w:sz w:val="24"/>
          <w:szCs w:val="24"/>
          <w:lang w:val="it-IT"/>
        </w:rPr>
        <w:t>177,</w:t>
      </w:r>
      <w:r w:rsidRPr="00541545">
        <w:rPr>
          <w:color w:val="212121"/>
          <w:spacing w:val="-14"/>
          <w:sz w:val="24"/>
          <w:szCs w:val="24"/>
          <w:lang w:val="it-IT"/>
        </w:rPr>
        <w:t xml:space="preserve"> </w:t>
      </w:r>
      <w:r w:rsidRPr="00541545">
        <w:rPr>
          <w:color w:val="212121"/>
          <w:sz w:val="24"/>
          <w:szCs w:val="24"/>
          <w:lang w:val="it-IT"/>
        </w:rPr>
        <w:t>della</w:t>
      </w:r>
      <w:r w:rsidRPr="00541545">
        <w:rPr>
          <w:color w:val="212121"/>
          <w:spacing w:val="11"/>
          <w:sz w:val="24"/>
          <w:szCs w:val="24"/>
          <w:lang w:val="it-IT"/>
        </w:rPr>
        <w:t xml:space="preserve"> </w:t>
      </w:r>
      <w:r w:rsidRPr="00541545">
        <w:rPr>
          <w:color w:val="212121"/>
          <w:sz w:val="24"/>
          <w:szCs w:val="24"/>
          <w:lang w:val="it-IT"/>
        </w:rPr>
        <w:t>legge</w:t>
      </w:r>
      <w:r w:rsidRPr="00541545">
        <w:rPr>
          <w:color w:val="212121"/>
          <w:spacing w:val="25"/>
          <w:sz w:val="24"/>
          <w:szCs w:val="24"/>
          <w:lang w:val="it-IT"/>
        </w:rPr>
        <w:t xml:space="preserve"> </w:t>
      </w:r>
      <w:r w:rsidRPr="00541545">
        <w:rPr>
          <w:color w:val="212121"/>
          <w:sz w:val="24"/>
          <w:szCs w:val="24"/>
          <w:lang w:val="it-IT"/>
        </w:rPr>
        <w:t>30</w:t>
      </w:r>
      <w:r w:rsidRPr="00541545">
        <w:rPr>
          <w:color w:val="212121"/>
          <w:spacing w:val="4"/>
          <w:sz w:val="24"/>
          <w:szCs w:val="24"/>
          <w:lang w:val="it-IT"/>
        </w:rPr>
        <w:t xml:space="preserve"> </w:t>
      </w:r>
      <w:r w:rsidRPr="00541545">
        <w:rPr>
          <w:color w:val="212121"/>
          <w:sz w:val="24"/>
          <w:szCs w:val="24"/>
          <w:lang w:val="it-IT"/>
        </w:rPr>
        <w:t>dicembre</w:t>
      </w:r>
      <w:r w:rsidRPr="00541545">
        <w:rPr>
          <w:color w:val="212121"/>
          <w:spacing w:val="23"/>
          <w:sz w:val="24"/>
          <w:szCs w:val="24"/>
          <w:lang w:val="it-IT"/>
        </w:rPr>
        <w:t xml:space="preserve"> </w:t>
      </w:r>
      <w:r w:rsidRPr="00541545">
        <w:rPr>
          <w:color w:val="212121"/>
          <w:sz w:val="24"/>
          <w:szCs w:val="24"/>
          <w:lang w:val="it-IT"/>
        </w:rPr>
        <w:t>2020,</w:t>
      </w:r>
      <w:r w:rsidRPr="00541545">
        <w:rPr>
          <w:color w:val="212121"/>
          <w:spacing w:val="21"/>
          <w:sz w:val="24"/>
          <w:szCs w:val="24"/>
          <w:lang w:val="it-IT"/>
        </w:rPr>
        <w:t xml:space="preserve"> </w:t>
      </w:r>
      <w:r w:rsidRPr="00541545">
        <w:rPr>
          <w:color w:val="212121"/>
          <w:sz w:val="24"/>
          <w:szCs w:val="24"/>
          <w:lang w:val="it-IT"/>
        </w:rPr>
        <w:t>n.</w:t>
      </w:r>
      <w:r w:rsidRPr="00541545">
        <w:rPr>
          <w:color w:val="212121"/>
          <w:spacing w:val="37"/>
          <w:sz w:val="24"/>
          <w:szCs w:val="24"/>
          <w:lang w:val="it-IT"/>
        </w:rPr>
        <w:t xml:space="preserve"> </w:t>
      </w:r>
      <w:r w:rsidRPr="00541545">
        <w:rPr>
          <w:color w:val="212121"/>
          <w:sz w:val="24"/>
          <w:szCs w:val="24"/>
          <w:lang w:val="it-IT"/>
        </w:rPr>
        <w:t>178, fermo</w:t>
      </w:r>
      <w:r w:rsidRPr="00541545">
        <w:rPr>
          <w:color w:val="212121"/>
          <w:spacing w:val="12"/>
          <w:sz w:val="24"/>
          <w:szCs w:val="24"/>
          <w:lang w:val="it-IT"/>
        </w:rPr>
        <w:t xml:space="preserve"> </w:t>
      </w:r>
      <w:r w:rsidRPr="00541545">
        <w:rPr>
          <w:color w:val="212121"/>
          <w:sz w:val="24"/>
          <w:szCs w:val="24"/>
          <w:lang w:val="it-IT"/>
        </w:rPr>
        <w:t>restando</w:t>
      </w:r>
      <w:r w:rsidRPr="00541545">
        <w:rPr>
          <w:color w:val="212121"/>
          <w:spacing w:val="32"/>
          <w:sz w:val="24"/>
          <w:szCs w:val="24"/>
          <w:lang w:val="it-IT"/>
        </w:rPr>
        <w:t xml:space="preserve"> </w:t>
      </w:r>
      <w:r w:rsidRPr="00541545">
        <w:rPr>
          <w:color w:val="212121"/>
          <w:sz w:val="24"/>
          <w:szCs w:val="24"/>
          <w:lang w:val="it-IT"/>
        </w:rPr>
        <w:t>il</w:t>
      </w:r>
      <w:r w:rsidRPr="00541545">
        <w:rPr>
          <w:color w:val="212121"/>
          <w:spacing w:val="14"/>
          <w:sz w:val="24"/>
          <w:szCs w:val="24"/>
          <w:lang w:val="it-IT"/>
        </w:rPr>
        <w:t xml:space="preserve"> </w:t>
      </w:r>
      <w:r w:rsidRPr="00541545">
        <w:rPr>
          <w:color w:val="212121"/>
          <w:sz w:val="24"/>
          <w:szCs w:val="24"/>
          <w:lang w:val="it-IT"/>
        </w:rPr>
        <w:t>complessivo</w:t>
      </w:r>
      <w:r w:rsidRPr="00541545">
        <w:rPr>
          <w:color w:val="212121"/>
          <w:spacing w:val="20"/>
          <w:sz w:val="24"/>
          <w:szCs w:val="24"/>
          <w:lang w:val="it-IT"/>
        </w:rPr>
        <w:t xml:space="preserve"> </w:t>
      </w:r>
      <w:r w:rsidRPr="00541545">
        <w:rPr>
          <w:color w:val="212121"/>
          <w:sz w:val="24"/>
          <w:szCs w:val="24"/>
          <w:lang w:val="it-IT"/>
        </w:rPr>
        <w:t>criterio</w:t>
      </w:r>
      <w:r w:rsidRPr="00541545">
        <w:rPr>
          <w:color w:val="212121"/>
          <w:spacing w:val="12"/>
          <w:sz w:val="24"/>
          <w:szCs w:val="24"/>
          <w:lang w:val="it-IT"/>
        </w:rPr>
        <w:t xml:space="preserve"> </w:t>
      </w:r>
      <w:r w:rsidRPr="00541545">
        <w:rPr>
          <w:color w:val="212121"/>
          <w:sz w:val="24"/>
          <w:szCs w:val="24"/>
          <w:lang w:val="it-IT"/>
        </w:rPr>
        <w:t>di</w:t>
      </w:r>
      <w:r w:rsidRPr="00541545">
        <w:rPr>
          <w:color w:val="212121"/>
          <w:spacing w:val="2"/>
          <w:sz w:val="24"/>
          <w:szCs w:val="24"/>
          <w:lang w:val="it-IT"/>
        </w:rPr>
        <w:t xml:space="preserve"> </w:t>
      </w:r>
      <w:r w:rsidRPr="00541545">
        <w:rPr>
          <w:color w:val="212121"/>
          <w:sz w:val="24"/>
          <w:szCs w:val="24"/>
          <w:lang w:val="it-IT"/>
        </w:rPr>
        <w:t>ripartizione</w:t>
      </w:r>
      <w:r w:rsidRPr="00541545">
        <w:rPr>
          <w:color w:val="212121"/>
          <w:spacing w:val="28"/>
          <w:sz w:val="24"/>
          <w:szCs w:val="24"/>
          <w:lang w:val="it-IT"/>
        </w:rPr>
        <w:t xml:space="preserve"> </w:t>
      </w:r>
      <w:r w:rsidRPr="00541545">
        <w:rPr>
          <w:color w:val="212121"/>
          <w:sz w:val="24"/>
          <w:szCs w:val="24"/>
          <w:lang w:val="it-IT"/>
        </w:rPr>
        <w:t>territoriale.</w:t>
      </w:r>
    </w:p>
    <w:p w14:paraId="4F0E8B03" w14:textId="77777777" w:rsidR="00385CAD" w:rsidRPr="00541545" w:rsidRDefault="00385CAD">
      <w:pPr>
        <w:pStyle w:val="Corpotesto"/>
        <w:spacing w:line="247" w:lineRule="auto"/>
        <w:ind w:right="137" w:firstLine="28"/>
        <w:jc w:val="both"/>
        <w:rPr>
          <w:sz w:val="24"/>
          <w:szCs w:val="24"/>
          <w:lang w:val="it-IT"/>
        </w:rPr>
      </w:pPr>
      <w:r w:rsidRPr="00541545">
        <w:rPr>
          <w:color w:val="212121"/>
          <w:sz w:val="24"/>
          <w:szCs w:val="24"/>
          <w:lang w:val="it-IT"/>
        </w:rPr>
        <w:t>1-</w:t>
      </w:r>
      <w:r w:rsidRPr="00541545">
        <w:rPr>
          <w:i/>
          <w:color w:val="212121"/>
          <w:sz w:val="24"/>
          <w:szCs w:val="24"/>
          <w:lang w:val="it-IT"/>
        </w:rPr>
        <w:t>quinquies</w:t>
      </w:r>
      <w:r w:rsidRPr="00541545">
        <w:rPr>
          <w:color w:val="212121"/>
          <w:sz w:val="24"/>
          <w:szCs w:val="24"/>
          <w:lang w:val="it-IT"/>
        </w:rPr>
        <w:t>.</w:t>
      </w:r>
      <w:r w:rsidRPr="00541545">
        <w:rPr>
          <w:color w:val="212121"/>
          <w:spacing w:val="16"/>
          <w:sz w:val="24"/>
          <w:szCs w:val="24"/>
          <w:lang w:val="it-IT"/>
        </w:rPr>
        <w:t xml:space="preserve"> </w:t>
      </w:r>
      <w:r w:rsidRPr="00541545">
        <w:rPr>
          <w:color w:val="212121"/>
          <w:sz w:val="24"/>
          <w:szCs w:val="24"/>
          <w:lang w:val="it-IT"/>
        </w:rPr>
        <w:t>All'articolo</w:t>
      </w:r>
      <w:r w:rsidRPr="00541545">
        <w:rPr>
          <w:color w:val="212121"/>
          <w:spacing w:val="19"/>
          <w:sz w:val="24"/>
          <w:szCs w:val="24"/>
          <w:lang w:val="it-IT"/>
        </w:rPr>
        <w:t xml:space="preserve"> </w:t>
      </w:r>
      <w:r w:rsidRPr="00541545">
        <w:rPr>
          <w:color w:val="212121"/>
          <w:sz w:val="24"/>
          <w:szCs w:val="24"/>
          <w:lang w:val="it-IT"/>
        </w:rPr>
        <w:t>1</w:t>
      </w:r>
      <w:r w:rsidRPr="00541545">
        <w:rPr>
          <w:color w:val="212121"/>
          <w:spacing w:val="12"/>
          <w:sz w:val="24"/>
          <w:szCs w:val="24"/>
          <w:lang w:val="it-IT"/>
        </w:rPr>
        <w:t xml:space="preserve"> </w:t>
      </w:r>
      <w:r w:rsidRPr="00541545">
        <w:rPr>
          <w:color w:val="212121"/>
          <w:sz w:val="24"/>
          <w:szCs w:val="24"/>
          <w:lang w:val="it-IT"/>
        </w:rPr>
        <w:t>della</w:t>
      </w:r>
      <w:r w:rsidRPr="00541545">
        <w:rPr>
          <w:color w:val="212121"/>
          <w:spacing w:val="28"/>
          <w:sz w:val="24"/>
          <w:szCs w:val="24"/>
          <w:lang w:val="it-IT"/>
        </w:rPr>
        <w:t xml:space="preserve"> </w:t>
      </w:r>
      <w:r w:rsidRPr="00541545">
        <w:rPr>
          <w:color w:val="212121"/>
          <w:sz w:val="24"/>
          <w:szCs w:val="24"/>
          <w:lang w:val="it-IT"/>
        </w:rPr>
        <w:t>legge</w:t>
      </w:r>
      <w:r w:rsidRPr="00541545">
        <w:rPr>
          <w:color w:val="212121"/>
          <w:spacing w:val="23"/>
          <w:sz w:val="24"/>
          <w:szCs w:val="24"/>
          <w:lang w:val="it-IT"/>
        </w:rPr>
        <w:t xml:space="preserve"> </w:t>
      </w:r>
      <w:r w:rsidRPr="00541545">
        <w:rPr>
          <w:color w:val="212121"/>
          <w:sz w:val="24"/>
          <w:szCs w:val="24"/>
          <w:lang w:val="it-IT"/>
        </w:rPr>
        <w:t>30</w:t>
      </w:r>
      <w:r w:rsidRPr="00541545">
        <w:rPr>
          <w:color w:val="212121"/>
          <w:spacing w:val="22"/>
          <w:sz w:val="24"/>
          <w:szCs w:val="24"/>
          <w:lang w:val="it-IT"/>
        </w:rPr>
        <w:t xml:space="preserve"> </w:t>
      </w:r>
      <w:r w:rsidRPr="00541545">
        <w:rPr>
          <w:color w:val="212121"/>
          <w:sz w:val="24"/>
          <w:szCs w:val="24"/>
          <w:lang w:val="it-IT"/>
        </w:rPr>
        <w:t>dicembre</w:t>
      </w:r>
      <w:r w:rsidRPr="00541545">
        <w:rPr>
          <w:color w:val="212121"/>
          <w:spacing w:val="31"/>
          <w:sz w:val="24"/>
          <w:szCs w:val="24"/>
          <w:lang w:val="it-IT"/>
        </w:rPr>
        <w:t xml:space="preserve"> </w:t>
      </w:r>
      <w:r w:rsidRPr="00541545">
        <w:rPr>
          <w:color w:val="212121"/>
          <w:sz w:val="24"/>
          <w:szCs w:val="24"/>
          <w:lang w:val="it-IT"/>
        </w:rPr>
        <w:t>2020,</w:t>
      </w:r>
      <w:r w:rsidRPr="00541545">
        <w:rPr>
          <w:color w:val="212121"/>
          <w:spacing w:val="28"/>
          <w:sz w:val="24"/>
          <w:szCs w:val="24"/>
          <w:lang w:val="it-IT"/>
        </w:rPr>
        <w:t xml:space="preserve"> </w:t>
      </w:r>
      <w:r w:rsidRPr="00541545">
        <w:rPr>
          <w:color w:val="212121"/>
          <w:sz w:val="24"/>
          <w:szCs w:val="24"/>
          <w:lang w:val="it-IT"/>
        </w:rPr>
        <w:t>n.</w:t>
      </w:r>
      <w:r w:rsidRPr="00541545">
        <w:rPr>
          <w:color w:val="212121"/>
          <w:spacing w:val="48"/>
          <w:sz w:val="24"/>
          <w:szCs w:val="24"/>
          <w:lang w:val="it-IT"/>
        </w:rPr>
        <w:t xml:space="preserve"> </w:t>
      </w:r>
      <w:r w:rsidRPr="00541545">
        <w:rPr>
          <w:color w:val="212121"/>
          <w:sz w:val="24"/>
          <w:szCs w:val="24"/>
          <w:lang w:val="it-IT"/>
        </w:rPr>
        <w:t>178,</w:t>
      </w:r>
      <w:r w:rsidRPr="00541545">
        <w:rPr>
          <w:color w:val="212121"/>
          <w:spacing w:val="5"/>
          <w:sz w:val="24"/>
          <w:szCs w:val="24"/>
          <w:lang w:val="it-IT"/>
        </w:rPr>
        <w:t xml:space="preserve"> </w:t>
      </w:r>
      <w:r w:rsidRPr="00541545">
        <w:rPr>
          <w:color w:val="212121"/>
          <w:sz w:val="24"/>
          <w:szCs w:val="24"/>
          <w:lang w:val="it-IT"/>
        </w:rPr>
        <w:t>sono</w:t>
      </w:r>
      <w:r w:rsidRPr="00541545">
        <w:rPr>
          <w:color w:val="212121"/>
          <w:spacing w:val="17"/>
          <w:sz w:val="24"/>
          <w:szCs w:val="24"/>
          <w:lang w:val="it-IT"/>
        </w:rPr>
        <w:t xml:space="preserve"> </w:t>
      </w:r>
      <w:r w:rsidRPr="00541545">
        <w:rPr>
          <w:color w:val="212121"/>
          <w:sz w:val="24"/>
          <w:szCs w:val="24"/>
          <w:lang w:val="it-IT"/>
        </w:rPr>
        <w:t>apportate</w:t>
      </w:r>
      <w:r w:rsidRPr="00541545">
        <w:rPr>
          <w:color w:val="212121"/>
          <w:spacing w:val="36"/>
          <w:sz w:val="24"/>
          <w:szCs w:val="24"/>
          <w:lang w:val="it-IT"/>
        </w:rPr>
        <w:t xml:space="preserve"> </w:t>
      </w:r>
      <w:r w:rsidRPr="00541545">
        <w:rPr>
          <w:color w:val="212121"/>
          <w:sz w:val="24"/>
          <w:szCs w:val="24"/>
          <w:lang w:val="it-IT"/>
        </w:rPr>
        <w:t>le</w:t>
      </w:r>
      <w:r w:rsidRPr="00541545">
        <w:rPr>
          <w:color w:val="212121"/>
          <w:spacing w:val="19"/>
          <w:sz w:val="24"/>
          <w:szCs w:val="24"/>
          <w:lang w:val="it-IT"/>
        </w:rPr>
        <w:t xml:space="preserve"> </w:t>
      </w:r>
      <w:r w:rsidRPr="00541545">
        <w:rPr>
          <w:color w:val="212121"/>
          <w:sz w:val="24"/>
          <w:szCs w:val="24"/>
          <w:lang w:val="it-IT"/>
        </w:rPr>
        <w:t>seguenti modificazioni:</w:t>
      </w:r>
    </w:p>
    <w:p w14:paraId="7BF7D332" w14:textId="77777777" w:rsidR="00385CAD" w:rsidRPr="00541545" w:rsidRDefault="00385CAD" w:rsidP="00385CAD">
      <w:pPr>
        <w:pStyle w:val="Corpotesto"/>
        <w:numPr>
          <w:ilvl w:val="0"/>
          <w:numId w:val="25"/>
        </w:numPr>
        <w:tabs>
          <w:tab w:val="left" w:pos="1202"/>
        </w:tabs>
        <w:spacing w:before="9" w:line="243" w:lineRule="auto"/>
        <w:ind w:right="140" w:firstLine="4"/>
        <w:jc w:val="both"/>
        <w:rPr>
          <w:sz w:val="24"/>
          <w:szCs w:val="24"/>
          <w:lang w:val="it-IT"/>
        </w:rPr>
      </w:pPr>
      <w:r w:rsidRPr="00541545">
        <w:rPr>
          <w:color w:val="212121"/>
          <w:sz w:val="24"/>
          <w:szCs w:val="24"/>
          <w:lang w:val="it-IT"/>
        </w:rPr>
        <w:t>al</w:t>
      </w:r>
      <w:r w:rsidRPr="00541545">
        <w:rPr>
          <w:color w:val="212121"/>
          <w:spacing w:val="31"/>
          <w:sz w:val="24"/>
          <w:szCs w:val="24"/>
          <w:lang w:val="it-IT"/>
        </w:rPr>
        <w:t xml:space="preserve"> </w:t>
      </w:r>
      <w:r w:rsidRPr="00541545">
        <w:rPr>
          <w:color w:val="212121"/>
          <w:sz w:val="24"/>
          <w:szCs w:val="24"/>
          <w:lang w:val="it-IT"/>
        </w:rPr>
        <w:t>comma</w:t>
      </w:r>
      <w:r w:rsidRPr="00541545">
        <w:rPr>
          <w:color w:val="212121"/>
          <w:spacing w:val="1"/>
          <w:sz w:val="24"/>
          <w:szCs w:val="24"/>
          <w:lang w:val="it-IT"/>
        </w:rPr>
        <w:t xml:space="preserve"> </w:t>
      </w:r>
      <w:r w:rsidRPr="00541545">
        <w:rPr>
          <w:color w:val="212121"/>
          <w:sz w:val="24"/>
          <w:szCs w:val="24"/>
          <w:lang w:val="it-IT"/>
        </w:rPr>
        <w:t>185,</w:t>
      </w:r>
      <w:r w:rsidRPr="00541545">
        <w:rPr>
          <w:color w:val="212121"/>
          <w:spacing w:val="9"/>
          <w:sz w:val="24"/>
          <w:szCs w:val="24"/>
          <w:lang w:val="it-IT"/>
        </w:rPr>
        <w:t xml:space="preserve"> </w:t>
      </w:r>
      <w:r w:rsidRPr="00541545">
        <w:rPr>
          <w:color w:val="212121"/>
          <w:sz w:val="24"/>
          <w:szCs w:val="24"/>
          <w:lang w:val="it-IT"/>
        </w:rPr>
        <w:t>le</w:t>
      </w:r>
      <w:r w:rsidRPr="00541545">
        <w:rPr>
          <w:color w:val="212121"/>
          <w:spacing w:val="20"/>
          <w:sz w:val="24"/>
          <w:szCs w:val="24"/>
          <w:lang w:val="it-IT"/>
        </w:rPr>
        <w:t xml:space="preserve"> </w:t>
      </w:r>
      <w:r w:rsidRPr="00541545">
        <w:rPr>
          <w:color w:val="212121"/>
          <w:sz w:val="24"/>
          <w:szCs w:val="24"/>
          <w:lang w:val="it-IT"/>
        </w:rPr>
        <w:t>parole</w:t>
      </w:r>
      <w:r w:rsidRPr="00541545">
        <w:rPr>
          <w:color w:val="212121"/>
          <w:spacing w:val="44"/>
          <w:sz w:val="24"/>
          <w:szCs w:val="24"/>
          <w:lang w:val="it-IT"/>
        </w:rPr>
        <w:t>: «</w:t>
      </w:r>
      <w:r w:rsidRPr="00541545">
        <w:rPr>
          <w:color w:val="383838"/>
          <w:sz w:val="24"/>
          <w:szCs w:val="24"/>
          <w:lang w:val="it-IT"/>
        </w:rPr>
        <w:t>per</w:t>
      </w:r>
      <w:r w:rsidRPr="00541545">
        <w:rPr>
          <w:color w:val="383838"/>
          <w:spacing w:val="20"/>
          <w:sz w:val="24"/>
          <w:szCs w:val="24"/>
          <w:lang w:val="it-IT"/>
        </w:rPr>
        <w:t xml:space="preserve"> </w:t>
      </w:r>
      <w:r w:rsidRPr="00541545">
        <w:rPr>
          <w:color w:val="212121"/>
          <w:sz w:val="24"/>
          <w:szCs w:val="24"/>
          <w:lang w:val="it-IT"/>
        </w:rPr>
        <w:t>gli</w:t>
      </w:r>
      <w:r w:rsidRPr="00541545">
        <w:rPr>
          <w:color w:val="212121"/>
          <w:spacing w:val="33"/>
          <w:sz w:val="24"/>
          <w:szCs w:val="24"/>
          <w:lang w:val="it-IT"/>
        </w:rPr>
        <w:t xml:space="preserve"> </w:t>
      </w:r>
      <w:r w:rsidRPr="00541545">
        <w:rPr>
          <w:color w:val="212121"/>
          <w:sz w:val="24"/>
          <w:szCs w:val="24"/>
          <w:lang w:val="it-IT"/>
        </w:rPr>
        <w:t>anni</w:t>
      </w:r>
      <w:r w:rsidRPr="00541545">
        <w:rPr>
          <w:color w:val="212121"/>
          <w:spacing w:val="24"/>
          <w:sz w:val="24"/>
          <w:szCs w:val="24"/>
          <w:lang w:val="it-IT"/>
        </w:rPr>
        <w:t xml:space="preserve"> </w:t>
      </w:r>
      <w:r w:rsidRPr="00541545">
        <w:rPr>
          <w:color w:val="212121"/>
          <w:sz w:val="24"/>
          <w:szCs w:val="24"/>
          <w:lang w:val="it-IT"/>
        </w:rPr>
        <w:t>2021</w:t>
      </w:r>
      <w:r w:rsidRPr="00541545">
        <w:rPr>
          <w:color w:val="212121"/>
          <w:spacing w:val="39"/>
          <w:sz w:val="24"/>
          <w:szCs w:val="24"/>
          <w:lang w:val="it-IT"/>
        </w:rPr>
        <w:t xml:space="preserve"> </w:t>
      </w:r>
      <w:r w:rsidRPr="00541545">
        <w:rPr>
          <w:color w:val="212121"/>
          <w:sz w:val="24"/>
          <w:szCs w:val="24"/>
          <w:lang w:val="it-IT"/>
        </w:rPr>
        <w:t>e</w:t>
      </w:r>
      <w:r w:rsidRPr="00541545">
        <w:rPr>
          <w:color w:val="212121"/>
          <w:spacing w:val="23"/>
          <w:sz w:val="24"/>
          <w:szCs w:val="24"/>
          <w:lang w:val="it-IT"/>
        </w:rPr>
        <w:t xml:space="preserve"> </w:t>
      </w:r>
      <w:r w:rsidRPr="00541545">
        <w:rPr>
          <w:color w:val="212121"/>
          <w:sz w:val="24"/>
          <w:szCs w:val="24"/>
          <w:lang w:val="it-IT"/>
        </w:rPr>
        <w:t>2022»</w:t>
      </w:r>
      <w:r w:rsidRPr="00541545">
        <w:rPr>
          <w:color w:val="212121"/>
          <w:spacing w:val="34"/>
          <w:sz w:val="24"/>
          <w:szCs w:val="24"/>
          <w:lang w:val="it-IT"/>
        </w:rPr>
        <w:t xml:space="preserve"> </w:t>
      </w:r>
      <w:r w:rsidRPr="00541545">
        <w:rPr>
          <w:color w:val="212121"/>
          <w:sz w:val="24"/>
          <w:szCs w:val="24"/>
          <w:lang w:val="it-IT"/>
        </w:rPr>
        <w:t>sono</w:t>
      </w:r>
      <w:r w:rsidRPr="00541545">
        <w:rPr>
          <w:color w:val="212121"/>
          <w:spacing w:val="36"/>
          <w:sz w:val="24"/>
          <w:szCs w:val="24"/>
          <w:lang w:val="it-IT"/>
        </w:rPr>
        <w:t xml:space="preserve"> </w:t>
      </w:r>
      <w:r w:rsidRPr="00541545">
        <w:rPr>
          <w:color w:val="212121"/>
          <w:sz w:val="24"/>
          <w:szCs w:val="24"/>
          <w:lang w:val="it-IT"/>
        </w:rPr>
        <w:t>sostituite</w:t>
      </w:r>
      <w:r w:rsidRPr="00541545">
        <w:rPr>
          <w:color w:val="212121"/>
          <w:spacing w:val="30"/>
          <w:sz w:val="24"/>
          <w:szCs w:val="24"/>
          <w:lang w:val="it-IT"/>
        </w:rPr>
        <w:t xml:space="preserve"> </w:t>
      </w:r>
      <w:r w:rsidRPr="00541545">
        <w:rPr>
          <w:color w:val="212121"/>
          <w:sz w:val="24"/>
          <w:szCs w:val="24"/>
          <w:lang w:val="it-IT"/>
        </w:rPr>
        <w:t>dalle</w:t>
      </w:r>
      <w:r w:rsidRPr="00541545">
        <w:rPr>
          <w:color w:val="212121"/>
          <w:spacing w:val="34"/>
          <w:sz w:val="24"/>
          <w:szCs w:val="24"/>
          <w:lang w:val="it-IT"/>
        </w:rPr>
        <w:t xml:space="preserve"> </w:t>
      </w:r>
      <w:r w:rsidRPr="00541545">
        <w:rPr>
          <w:color w:val="212121"/>
          <w:sz w:val="24"/>
          <w:szCs w:val="24"/>
          <w:lang w:val="it-IT"/>
        </w:rPr>
        <w:t xml:space="preserve">seguenti: </w:t>
      </w:r>
      <w:r w:rsidRPr="00541545">
        <w:rPr>
          <w:color w:val="383838"/>
          <w:sz w:val="24"/>
          <w:szCs w:val="24"/>
          <w:lang w:val="it-IT"/>
        </w:rPr>
        <w:t>«per</w:t>
      </w:r>
      <w:r w:rsidRPr="00541545">
        <w:rPr>
          <w:color w:val="383838"/>
          <w:spacing w:val="19"/>
          <w:sz w:val="24"/>
          <w:szCs w:val="24"/>
          <w:lang w:val="it-IT"/>
        </w:rPr>
        <w:t xml:space="preserve"> </w:t>
      </w:r>
      <w:r w:rsidRPr="00541545">
        <w:rPr>
          <w:color w:val="212121"/>
          <w:sz w:val="24"/>
          <w:szCs w:val="24"/>
          <w:lang w:val="it-IT"/>
        </w:rPr>
        <w:t>gli</w:t>
      </w:r>
      <w:r w:rsidRPr="00541545">
        <w:rPr>
          <w:color w:val="212121"/>
          <w:spacing w:val="32"/>
          <w:sz w:val="24"/>
          <w:szCs w:val="24"/>
          <w:lang w:val="it-IT"/>
        </w:rPr>
        <w:t xml:space="preserve"> </w:t>
      </w:r>
      <w:r w:rsidRPr="00541545">
        <w:rPr>
          <w:color w:val="212121"/>
          <w:sz w:val="24"/>
          <w:szCs w:val="24"/>
          <w:lang w:val="it-IT"/>
        </w:rPr>
        <w:t>anni</w:t>
      </w:r>
      <w:r w:rsidRPr="00541545">
        <w:rPr>
          <w:color w:val="212121"/>
          <w:w w:val="97"/>
          <w:sz w:val="24"/>
          <w:szCs w:val="24"/>
          <w:lang w:val="it-IT"/>
        </w:rPr>
        <w:t xml:space="preserve"> </w:t>
      </w:r>
      <w:r w:rsidRPr="00541545">
        <w:rPr>
          <w:color w:val="212121"/>
          <w:sz w:val="24"/>
          <w:szCs w:val="24"/>
          <w:lang w:val="it-IT"/>
        </w:rPr>
        <w:t>2021,</w:t>
      </w:r>
      <w:r w:rsidRPr="00541545">
        <w:rPr>
          <w:color w:val="212121"/>
          <w:spacing w:val="24"/>
          <w:sz w:val="24"/>
          <w:szCs w:val="24"/>
          <w:lang w:val="it-IT"/>
        </w:rPr>
        <w:t xml:space="preserve"> </w:t>
      </w:r>
      <w:r w:rsidRPr="00541545">
        <w:rPr>
          <w:color w:val="212121"/>
          <w:sz w:val="24"/>
          <w:szCs w:val="24"/>
          <w:lang w:val="it-IT"/>
        </w:rPr>
        <w:t>2022</w:t>
      </w:r>
      <w:r w:rsidRPr="00541545">
        <w:rPr>
          <w:color w:val="212121"/>
          <w:spacing w:val="20"/>
          <w:sz w:val="24"/>
          <w:szCs w:val="24"/>
          <w:lang w:val="it-IT"/>
        </w:rPr>
        <w:t xml:space="preserve"> </w:t>
      </w:r>
      <w:r w:rsidRPr="00541545">
        <w:rPr>
          <w:color w:val="212121"/>
          <w:sz w:val="24"/>
          <w:szCs w:val="24"/>
          <w:lang w:val="it-IT"/>
        </w:rPr>
        <w:t>e</w:t>
      </w:r>
      <w:r w:rsidRPr="00541545">
        <w:rPr>
          <w:color w:val="212121"/>
          <w:spacing w:val="7"/>
          <w:sz w:val="24"/>
          <w:szCs w:val="24"/>
          <w:lang w:val="it-IT"/>
        </w:rPr>
        <w:t xml:space="preserve"> </w:t>
      </w:r>
      <w:r w:rsidRPr="00541545">
        <w:rPr>
          <w:color w:val="212121"/>
          <w:sz w:val="24"/>
          <w:szCs w:val="24"/>
          <w:lang w:val="it-IT"/>
        </w:rPr>
        <w:t>2023»;</w:t>
      </w:r>
    </w:p>
    <w:p w14:paraId="6D6E2597" w14:textId="77777777" w:rsidR="00385CAD" w:rsidRPr="00541545" w:rsidRDefault="00385CAD" w:rsidP="00385CAD">
      <w:pPr>
        <w:pStyle w:val="Corpotesto"/>
        <w:numPr>
          <w:ilvl w:val="0"/>
          <w:numId w:val="25"/>
        </w:numPr>
        <w:tabs>
          <w:tab w:val="left" w:pos="1188"/>
        </w:tabs>
        <w:spacing w:before="19" w:line="249" w:lineRule="auto"/>
        <w:ind w:right="131" w:firstLine="0"/>
        <w:jc w:val="both"/>
        <w:rPr>
          <w:sz w:val="24"/>
          <w:szCs w:val="24"/>
          <w:lang w:val="it-IT"/>
        </w:rPr>
      </w:pPr>
      <w:r w:rsidRPr="00541545">
        <w:rPr>
          <w:color w:val="212121"/>
          <w:sz w:val="24"/>
          <w:szCs w:val="24"/>
          <w:lang w:val="it-IT"/>
        </w:rPr>
        <w:t>al</w:t>
      </w:r>
      <w:r w:rsidRPr="00541545">
        <w:rPr>
          <w:color w:val="212121"/>
          <w:spacing w:val="-4"/>
          <w:sz w:val="24"/>
          <w:szCs w:val="24"/>
          <w:lang w:val="it-IT"/>
        </w:rPr>
        <w:t xml:space="preserve"> </w:t>
      </w:r>
      <w:r w:rsidRPr="00541545">
        <w:rPr>
          <w:color w:val="212121"/>
          <w:sz w:val="24"/>
          <w:szCs w:val="24"/>
          <w:lang w:val="it-IT"/>
        </w:rPr>
        <w:t>comma</w:t>
      </w:r>
      <w:r w:rsidRPr="00541545">
        <w:rPr>
          <w:color w:val="212121"/>
          <w:spacing w:val="22"/>
          <w:sz w:val="24"/>
          <w:szCs w:val="24"/>
          <w:lang w:val="it-IT"/>
        </w:rPr>
        <w:t xml:space="preserve"> </w:t>
      </w:r>
      <w:r w:rsidRPr="00541545">
        <w:rPr>
          <w:color w:val="212121"/>
          <w:spacing w:val="-2"/>
          <w:sz w:val="24"/>
          <w:szCs w:val="24"/>
          <w:lang w:val="it-IT"/>
        </w:rPr>
        <w:t>18</w:t>
      </w:r>
      <w:r w:rsidRPr="00541545">
        <w:rPr>
          <w:color w:val="212121"/>
          <w:spacing w:val="-3"/>
          <w:sz w:val="24"/>
          <w:szCs w:val="24"/>
          <w:lang w:val="it-IT"/>
        </w:rPr>
        <w:t>7,</w:t>
      </w:r>
      <w:r w:rsidRPr="00541545">
        <w:rPr>
          <w:color w:val="212121"/>
          <w:spacing w:val="-1"/>
          <w:sz w:val="24"/>
          <w:szCs w:val="24"/>
          <w:lang w:val="it-IT"/>
        </w:rPr>
        <w:t xml:space="preserve"> </w:t>
      </w:r>
      <w:r w:rsidRPr="00541545">
        <w:rPr>
          <w:color w:val="212121"/>
          <w:sz w:val="24"/>
          <w:szCs w:val="24"/>
          <w:lang w:val="it-IT"/>
        </w:rPr>
        <w:t>le</w:t>
      </w:r>
      <w:r w:rsidRPr="00541545">
        <w:rPr>
          <w:color w:val="212121"/>
          <w:spacing w:val="-9"/>
          <w:sz w:val="24"/>
          <w:szCs w:val="24"/>
          <w:lang w:val="it-IT"/>
        </w:rPr>
        <w:t xml:space="preserve"> </w:t>
      </w:r>
      <w:r w:rsidRPr="00541545">
        <w:rPr>
          <w:color w:val="212121"/>
          <w:sz w:val="24"/>
          <w:szCs w:val="24"/>
          <w:lang w:val="it-IT"/>
        </w:rPr>
        <w:t>parole</w:t>
      </w:r>
      <w:r w:rsidRPr="00541545">
        <w:rPr>
          <w:color w:val="212121"/>
          <w:spacing w:val="14"/>
          <w:sz w:val="24"/>
          <w:szCs w:val="24"/>
          <w:lang w:val="it-IT"/>
        </w:rPr>
        <w:t xml:space="preserve">: «di </w:t>
      </w:r>
      <w:r w:rsidRPr="00541545">
        <w:rPr>
          <w:color w:val="212121"/>
          <w:sz w:val="24"/>
          <w:szCs w:val="24"/>
          <w:lang w:val="it-IT"/>
        </w:rPr>
        <w:t>104</w:t>
      </w:r>
      <w:r w:rsidRPr="00541545">
        <w:rPr>
          <w:color w:val="212121"/>
          <w:spacing w:val="-18"/>
          <w:sz w:val="24"/>
          <w:szCs w:val="24"/>
          <w:lang w:val="it-IT"/>
        </w:rPr>
        <w:t xml:space="preserve"> </w:t>
      </w:r>
      <w:r w:rsidRPr="00541545">
        <w:rPr>
          <w:color w:val="212121"/>
          <w:sz w:val="24"/>
          <w:szCs w:val="24"/>
          <w:lang w:val="it-IT"/>
        </w:rPr>
        <w:t>milioni</w:t>
      </w:r>
      <w:r w:rsidRPr="00541545">
        <w:rPr>
          <w:color w:val="212121"/>
          <w:spacing w:val="9"/>
          <w:sz w:val="24"/>
          <w:szCs w:val="24"/>
          <w:lang w:val="it-IT"/>
        </w:rPr>
        <w:t xml:space="preserve"> </w:t>
      </w:r>
      <w:r w:rsidRPr="00541545">
        <w:rPr>
          <w:color w:val="212121"/>
          <w:sz w:val="24"/>
          <w:szCs w:val="24"/>
          <w:lang w:val="it-IT"/>
        </w:rPr>
        <w:t>di</w:t>
      </w:r>
      <w:r w:rsidRPr="00541545">
        <w:rPr>
          <w:color w:val="212121"/>
          <w:spacing w:val="-4"/>
          <w:sz w:val="24"/>
          <w:szCs w:val="24"/>
          <w:lang w:val="it-IT"/>
        </w:rPr>
        <w:t xml:space="preserve"> </w:t>
      </w:r>
      <w:r w:rsidRPr="00541545">
        <w:rPr>
          <w:color w:val="212121"/>
          <w:sz w:val="24"/>
          <w:szCs w:val="24"/>
          <w:lang w:val="it-IT"/>
        </w:rPr>
        <w:t>euro per</w:t>
      </w:r>
      <w:r w:rsidRPr="00541545">
        <w:rPr>
          <w:color w:val="212121"/>
          <w:spacing w:val="5"/>
          <w:sz w:val="24"/>
          <w:szCs w:val="24"/>
          <w:lang w:val="it-IT"/>
        </w:rPr>
        <w:t xml:space="preserve"> </w:t>
      </w:r>
      <w:r w:rsidRPr="00541545">
        <w:rPr>
          <w:color w:val="212121"/>
          <w:sz w:val="24"/>
          <w:szCs w:val="24"/>
          <w:lang w:val="it-IT"/>
        </w:rPr>
        <w:t>ciascuno</w:t>
      </w:r>
      <w:r w:rsidRPr="00541545">
        <w:rPr>
          <w:color w:val="212121"/>
          <w:spacing w:val="2"/>
          <w:sz w:val="24"/>
          <w:szCs w:val="24"/>
          <w:lang w:val="it-IT"/>
        </w:rPr>
        <w:t xml:space="preserve"> </w:t>
      </w:r>
      <w:r w:rsidRPr="00541545">
        <w:rPr>
          <w:color w:val="212121"/>
          <w:sz w:val="24"/>
          <w:szCs w:val="24"/>
          <w:lang w:val="it-IT"/>
        </w:rPr>
        <w:t>degli anni</w:t>
      </w:r>
      <w:r w:rsidRPr="00541545">
        <w:rPr>
          <w:color w:val="212121"/>
          <w:spacing w:val="2"/>
          <w:sz w:val="24"/>
          <w:szCs w:val="24"/>
          <w:lang w:val="it-IT"/>
        </w:rPr>
        <w:t xml:space="preserve"> </w:t>
      </w:r>
      <w:r w:rsidRPr="00541545">
        <w:rPr>
          <w:color w:val="212121"/>
          <w:sz w:val="24"/>
          <w:szCs w:val="24"/>
          <w:lang w:val="it-IT"/>
        </w:rPr>
        <w:t>2023</w:t>
      </w:r>
      <w:r w:rsidRPr="00541545">
        <w:rPr>
          <w:color w:val="212121"/>
          <w:spacing w:val="4"/>
          <w:sz w:val="24"/>
          <w:szCs w:val="24"/>
          <w:lang w:val="it-IT"/>
        </w:rPr>
        <w:t xml:space="preserve"> </w:t>
      </w:r>
      <w:r w:rsidRPr="00541545">
        <w:rPr>
          <w:color w:val="212121"/>
          <w:sz w:val="24"/>
          <w:szCs w:val="24"/>
          <w:lang w:val="it-IT"/>
        </w:rPr>
        <w:t>e</w:t>
      </w:r>
      <w:r w:rsidRPr="00541545">
        <w:rPr>
          <w:color w:val="212121"/>
          <w:spacing w:val="-11"/>
          <w:sz w:val="24"/>
          <w:szCs w:val="24"/>
          <w:lang w:val="it-IT"/>
        </w:rPr>
        <w:t xml:space="preserve"> </w:t>
      </w:r>
      <w:r w:rsidRPr="00541545">
        <w:rPr>
          <w:color w:val="212121"/>
          <w:sz w:val="24"/>
          <w:szCs w:val="24"/>
          <w:lang w:val="it-IT"/>
        </w:rPr>
        <w:t>2024</w:t>
      </w:r>
      <w:r w:rsidRPr="00541545">
        <w:rPr>
          <w:color w:val="212121"/>
          <w:spacing w:val="5"/>
          <w:sz w:val="24"/>
          <w:szCs w:val="24"/>
          <w:lang w:val="it-IT"/>
        </w:rPr>
        <w:t xml:space="preserve"> </w:t>
      </w:r>
      <w:r w:rsidRPr="00541545">
        <w:rPr>
          <w:color w:val="212121"/>
          <w:sz w:val="24"/>
          <w:szCs w:val="24"/>
          <w:lang w:val="it-IT"/>
        </w:rPr>
        <w:t>e</w:t>
      </w:r>
      <w:r w:rsidRPr="00541545">
        <w:rPr>
          <w:color w:val="212121"/>
          <w:spacing w:val="-7"/>
          <w:sz w:val="24"/>
          <w:szCs w:val="24"/>
          <w:lang w:val="it-IT"/>
        </w:rPr>
        <w:t xml:space="preserve"> </w:t>
      </w:r>
      <w:r w:rsidRPr="00541545">
        <w:rPr>
          <w:color w:val="212121"/>
          <w:sz w:val="24"/>
          <w:szCs w:val="24"/>
          <w:lang w:val="it-IT"/>
        </w:rPr>
        <w:t>di</w:t>
      </w:r>
      <w:r w:rsidRPr="00541545">
        <w:rPr>
          <w:color w:val="212121"/>
          <w:spacing w:val="2"/>
          <w:sz w:val="24"/>
          <w:szCs w:val="24"/>
          <w:lang w:val="it-IT"/>
        </w:rPr>
        <w:t xml:space="preserve"> </w:t>
      </w:r>
      <w:r w:rsidRPr="00541545">
        <w:rPr>
          <w:color w:val="212121"/>
          <w:sz w:val="24"/>
          <w:szCs w:val="24"/>
          <w:lang w:val="it-IT"/>
        </w:rPr>
        <w:t>52</w:t>
      </w:r>
      <w:r w:rsidRPr="00541545">
        <w:rPr>
          <w:color w:val="212121"/>
          <w:spacing w:val="-14"/>
          <w:sz w:val="24"/>
          <w:szCs w:val="24"/>
          <w:lang w:val="it-IT"/>
        </w:rPr>
        <w:t xml:space="preserve"> </w:t>
      </w:r>
      <w:r w:rsidRPr="00541545">
        <w:rPr>
          <w:color w:val="212121"/>
          <w:sz w:val="24"/>
          <w:szCs w:val="24"/>
          <w:lang w:val="it-IT"/>
        </w:rPr>
        <w:t>milioni</w:t>
      </w:r>
      <w:r w:rsidRPr="00541545">
        <w:rPr>
          <w:color w:val="212121"/>
          <w:spacing w:val="20"/>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euro</w:t>
      </w:r>
      <w:r w:rsidRPr="00541545">
        <w:rPr>
          <w:color w:val="212121"/>
          <w:spacing w:val="29"/>
          <w:sz w:val="24"/>
          <w:szCs w:val="24"/>
          <w:lang w:val="it-IT"/>
        </w:rPr>
        <w:t xml:space="preserve"> </w:t>
      </w:r>
      <w:r w:rsidRPr="00541545">
        <w:rPr>
          <w:color w:val="212121"/>
          <w:sz w:val="24"/>
          <w:szCs w:val="24"/>
          <w:lang w:val="it-IT"/>
        </w:rPr>
        <w:t>per</w:t>
      </w:r>
      <w:r w:rsidRPr="00541545">
        <w:rPr>
          <w:color w:val="212121"/>
          <w:spacing w:val="49"/>
          <w:sz w:val="24"/>
          <w:szCs w:val="24"/>
          <w:lang w:val="it-IT"/>
        </w:rPr>
        <w:t xml:space="preserve"> </w:t>
      </w:r>
      <w:r w:rsidRPr="00541545">
        <w:rPr>
          <w:color w:val="212121"/>
          <w:sz w:val="24"/>
          <w:szCs w:val="24"/>
          <w:lang w:val="it-IT"/>
        </w:rPr>
        <w:t>l'anno</w:t>
      </w:r>
      <w:r w:rsidRPr="00541545">
        <w:rPr>
          <w:color w:val="212121"/>
          <w:spacing w:val="39"/>
          <w:sz w:val="24"/>
          <w:szCs w:val="24"/>
          <w:lang w:val="it-IT"/>
        </w:rPr>
        <w:t xml:space="preserve"> </w:t>
      </w:r>
      <w:r w:rsidRPr="00541545">
        <w:rPr>
          <w:color w:val="212121"/>
          <w:sz w:val="24"/>
          <w:szCs w:val="24"/>
          <w:lang w:val="it-IT"/>
        </w:rPr>
        <w:t>2025»</w:t>
      </w:r>
      <w:r w:rsidRPr="00541545">
        <w:rPr>
          <w:color w:val="212121"/>
          <w:spacing w:val="27"/>
          <w:sz w:val="24"/>
          <w:szCs w:val="24"/>
          <w:lang w:val="it-IT"/>
        </w:rPr>
        <w:t xml:space="preserve"> </w:t>
      </w:r>
      <w:r w:rsidRPr="00541545">
        <w:rPr>
          <w:color w:val="212121"/>
          <w:sz w:val="24"/>
          <w:szCs w:val="24"/>
          <w:lang w:val="it-IT"/>
        </w:rPr>
        <w:t>sono</w:t>
      </w:r>
      <w:r w:rsidRPr="00541545">
        <w:rPr>
          <w:color w:val="212121"/>
          <w:spacing w:val="31"/>
          <w:sz w:val="24"/>
          <w:szCs w:val="24"/>
          <w:lang w:val="it-IT"/>
        </w:rPr>
        <w:t xml:space="preserve"> </w:t>
      </w:r>
      <w:r w:rsidRPr="00541545">
        <w:rPr>
          <w:color w:val="212121"/>
          <w:sz w:val="24"/>
          <w:szCs w:val="24"/>
          <w:lang w:val="it-IT"/>
        </w:rPr>
        <w:t>sostituite</w:t>
      </w:r>
      <w:r w:rsidRPr="00541545">
        <w:rPr>
          <w:color w:val="212121"/>
          <w:spacing w:val="35"/>
          <w:sz w:val="24"/>
          <w:szCs w:val="24"/>
          <w:lang w:val="it-IT"/>
        </w:rPr>
        <w:t xml:space="preserve"> </w:t>
      </w:r>
      <w:r w:rsidRPr="00541545">
        <w:rPr>
          <w:color w:val="212121"/>
          <w:sz w:val="24"/>
          <w:szCs w:val="24"/>
          <w:lang w:val="it-IT"/>
        </w:rPr>
        <w:t>dalle</w:t>
      </w:r>
      <w:r w:rsidRPr="00541545">
        <w:rPr>
          <w:color w:val="212121"/>
          <w:spacing w:val="29"/>
          <w:sz w:val="24"/>
          <w:szCs w:val="24"/>
          <w:lang w:val="it-IT"/>
        </w:rPr>
        <w:t xml:space="preserve"> </w:t>
      </w:r>
      <w:r w:rsidRPr="00541545">
        <w:rPr>
          <w:color w:val="212121"/>
          <w:sz w:val="24"/>
          <w:szCs w:val="24"/>
          <w:lang w:val="it-IT"/>
        </w:rPr>
        <w:t>seguenti:</w:t>
      </w:r>
      <w:r w:rsidRPr="00541545">
        <w:rPr>
          <w:color w:val="212121"/>
          <w:spacing w:val="30"/>
          <w:sz w:val="24"/>
          <w:szCs w:val="24"/>
          <w:lang w:val="it-IT"/>
        </w:rPr>
        <w:t xml:space="preserve"> </w:t>
      </w:r>
      <w:r w:rsidRPr="00541545">
        <w:rPr>
          <w:color w:val="212121"/>
          <w:sz w:val="24"/>
          <w:szCs w:val="24"/>
          <w:lang w:val="it-IT"/>
        </w:rPr>
        <w:t>«di 159</w:t>
      </w:r>
      <w:r w:rsidRPr="00541545">
        <w:rPr>
          <w:color w:val="383838"/>
          <w:spacing w:val="-3"/>
          <w:sz w:val="24"/>
          <w:szCs w:val="24"/>
          <w:lang w:val="it-IT"/>
        </w:rPr>
        <w:t>,2</w:t>
      </w:r>
      <w:r w:rsidRPr="00541545">
        <w:rPr>
          <w:color w:val="383838"/>
          <w:spacing w:val="16"/>
          <w:sz w:val="24"/>
          <w:szCs w:val="24"/>
          <w:lang w:val="it-IT"/>
        </w:rPr>
        <w:t xml:space="preserve"> </w:t>
      </w:r>
      <w:r w:rsidRPr="00541545">
        <w:rPr>
          <w:color w:val="212121"/>
          <w:sz w:val="24"/>
          <w:szCs w:val="24"/>
          <w:lang w:val="it-IT"/>
        </w:rPr>
        <w:t>milioni</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euro</w:t>
      </w:r>
      <w:r w:rsidRPr="00541545">
        <w:rPr>
          <w:color w:val="212121"/>
          <w:spacing w:val="29"/>
          <w:sz w:val="24"/>
          <w:szCs w:val="24"/>
          <w:lang w:val="it-IT"/>
        </w:rPr>
        <w:t xml:space="preserve"> </w:t>
      </w:r>
      <w:r w:rsidRPr="00541545">
        <w:rPr>
          <w:color w:val="212121"/>
          <w:sz w:val="24"/>
          <w:szCs w:val="24"/>
          <w:lang w:val="it-IT"/>
        </w:rPr>
        <w:t>per</w:t>
      </w:r>
      <w:r w:rsidRPr="00541545">
        <w:rPr>
          <w:color w:val="212121"/>
          <w:spacing w:val="39"/>
          <w:sz w:val="24"/>
          <w:szCs w:val="24"/>
          <w:lang w:val="it-IT"/>
        </w:rPr>
        <w:t xml:space="preserve"> </w:t>
      </w:r>
      <w:r w:rsidRPr="00541545">
        <w:rPr>
          <w:color w:val="212121"/>
          <w:sz w:val="24"/>
          <w:szCs w:val="24"/>
          <w:lang w:val="it-IT"/>
        </w:rPr>
        <w:t>ciascuno</w:t>
      </w:r>
      <w:r w:rsidRPr="00541545">
        <w:rPr>
          <w:color w:val="212121"/>
          <w:spacing w:val="39"/>
          <w:sz w:val="24"/>
          <w:szCs w:val="24"/>
          <w:lang w:val="it-IT"/>
        </w:rPr>
        <w:t xml:space="preserve"> </w:t>
      </w:r>
      <w:r w:rsidRPr="00541545">
        <w:rPr>
          <w:color w:val="212121"/>
          <w:sz w:val="24"/>
          <w:szCs w:val="24"/>
          <w:lang w:val="it-IT"/>
        </w:rPr>
        <w:t>degli</w:t>
      </w:r>
      <w:r w:rsidRPr="00541545">
        <w:rPr>
          <w:color w:val="212121"/>
          <w:spacing w:val="22"/>
          <w:sz w:val="24"/>
          <w:szCs w:val="24"/>
          <w:lang w:val="it-IT"/>
        </w:rPr>
        <w:t xml:space="preserve"> </w:t>
      </w:r>
      <w:r w:rsidRPr="00541545">
        <w:rPr>
          <w:color w:val="212121"/>
          <w:sz w:val="24"/>
          <w:szCs w:val="24"/>
          <w:lang w:val="it-IT"/>
        </w:rPr>
        <w:t>anni</w:t>
      </w:r>
      <w:r w:rsidRPr="00541545">
        <w:rPr>
          <w:color w:val="212121"/>
          <w:spacing w:val="18"/>
          <w:sz w:val="24"/>
          <w:szCs w:val="24"/>
          <w:lang w:val="it-IT"/>
        </w:rPr>
        <w:t xml:space="preserve"> </w:t>
      </w:r>
      <w:r w:rsidRPr="00541545">
        <w:rPr>
          <w:color w:val="212121"/>
          <w:sz w:val="24"/>
          <w:szCs w:val="24"/>
          <w:lang w:val="it-IT"/>
        </w:rPr>
        <w:t>2023</w:t>
      </w:r>
      <w:r w:rsidRPr="00541545">
        <w:rPr>
          <w:color w:val="212121"/>
          <w:spacing w:val="18"/>
          <w:sz w:val="24"/>
          <w:szCs w:val="24"/>
          <w:lang w:val="it-IT"/>
        </w:rPr>
        <w:t xml:space="preserve"> </w:t>
      </w:r>
      <w:r w:rsidRPr="00541545">
        <w:rPr>
          <w:color w:val="212121"/>
          <w:sz w:val="24"/>
          <w:szCs w:val="24"/>
          <w:lang w:val="it-IT"/>
        </w:rPr>
        <w:t>e 2024</w:t>
      </w:r>
      <w:r w:rsidRPr="00541545">
        <w:rPr>
          <w:color w:val="212121"/>
          <w:spacing w:val="12"/>
          <w:sz w:val="24"/>
          <w:szCs w:val="24"/>
          <w:lang w:val="it-IT"/>
        </w:rPr>
        <w:t xml:space="preserve"> </w:t>
      </w:r>
      <w:r w:rsidRPr="00541545">
        <w:rPr>
          <w:color w:val="212121"/>
          <w:sz w:val="24"/>
          <w:szCs w:val="24"/>
          <w:lang w:val="it-IT"/>
        </w:rPr>
        <w:t>e</w:t>
      </w:r>
      <w:r w:rsidRPr="00541545">
        <w:rPr>
          <w:color w:val="212121"/>
          <w:spacing w:val="6"/>
          <w:sz w:val="24"/>
          <w:szCs w:val="24"/>
          <w:lang w:val="it-IT"/>
        </w:rPr>
        <w:t xml:space="preserve"> </w:t>
      </w:r>
      <w:r w:rsidRPr="00541545">
        <w:rPr>
          <w:color w:val="212121"/>
          <w:sz w:val="24"/>
          <w:szCs w:val="24"/>
          <w:lang w:val="it-IT"/>
        </w:rPr>
        <w:t>di</w:t>
      </w:r>
      <w:r w:rsidRPr="00541545">
        <w:rPr>
          <w:color w:val="212121"/>
          <w:spacing w:val="33"/>
          <w:sz w:val="24"/>
          <w:szCs w:val="24"/>
          <w:lang w:val="it-IT"/>
        </w:rPr>
        <w:t xml:space="preserve"> </w:t>
      </w:r>
      <w:r w:rsidRPr="00541545">
        <w:rPr>
          <w:color w:val="212121"/>
          <w:sz w:val="24"/>
          <w:szCs w:val="24"/>
          <w:lang w:val="it-IT"/>
        </w:rPr>
        <w:t>107,2</w:t>
      </w:r>
      <w:r w:rsidRPr="00541545">
        <w:rPr>
          <w:color w:val="212121"/>
          <w:spacing w:val="-12"/>
          <w:sz w:val="24"/>
          <w:szCs w:val="24"/>
          <w:lang w:val="it-IT"/>
        </w:rPr>
        <w:t xml:space="preserve"> </w:t>
      </w:r>
      <w:r w:rsidRPr="00541545">
        <w:rPr>
          <w:color w:val="212121"/>
          <w:sz w:val="24"/>
          <w:szCs w:val="24"/>
          <w:lang w:val="it-IT"/>
        </w:rPr>
        <w:t>milioni</w:t>
      </w:r>
      <w:r w:rsidRPr="00541545">
        <w:rPr>
          <w:color w:val="212121"/>
          <w:spacing w:val="27"/>
          <w:sz w:val="24"/>
          <w:szCs w:val="24"/>
          <w:lang w:val="it-IT"/>
        </w:rPr>
        <w:t xml:space="preserve"> </w:t>
      </w:r>
      <w:r w:rsidRPr="00541545">
        <w:rPr>
          <w:color w:val="212121"/>
          <w:sz w:val="24"/>
          <w:szCs w:val="24"/>
          <w:lang w:val="it-IT"/>
        </w:rPr>
        <w:t>di</w:t>
      </w:r>
      <w:r w:rsidRPr="00541545">
        <w:rPr>
          <w:color w:val="212121"/>
          <w:spacing w:val="9"/>
          <w:sz w:val="24"/>
          <w:szCs w:val="24"/>
          <w:lang w:val="it-IT"/>
        </w:rPr>
        <w:t xml:space="preserve"> </w:t>
      </w:r>
      <w:r w:rsidRPr="00541545">
        <w:rPr>
          <w:color w:val="212121"/>
          <w:sz w:val="24"/>
          <w:szCs w:val="24"/>
          <w:lang w:val="it-IT"/>
        </w:rPr>
        <w:t>euro</w:t>
      </w:r>
      <w:r w:rsidRPr="00541545">
        <w:rPr>
          <w:color w:val="212121"/>
          <w:spacing w:val="3"/>
          <w:sz w:val="24"/>
          <w:szCs w:val="24"/>
          <w:lang w:val="it-IT"/>
        </w:rPr>
        <w:t xml:space="preserve"> </w:t>
      </w:r>
      <w:r w:rsidRPr="00541545">
        <w:rPr>
          <w:color w:val="212121"/>
          <w:sz w:val="24"/>
          <w:szCs w:val="24"/>
          <w:lang w:val="it-IT"/>
        </w:rPr>
        <w:t>per</w:t>
      </w:r>
      <w:r w:rsidRPr="00541545">
        <w:rPr>
          <w:color w:val="212121"/>
          <w:spacing w:val="21"/>
          <w:sz w:val="24"/>
          <w:szCs w:val="24"/>
          <w:lang w:val="it-IT"/>
        </w:rPr>
        <w:t xml:space="preserve"> </w:t>
      </w:r>
      <w:r w:rsidRPr="00541545">
        <w:rPr>
          <w:color w:val="212121"/>
          <w:sz w:val="24"/>
          <w:szCs w:val="24"/>
          <w:lang w:val="it-IT"/>
        </w:rPr>
        <w:t>l'anno</w:t>
      </w:r>
      <w:r w:rsidRPr="00541545">
        <w:rPr>
          <w:color w:val="212121"/>
          <w:spacing w:val="17"/>
          <w:sz w:val="24"/>
          <w:szCs w:val="24"/>
          <w:lang w:val="it-IT"/>
        </w:rPr>
        <w:t xml:space="preserve"> </w:t>
      </w:r>
      <w:r w:rsidRPr="00541545">
        <w:rPr>
          <w:color w:val="212121"/>
          <w:sz w:val="24"/>
          <w:szCs w:val="24"/>
          <w:lang w:val="it-IT"/>
        </w:rPr>
        <w:t>2025».</w:t>
      </w:r>
    </w:p>
    <w:p w14:paraId="35A4F895" w14:textId="77777777" w:rsidR="00385CAD" w:rsidRPr="00541545" w:rsidRDefault="00385CAD">
      <w:pPr>
        <w:pStyle w:val="Corpotesto"/>
        <w:spacing w:before="2" w:line="252" w:lineRule="auto"/>
        <w:ind w:right="115" w:firstLine="19"/>
        <w:jc w:val="both"/>
        <w:rPr>
          <w:sz w:val="24"/>
          <w:szCs w:val="24"/>
          <w:lang w:val="it-IT"/>
        </w:rPr>
      </w:pPr>
      <w:r w:rsidRPr="00541545">
        <w:rPr>
          <w:color w:val="212121"/>
          <w:sz w:val="24"/>
          <w:szCs w:val="24"/>
          <w:lang w:val="it-IT"/>
        </w:rPr>
        <w:t>1-</w:t>
      </w:r>
      <w:r w:rsidRPr="00541545">
        <w:rPr>
          <w:i/>
          <w:color w:val="212121"/>
          <w:sz w:val="24"/>
          <w:szCs w:val="24"/>
          <w:lang w:val="it-IT"/>
        </w:rPr>
        <w:t>sexies</w:t>
      </w:r>
      <w:r w:rsidRPr="00541545">
        <w:rPr>
          <w:color w:val="212121"/>
          <w:sz w:val="24"/>
          <w:szCs w:val="24"/>
          <w:lang w:val="it-IT"/>
        </w:rPr>
        <w:t>.</w:t>
      </w:r>
      <w:r w:rsidRPr="00541545">
        <w:rPr>
          <w:color w:val="212121"/>
          <w:spacing w:val="18"/>
          <w:sz w:val="24"/>
          <w:szCs w:val="24"/>
          <w:lang w:val="it-IT"/>
        </w:rPr>
        <w:t xml:space="preserve"> </w:t>
      </w:r>
      <w:r w:rsidRPr="00541545">
        <w:rPr>
          <w:color w:val="212121"/>
          <w:sz w:val="24"/>
          <w:szCs w:val="24"/>
          <w:lang w:val="it-IT"/>
        </w:rPr>
        <w:t>Agli</w:t>
      </w:r>
      <w:r w:rsidRPr="00541545">
        <w:rPr>
          <w:color w:val="212121"/>
          <w:spacing w:val="40"/>
          <w:sz w:val="24"/>
          <w:szCs w:val="24"/>
          <w:lang w:val="it-IT"/>
        </w:rPr>
        <w:t xml:space="preserve"> </w:t>
      </w:r>
      <w:r w:rsidRPr="00541545">
        <w:rPr>
          <w:color w:val="212121"/>
          <w:sz w:val="24"/>
          <w:szCs w:val="24"/>
          <w:lang w:val="it-IT"/>
        </w:rPr>
        <w:t>oneri</w:t>
      </w:r>
      <w:r w:rsidRPr="00541545">
        <w:rPr>
          <w:color w:val="212121"/>
          <w:spacing w:val="31"/>
          <w:sz w:val="24"/>
          <w:szCs w:val="24"/>
          <w:lang w:val="it-IT"/>
        </w:rPr>
        <w:t xml:space="preserve"> </w:t>
      </w:r>
      <w:r w:rsidRPr="00541545">
        <w:rPr>
          <w:color w:val="212121"/>
          <w:sz w:val="24"/>
          <w:szCs w:val="24"/>
          <w:lang w:val="it-IT"/>
        </w:rPr>
        <w:t>derivanti</w:t>
      </w:r>
      <w:r w:rsidRPr="00541545">
        <w:rPr>
          <w:color w:val="212121"/>
          <w:spacing w:val="40"/>
          <w:sz w:val="24"/>
          <w:szCs w:val="24"/>
          <w:lang w:val="it-IT"/>
        </w:rPr>
        <w:t xml:space="preserve"> </w:t>
      </w:r>
      <w:r w:rsidRPr="00541545">
        <w:rPr>
          <w:color w:val="212121"/>
          <w:sz w:val="24"/>
          <w:szCs w:val="24"/>
          <w:lang w:val="it-IT"/>
        </w:rPr>
        <w:t>dal</w:t>
      </w:r>
      <w:r w:rsidRPr="00541545">
        <w:rPr>
          <w:color w:val="212121"/>
          <w:spacing w:val="32"/>
          <w:sz w:val="24"/>
          <w:szCs w:val="24"/>
          <w:lang w:val="it-IT"/>
        </w:rPr>
        <w:t xml:space="preserve"> </w:t>
      </w:r>
      <w:r w:rsidRPr="00541545">
        <w:rPr>
          <w:color w:val="212121"/>
          <w:sz w:val="24"/>
          <w:szCs w:val="24"/>
          <w:lang w:val="it-IT"/>
        </w:rPr>
        <w:t>comma</w:t>
      </w:r>
      <w:r w:rsidRPr="00541545">
        <w:rPr>
          <w:color w:val="212121"/>
          <w:spacing w:val="46"/>
          <w:sz w:val="24"/>
          <w:szCs w:val="24"/>
          <w:lang w:val="it-IT"/>
        </w:rPr>
        <w:t xml:space="preserve"> </w:t>
      </w:r>
      <w:r w:rsidRPr="00541545">
        <w:rPr>
          <w:color w:val="212121"/>
          <w:sz w:val="24"/>
          <w:szCs w:val="24"/>
          <w:lang w:val="it-IT"/>
        </w:rPr>
        <w:t>1-</w:t>
      </w:r>
      <w:r w:rsidRPr="00541545">
        <w:rPr>
          <w:i/>
          <w:color w:val="212121"/>
          <w:sz w:val="24"/>
          <w:szCs w:val="24"/>
          <w:lang w:val="it-IT"/>
        </w:rPr>
        <w:t>quinquies</w:t>
      </w:r>
      <w:r w:rsidRPr="00541545">
        <w:rPr>
          <w:color w:val="212121"/>
          <w:sz w:val="24"/>
          <w:szCs w:val="24"/>
          <w:lang w:val="it-IT"/>
        </w:rPr>
        <w:t>,</w:t>
      </w:r>
      <w:r w:rsidRPr="00541545">
        <w:rPr>
          <w:color w:val="212121"/>
          <w:spacing w:val="18"/>
          <w:sz w:val="24"/>
          <w:szCs w:val="24"/>
          <w:lang w:val="it-IT"/>
        </w:rPr>
        <w:t xml:space="preserve"> </w:t>
      </w:r>
      <w:r w:rsidRPr="00541545">
        <w:rPr>
          <w:color w:val="212121"/>
          <w:sz w:val="24"/>
          <w:szCs w:val="24"/>
          <w:lang w:val="it-IT"/>
        </w:rPr>
        <w:t>valutati</w:t>
      </w:r>
      <w:r w:rsidRPr="00541545">
        <w:rPr>
          <w:color w:val="212121"/>
          <w:spacing w:val="47"/>
          <w:sz w:val="24"/>
          <w:szCs w:val="24"/>
          <w:lang w:val="it-IT"/>
        </w:rPr>
        <w:t xml:space="preserve"> </w:t>
      </w:r>
      <w:r w:rsidRPr="00541545">
        <w:rPr>
          <w:color w:val="212121"/>
          <w:sz w:val="24"/>
          <w:szCs w:val="24"/>
          <w:lang w:val="it-IT"/>
        </w:rPr>
        <w:t>in</w:t>
      </w:r>
      <w:r w:rsidRPr="00541545">
        <w:rPr>
          <w:color w:val="212121"/>
          <w:spacing w:val="30"/>
          <w:sz w:val="24"/>
          <w:szCs w:val="24"/>
          <w:lang w:val="it-IT"/>
        </w:rPr>
        <w:t xml:space="preserve"> </w:t>
      </w:r>
      <w:r w:rsidRPr="00541545">
        <w:rPr>
          <w:color w:val="212121"/>
          <w:sz w:val="24"/>
          <w:szCs w:val="24"/>
          <w:lang w:val="it-IT"/>
        </w:rPr>
        <w:t>55,2</w:t>
      </w:r>
      <w:r w:rsidRPr="00541545">
        <w:rPr>
          <w:color w:val="212121"/>
          <w:spacing w:val="20"/>
          <w:sz w:val="24"/>
          <w:szCs w:val="24"/>
          <w:lang w:val="it-IT"/>
        </w:rPr>
        <w:t xml:space="preserve"> </w:t>
      </w:r>
      <w:r w:rsidRPr="00541545">
        <w:rPr>
          <w:color w:val="212121"/>
          <w:sz w:val="24"/>
          <w:szCs w:val="24"/>
          <w:lang w:val="it-IT"/>
        </w:rPr>
        <w:t>milioni</w:t>
      </w:r>
      <w:r w:rsidRPr="00541545">
        <w:rPr>
          <w:color w:val="212121"/>
          <w:spacing w:val="38"/>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euro</w:t>
      </w:r>
      <w:r w:rsidRPr="00541545">
        <w:rPr>
          <w:color w:val="212121"/>
          <w:spacing w:val="22"/>
          <w:sz w:val="24"/>
          <w:szCs w:val="24"/>
          <w:lang w:val="it-IT"/>
        </w:rPr>
        <w:t xml:space="preserve"> </w:t>
      </w:r>
      <w:r w:rsidRPr="00541545">
        <w:rPr>
          <w:color w:val="212121"/>
          <w:sz w:val="24"/>
          <w:szCs w:val="24"/>
          <w:lang w:val="it-IT"/>
        </w:rPr>
        <w:t>per</w:t>
      </w:r>
      <w:r w:rsidRPr="00541545">
        <w:rPr>
          <w:color w:val="212121"/>
          <w:spacing w:val="35"/>
          <w:sz w:val="24"/>
          <w:szCs w:val="24"/>
          <w:lang w:val="it-IT"/>
        </w:rPr>
        <w:t xml:space="preserve"> </w:t>
      </w:r>
      <w:r w:rsidRPr="00541545">
        <w:rPr>
          <w:color w:val="212121"/>
          <w:sz w:val="24"/>
          <w:szCs w:val="24"/>
          <w:lang w:val="it-IT"/>
        </w:rPr>
        <w:t>ciascuno</w:t>
      </w:r>
      <w:r w:rsidRPr="00541545">
        <w:rPr>
          <w:color w:val="212121"/>
          <w:w w:val="99"/>
          <w:sz w:val="24"/>
          <w:szCs w:val="24"/>
          <w:lang w:val="it-IT"/>
        </w:rPr>
        <w:t xml:space="preserve"> </w:t>
      </w:r>
      <w:r w:rsidRPr="00541545">
        <w:rPr>
          <w:color w:val="212121"/>
          <w:sz w:val="24"/>
          <w:szCs w:val="24"/>
          <w:lang w:val="it-IT"/>
        </w:rPr>
        <w:t>degli</w:t>
      </w:r>
      <w:r w:rsidRPr="00541545">
        <w:rPr>
          <w:color w:val="212121"/>
          <w:spacing w:val="54"/>
          <w:sz w:val="24"/>
          <w:szCs w:val="24"/>
          <w:lang w:val="it-IT"/>
        </w:rPr>
        <w:t xml:space="preserve"> </w:t>
      </w:r>
      <w:r w:rsidRPr="00541545">
        <w:rPr>
          <w:color w:val="212121"/>
          <w:sz w:val="24"/>
          <w:szCs w:val="24"/>
          <w:lang w:val="it-IT"/>
        </w:rPr>
        <w:t>anni</w:t>
      </w:r>
      <w:r w:rsidRPr="00541545">
        <w:rPr>
          <w:color w:val="212121"/>
          <w:spacing w:val="56"/>
          <w:sz w:val="24"/>
          <w:szCs w:val="24"/>
          <w:lang w:val="it-IT"/>
        </w:rPr>
        <w:t xml:space="preserve"> </w:t>
      </w:r>
      <w:r w:rsidRPr="00541545">
        <w:rPr>
          <w:color w:val="212121"/>
          <w:sz w:val="24"/>
          <w:szCs w:val="24"/>
          <w:lang w:val="it-IT"/>
        </w:rPr>
        <w:t>2023,</w:t>
      </w:r>
      <w:r w:rsidRPr="00541545">
        <w:rPr>
          <w:color w:val="212121"/>
          <w:spacing w:val="54"/>
          <w:sz w:val="24"/>
          <w:szCs w:val="24"/>
          <w:lang w:val="it-IT"/>
        </w:rPr>
        <w:t xml:space="preserve"> </w:t>
      </w:r>
      <w:r w:rsidRPr="00541545">
        <w:rPr>
          <w:color w:val="212121"/>
          <w:sz w:val="24"/>
          <w:szCs w:val="24"/>
          <w:lang w:val="it-IT"/>
        </w:rPr>
        <w:t>2024</w:t>
      </w:r>
      <w:r w:rsidRPr="00541545">
        <w:rPr>
          <w:color w:val="212121"/>
          <w:spacing w:val="50"/>
          <w:sz w:val="24"/>
          <w:szCs w:val="24"/>
          <w:lang w:val="it-IT"/>
        </w:rPr>
        <w:t xml:space="preserve"> </w:t>
      </w:r>
      <w:r w:rsidRPr="00541545">
        <w:rPr>
          <w:color w:val="212121"/>
          <w:sz w:val="24"/>
          <w:szCs w:val="24"/>
          <w:lang w:val="it-IT"/>
        </w:rPr>
        <w:t>e</w:t>
      </w:r>
      <w:r w:rsidRPr="00541545">
        <w:rPr>
          <w:color w:val="212121"/>
          <w:spacing w:val="43"/>
          <w:sz w:val="24"/>
          <w:szCs w:val="24"/>
          <w:lang w:val="it-IT"/>
        </w:rPr>
        <w:t xml:space="preserve"> </w:t>
      </w:r>
      <w:r w:rsidRPr="00541545">
        <w:rPr>
          <w:color w:val="212121"/>
          <w:sz w:val="24"/>
          <w:szCs w:val="24"/>
          <w:lang w:val="it-IT"/>
        </w:rPr>
        <w:t>2025,</w:t>
      </w:r>
      <w:r w:rsidRPr="00541545">
        <w:rPr>
          <w:color w:val="212121"/>
          <w:spacing w:val="54"/>
          <w:sz w:val="24"/>
          <w:szCs w:val="24"/>
          <w:lang w:val="it-IT"/>
        </w:rPr>
        <w:t xml:space="preserve"> </w:t>
      </w:r>
      <w:r w:rsidRPr="00541545">
        <w:rPr>
          <w:color w:val="212121"/>
          <w:sz w:val="24"/>
          <w:szCs w:val="24"/>
          <w:lang w:val="it-IT"/>
        </w:rPr>
        <w:t>si</w:t>
      </w:r>
      <w:r w:rsidRPr="00541545">
        <w:rPr>
          <w:color w:val="212121"/>
          <w:spacing w:val="43"/>
          <w:sz w:val="24"/>
          <w:szCs w:val="24"/>
          <w:lang w:val="it-IT"/>
        </w:rPr>
        <w:t xml:space="preserve"> </w:t>
      </w:r>
      <w:r w:rsidRPr="00541545">
        <w:rPr>
          <w:color w:val="212121"/>
          <w:sz w:val="24"/>
          <w:szCs w:val="24"/>
          <w:lang w:val="it-IT"/>
        </w:rPr>
        <w:t>provvede</w:t>
      </w:r>
      <w:r w:rsidRPr="00541545">
        <w:rPr>
          <w:color w:val="212121"/>
          <w:spacing w:val="8"/>
          <w:sz w:val="24"/>
          <w:szCs w:val="24"/>
          <w:lang w:val="it-IT"/>
        </w:rPr>
        <w:t xml:space="preserve"> </w:t>
      </w:r>
      <w:r w:rsidRPr="00541545">
        <w:rPr>
          <w:color w:val="212121"/>
          <w:sz w:val="24"/>
          <w:szCs w:val="24"/>
          <w:lang w:val="it-IT"/>
        </w:rPr>
        <w:t>mediante</w:t>
      </w:r>
      <w:r w:rsidRPr="00541545">
        <w:rPr>
          <w:color w:val="212121"/>
          <w:spacing w:val="4"/>
          <w:sz w:val="24"/>
          <w:szCs w:val="24"/>
          <w:lang w:val="it-IT"/>
        </w:rPr>
        <w:t xml:space="preserve"> </w:t>
      </w:r>
      <w:r w:rsidRPr="00541545">
        <w:rPr>
          <w:color w:val="212121"/>
          <w:sz w:val="24"/>
          <w:szCs w:val="24"/>
          <w:lang w:val="it-IT"/>
        </w:rPr>
        <w:t>corrispondente</w:t>
      </w:r>
      <w:r w:rsidRPr="00541545">
        <w:rPr>
          <w:color w:val="212121"/>
          <w:spacing w:val="56"/>
          <w:sz w:val="24"/>
          <w:szCs w:val="24"/>
          <w:lang w:val="it-IT"/>
        </w:rPr>
        <w:t xml:space="preserve"> </w:t>
      </w:r>
      <w:r w:rsidRPr="00541545">
        <w:rPr>
          <w:color w:val="212121"/>
          <w:sz w:val="24"/>
          <w:szCs w:val="24"/>
          <w:lang w:val="it-IT"/>
        </w:rPr>
        <w:t>riduzione</w:t>
      </w:r>
      <w:r w:rsidRPr="00541545">
        <w:rPr>
          <w:color w:val="212121"/>
          <w:spacing w:val="7"/>
          <w:sz w:val="24"/>
          <w:szCs w:val="24"/>
          <w:lang w:val="it-IT"/>
        </w:rPr>
        <w:t xml:space="preserve"> </w:t>
      </w:r>
      <w:r w:rsidRPr="00541545">
        <w:rPr>
          <w:color w:val="212121"/>
          <w:sz w:val="24"/>
          <w:szCs w:val="24"/>
          <w:lang w:val="it-IT"/>
        </w:rPr>
        <w:t>del Fondo</w:t>
      </w:r>
      <w:r w:rsidRPr="00541545">
        <w:rPr>
          <w:color w:val="212121"/>
          <w:spacing w:val="1"/>
          <w:sz w:val="24"/>
          <w:szCs w:val="24"/>
          <w:lang w:val="it-IT"/>
        </w:rPr>
        <w:t xml:space="preserve"> </w:t>
      </w:r>
      <w:r w:rsidRPr="00541545">
        <w:rPr>
          <w:color w:val="212121"/>
          <w:sz w:val="24"/>
          <w:szCs w:val="24"/>
          <w:lang w:val="it-IT"/>
        </w:rPr>
        <w:t>per</w:t>
      </w:r>
      <w:r w:rsidRPr="00541545">
        <w:rPr>
          <w:color w:val="212121"/>
          <w:spacing w:val="7"/>
          <w:sz w:val="24"/>
          <w:szCs w:val="24"/>
          <w:lang w:val="it-IT"/>
        </w:rPr>
        <w:t xml:space="preserve"> </w:t>
      </w:r>
      <w:r w:rsidRPr="00541545">
        <w:rPr>
          <w:color w:val="212121"/>
          <w:sz w:val="24"/>
          <w:szCs w:val="24"/>
          <w:lang w:val="it-IT"/>
        </w:rPr>
        <w:t>lo</w:t>
      </w:r>
      <w:r w:rsidRPr="00541545">
        <w:rPr>
          <w:color w:val="212121"/>
          <w:w w:val="93"/>
          <w:sz w:val="24"/>
          <w:szCs w:val="24"/>
          <w:lang w:val="it-IT"/>
        </w:rPr>
        <w:t xml:space="preserve"> s</w:t>
      </w:r>
      <w:r w:rsidRPr="00541545">
        <w:rPr>
          <w:color w:val="212121"/>
          <w:sz w:val="24"/>
          <w:szCs w:val="24"/>
          <w:lang w:val="it-IT"/>
        </w:rPr>
        <w:t>viluppo</w:t>
      </w:r>
      <w:r w:rsidRPr="00541545">
        <w:rPr>
          <w:color w:val="212121"/>
          <w:spacing w:val="27"/>
          <w:sz w:val="24"/>
          <w:szCs w:val="24"/>
          <w:lang w:val="it-IT"/>
        </w:rPr>
        <w:t xml:space="preserve"> </w:t>
      </w:r>
      <w:r w:rsidRPr="00541545">
        <w:rPr>
          <w:color w:val="212121"/>
          <w:sz w:val="24"/>
          <w:szCs w:val="24"/>
          <w:lang w:val="it-IT"/>
        </w:rPr>
        <w:t>e</w:t>
      </w:r>
      <w:r w:rsidRPr="00541545">
        <w:rPr>
          <w:color w:val="212121"/>
          <w:spacing w:val="25"/>
          <w:sz w:val="24"/>
          <w:szCs w:val="24"/>
          <w:lang w:val="it-IT"/>
        </w:rPr>
        <w:t xml:space="preserve"> </w:t>
      </w:r>
      <w:r w:rsidRPr="00541545">
        <w:rPr>
          <w:color w:val="212121"/>
          <w:sz w:val="24"/>
          <w:szCs w:val="24"/>
          <w:lang w:val="it-IT"/>
        </w:rPr>
        <w:t>la</w:t>
      </w:r>
      <w:r w:rsidRPr="00541545">
        <w:rPr>
          <w:color w:val="212121"/>
          <w:spacing w:val="24"/>
          <w:sz w:val="24"/>
          <w:szCs w:val="24"/>
          <w:lang w:val="it-IT"/>
        </w:rPr>
        <w:t xml:space="preserve"> </w:t>
      </w:r>
      <w:r w:rsidRPr="00541545">
        <w:rPr>
          <w:color w:val="212121"/>
          <w:sz w:val="24"/>
          <w:szCs w:val="24"/>
          <w:lang w:val="it-IT"/>
        </w:rPr>
        <w:t>coesione,</w:t>
      </w:r>
      <w:r w:rsidRPr="00541545">
        <w:rPr>
          <w:color w:val="212121"/>
          <w:spacing w:val="35"/>
          <w:sz w:val="24"/>
          <w:szCs w:val="24"/>
          <w:lang w:val="it-IT"/>
        </w:rPr>
        <w:t xml:space="preserve"> </w:t>
      </w:r>
      <w:r w:rsidRPr="00541545">
        <w:rPr>
          <w:color w:val="212121"/>
          <w:sz w:val="24"/>
          <w:szCs w:val="24"/>
          <w:lang w:val="it-IT"/>
        </w:rPr>
        <w:t>periodo</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programmazione</w:t>
      </w:r>
      <w:r w:rsidRPr="00541545">
        <w:rPr>
          <w:color w:val="212121"/>
          <w:spacing w:val="3"/>
          <w:sz w:val="24"/>
          <w:szCs w:val="24"/>
          <w:lang w:val="it-IT"/>
        </w:rPr>
        <w:t xml:space="preserve"> </w:t>
      </w:r>
      <w:r w:rsidRPr="00541545">
        <w:rPr>
          <w:color w:val="212121"/>
          <w:sz w:val="24"/>
          <w:szCs w:val="24"/>
          <w:lang w:val="it-IT"/>
        </w:rPr>
        <w:t>2021-2027,</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cui</w:t>
      </w:r>
      <w:r w:rsidRPr="00541545">
        <w:rPr>
          <w:color w:val="212121"/>
          <w:spacing w:val="24"/>
          <w:sz w:val="24"/>
          <w:szCs w:val="24"/>
          <w:lang w:val="it-IT"/>
        </w:rPr>
        <w:t xml:space="preserve"> </w:t>
      </w:r>
      <w:r w:rsidRPr="00541545">
        <w:rPr>
          <w:color w:val="212121"/>
          <w:sz w:val="24"/>
          <w:szCs w:val="24"/>
          <w:lang w:val="it-IT"/>
        </w:rPr>
        <w:t>all'articolo</w:t>
      </w:r>
      <w:r w:rsidRPr="00541545">
        <w:rPr>
          <w:color w:val="212121"/>
          <w:spacing w:val="3"/>
          <w:sz w:val="24"/>
          <w:szCs w:val="24"/>
          <w:lang w:val="it-IT"/>
        </w:rPr>
        <w:t xml:space="preserve"> </w:t>
      </w:r>
      <w:r w:rsidRPr="00541545">
        <w:rPr>
          <w:color w:val="212121"/>
          <w:sz w:val="24"/>
          <w:szCs w:val="24"/>
          <w:lang w:val="it-IT"/>
        </w:rPr>
        <w:t>1,</w:t>
      </w:r>
      <w:r w:rsidRPr="00541545">
        <w:rPr>
          <w:color w:val="212121"/>
          <w:spacing w:val="2"/>
          <w:sz w:val="24"/>
          <w:szCs w:val="24"/>
          <w:lang w:val="it-IT"/>
        </w:rPr>
        <w:t xml:space="preserve"> </w:t>
      </w:r>
      <w:r w:rsidRPr="00541545">
        <w:rPr>
          <w:color w:val="212121"/>
          <w:sz w:val="24"/>
          <w:szCs w:val="24"/>
          <w:lang w:val="it-IT"/>
        </w:rPr>
        <w:t>comma</w:t>
      </w:r>
      <w:r w:rsidRPr="00541545">
        <w:rPr>
          <w:color w:val="212121"/>
          <w:spacing w:val="55"/>
          <w:sz w:val="24"/>
          <w:szCs w:val="24"/>
          <w:lang w:val="it-IT"/>
        </w:rPr>
        <w:t xml:space="preserve"> </w:t>
      </w:r>
      <w:r w:rsidRPr="00541545">
        <w:rPr>
          <w:color w:val="212121"/>
          <w:sz w:val="24"/>
          <w:szCs w:val="24"/>
          <w:lang w:val="it-IT"/>
        </w:rPr>
        <w:t>177,</w:t>
      </w:r>
      <w:r w:rsidRPr="00541545">
        <w:rPr>
          <w:color w:val="212121"/>
          <w:w w:val="99"/>
          <w:sz w:val="24"/>
          <w:szCs w:val="24"/>
          <w:lang w:val="it-IT"/>
        </w:rPr>
        <w:t xml:space="preserve"> </w:t>
      </w:r>
      <w:r w:rsidRPr="00541545">
        <w:rPr>
          <w:color w:val="212121"/>
          <w:sz w:val="24"/>
          <w:szCs w:val="24"/>
          <w:lang w:val="it-IT"/>
        </w:rPr>
        <w:t>della</w:t>
      </w:r>
      <w:r w:rsidRPr="00541545">
        <w:rPr>
          <w:color w:val="212121"/>
          <w:spacing w:val="18"/>
          <w:sz w:val="24"/>
          <w:szCs w:val="24"/>
          <w:lang w:val="it-IT"/>
        </w:rPr>
        <w:t xml:space="preserve"> </w:t>
      </w:r>
      <w:r w:rsidRPr="00541545">
        <w:rPr>
          <w:color w:val="212121"/>
          <w:sz w:val="24"/>
          <w:szCs w:val="24"/>
          <w:lang w:val="it-IT"/>
        </w:rPr>
        <w:t>legge</w:t>
      </w:r>
      <w:r w:rsidRPr="00541545">
        <w:rPr>
          <w:color w:val="212121"/>
          <w:spacing w:val="13"/>
          <w:sz w:val="24"/>
          <w:szCs w:val="24"/>
          <w:lang w:val="it-IT"/>
        </w:rPr>
        <w:t xml:space="preserve"> </w:t>
      </w:r>
      <w:r w:rsidRPr="00541545">
        <w:rPr>
          <w:color w:val="212121"/>
          <w:sz w:val="24"/>
          <w:szCs w:val="24"/>
          <w:lang w:val="it-IT"/>
        </w:rPr>
        <w:t>30</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22"/>
          <w:sz w:val="24"/>
          <w:szCs w:val="24"/>
          <w:lang w:val="it-IT"/>
        </w:rPr>
        <w:t xml:space="preserve"> </w:t>
      </w:r>
      <w:r w:rsidRPr="00541545">
        <w:rPr>
          <w:color w:val="212121"/>
          <w:sz w:val="24"/>
          <w:szCs w:val="24"/>
          <w:lang w:val="it-IT"/>
        </w:rPr>
        <w:t>2020,</w:t>
      </w:r>
      <w:r w:rsidRPr="00541545">
        <w:rPr>
          <w:color w:val="212121"/>
          <w:spacing w:val="13"/>
          <w:sz w:val="24"/>
          <w:szCs w:val="24"/>
          <w:lang w:val="it-IT"/>
        </w:rPr>
        <w:t xml:space="preserve"> </w:t>
      </w:r>
      <w:r w:rsidRPr="00541545">
        <w:rPr>
          <w:color w:val="212121"/>
          <w:sz w:val="24"/>
          <w:szCs w:val="24"/>
          <w:lang w:val="it-IT"/>
        </w:rPr>
        <w:t>n.</w:t>
      </w:r>
      <w:r w:rsidRPr="00541545">
        <w:rPr>
          <w:color w:val="212121"/>
          <w:spacing w:val="35"/>
          <w:sz w:val="24"/>
          <w:szCs w:val="24"/>
          <w:lang w:val="it-IT"/>
        </w:rPr>
        <w:t xml:space="preserve"> </w:t>
      </w:r>
      <w:r w:rsidRPr="00541545">
        <w:rPr>
          <w:color w:val="212121"/>
          <w:sz w:val="24"/>
          <w:szCs w:val="24"/>
          <w:lang w:val="it-IT"/>
        </w:rPr>
        <w:t>178.</w:t>
      </w:r>
    </w:p>
    <w:p w14:paraId="14E1472B" w14:textId="77777777" w:rsidR="00385CAD" w:rsidRPr="00541545" w:rsidRDefault="00385CAD" w:rsidP="002D0CAD">
      <w:pPr>
        <w:pStyle w:val="Corpotesto"/>
        <w:spacing w:before="5" w:line="251" w:lineRule="auto"/>
        <w:ind w:left="929" w:right="115" w:firstLine="28"/>
        <w:jc w:val="both"/>
        <w:rPr>
          <w:color w:val="212121"/>
          <w:spacing w:val="-3"/>
          <w:sz w:val="24"/>
          <w:szCs w:val="24"/>
          <w:lang w:val="it-IT"/>
        </w:rPr>
      </w:pPr>
      <w:r w:rsidRPr="00541545">
        <w:rPr>
          <w:color w:val="212121"/>
          <w:sz w:val="24"/>
          <w:szCs w:val="24"/>
          <w:lang w:val="it-IT"/>
        </w:rPr>
        <w:t>1-</w:t>
      </w:r>
      <w:r w:rsidRPr="00541545">
        <w:rPr>
          <w:i/>
          <w:color w:val="212121"/>
          <w:sz w:val="24"/>
          <w:szCs w:val="24"/>
          <w:lang w:val="it-IT"/>
        </w:rPr>
        <w:t>septies</w:t>
      </w:r>
      <w:r w:rsidRPr="00541545">
        <w:rPr>
          <w:color w:val="212121"/>
          <w:sz w:val="24"/>
          <w:szCs w:val="24"/>
          <w:lang w:val="it-IT"/>
        </w:rPr>
        <w:t>.</w:t>
      </w:r>
      <w:r w:rsidRPr="00541545">
        <w:rPr>
          <w:color w:val="212121"/>
          <w:spacing w:val="29"/>
          <w:sz w:val="24"/>
          <w:szCs w:val="24"/>
          <w:lang w:val="it-IT"/>
        </w:rPr>
        <w:t xml:space="preserve"> </w:t>
      </w:r>
      <w:r w:rsidRPr="00541545">
        <w:rPr>
          <w:color w:val="212121"/>
          <w:sz w:val="24"/>
          <w:szCs w:val="24"/>
          <w:lang w:val="it-IT"/>
        </w:rPr>
        <w:t>All'articolo</w:t>
      </w:r>
      <w:r w:rsidRPr="00541545">
        <w:rPr>
          <w:color w:val="212121"/>
          <w:spacing w:val="23"/>
          <w:sz w:val="24"/>
          <w:szCs w:val="24"/>
          <w:lang w:val="it-IT"/>
        </w:rPr>
        <w:t xml:space="preserve"> </w:t>
      </w:r>
      <w:r w:rsidRPr="00541545">
        <w:rPr>
          <w:color w:val="212121"/>
          <w:sz w:val="24"/>
          <w:szCs w:val="24"/>
          <w:lang w:val="it-IT"/>
        </w:rPr>
        <w:t>1,</w:t>
      </w:r>
      <w:r w:rsidRPr="00541545">
        <w:rPr>
          <w:color w:val="212121"/>
          <w:spacing w:val="17"/>
          <w:sz w:val="24"/>
          <w:szCs w:val="24"/>
          <w:lang w:val="it-IT"/>
        </w:rPr>
        <w:t xml:space="preserve"> </w:t>
      </w:r>
      <w:r w:rsidRPr="00541545">
        <w:rPr>
          <w:color w:val="212121"/>
          <w:sz w:val="24"/>
          <w:szCs w:val="24"/>
          <w:lang w:val="it-IT"/>
        </w:rPr>
        <w:t>comma</w:t>
      </w:r>
      <w:r w:rsidRPr="00541545">
        <w:rPr>
          <w:color w:val="212121"/>
          <w:spacing w:val="45"/>
          <w:sz w:val="24"/>
          <w:szCs w:val="24"/>
          <w:lang w:val="it-IT"/>
        </w:rPr>
        <w:t xml:space="preserve"> </w:t>
      </w:r>
      <w:r w:rsidRPr="00541545">
        <w:rPr>
          <w:color w:val="212121"/>
          <w:sz w:val="24"/>
          <w:szCs w:val="24"/>
          <w:lang w:val="it-IT"/>
        </w:rPr>
        <w:t>831,</w:t>
      </w:r>
      <w:r w:rsidRPr="00541545">
        <w:rPr>
          <w:color w:val="212121"/>
          <w:spacing w:val="28"/>
          <w:sz w:val="24"/>
          <w:szCs w:val="24"/>
          <w:lang w:val="it-IT"/>
        </w:rPr>
        <w:t xml:space="preserve"> </w:t>
      </w:r>
      <w:r w:rsidRPr="00541545">
        <w:rPr>
          <w:color w:val="212121"/>
          <w:sz w:val="24"/>
          <w:szCs w:val="24"/>
          <w:lang w:val="it-IT"/>
        </w:rPr>
        <w:t>della</w:t>
      </w:r>
      <w:r w:rsidRPr="00541545">
        <w:rPr>
          <w:color w:val="212121"/>
          <w:spacing w:val="37"/>
          <w:sz w:val="24"/>
          <w:szCs w:val="24"/>
          <w:lang w:val="it-IT"/>
        </w:rPr>
        <w:t xml:space="preserve"> </w:t>
      </w:r>
      <w:r w:rsidRPr="00541545">
        <w:rPr>
          <w:color w:val="212121"/>
          <w:sz w:val="24"/>
          <w:szCs w:val="24"/>
          <w:lang w:val="it-IT"/>
        </w:rPr>
        <w:t>legge</w:t>
      </w:r>
      <w:r w:rsidRPr="00541545">
        <w:rPr>
          <w:color w:val="212121"/>
          <w:spacing w:val="42"/>
          <w:sz w:val="24"/>
          <w:szCs w:val="24"/>
          <w:lang w:val="it-IT"/>
        </w:rPr>
        <w:t xml:space="preserve"> </w:t>
      </w:r>
      <w:r w:rsidRPr="00541545">
        <w:rPr>
          <w:color w:val="212121"/>
          <w:sz w:val="24"/>
          <w:szCs w:val="24"/>
          <w:lang w:val="it-IT"/>
        </w:rPr>
        <w:t>30</w:t>
      </w:r>
      <w:r w:rsidRPr="00541545">
        <w:rPr>
          <w:color w:val="212121"/>
          <w:spacing w:val="36"/>
          <w:sz w:val="24"/>
          <w:szCs w:val="24"/>
          <w:lang w:val="it-IT"/>
        </w:rPr>
        <w:t xml:space="preserve"> </w:t>
      </w:r>
      <w:r w:rsidRPr="00541545">
        <w:rPr>
          <w:color w:val="212121"/>
          <w:sz w:val="24"/>
          <w:szCs w:val="24"/>
          <w:lang w:val="it-IT"/>
        </w:rPr>
        <w:t>dicembre</w:t>
      </w:r>
      <w:r w:rsidRPr="00541545">
        <w:rPr>
          <w:color w:val="212121"/>
          <w:spacing w:val="44"/>
          <w:sz w:val="24"/>
          <w:szCs w:val="24"/>
          <w:lang w:val="it-IT"/>
        </w:rPr>
        <w:t xml:space="preserve"> </w:t>
      </w:r>
      <w:r w:rsidRPr="00541545">
        <w:rPr>
          <w:color w:val="212121"/>
          <w:sz w:val="24"/>
          <w:szCs w:val="24"/>
          <w:lang w:val="it-IT"/>
        </w:rPr>
        <w:t>2021,</w:t>
      </w:r>
      <w:r w:rsidRPr="00541545">
        <w:rPr>
          <w:color w:val="212121"/>
          <w:spacing w:val="35"/>
          <w:sz w:val="24"/>
          <w:szCs w:val="24"/>
          <w:lang w:val="it-IT"/>
        </w:rPr>
        <w:t xml:space="preserve"> </w:t>
      </w:r>
      <w:r w:rsidRPr="00541545">
        <w:rPr>
          <w:color w:val="212121"/>
          <w:sz w:val="24"/>
          <w:szCs w:val="24"/>
          <w:lang w:val="it-IT"/>
        </w:rPr>
        <w:t>n.</w:t>
      </w:r>
      <w:r w:rsidRPr="00541545">
        <w:rPr>
          <w:color w:val="212121"/>
          <w:spacing w:val="44"/>
          <w:sz w:val="24"/>
          <w:szCs w:val="24"/>
          <w:lang w:val="it-IT"/>
        </w:rPr>
        <w:t xml:space="preserve"> </w:t>
      </w:r>
      <w:r w:rsidRPr="00541545">
        <w:rPr>
          <w:color w:val="212121"/>
          <w:sz w:val="24"/>
          <w:szCs w:val="24"/>
          <w:lang w:val="it-IT"/>
        </w:rPr>
        <w:t>234,</w:t>
      </w:r>
      <w:r w:rsidRPr="00541545">
        <w:rPr>
          <w:color w:val="212121"/>
          <w:spacing w:val="39"/>
          <w:sz w:val="24"/>
          <w:szCs w:val="24"/>
          <w:lang w:val="it-IT"/>
        </w:rPr>
        <w:t xml:space="preserve"> </w:t>
      </w:r>
      <w:r w:rsidRPr="00541545">
        <w:rPr>
          <w:color w:val="212121"/>
          <w:sz w:val="24"/>
          <w:szCs w:val="24"/>
          <w:lang w:val="it-IT"/>
        </w:rPr>
        <w:t>le</w:t>
      </w:r>
      <w:r w:rsidRPr="00541545">
        <w:rPr>
          <w:color w:val="212121"/>
          <w:spacing w:val="27"/>
          <w:sz w:val="24"/>
          <w:szCs w:val="24"/>
          <w:lang w:val="it-IT"/>
        </w:rPr>
        <w:t xml:space="preserve"> </w:t>
      </w:r>
      <w:r w:rsidRPr="00541545">
        <w:rPr>
          <w:color w:val="212121"/>
          <w:sz w:val="24"/>
          <w:szCs w:val="24"/>
          <w:lang w:val="it-IT"/>
        </w:rPr>
        <w:t>parole</w:t>
      </w:r>
      <w:r w:rsidRPr="00541545">
        <w:rPr>
          <w:color w:val="212121"/>
          <w:spacing w:val="50"/>
          <w:sz w:val="24"/>
          <w:szCs w:val="24"/>
          <w:lang w:val="it-IT"/>
        </w:rPr>
        <w:t>: «</w:t>
      </w:r>
      <w:r w:rsidRPr="00541545">
        <w:rPr>
          <w:color w:val="383838"/>
          <w:sz w:val="24"/>
          <w:szCs w:val="24"/>
          <w:lang w:val="it-IT"/>
        </w:rPr>
        <w:t>entro</w:t>
      </w:r>
      <w:r w:rsidRPr="00541545">
        <w:rPr>
          <w:color w:val="383838"/>
          <w:spacing w:val="34"/>
          <w:sz w:val="24"/>
          <w:szCs w:val="24"/>
          <w:lang w:val="it-IT"/>
        </w:rPr>
        <w:t xml:space="preserve"> </w:t>
      </w:r>
      <w:r w:rsidRPr="00541545">
        <w:rPr>
          <w:color w:val="212121"/>
          <w:sz w:val="24"/>
          <w:szCs w:val="24"/>
          <w:lang w:val="it-IT"/>
        </w:rPr>
        <w:t>il</w:t>
      </w:r>
      <w:r w:rsidRPr="00541545">
        <w:rPr>
          <w:color w:val="212121"/>
          <w:spacing w:val="39"/>
          <w:sz w:val="24"/>
          <w:szCs w:val="24"/>
          <w:lang w:val="it-IT"/>
        </w:rPr>
        <w:t xml:space="preserve"> </w:t>
      </w:r>
      <w:r w:rsidRPr="00541545">
        <w:rPr>
          <w:color w:val="212121"/>
          <w:sz w:val="24"/>
          <w:szCs w:val="24"/>
          <w:lang w:val="it-IT"/>
        </w:rPr>
        <w:t>31</w:t>
      </w:r>
      <w:r w:rsidRPr="00541545">
        <w:rPr>
          <w:color w:val="212121"/>
          <w:w w:val="95"/>
          <w:sz w:val="24"/>
          <w:szCs w:val="24"/>
          <w:lang w:val="it-IT"/>
        </w:rPr>
        <w:t xml:space="preserve"> </w:t>
      </w:r>
      <w:r w:rsidRPr="00541545">
        <w:rPr>
          <w:color w:val="212121"/>
          <w:sz w:val="24"/>
          <w:szCs w:val="24"/>
          <w:lang w:val="it-IT"/>
        </w:rPr>
        <w:t>dicembre</w:t>
      </w:r>
      <w:r w:rsidRPr="00541545">
        <w:rPr>
          <w:color w:val="212121"/>
          <w:spacing w:val="39"/>
          <w:sz w:val="24"/>
          <w:szCs w:val="24"/>
          <w:lang w:val="it-IT"/>
        </w:rPr>
        <w:t xml:space="preserve"> </w:t>
      </w:r>
      <w:r w:rsidRPr="00541545">
        <w:rPr>
          <w:color w:val="212121"/>
          <w:sz w:val="24"/>
          <w:szCs w:val="24"/>
          <w:lang w:val="it-IT"/>
        </w:rPr>
        <w:t>2022»</w:t>
      </w:r>
      <w:r w:rsidRPr="00541545">
        <w:rPr>
          <w:color w:val="212121"/>
          <w:spacing w:val="34"/>
          <w:sz w:val="24"/>
          <w:szCs w:val="24"/>
          <w:lang w:val="it-IT"/>
        </w:rPr>
        <w:t xml:space="preserve"> </w:t>
      </w:r>
      <w:r w:rsidRPr="00541545">
        <w:rPr>
          <w:color w:val="212121"/>
          <w:sz w:val="24"/>
          <w:szCs w:val="24"/>
          <w:lang w:val="it-IT"/>
        </w:rPr>
        <w:t>sono</w:t>
      </w:r>
      <w:r w:rsidRPr="00541545">
        <w:rPr>
          <w:color w:val="212121"/>
          <w:spacing w:val="34"/>
          <w:sz w:val="24"/>
          <w:szCs w:val="24"/>
          <w:lang w:val="it-IT"/>
        </w:rPr>
        <w:t xml:space="preserve"> </w:t>
      </w:r>
      <w:r w:rsidRPr="00541545">
        <w:rPr>
          <w:color w:val="212121"/>
          <w:sz w:val="24"/>
          <w:szCs w:val="24"/>
          <w:lang w:val="it-IT"/>
        </w:rPr>
        <w:t>sostituite</w:t>
      </w:r>
      <w:r w:rsidRPr="00541545">
        <w:rPr>
          <w:color w:val="212121"/>
          <w:spacing w:val="42"/>
          <w:sz w:val="24"/>
          <w:szCs w:val="24"/>
          <w:lang w:val="it-IT"/>
        </w:rPr>
        <w:t xml:space="preserve"> </w:t>
      </w:r>
      <w:r w:rsidRPr="00541545">
        <w:rPr>
          <w:color w:val="212121"/>
          <w:sz w:val="24"/>
          <w:szCs w:val="24"/>
          <w:lang w:val="it-IT"/>
        </w:rPr>
        <w:t>dalle</w:t>
      </w:r>
      <w:r w:rsidRPr="00541545">
        <w:rPr>
          <w:color w:val="212121"/>
          <w:spacing w:val="36"/>
          <w:sz w:val="24"/>
          <w:szCs w:val="24"/>
          <w:lang w:val="it-IT"/>
        </w:rPr>
        <w:t xml:space="preserve"> </w:t>
      </w:r>
      <w:r w:rsidRPr="00541545">
        <w:rPr>
          <w:color w:val="212121"/>
          <w:sz w:val="24"/>
          <w:szCs w:val="24"/>
          <w:lang w:val="it-IT"/>
        </w:rPr>
        <w:t>seguenti:</w:t>
      </w:r>
      <w:r w:rsidRPr="00541545">
        <w:rPr>
          <w:color w:val="212121"/>
          <w:spacing w:val="46"/>
          <w:sz w:val="24"/>
          <w:szCs w:val="24"/>
          <w:lang w:val="it-IT"/>
        </w:rPr>
        <w:t xml:space="preserve"> </w:t>
      </w:r>
      <w:r w:rsidRPr="00541545">
        <w:rPr>
          <w:color w:val="212121"/>
          <w:sz w:val="24"/>
          <w:szCs w:val="24"/>
          <w:lang w:val="it-IT"/>
        </w:rPr>
        <w:t>«entro</w:t>
      </w:r>
      <w:r w:rsidRPr="00541545">
        <w:rPr>
          <w:color w:val="212121"/>
          <w:spacing w:val="42"/>
          <w:sz w:val="24"/>
          <w:szCs w:val="24"/>
          <w:lang w:val="it-IT"/>
        </w:rPr>
        <w:t xml:space="preserve"> </w:t>
      </w:r>
      <w:r w:rsidRPr="00541545">
        <w:rPr>
          <w:color w:val="212121"/>
          <w:sz w:val="24"/>
          <w:szCs w:val="24"/>
          <w:lang w:val="it-IT"/>
        </w:rPr>
        <w:t>il</w:t>
      </w:r>
      <w:r w:rsidRPr="00541545">
        <w:rPr>
          <w:color w:val="212121"/>
          <w:spacing w:val="38"/>
          <w:sz w:val="24"/>
          <w:szCs w:val="24"/>
          <w:lang w:val="it-IT"/>
        </w:rPr>
        <w:t xml:space="preserve"> </w:t>
      </w:r>
      <w:r w:rsidRPr="00541545">
        <w:rPr>
          <w:color w:val="212121"/>
          <w:sz w:val="24"/>
          <w:szCs w:val="24"/>
          <w:lang w:val="it-IT"/>
        </w:rPr>
        <w:t>31</w:t>
      </w:r>
      <w:r w:rsidRPr="00541545">
        <w:rPr>
          <w:color w:val="212121"/>
          <w:spacing w:val="32"/>
          <w:sz w:val="24"/>
          <w:szCs w:val="24"/>
          <w:lang w:val="it-IT"/>
        </w:rPr>
        <w:t xml:space="preserve"> </w:t>
      </w:r>
      <w:r w:rsidRPr="00541545">
        <w:rPr>
          <w:color w:val="212121"/>
          <w:sz w:val="24"/>
          <w:szCs w:val="24"/>
          <w:lang w:val="it-IT"/>
        </w:rPr>
        <w:t>dicembre</w:t>
      </w:r>
      <w:r w:rsidRPr="00541545">
        <w:rPr>
          <w:color w:val="212121"/>
          <w:spacing w:val="49"/>
          <w:sz w:val="24"/>
          <w:szCs w:val="24"/>
          <w:lang w:val="it-IT"/>
        </w:rPr>
        <w:t xml:space="preserve"> </w:t>
      </w:r>
      <w:r w:rsidRPr="00541545">
        <w:rPr>
          <w:color w:val="212121"/>
          <w:sz w:val="24"/>
          <w:szCs w:val="24"/>
          <w:lang w:val="it-IT"/>
        </w:rPr>
        <w:t>2023»</w:t>
      </w:r>
      <w:r w:rsidRPr="00541545">
        <w:rPr>
          <w:color w:val="212121"/>
          <w:spacing w:val="35"/>
          <w:sz w:val="24"/>
          <w:szCs w:val="24"/>
          <w:lang w:val="it-IT"/>
        </w:rPr>
        <w:t xml:space="preserve"> </w:t>
      </w:r>
      <w:r w:rsidRPr="00541545">
        <w:rPr>
          <w:color w:val="212121"/>
          <w:sz w:val="24"/>
          <w:szCs w:val="24"/>
          <w:lang w:val="it-IT"/>
        </w:rPr>
        <w:t>e</w:t>
      </w:r>
      <w:r w:rsidRPr="00541545">
        <w:rPr>
          <w:color w:val="212121"/>
          <w:spacing w:val="27"/>
          <w:sz w:val="24"/>
          <w:szCs w:val="24"/>
          <w:lang w:val="it-IT"/>
        </w:rPr>
        <w:t xml:space="preserve"> </w:t>
      </w:r>
      <w:r w:rsidRPr="00541545">
        <w:rPr>
          <w:color w:val="212121"/>
          <w:sz w:val="24"/>
          <w:szCs w:val="24"/>
          <w:lang w:val="it-IT"/>
        </w:rPr>
        <w:t>le</w:t>
      </w:r>
      <w:r w:rsidRPr="00541545">
        <w:rPr>
          <w:color w:val="212121"/>
          <w:spacing w:val="26"/>
          <w:sz w:val="24"/>
          <w:szCs w:val="24"/>
          <w:lang w:val="it-IT"/>
        </w:rPr>
        <w:t xml:space="preserve"> </w:t>
      </w:r>
      <w:r w:rsidRPr="00541545">
        <w:rPr>
          <w:color w:val="212121"/>
          <w:sz w:val="24"/>
          <w:szCs w:val="24"/>
          <w:lang w:val="it-IT"/>
        </w:rPr>
        <w:t>parole</w:t>
      </w:r>
      <w:r w:rsidRPr="00541545">
        <w:rPr>
          <w:color w:val="212121"/>
          <w:spacing w:val="46"/>
          <w:sz w:val="24"/>
          <w:szCs w:val="24"/>
          <w:lang w:val="it-IT"/>
        </w:rPr>
        <w:t>: «</w:t>
      </w:r>
      <w:r w:rsidRPr="00541545">
        <w:rPr>
          <w:color w:val="212121"/>
          <w:sz w:val="24"/>
          <w:szCs w:val="24"/>
          <w:lang w:val="it-IT"/>
        </w:rPr>
        <w:t>nel</w:t>
      </w:r>
      <w:r w:rsidRPr="00541545">
        <w:rPr>
          <w:color w:val="212121"/>
          <w:spacing w:val="37"/>
          <w:sz w:val="24"/>
          <w:szCs w:val="24"/>
          <w:lang w:val="it-IT"/>
        </w:rPr>
        <w:t xml:space="preserve"> </w:t>
      </w:r>
      <w:r w:rsidRPr="00541545">
        <w:rPr>
          <w:color w:val="212121"/>
          <w:sz w:val="24"/>
          <w:szCs w:val="24"/>
          <w:lang w:val="it-IT"/>
        </w:rPr>
        <w:t>limite</w:t>
      </w:r>
      <w:r w:rsidRPr="00541545">
        <w:rPr>
          <w:color w:val="212121"/>
          <w:w w:val="99"/>
          <w:sz w:val="24"/>
          <w:szCs w:val="24"/>
          <w:lang w:val="it-IT"/>
        </w:rPr>
        <w:t xml:space="preserve"> </w:t>
      </w:r>
      <w:r w:rsidRPr="00541545">
        <w:rPr>
          <w:color w:val="212121"/>
          <w:sz w:val="24"/>
          <w:szCs w:val="24"/>
          <w:lang w:val="it-IT"/>
        </w:rPr>
        <w:t>massimo</w:t>
      </w:r>
      <w:r w:rsidRPr="00541545">
        <w:rPr>
          <w:color w:val="212121"/>
          <w:spacing w:val="22"/>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1</w:t>
      </w:r>
      <w:r w:rsidRPr="00541545">
        <w:rPr>
          <w:color w:val="212121"/>
          <w:spacing w:val="-9"/>
          <w:sz w:val="24"/>
          <w:szCs w:val="24"/>
          <w:lang w:val="it-IT"/>
        </w:rPr>
        <w:t xml:space="preserve"> </w:t>
      </w:r>
      <w:r w:rsidRPr="00541545">
        <w:rPr>
          <w:color w:val="212121"/>
          <w:sz w:val="24"/>
          <w:szCs w:val="24"/>
          <w:lang w:val="it-IT"/>
        </w:rPr>
        <w:t>milione</w:t>
      </w:r>
      <w:r w:rsidRPr="00541545">
        <w:rPr>
          <w:color w:val="212121"/>
          <w:spacing w:val="20"/>
          <w:sz w:val="24"/>
          <w:szCs w:val="24"/>
          <w:lang w:val="it-IT"/>
        </w:rPr>
        <w:t xml:space="preserve"> </w:t>
      </w:r>
      <w:r w:rsidRPr="00541545">
        <w:rPr>
          <w:color w:val="212121"/>
          <w:sz w:val="24"/>
          <w:szCs w:val="24"/>
          <w:lang w:val="it-IT"/>
        </w:rPr>
        <w:t>di</w:t>
      </w:r>
      <w:r w:rsidRPr="00541545">
        <w:rPr>
          <w:color w:val="212121"/>
          <w:spacing w:val="11"/>
          <w:sz w:val="24"/>
          <w:szCs w:val="24"/>
          <w:lang w:val="it-IT"/>
        </w:rPr>
        <w:t xml:space="preserve"> </w:t>
      </w:r>
      <w:r w:rsidRPr="00541545">
        <w:rPr>
          <w:color w:val="212121"/>
          <w:sz w:val="24"/>
          <w:szCs w:val="24"/>
          <w:lang w:val="it-IT"/>
        </w:rPr>
        <w:t>euro per</w:t>
      </w:r>
      <w:r w:rsidRPr="00541545">
        <w:rPr>
          <w:color w:val="212121"/>
          <w:spacing w:val="19"/>
          <w:sz w:val="24"/>
          <w:szCs w:val="24"/>
          <w:lang w:val="it-IT"/>
        </w:rPr>
        <w:t xml:space="preserve"> </w:t>
      </w:r>
      <w:r w:rsidRPr="00541545">
        <w:rPr>
          <w:color w:val="212121"/>
          <w:sz w:val="24"/>
          <w:szCs w:val="24"/>
          <w:lang w:val="it-IT"/>
        </w:rPr>
        <w:t>l'anno</w:t>
      </w:r>
      <w:r w:rsidRPr="00541545">
        <w:rPr>
          <w:color w:val="212121"/>
          <w:spacing w:val="14"/>
          <w:sz w:val="24"/>
          <w:szCs w:val="24"/>
          <w:lang w:val="it-IT"/>
        </w:rPr>
        <w:t xml:space="preserve"> </w:t>
      </w:r>
      <w:r w:rsidRPr="00541545">
        <w:rPr>
          <w:color w:val="212121"/>
          <w:sz w:val="24"/>
          <w:szCs w:val="24"/>
          <w:lang w:val="it-IT"/>
        </w:rPr>
        <w:t>2023»</w:t>
      </w:r>
      <w:r w:rsidRPr="00541545">
        <w:rPr>
          <w:color w:val="212121"/>
          <w:spacing w:val="10"/>
          <w:sz w:val="24"/>
          <w:szCs w:val="24"/>
          <w:lang w:val="it-IT"/>
        </w:rPr>
        <w:t xml:space="preserve"> </w:t>
      </w:r>
      <w:r w:rsidRPr="00541545">
        <w:rPr>
          <w:color w:val="212121"/>
          <w:sz w:val="24"/>
          <w:szCs w:val="24"/>
          <w:lang w:val="it-IT"/>
        </w:rPr>
        <w:t>sono</w:t>
      </w:r>
      <w:r w:rsidRPr="00541545">
        <w:rPr>
          <w:color w:val="212121"/>
          <w:spacing w:val="7"/>
          <w:sz w:val="24"/>
          <w:szCs w:val="24"/>
          <w:lang w:val="it-IT"/>
        </w:rPr>
        <w:t xml:space="preserve"> </w:t>
      </w:r>
      <w:r w:rsidRPr="00541545">
        <w:rPr>
          <w:color w:val="212121"/>
          <w:sz w:val="24"/>
          <w:szCs w:val="24"/>
          <w:lang w:val="it-IT"/>
        </w:rPr>
        <w:t>sostituite</w:t>
      </w:r>
      <w:r w:rsidRPr="00541545">
        <w:rPr>
          <w:color w:val="212121"/>
          <w:spacing w:val="7"/>
          <w:sz w:val="24"/>
          <w:szCs w:val="24"/>
          <w:lang w:val="it-IT"/>
        </w:rPr>
        <w:t xml:space="preserve"> </w:t>
      </w:r>
      <w:r w:rsidRPr="00541545">
        <w:rPr>
          <w:color w:val="212121"/>
          <w:sz w:val="24"/>
          <w:szCs w:val="24"/>
          <w:lang w:val="it-IT"/>
        </w:rPr>
        <w:t>dalle</w:t>
      </w:r>
      <w:r w:rsidRPr="00541545">
        <w:rPr>
          <w:color w:val="212121"/>
          <w:spacing w:val="11"/>
          <w:sz w:val="24"/>
          <w:szCs w:val="24"/>
          <w:lang w:val="it-IT"/>
        </w:rPr>
        <w:t xml:space="preserve"> </w:t>
      </w:r>
      <w:r w:rsidRPr="00541545">
        <w:rPr>
          <w:color w:val="212121"/>
          <w:sz w:val="24"/>
          <w:szCs w:val="24"/>
          <w:lang w:val="it-IT"/>
        </w:rPr>
        <w:t>seguenti:</w:t>
      </w:r>
      <w:r w:rsidRPr="00541545">
        <w:rPr>
          <w:color w:val="212121"/>
          <w:spacing w:val="14"/>
          <w:sz w:val="24"/>
          <w:szCs w:val="24"/>
          <w:lang w:val="it-IT"/>
        </w:rPr>
        <w:t xml:space="preserve"> «</w:t>
      </w:r>
      <w:r w:rsidRPr="00541545">
        <w:rPr>
          <w:color w:val="212121"/>
          <w:sz w:val="24"/>
          <w:szCs w:val="24"/>
          <w:lang w:val="it-IT"/>
        </w:rPr>
        <w:t>nel</w:t>
      </w:r>
      <w:r w:rsidRPr="00541545">
        <w:rPr>
          <w:color w:val="212121"/>
          <w:spacing w:val="16"/>
          <w:sz w:val="24"/>
          <w:szCs w:val="24"/>
          <w:lang w:val="it-IT"/>
        </w:rPr>
        <w:t xml:space="preserve"> </w:t>
      </w:r>
      <w:r w:rsidRPr="00541545">
        <w:rPr>
          <w:color w:val="212121"/>
          <w:sz w:val="24"/>
          <w:szCs w:val="24"/>
          <w:lang w:val="it-IT"/>
        </w:rPr>
        <w:t>limite</w:t>
      </w:r>
      <w:r w:rsidRPr="00541545">
        <w:rPr>
          <w:color w:val="212121"/>
          <w:spacing w:val="11"/>
          <w:sz w:val="24"/>
          <w:szCs w:val="24"/>
          <w:lang w:val="it-IT"/>
        </w:rPr>
        <w:t xml:space="preserve"> </w:t>
      </w:r>
      <w:r w:rsidRPr="00541545">
        <w:rPr>
          <w:color w:val="212121"/>
          <w:sz w:val="24"/>
          <w:szCs w:val="24"/>
          <w:lang w:val="it-IT"/>
        </w:rPr>
        <w:t>massimo</w:t>
      </w:r>
      <w:r w:rsidRPr="00541545">
        <w:rPr>
          <w:color w:val="212121"/>
          <w:spacing w:val="16"/>
          <w:sz w:val="24"/>
          <w:szCs w:val="24"/>
          <w:lang w:val="it-IT"/>
        </w:rPr>
        <w:t xml:space="preserve"> </w:t>
      </w:r>
      <w:r w:rsidRPr="00541545">
        <w:rPr>
          <w:color w:val="212121"/>
          <w:sz w:val="24"/>
          <w:szCs w:val="24"/>
          <w:lang w:val="it-IT"/>
        </w:rPr>
        <w:t>di</w:t>
      </w:r>
      <w:r w:rsidRPr="00541545">
        <w:rPr>
          <w:color w:val="212121"/>
          <w:spacing w:val="32"/>
          <w:sz w:val="24"/>
          <w:szCs w:val="24"/>
          <w:lang w:val="it-IT"/>
        </w:rPr>
        <w:t xml:space="preserve"> </w:t>
      </w:r>
      <w:r w:rsidRPr="00541545">
        <w:rPr>
          <w:color w:val="212121"/>
          <w:sz w:val="24"/>
          <w:szCs w:val="24"/>
          <w:lang w:val="it-IT"/>
        </w:rPr>
        <w:t>1</w:t>
      </w:r>
      <w:r w:rsidRPr="00541545">
        <w:rPr>
          <w:color w:val="212121"/>
          <w:w w:val="93"/>
          <w:sz w:val="24"/>
          <w:szCs w:val="24"/>
          <w:lang w:val="it-IT"/>
        </w:rPr>
        <w:t xml:space="preserve"> </w:t>
      </w:r>
      <w:r w:rsidRPr="00541545">
        <w:rPr>
          <w:color w:val="212121"/>
          <w:sz w:val="24"/>
          <w:szCs w:val="24"/>
          <w:lang w:val="it-IT"/>
        </w:rPr>
        <w:t>milione</w:t>
      </w:r>
      <w:r w:rsidRPr="00541545">
        <w:rPr>
          <w:color w:val="212121"/>
          <w:spacing w:val="54"/>
          <w:sz w:val="24"/>
          <w:szCs w:val="24"/>
          <w:lang w:val="it-IT"/>
        </w:rPr>
        <w:t xml:space="preserve"> </w:t>
      </w:r>
      <w:r w:rsidRPr="00541545">
        <w:rPr>
          <w:color w:val="212121"/>
          <w:sz w:val="24"/>
          <w:szCs w:val="24"/>
          <w:lang w:val="it-IT"/>
        </w:rPr>
        <w:t>di</w:t>
      </w:r>
      <w:r w:rsidRPr="00541545">
        <w:rPr>
          <w:color w:val="212121"/>
          <w:spacing w:val="42"/>
          <w:sz w:val="24"/>
          <w:szCs w:val="24"/>
          <w:lang w:val="it-IT"/>
        </w:rPr>
        <w:t xml:space="preserve"> </w:t>
      </w:r>
      <w:r w:rsidRPr="00541545">
        <w:rPr>
          <w:color w:val="212121"/>
          <w:sz w:val="24"/>
          <w:szCs w:val="24"/>
          <w:lang w:val="it-IT"/>
        </w:rPr>
        <w:t>euro</w:t>
      </w:r>
      <w:r w:rsidRPr="00541545">
        <w:rPr>
          <w:color w:val="212121"/>
          <w:spacing w:val="40"/>
          <w:sz w:val="24"/>
          <w:szCs w:val="24"/>
          <w:lang w:val="it-IT"/>
        </w:rPr>
        <w:t xml:space="preserve"> </w:t>
      </w:r>
      <w:r w:rsidRPr="00541545">
        <w:rPr>
          <w:color w:val="212121"/>
          <w:sz w:val="24"/>
          <w:szCs w:val="24"/>
          <w:lang w:val="it-IT"/>
        </w:rPr>
        <w:t>per</w:t>
      </w:r>
      <w:r w:rsidRPr="00541545">
        <w:rPr>
          <w:color w:val="212121"/>
          <w:spacing w:val="55"/>
          <w:sz w:val="24"/>
          <w:szCs w:val="24"/>
          <w:lang w:val="it-IT"/>
        </w:rPr>
        <w:t xml:space="preserve"> </w:t>
      </w:r>
      <w:r w:rsidRPr="00541545">
        <w:rPr>
          <w:color w:val="212121"/>
          <w:sz w:val="24"/>
          <w:szCs w:val="24"/>
          <w:lang w:val="it-IT"/>
        </w:rPr>
        <w:t>ciascuno</w:t>
      </w:r>
      <w:r w:rsidRPr="00541545">
        <w:rPr>
          <w:color w:val="212121"/>
          <w:spacing w:val="51"/>
          <w:sz w:val="24"/>
          <w:szCs w:val="24"/>
          <w:lang w:val="it-IT"/>
        </w:rPr>
        <w:t xml:space="preserve"> </w:t>
      </w:r>
      <w:r w:rsidRPr="00541545">
        <w:rPr>
          <w:color w:val="212121"/>
          <w:sz w:val="24"/>
          <w:szCs w:val="24"/>
          <w:lang w:val="it-IT"/>
        </w:rPr>
        <w:t>degli</w:t>
      </w:r>
      <w:r w:rsidRPr="00541545">
        <w:rPr>
          <w:color w:val="212121"/>
          <w:spacing w:val="46"/>
          <w:sz w:val="24"/>
          <w:szCs w:val="24"/>
          <w:lang w:val="it-IT"/>
        </w:rPr>
        <w:t xml:space="preserve"> </w:t>
      </w:r>
      <w:r w:rsidRPr="00541545">
        <w:rPr>
          <w:color w:val="212121"/>
          <w:sz w:val="24"/>
          <w:szCs w:val="24"/>
          <w:lang w:val="it-IT"/>
        </w:rPr>
        <w:t>anni</w:t>
      </w:r>
      <w:r w:rsidRPr="00541545">
        <w:rPr>
          <w:color w:val="212121"/>
          <w:spacing w:val="47"/>
          <w:sz w:val="24"/>
          <w:szCs w:val="24"/>
          <w:lang w:val="it-IT"/>
        </w:rPr>
        <w:t xml:space="preserve"> </w:t>
      </w:r>
      <w:r w:rsidRPr="00541545">
        <w:rPr>
          <w:color w:val="212121"/>
          <w:sz w:val="24"/>
          <w:szCs w:val="24"/>
          <w:lang w:val="it-IT"/>
        </w:rPr>
        <w:t>2023</w:t>
      </w:r>
      <w:r w:rsidRPr="00541545">
        <w:rPr>
          <w:color w:val="212121"/>
          <w:spacing w:val="45"/>
          <w:sz w:val="24"/>
          <w:szCs w:val="24"/>
          <w:lang w:val="it-IT"/>
        </w:rPr>
        <w:t xml:space="preserve"> </w:t>
      </w:r>
      <w:r w:rsidRPr="00541545">
        <w:rPr>
          <w:color w:val="212121"/>
          <w:sz w:val="24"/>
          <w:szCs w:val="24"/>
          <w:lang w:val="it-IT"/>
        </w:rPr>
        <w:t>e</w:t>
      </w:r>
      <w:r w:rsidRPr="00541545">
        <w:rPr>
          <w:color w:val="212121"/>
          <w:spacing w:val="28"/>
          <w:sz w:val="24"/>
          <w:szCs w:val="24"/>
          <w:lang w:val="it-IT"/>
        </w:rPr>
        <w:t xml:space="preserve"> </w:t>
      </w:r>
      <w:r w:rsidRPr="00541545">
        <w:rPr>
          <w:color w:val="212121"/>
          <w:sz w:val="24"/>
          <w:szCs w:val="24"/>
          <w:lang w:val="it-IT"/>
        </w:rPr>
        <w:t>2024».</w:t>
      </w:r>
      <w:r w:rsidRPr="00541545">
        <w:rPr>
          <w:color w:val="212121"/>
          <w:spacing w:val="49"/>
          <w:sz w:val="24"/>
          <w:szCs w:val="24"/>
          <w:lang w:val="it-IT"/>
        </w:rPr>
        <w:t xml:space="preserve"> </w:t>
      </w:r>
      <w:r w:rsidRPr="00541545">
        <w:rPr>
          <w:color w:val="212121"/>
          <w:sz w:val="24"/>
          <w:szCs w:val="24"/>
          <w:lang w:val="it-IT"/>
        </w:rPr>
        <w:t>Agli</w:t>
      </w:r>
      <w:r w:rsidRPr="00541545">
        <w:rPr>
          <w:color w:val="212121"/>
          <w:spacing w:val="53"/>
          <w:sz w:val="24"/>
          <w:szCs w:val="24"/>
          <w:lang w:val="it-IT"/>
        </w:rPr>
        <w:t xml:space="preserve"> </w:t>
      </w:r>
      <w:r w:rsidRPr="00541545">
        <w:rPr>
          <w:color w:val="212121"/>
          <w:sz w:val="24"/>
          <w:szCs w:val="24"/>
          <w:lang w:val="it-IT"/>
        </w:rPr>
        <w:t>oneri</w:t>
      </w:r>
      <w:r w:rsidRPr="00541545">
        <w:rPr>
          <w:color w:val="212121"/>
          <w:spacing w:val="42"/>
          <w:sz w:val="24"/>
          <w:szCs w:val="24"/>
          <w:lang w:val="it-IT"/>
        </w:rPr>
        <w:t xml:space="preserve"> </w:t>
      </w:r>
      <w:r w:rsidRPr="00541545">
        <w:rPr>
          <w:color w:val="212121"/>
          <w:sz w:val="24"/>
          <w:szCs w:val="24"/>
          <w:lang w:val="it-IT"/>
        </w:rPr>
        <w:t>derivanti</w:t>
      </w:r>
      <w:r w:rsidRPr="00541545">
        <w:rPr>
          <w:color w:val="212121"/>
          <w:spacing w:val="1"/>
          <w:sz w:val="24"/>
          <w:szCs w:val="24"/>
          <w:lang w:val="it-IT"/>
        </w:rPr>
        <w:t xml:space="preserve"> </w:t>
      </w:r>
      <w:r w:rsidRPr="00541545">
        <w:rPr>
          <w:color w:val="212121"/>
          <w:sz w:val="24"/>
          <w:szCs w:val="24"/>
          <w:lang w:val="it-IT"/>
        </w:rPr>
        <w:t>dal</w:t>
      </w:r>
      <w:r w:rsidRPr="00541545">
        <w:rPr>
          <w:color w:val="212121"/>
          <w:spacing w:val="41"/>
          <w:sz w:val="24"/>
          <w:szCs w:val="24"/>
          <w:lang w:val="it-IT"/>
        </w:rPr>
        <w:t xml:space="preserve"> </w:t>
      </w:r>
      <w:r w:rsidRPr="00541545">
        <w:rPr>
          <w:color w:val="212121"/>
          <w:sz w:val="24"/>
          <w:szCs w:val="24"/>
          <w:lang w:val="it-IT"/>
        </w:rPr>
        <w:t>presente</w:t>
      </w:r>
      <w:r w:rsidRPr="00541545">
        <w:rPr>
          <w:color w:val="212121"/>
          <w:spacing w:val="50"/>
          <w:sz w:val="24"/>
          <w:szCs w:val="24"/>
          <w:lang w:val="it-IT"/>
        </w:rPr>
        <w:t xml:space="preserve"> </w:t>
      </w:r>
      <w:r w:rsidRPr="00541545">
        <w:rPr>
          <w:color w:val="212121"/>
          <w:sz w:val="24"/>
          <w:szCs w:val="24"/>
          <w:lang w:val="it-IT"/>
        </w:rPr>
        <w:t>comma,</w:t>
      </w:r>
      <w:r w:rsidRPr="00541545">
        <w:rPr>
          <w:color w:val="212121"/>
          <w:w w:val="101"/>
          <w:sz w:val="24"/>
          <w:szCs w:val="24"/>
          <w:lang w:val="it-IT"/>
        </w:rPr>
        <w:t xml:space="preserve"> </w:t>
      </w:r>
      <w:r w:rsidRPr="00541545">
        <w:rPr>
          <w:color w:val="212121"/>
          <w:sz w:val="24"/>
          <w:szCs w:val="24"/>
          <w:lang w:val="it-IT"/>
        </w:rPr>
        <w:t>pari a</w:t>
      </w:r>
      <w:r w:rsidRPr="00541545">
        <w:rPr>
          <w:color w:val="212121"/>
          <w:spacing w:val="10"/>
          <w:sz w:val="24"/>
          <w:szCs w:val="24"/>
          <w:lang w:val="it-IT"/>
        </w:rPr>
        <w:t xml:space="preserve"> </w:t>
      </w:r>
      <w:r w:rsidRPr="00541545">
        <w:rPr>
          <w:color w:val="212121"/>
          <w:sz w:val="24"/>
          <w:szCs w:val="24"/>
          <w:lang w:val="it-IT"/>
        </w:rPr>
        <w:t>1</w:t>
      </w:r>
      <w:r w:rsidRPr="00541545">
        <w:rPr>
          <w:color w:val="212121"/>
          <w:spacing w:val="-16"/>
          <w:sz w:val="24"/>
          <w:szCs w:val="24"/>
          <w:lang w:val="it-IT"/>
        </w:rPr>
        <w:t xml:space="preserve"> </w:t>
      </w:r>
      <w:r w:rsidRPr="00541545">
        <w:rPr>
          <w:color w:val="212121"/>
          <w:sz w:val="24"/>
          <w:szCs w:val="24"/>
          <w:lang w:val="it-IT"/>
        </w:rPr>
        <w:t>milione</w:t>
      </w:r>
      <w:r w:rsidRPr="00541545">
        <w:rPr>
          <w:color w:val="212121"/>
          <w:spacing w:val="15"/>
          <w:sz w:val="24"/>
          <w:szCs w:val="24"/>
          <w:lang w:val="it-IT"/>
        </w:rPr>
        <w:t xml:space="preserve"> di euro </w:t>
      </w:r>
      <w:r w:rsidRPr="00541545">
        <w:rPr>
          <w:color w:val="212121"/>
          <w:sz w:val="24"/>
          <w:szCs w:val="24"/>
          <w:lang w:val="it-IT"/>
        </w:rPr>
        <w:t>per</w:t>
      </w:r>
      <w:r w:rsidRPr="00541545">
        <w:rPr>
          <w:color w:val="212121"/>
          <w:spacing w:val="22"/>
          <w:sz w:val="24"/>
          <w:szCs w:val="24"/>
          <w:lang w:val="it-IT"/>
        </w:rPr>
        <w:t xml:space="preserve"> </w:t>
      </w:r>
      <w:r w:rsidRPr="00541545">
        <w:rPr>
          <w:color w:val="212121"/>
          <w:sz w:val="24"/>
          <w:szCs w:val="24"/>
          <w:lang w:val="it-IT"/>
        </w:rPr>
        <w:t>l'anno</w:t>
      </w:r>
      <w:r w:rsidRPr="00541545">
        <w:rPr>
          <w:color w:val="212121"/>
          <w:spacing w:val="12"/>
          <w:sz w:val="24"/>
          <w:szCs w:val="24"/>
          <w:lang w:val="it-IT"/>
        </w:rPr>
        <w:t xml:space="preserve"> </w:t>
      </w:r>
      <w:r w:rsidRPr="00541545">
        <w:rPr>
          <w:color w:val="212121"/>
          <w:sz w:val="24"/>
          <w:szCs w:val="24"/>
          <w:lang w:val="it-IT"/>
        </w:rPr>
        <w:t>2024,</w:t>
      </w:r>
      <w:r w:rsidRPr="00541545">
        <w:rPr>
          <w:color w:val="212121"/>
          <w:spacing w:val="17"/>
          <w:sz w:val="24"/>
          <w:szCs w:val="24"/>
          <w:lang w:val="it-IT"/>
        </w:rPr>
        <w:t xml:space="preserve"> </w:t>
      </w:r>
      <w:r w:rsidRPr="00541545">
        <w:rPr>
          <w:color w:val="212121"/>
          <w:sz w:val="24"/>
          <w:szCs w:val="24"/>
          <w:lang w:val="it-IT"/>
        </w:rPr>
        <w:t>si</w:t>
      </w:r>
      <w:r w:rsidRPr="00541545">
        <w:rPr>
          <w:color w:val="212121"/>
          <w:spacing w:val="1"/>
          <w:sz w:val="24"/>
          <w:szCs w:val="24"/>
          <w:lang w:val="it-IT"/>
        </w:rPr>
        <w:t xml:space="preserve"> </w:t>
      </w:r>
      <w:r w:rsidRPr="00541545">
        <w:rPr>
          <w:color w:val="212121"/>
          <w:sz w:val="24"/>
          <w:szCs w:val="24"/>
          <w:lang w:val="it-IT"/>
        </w:rPr>
        <w:t>provvede</w:t>
      </w:r>
      <w:r w:rsidRPr="00541545">
        <w:rPr>
          <w:color w:val="212121"/>
          <w:spacing w:val="20"/>
          <w:sz w:val="24"/>
          <w:szCs w:val="24"/>
          <w:lang w:val="it-IT"/>
        </w:rPr>
        <w:t xml:space="preserve"> </w:t>
      </w:r>
      <w:r w:rsidRPr="00541545">
        <w:rPr>
          <w:color w:val="212121"/>
          <w:sz w:val="24"/>
          <w:szCs w:val="24"/>
          <w:lang w:val="it-IT"/>
        </w:rPr>
        <w:t>mediante</w:t>
      </w:r>
      <w:r w:rsidRPr="00541545">
        <w:rPr>
          <w:color w:val="212121"/>
          <w:spacing w:val="20"/>
          <w:sz w:val="24"/>
          <w:szCs w:val="24"/>
          <w:lang w:val="it-IT"/>
        </w:rPr>
        <w:t xml:space="preserve"> </w:t>
      </w:r>
      <w:r w:rsidRPr="00541545">
        <w:rPr>
          <w:color w:val="212121"/>
          <w:sz w:val="24"/>
          <w:szCs w:val="24"/>
          <w:lang w:val="it-IT"/>
        </w:rPr>
        <w:t>corrispondente</w:t>
      </w:r>
      <w:r w:rsidRPr="00541545">
        <w:rPr>
          <w:color w:val="212121"/>
          <w:spacing w:val="17"/>
          <w:sz w:val="24"/>
          <w:szCs w:val="24"/>
          <w:lang w:val="it-IT"/>
        </w:rPr>
        <w:t xml:space="preserve"> </w:t>
      </w:r>
      <w:r w:rsidRPr="00541545">
        <w:rPr>
          <w:color w:val="212121"/>
          <w:sz w:val="24"/>
          <w:szCs w:val="24"/>
          <w:lang w:val="it-IT"/>
        </w:rPr>
        <w:t>riduzione</w:t>
      </w:r>
      <w:r w:rsidRPr="00541545">
        <w:rPr>
          <w:color w:val="212121"/>
          <w:spacing w:val="22"/>
          <w:sz w:val="24"/>
          <w:szCs w:val="24"/>
          <w:lang w:val="it-IT"/>
        </w:rPr>
        <w:t xml:space="preserve"> </w:t>
      </w:r>
      <w:r w:rsidRPr="00541545">
        <w:rPr>
          <w:color w:val="212121"/>
          <w:sz w:val="24"/>
          <w:szCs w:val="24"/>
          <w:lang w:val="it-IT"/>
        </w:rPr>
        <w:t>del</w:t>
      </w:r>
      <w:r w:rsidRPr="00541545">
        <w:rPr>
          <w:color w:val="212121"/>
          <w:spacing w:val="23"/>
          <w:sz w:val="24"/>
          <w:szCs w:val="24"/>
          <w:lang w:val="it-IT"/>
        </w:rPr>
        <w:t xml:space="preserve"> </w:t>
      </w:r>
      <w:r w:rsidRPr="00541545">
        <w:rPr>
          <w:color w:val="212121"/>
          <w:sz w:val="24"/>
          <w:szCs w:val="24"/>
          <w:lang w:val="it-IT"/>
        </w:rPr>
        <w:t>Fondo per</w:t>
      </w:r>
      <w:r w:rsidRPr="00541545">
        <w:rPr>
          <w:color w:val="212121"/>
          <w:spacing w:val="30"/>
          <w:sz w:val="24"/>
          <w:szCs w:val="24"/>
          <w:lang w:val="it-IT"/>
        </w:rPr>
        <w:t xml:space="preserve"> </w:t>
      </w:r>
      <w:r w:rsidRPr="00541545">
        <w:rPr>
          <w:color w:val="212121"/>
          <w:sz w:val="24"/>
          <w:szCs w:val="24"/>
          <w:lang w:val="it-IT"/>
        </w:rPr>
        <w:t>lo</w:t>
      </w:r>
      <w:r w:rsidRPr="00541545">
        <w:rPr>
          <w:color w:val="212121"/>
          <w:spacing w:val="26"/>
          <w:sz w:val="24"/>
          <w:szCs w:val="24"/>
          <w:lang w:val="it-IT"/>
        </w:rPr>
        <w:t xml:space="preserve"> </w:t>
      </w:r>
      <w:r w:rsidRPr="00541545">
        <w:rPr>
          <w:color w:val="212121"/>
          <w:sz w:val="24"/>
          <w:szCs w:val="24"/>
          <w:lang w:val="it-IT"/>
        </w:rPr>
        <w:t>sviluppo</w:t>
      </w:r>
      <w:r w:rsidRPr="00541545">
        <w:rPr>
          <w:color w:val="212121"/>
          <w:spacing w:val="24"/>
          <w:sz w:val="24"/>
          <w:szCs w:val="24"/>
          <w:lang w:val="it-IT"/>
        </w:rPr>
        <w:t xml:space="preserve"> </w:t>
      </w:r>
      <w:r w:rsidRPr="00541545">
        <w:rPr>
          <w:color w:val="212121"/>
          <w:sz w:val="24"/>
          <w:szCs w:val="24"/>
          <w:lang w:val="it-IT"/>
        </w:rPr>
        <w:t>e</w:t>
      </w:r>
      <w:r w:rsidRPr="00541545">
        <w:rPr>
          <w:color w:val="212121"/>
          <w:spacing w:val="14"/>
          <w:sz w:val="24"/>
          <w:szCs w:val="24"/>
          <w:lang w:val="it-IT"/>
        </w:rPr>
        <w:t xml:space="preserve"> </w:t>
      </w:r>
      <w:r w:rsidRPr="00541545">
        <w:rPr>
          <w:color w:val="212121"/>
          <w:sz w:val="24"/>
          <w:szCs w:val="24"/>
          <w:lang w:val="it-IT"/>
        </w:rPr>
        <w:t>la</w:t>
      </w:r>
      <w:r w:rsidRPr="00541545">
        <w:rPr>
          <w:color w:val="212121"/>
          <w:spacing w:val="8"/>
          <w:sz w:val="24"/>
          <w:szCs w:val="24"/>
          <w:lang w:val="it-IT"/>
        </w:rPr>
        <w:t xml:space="preserve"> c</w:t>
      </w:r>
      <w:r w:rsidRPr="00541545">
        <w:rPr>
          <w:color w:val="212121"/>
          <w:sz w:val="24"/>
          <w:szCs w:val="24"/>
          <w:lang w:val="it-IT"/>
        </w:rPr>
        <w:t>oesione,</w:t>
      </w:r>
      <w:r w:rsidRPr="00541545">
        <w:rPr>
          <w:color w:val="212121"/>
          <w:spacing w:val="27"/>
          <w:sz w:val="24"/>
          <w:szCs w:val="24"/>
          <w:lang w:val="it-IT"/>
        </w:rPr>
        <w:t xml:space="preserve"> </w:t>
      </w:r>
      <w:r w:rsidRPr="00541545">
        <w:rPr>
          <w:color w:val="212121"/>
          <w:sz w:val="24"/>
          <w:szCs w:val="24"/>
          <w:lang w:val="it-IT"/>
        </w:rPr>
        <w:t>periodo</w:t>
      </w:r>
      <w:r w:rsidRPr="00541545">
        <w:rPr>
          <w:color w:val="212121"/>
          <w:spacing w:val="37"/>
          <w:sz w:val="24"/>
          <w:szCs w:val="24"/>
          <w:lang w:val="it-IT"/>
        </w:rPr>
        <w:t xml:space="preserve"> </w:t>
      </w:r>
      <w:r w:rsidRPr="00541545">
        <w:rPr>
          <w:color w:val="212121"/>
          <w:sz w:val="24"/>
          <w:szCs w:val="24"/>
          <w:lang w:val="it-IT"/>
        </w:rPr>
        <w:t>di</w:t>
      </w:r>
      <w:r w:rsidRPr="00541545">
        <w:rPr>
          <w:color w:val="212121"/>
          <w:spacing w:val="12"/>
          <w:sz w:val="24"/>
          <w:szCs w:val="24"/>
          <w:lang w:val="it-IT"/>
        </w:rPr>
        <w:t xml:space="preserve"> </w:t>
      </w:r>
      <w:r w:rsidRPr="00541545">
        <w:rPr>
          <w:color w:val="212121"/>
          <w:sz w:val="24"/>
          <w:szCs w:val="24"/>
          <w:lang w:val="it-IT"/>
        </w:rPr>
        <w:t>programmazione</w:t>
      </w:r>
      <w:r w:rsidRPr="00541545">
        <w:rPr>
          <w:color w:val="212121"/>
          <w:spacing w:val="44"/>
          <w:sz w:val="24"/>
          <w:szCs w:val="24"/>
          <w:lang w:val="it-IT"/>
        </w:rPr>
        <w:t xml:space="preserve"> </w:t>
      </w:r>
      <w:r w:rsidRPr="00541545">
        <w:rPr>
          <w:color w:val="212121"/>
          <w:sz w:val="24"/>
          <w:szCs w:val="24"/>
          <w:lang w:val="it-IT"/>
        </w:rPr>
        <w:t>2021-2027,</w:t>
      </w:r>
      <w:r w:rsidRPr="00541545">
        <w:rPr>
          <w:color w:val="212121"/>
          <w:spacing w:val="31"/>
          <w:sz w:val="24"/>
          <w:szCs w:val="24"/>
          <w:lang w:val="it-IT"/>
        </w:rPr>
        <w:t xml:space="preserve"> </w:t>
      </w:r>
      <w:r w:rsidRPr="00541545">
        <w:rPr>
          <w:color w:val="212121"/>
          <w:sz w:val="24"/>
          <w:szCs w:val="24"/>
          <w:lang w:val="it-IT"/>
        </w:rPr>
        <w:t>di</w:t>
      </w:r>
      <w:r w:rsidRPr="00541545">
        <w:rPr>
          <w:color w:val="212121"/>
          <w:spacing w:val="17"/>
          <w:sz w:val="24"/>
          <w:szCs w:val="24"/>
          <w:lang w:val="it-IT"/>
        </w:rPr>
        <w:t xml:space="preserve"> </w:t>
      </w:r>
      <w:r w:rsidRPr="00541545">
        <w:rPr>
          <w:color w:val="212121"/>
          <w:sz w:val="24"/>
          <w:szCs w:val="24"/>
          <w:lang w:val="it-IT"/>
        </w:rPr>
        <w:t>cui</w:t>
      </w:r>
      <w:r w:rsidRPr="00541545">
        <w:rPr>
          <w:color w:val="212121"/>
          <w:spacing w:val="24"/>
          <w:sz w:val="24"/>
          <w:szCs w:val="24"/>
          <w:lang w:val="it-IT"/>
        </w:rPr>
        <w:t xml:space="preserve"> </w:t>
      </w:r>
      <w:r w:rsidRPr="00541545">
        <w:rPr>
          <w:color w:val="212121"/>
          <w:sz w:val="24"/>
          <w:szCs w:val="24"/>
          <w:lang w:val="it-IT"/>
        </w:rPr>
        <w:t>all'articolo</w:t>
      </w:r>
      <w:r w:rsidRPr="00541545">
        <w:rPr>
          <w:color w:val="212121"/>
          <w:spacing w:val="46"/>
          <w:sz w:val="24"/>
          <w:szCs w:val="24"/>
          <w:lang w:val="it-IT"/>
        </w:rPr>
        <w:t xml:space="preserve"> </w:t>
      </w:r>
      <w:r w:rsidRPr="00541545">
        <w:rPr>
          <w:color w:val="212121"/>
          <w:sz w:val="24"/>
          <w:szCs w:val="24"/>
          <w:lang w:val="it-IT"/>
        </w:rPr>
        <w:t>1,</w:t>
      </w:r>
      <w:r w:rsidRPr="00541545">
        <w:rPr>
          <w:color w:val="212121"/>
          <w:spacing w:val="-8"/>
          <w:sz w:val="24"/>
          <w:szCs w:val="24"/>
          <w:lang w:val="it-IT"/>
        </w:rPr>
        <w:t xml:space="preserve"> </w:t>
      </w:r>
      <w:r w:rsidRPr="00541545">
        <w:rPr>
          <w:color w:val="212121"/>
          <w:sz w:val="24"/>
          <w:szCs w:val="24"/>
          <w:lang w:val="it-IT"/>
        </w:rPr>
        <w:t>comma</w:t>
      </w:r>
      <w:r w:rsidRPr="00541545">
        <w:rPr>
          <w:color w:val="212121"/>
          <w:w w:val="101"/>
          <w:sz w:val="24"/>
          <w:szCs w:val="24"/>
          <w:lang w:val="it-IT"/>
        </w:rPr>
        <w:t xml:space="preserve"> </w:t>
      </w:r>
      <w:r w:rsidRPr="00541545">
        <w:rPr>
          <w:color w:val="212121"/>
          <w:sz w:val="24"/>
          <w:szCs w:val="24"/>
          <w:lang w:val="it-IT"/>
        </w:rPr>
        <w:t>177,</w:t>
      </w:r>
      <w:r w:rsidRPr="00541545">
        <w:rPr>
          <w:color w:val="212121"/>
          <w:spacing w:val="-8"/>
          <w:sz w:val="24"/>
          <w:szCs w:val="24"/>
          <w:lang w:val="it-IT"/>
        </w:rPr>
        <w:t xml:space="preserve"> </w:t>
      </w:r>
      <w:r w:rsidRPr="00541545">
        <w:rPr>
          <w:color w:val="212121"/>
          <w:sz w:val="24"/>
          <w:szCs w:val="24"/>
          <w:lang w:val="it-IT"/>
        </w:rPr>
        <w:t>della</w:t>
      </w:r>
      <w:r w:rsidRPr="00541545">
        <w:rPr>
          <w:color w:val="212121"/>
          <w:spacing w:val="20"/>
          <w:sz w:val="24"/>
          <w:szCs w:val="24"/>
          <w:lang w:val="it-IT"/>
        </w:rPr>
        <w:t xml:space="preserve"> </w:t>
      </w:r>
      <w:r w:rsidRPr="00541545">
        <w:rPr>
          <w:color w:val="212121"/>
          <w:sz w:val="24"/>
          <w:szCs w:val="24"/>
          <w:lang w:val="it-IT"/>
        </w:rPr>
        <w:t>legge</w:t>
      </w:r>
      <w:r w:rsidRPr="00541545">
        <w:rPr>
          <w:color w:val="212121"/>
          <w:spacing w:val="15"/>
          <w:sz w:val="24"/>
          <w:szCs w:val="24"/>
          <w:lang w:val="it-IT"/>
        </w:rPr>
        <w:t xml:space="preserve"> </w:t>
      </w:r>
      <w:r w:rsidRPr="00541545">
        <w:rPr>
          <w:color w:val="212121"/>
          <w:sz w:val="24"/>
          <w:szCs w:val="24"/>
          <w:lang w:val="it-IT"/>
        </w:rPr>
        <w:t>30</w:t>
      </w:r>
      <w:r w:rsidRPr="00541545">
        <w:rPr>
          <w:color w:val="212121"/>
          <w:spacing w:val="12"/>
          <w:sz w:val="24"/>
          <w:szCs w:val="24"/>
          <w:lang w:val="it-IT"/>
        </w:rPr>
        <w:t xml:space="preserve"> </w:t>
      </w:r>
      <w:r w:rsidRPr="00541545">
        <w:rPr>
          <w:color w:val="212121"/>
          <w:sz w:val="24"/>
          <w:szCs w:val="24"/>
          <w:lang w:val="it-IT"/>
        </w:rPr>
        <w:t>dicembre</w:t>
      </w:r>
      <w:r w:rsidRPr="00541545">
        <w:rPr>
          <w:color w:val="212121"/>
          <w:spacing w:val="20"/>
          <w:sz w:val="24"/>
          <w:szCs w:val="24"/>
          <w:lang w:val="it-IT"/>
        </w:rPr>
        <w:t xml:space="preserve"> </w:t>
      </w:r>
      <w:r w:rsidRPr="00541545">
        <w:rPr>
          <w:color w:val="212121"/>
          <w:sz w:val="24"/>
          <w:szCs w:val="24"/>
          <w:lang w:val="it-IT"/>
        </w:rPr>
        <w:t>2020,</w:t>
      </w:r>
      <w:r w:rsidRPr="00541545">
        <w:rPr>
          <w:color w:val="212121"/>
          <w:spacing w:val="18"/>
          <w:sz w:val="24"/>
          <w:szCs w:val="24"/>
          <w:lang w:val="it-IT"/>
        </w:rPr>
        <w:t xml:space="preserve"> </w:t>
      </w:r>
      <w:r w:rsidRPr="00541545">
        <w:rPr>
          <w:color w:val="212121"/>
          <w:sz w:val="24"/>
          <w:szCs w:val="24"/>
          <w:lang w:val="it-IT"/>
        </w:rPr>
        <w:t>n.</w:t>
      </w:r>
      <w:r w:rsidRPr="00541545">
        <w:rPr>
          <w:color w:val="212121"/>
          <w:spacing w:val="48"/>
          <w:sz w:val="24"/>
          <w:szCs w:val="24"/>
          <w:lang w:val="it-IT"/>
        </w:rPr>
        <w:t xml:space="preserve"> </w:t>
      </w:r>
      <w:r w:rsidRPr="00541545">
        <w:rPr>
          <w:color w:val="212121"/>
          <w:spacing w:val="-3"/>
          <w:sz w:val="24"/>
          <w:szCs w:val="24"/>
          <w:lang w:val="it-IT"/>
        </w:rPr>
        <w:t>178.</w:t>
      </w:r>
    </w:p>
    <w:p w14:paraId="21740AB3" w14:textId="77777777" w:rsidR="00385CAD" w:rsidRPr="00541545" w:rsidRDefault="00385CAD" w:rsidP="002D0CAD">
      <w:pPr>
        <w:pStyle w:val="Corpotesto"/>
        <w:spacing w:before="5" w:line="251" w:lineRule="auto"/>
        <w:ind w:left="929" w:right="115" w:firstLine="28"/>
        <w:jc w:val="both"/>
        <w:rPr>
          <w:color w:val="212121"/>
          <w:spacing w:val="-3"/>
          <w:sz w:val="24"/>
          <w:szCs w:val="24"/>
          <w:lang w:val="it-IT"/>
        </w:rPr>
      </w:pPr>
    </w:p>
    <w:p w14:paraId="7BCB32D7" w14:textId="77777777" w:rsidR="00385CAD" w:rsidRPr="00541545" w:rsidRDefault="00385CAD" w:rsidP="002D0CAD">
      <w:pPr>
        <w:pStyle w:val="Corpotesto"/>
        <w:spacing w:before="5" w:line="251" w:lineRule="auto"/>
        <w:ind w:left="929" w:right="115" w:firstLine="28"/>
        <w:jc w:val="both"/>
        <w:rPr>
          <w:sz w:val="24"/>
          <w:szCs w:val="24"/>
          <w:lang w:val="it-IT"/>
        </w:rPr>
      </w:pPr>
      <w:r w:rsidRPr="00541545">
        <w:rPr>
          <w:color w:val="212121"/>
          <w:spacing w:val="-3"/>
          <w:sz w:val="24"/>
          <w:szCs w:val="24"/>
          <w:lang w:val="it-IT"/>
        </w:rPr>
        <w:t>b)</w:t>
      </w:r>
      <w:r w:rsidRPr="00541545">
        <w:rPr>
          <w:i/>
          <w:color w:val="212121"/>
          <w:spacing w:val="-3"/>
          <w:sz w:val="24"/>
          <w:szCs w:val="24"/>
          <w:lang w:val="it-IT"/>
        </w:rPr>
        <w:t xml:space="preserve"> alla parte I, titolo V, capo III, d</w:t>
      </w:r>
      <w:r w:rsidRPr="00541545">
        <w:rPr>
          <w:i/>
          <w:color w:val="212121"/>
          <w:sz w:val="24"/>
          <w:szCs w:val="24"/>
          <w:lang w:val="it-IT"/>
        </w:rPr>
        <w:t>opo</w:t>
      </w:r>
      <w:r w:rsidRPr="00541545">
        <w:rPr>
          <w:i/>
          <w:color w:val="212121"/>
          <w:spacing w:val="30"/>
          <w:sz w:val="24"/>
          <w:szCs w:val="24"/>
          <w:lang w:val="it-IT"/>
        </w:rPr>
        <w:t xml:space="preserve"> </w:t>
      </w:r>
      <w:r w:rsidRPr="00541545">
        <w:rPr>
          <w:i/>
          <w:color w:val="212121"/>
          <w:sz w:val="24"/>
          <w:szCs w:val="24"/>
          <w:lang w:val="it-IT"/>
        </w:rPr>
        <w:t>l’</w:t>
      </w:r>
      <w:r w:rsidRPr="00541545">
        <w:rPr>
          <w:i/>
          <w:color w:val="383838"/>
          <w:sz w:val="24"/>
          <w:szCs w:val="24"/>
          <w:lang w:val="it-IT"/>
        </w:rPr>
        <w:t>articolo</w:t>
      </w:r>
      <w:r w:rsidRPr="00541545">
        <w:rPr>
          <w:i/>
          <w:color w:val="383838"/>
          <w:spacing w:val="-6"/>
          <w:sz w:val="24"/>
          <w:szCs w:val="24"/>
          <w:lang w:val="it-IT"/>
        </w:rPr>
        <w:t xml:space="preserve"> </w:t>
      </w:r>
      <w:r w:rsidRPr="00541545">
        <w:rPr>
          <w:i/>
          <w:color w:val="212121"/>
          <w:sz w:val="24"/>
          <w:szCs w:val="24"/>
          <w:lang w:val="it-IT"/>
        </w:rPr>
        <w:t>92</w:t>
      </w:r>
      <w:r w:rsidRPr="00541545">
        <w:rPr>
          <w:i/>
          <w:color w:val="212121"/>
          <w:spacing w:val="19"/>
          <w:sz w:val="24"/>
          <w:szCs w:val="24"/>
          <w:lang w:val="it-IT"/>
        </w:rPr>
        <w:t xml:space="preserve"> </w:t>
      </w:r>
      <w:r w:rsidRPr="00541545">
        <w:rPr>
          <w:i/>
          <w:color w:val="212121"/>
          <w:sz w:val="24"/>
          <w:szCs w:val="24"/>
          <w:lang w:val="it-IT"/>
        </w:rPr>
        <w:t>aggiungere</w:t>
      </w:r>
      <w:r w:rsidRPr="00541545">
        <w:rPr>
          <w:i/>
          <w:color w:val="212121"/>
          <w:spacing w:val="28"/>
          <w:sz w:val="24"/>
          <w:szCs w:val="24"/>
          <w:lang w:val="it-IT"/>
        </w:rPr>
        <w:t xml:space="preserve"> </w:t>
      </w:r>
      <w:r w:rsidRPr="00541545">
        <w:rPr>
          <w:i/>
          <w:color w:val="212121"/>
          <w:sz w:val="24"/>
          <w:szCs w:val="24"/>
          <w:lang w:val="it-IT"/>
        </w:rPr>
        <w:t>il seguente:</w:t>
      </w:r>
    </w:p>
    <w:p w14:paraId="3D6A5CB0" w14:textId="77777777" w:rsidR="00385CAD" w:rsidRPr="00541545" w:rsidRDefault="00385CAD">
      <w:pPr>
        <w:spacing w:before="32"/>
        <w:ind w:left="799"/>
        <w:jc w:val="center"/>
      </w:pPr>
      <w:r w:rsidRPr="00541545">
        <w:rPr>
          <w:color w:val="383838"/>
        </w:rPr>
        <w:t>Art.</w:t>
      </w:r>
      <w:r w:rsidRPr="00541545">
        <w:rPr>
          <w:color w:val="383838"/>
          <w:spacing w:val="-9"/>
        </w:rPr>
        <w:t xml:space="preserve"> </w:t>
      </w:r>
      <w:r w:rsidRPr="00541545">
        <w:rPr>
          <w:color w:val="212121"/>
        </w:rPr>
        <w:t>92-</w:t>
      </w:r>
      <w:r w:rsidRPr="00541545">
        <w:rPr>
          <w:i/>
          <w:color w:val="212121"/>
        </w:rPr>
        <w:t>bis</w:t>
      </w:r>
      <w:r w:rsidRPr="00541545">
        <w:rPr>
          <w:color w:val="212121"/>
        </w:rPr>
        <w:t>.</w:t>
      </w:r>
    </w:p>
    <w:p w14:paraId="3472AC12" w14:textId="77777777" w:rsidR="00385CAD" w:rsidRPr="00541545" w:rsidRDefault="00385CAD">
      <w:pPr>
        <w:spacing w:before="3"/>
        <w:rPr>
          <w:i/>
        </w:rPr>
      </w:pPr>
    </w:p>
    <w:p w14:paraId="2E400A1A" w14:textId="77777777" w:rsidR="00385CAD" w:rsidRPr="00541545" w:rsidRDefault="00385CAD" w:rsidP="00385CAD">
      <w:pPr>
        <w:pStyle w:val="Corpotesto"/>
        <w:numPr>
          <w:ilvl w:val="0"/>
          <w:numId w:val="24"/>
        </w:numPr>
        <w:tabs>
          <w:tab w:val="left" w:pos="1164"/>
        </w:tabs>
        <w:spacing w:before="1" w:line="264" w:lineRule="auto"/>
        <w:ind w:right="139"/>
        <w:contextualSpacing/>
        <w:jc w:val="both"/>
        <w:rPr>
          <w:sz w:val="24"/>
          <w:szCs w:val="24"/>
          <w:lang w:val="it-IT"/>
        </w:rPr>
      </w:pPr>
      <w:r w:rsidRPr="00541545">
        <w:rPr>
          <w:color w:val="212121"/>
          <w:sz w:val="24"/>
          <w:szCs w:val="24"/>
          <w:lang w:val="it-IT"/>
        </w:rPr>
        <w:t xml:space="preserve"> È</w:t>
      </w:r>
      <w:r w:rsidRPr="00541545">
        <w:rPr>
          <w:color w:val="212121"/>
          <w:spacing w:val="-32"/>
          <w:sz w:val="24"/>
          <w:szCs w:val="24"/>
          <w:lang w:val="it-IT"/>
        </w:rPr>
        <w:t xml:space="preserve"> </w:t>
      </w:r>
      <w:r w:rsidRPr="00541545">
        <w:rPr>
          <w:color w:val="212121"/>
          <w:sz w:val="24"/>
          <w:szCs w:val="24"/>
          <w:lang w:val="it-IT"/>
        </w:rPr>
        <w:t>assegnato</w:t>
      </w:r>
      <w:r w:rsidRPr="00541545">
        <w:rPr>
          <w:color w:val="212121"/>
          <w:spacing w:val="13"/>
          <w:sz w:val="24"/>
          <w:szCs w:val="24"/>
          <w:lang w:val="it-IT"/>
        </w:rPr>
        <w:t xml:space="preserve"> </w:t>
      </w:r>
      <w:r w:rsidRPr="00541545">
        <w:rPr>
          <w:color w:val="212121"/>
          <w:sz w:val="24"/>
          <w:szCs w:val="24"/>
          <w:lang w:val="it-IT"/>
        </w:rPr>
        <w:t>alla</w:t>
      </w:r>
      <w:r w:rsidRPr="00541545">
        <w:rPr>
          <w:color w:val="212121"/>
          <w:spacing w:val="-4"/>
          <w:sz w:val="24"/>
          <w:szCs w:val="24"/>
          <w:lang w:val="it-IT"/>
        </w:rPr>
        <w:t xml:space="preserve"> </w:t>
      </w:r>
      <w:r w:rsidRPr="00541545">
        <w:rPr>
          <w:color w:val="212121"/>
          <w:sz w:val="24"/>
          <w:szCs w:val="24"/>
          <w:lang w:val="it-IT"/>
        </w:rPr>
        <w:t>regione</w:t>
      </w:r>
      <w:r w:rsidRPr="00541545">
        <w:rPr>
          <w:color w:val="212121"/>
          <w:spacing w:val="14"/>
          <w:sz w:val="24"/>
          <w:szCs w:val="24"/>
          <w:lang w:val="it-IT"/>
        </w:rPr>
        <w:t xml:space="preserve"> </w:t>
      </w:r>
      <w:r w:rsidRPr="00541545">
        <w:rPr>
          <w:color w:val="212121"/>
          <w:sz w:val="24"/>
          <w:szCs w:val="24"/>
          <w:lang w:val="it-IT"/>
        </w:rPr>
        <w:t>Calabria</w:t>
      </w:r>
      <w:r w:rsidRPr="00541545">
        <w:rPr>
          <w:color w:val="212121"/>
          <w:spacing w:val="5"/>
          <w:sz w:val="24"/>
          <w:szCs w:val="24"/>
          <w:lang w:val="it-IT"/>
        </w:rPr>
        <w:t xml:space="preserve"> </w:t>
      </w:r>
      <w:r w:rsidRPr="00541545">
        <w:rPr>
          <w:color w:val="212121"/>
          <w:sz w:val="24"/>
          <w:szCs w:val="24"/>
          <w:lang w:val="it-IT"/>
        </w:rPr>
        <w:t>un</w:t>
      </w:r>
      <w:r w:rsidRPr="00541545">
        <w:rPr>
          <w:color w:val="212121"/>
          <w:spacing w:val="8"/>
          <w:sz w:val="24"/>
          <w:szCs w:val="24"/>
          <w:lang w:val="it-IT"/>
        </w:rPr>
        <w:t xml:space="preserve"> </w:t>
      </w:r>
      <w:r w:rsidRPr="00541545">
        <w:rPr>
          <w:color w:val="212121"/>
          <w:sz w:val="24"/>
          <w:szCs w:val="24"/>
          <w:lang w:val="it-IT"/>
        </w:rPr>
        <w:t>contributo</w:t>
      </w:r>
      <w:r w:rsidRPr="00541545">
        <w:rPr>
          <w:color w:val="212121"/>
          <w:spacing w:val="9"/>
          <w:sz w:val="24"/>
          <w:szCs w:val="24"/>
          <w:lang w:val="it-IT"/>
        </w:rPr>
        <w:t xml:space="preserve"> </w:t>
      </w:r>
      <w:r w:rsidRPr="00541545">
        <w:rPr>
          <w:color w:val="212121"/>
          <w:sz w:val="24"/>
          <w:szCs w:val="24"/>
          <w:lang w:val="it-IT"/>
        </w:rPr>
        <w:t>straordinario</w:t>
      </w:r>
      <w:r w:rsidRPr="00541545">
        <w:rPr>
          <w:color w:val="212121"/>
          <w:spacing w:val="11"/>
          <w:sz w:val="24"/>
          <w:szCs w:val="24"/>
          <w:lang w:val="it-IT"/>
        </w:rPr>
        <w:t xml:space="preserve"> </w:t>
      </w:r>
      <w:r w:rsidRPr="00541545">
        <w:rPr>
          <w:color w:val="212121"/>
          <w:sz w:val="24"/>
          <w:szCs w:val="24"/>
          <w:lang w:val="it-IT"/>
        </w:rPr>
        <w:t>di</w:t>
      </w:r>
      <w:r w:rsidRPr="00541545">
        <w:rPr>
          <w:color w:val="212121"/>
          <w:spacing w:val="3"/>
          <w:sz w:val="24"/>
          <w:szCs w:val="24"/>
          <w:lang w:val="it-IT"/>
        </w:rPr>
        <w:t xml:space="preserve"> </w:t>
      </w:r>
      <w:r w:rsidRPr="00541545">
        <w:rPr>
          <w:color w:val="212121"/>
          <w:sz w:val="24"/>
          <w:szCs w:val="24"/>
          <w:lang w:val="it-IT"/>
        </w:rPr>
        <w:t>5</w:t>
      </w:r>
      <w:r w:rsidRPr="00541545">
        <w:rPr>
          <w:color w:val="212121"/>
          <w:spacing w:val="-12"/>
          <w:sz w:val="24"/>
          <w:szCs w:val="24"/>
          <w:lang w:val="it-IT"/>
        </w:rPr>
        <w:t xml:space="preserve"> </w:t>
      </w:r>
      <w:r w:rsidRPr="00541545">
        <w:rPr>
          <w:color w:val="212121"/>
          <w:sz w:val="24"/>
          <w:szCs w:val="24"/>
          <w:lang w:val="it-IT"/>
        </w:rPr>
        <w:t>milioni</w:t>
      </w:r>
      <w:r w:rsidRPr="00541545">
        <w:rPr>
          <w:color w:val="212121"/>
          <w:spacing w:val="16"/>
          <w:sz w:val="24"/>
          <w:szCs w:val="24"/>
          <w:lang w:val="it-IT"/>
        </w:rPr>
        <w:t xml:space="preserve"> </w:t>
      </w:r>
      <w:r w:rsidRPr="00541545">
        <w:rPr>
          <w:color w:val="212121"/>
          <w:sz w:val="24"/>
          <w:szCs w:val="24"/>
          <w:lang w:val="it-IT"/>
        </w:rPr>
        <w:t>di</w:t>
      </w:r>
      <w:r w:rsidRPr="00541545">
        <w:rPr>
          <w:color w:val="212121"/>
          <w:spacing w:val="-2"/>
          <w:sz w:val="24"/>
          <w:szCs w:val="24"/>
          <w:lang w:val="it-IT"/>
        </w:rPr>
        <w:t xml:space="preserve"> </w:t>
      </w:r>
      <w:r w:rsidRPr="00541545">
        <w:rPr>
          <w:color w:val="212121"/>
          <w:sz w:val="24"/>
          <w:szCs w:val="24"/>
          <w:lang w:val="it-IT"/>
        </w:rPr>
        <w:t>euro</w:t>
      </w:r>
      <w:r w:rsidRPr="00541545">
        <w:rPr>
          <w:color w:val="212121"/>
          <w:spacing w:val="-3"/>
          <w:sz w:val="24"/>
          <w:szCs w:val="24"/>
          <w:lang w:val="it-IT"/>
        </w:rPr>
        <w:t xml:space="preserve"> </w:t>
      </w:r>
      <w:r w:rsidRPr="00541545">
        <w:rPr>
          <w:color w:val="212121"/>
          <w:sz w:val="24"/>
          <w:szCs w:val="24"/>
          <w:lang w:val="it-IT"/>
        </w:rPr>
        <w:t>per</w:t>
      </w:r>
      <w:r w:rsidRPr="00541545">
        <w:rPr>
          <w:color w:val="212121"/>
          <w:spacing w:val="12"/>
          <w:sz w:val="24"/>
          <w:szCs w:val="24"/>
          <w:lang w:val="it-IT"/>
        </w:rPr>
        <w:t xml:space="preserve"> </w:t>
      </w:r>
      <w:r w:rsidRPr="00541545">
        <w:rPr>
          <w:color w:val="212121"/>
          <w:sz w:val="24"/>
          <w:szCs w:val="24"/>
          <w:lang w:val="it-IT"/>
        </w:rPr>
        <w:lastRenderedPageBreak/>
        <w:t>ciascuno</w:t>
      </w:r>
      <w:r w:rsidRPr="00541545">
        <w:rPr>
          <w:color w:val="212121"/>
          <w:spacing w:val="6"/>
          <w:sz w:val="24"/>
          <w:szCs w:val="24"/>
          <w:lang w:val="it-IT"/>
        </w:rPr>
        <w:t xml:space="preserve"> </w:t>
      </w:r>
      <w:r w:rsidRPr="00541545">
        <w:rPr>
          <w:color w:val="212121"/>
          <w:sz w:val="24"/>
          <w:szCs w:val="24"/>
          <w:lang w:val="it-IT"/>
        </w:rPr>
        <w:t>degli</w:t>
      </w:r>
      <w:r w:rsidRPr="00541545">
        <w:rPr>
          <w:color w:val="212121"/>
          <w:w w:val="99"/>
          <w:sz w:val="24"/>
          <w:szCs w:val="24"/>
          <w:lang w:val="it-IT"/>
        </w:rPr>
        <w:t xml:space="preserve"> </w:t>
      </w:r>
      <w:r w:rsidRPr="00541545">
        <w:rPr>
          <w:color w:val="212121"/>
          <w:sz w:val="24"/>
          <w:szCs w:val="24"/>
          <w:lang w:val="it-IT"/>
        </w:rPr>
        <w:t>anni</w:t>
      </w:r>
      <w:r w:rsidRPr="00541545">
        <w:rPr>
          <w:color w:val="212121"/>
          <w:spacing w:val="5"/>
          <w:sz w:val="24"/>
          <w:szCs w:val="24"/>
          <w:lang w:val="it-IT"/>
        </w:rPr>
        <w:t xml:space="preserve"> </w:t>
      </w:r>
      <w:r w:rsidRPr="00541545">
        <w:rPr>
          <w:color w:val="212121"/>
          <w:sz w:val="24"/>
          <w:szCs w:val="24"/>
          <w:lang w:val="it-IT"/>
        </w:rPr>
        <w:t>2023,</w:t>
      </w:r>
      <w:r w:rsidRPr="00541545">
        <w:rPr>
          <w:color w:val="212121"/>
          <w:spacing w:val="7"/>
          <w:sz w:val="24"/>
          <w:szCs w:val="24"/>
          <w:lang w:val="it-IT"/>
        </w:rPr>
        <w:t xml:space="preserve"> </w:t>
      </w:r>
      <w:r w:rsidRPr="00541545">
        <w:rPr>
          <w:color w:val="212121"/>
          <w:sz w:val="24"/>
          <w:szCs w:val="24"/>
          <w:lang w:val="it-IT"/>
        </w:rPr>
        <w:t>2024</w:t>
      </w:r>
      <w:r w:rsidRPr="00541545">
        <w:rPr>
          <w:color w:val="212121"/>
          <w:spacing w:val="4"/>
          <w:sz w:val="24"/>
          <w:szCs w:val="24"/>
          <w:lang w:val="it-IT"/>
        </w:rPr>
        <w:t xml:space="preserve"> </w:t>
      </w:r>
      <w:r w:rsidRPr="00541545">
        <w:rPr>
          <w:color w:val="212121"/>
          <w:sz w:val="24"/>
          <w:szCs w:val="24"/>
          <w:lang w:val="it-IT"/>
        </w:rPr>
        <w:t>e</w:t>
      </w:r>
      <w:r w:rsidRPr="00541545">
        <w:rPr>
          <w:color w:val="212121"/>
          <w:spacing w:val="-3"/>
          <w:sz w:val="24"/>
          <w:szCs w:val="24"/>
          <w:lang w:val="it-IT"/>
        </w:rPr>
        <w:t xml:space="preserve"> </w:t>
      </w:r>
      <w:r w:rsidRPr="00541545">
        <w:rPr>
          <w:color w:val="212121"/>
          <w:sz w:val="24"/>
          <w:szCs w:val="24"/>
          <w:lang w:val="it-IT"/>
        </w:rPr>
        <w:t>2025,</w:t>
      </w:r>
      <w:r w:rsidRPr="00541545">
        <w:rPr>
          <w:color w:val="212121"/>
          <w:spacing w:val="8"/>
          <w:sz w:val="24"/>
          <w:szCs w:val="24"/>
          <w:lang w:val="it-IT"/>
        </w:rPr>
        <w:t xml:space="preserve"> </w:t>
      </w:r>
      <w:r w:rsidRPr="00541545">
        <w:rPr>
          <w:color w:val="212121"/>
          <w:sz w:val="24"/>
          <w:szCs w:val="24"/>
          <w:lang w:val="it-IT"/>
        </w:rPr>
        <w:t>da</w:t>
      </w:r>
      <w:r w:rsidRPr="00541545">
        <w:rPr>
          <w:color w:val="212121"/>
          <w:spacing w:val="-9"/>
          <w:sz w:val="24"/>
          <w:szCs w:val="24"/>
          <w:lang w:val="it-IT"/>
        </w:rPr>
        <w:t xml:space="preserve"> </w:t>
      </w:r>
      <w:r w:rsidRPr="00541545">
        <w:rPr>
          <w:color w:val="212121"/>
          <w:sz w:val="24"/>
          <w:szCs w:val="24"/>
          <w:lang w:val="it-IT"/>
        </w:rPr>
        <w:t>ripartire</w:t>
      </w:r>
      <w:r w:rsidRPr="00541545">
        <w:rPr>
          <w:color w:val="212121"/>
          <w:spacing w:val="12"/>
          <w:sz w:val="24"/>
          <w:szCs w:val="24"/>
          <w:lang w:val="it-IT"/>
        </w:rPr>
        <w:t xml:space="preserve"> </w:t>
      </w:r>
      <w:r w:rsidRPr="00541545">
        <w:rPr>
          <w:color w:val="212121"/>
          <w:sz w:val="24"/>
          <w:szCs w:val="24"/>
          <w:lang w:val="it-IT"/>
        </w:rPr>
        <w:t>tra</w:t>
      </w:r>
      <w:r w:rsidRPr="00541545">
        <w:rPr>
          <w:color w:val="212121"/>
          <w:spacing w:val="6"/>
          <w:sz w:val="24"/>
          <w:szCs w:val="24"/>
          <w:lang w:val="it-IT"/>
        </w:rPr>
        <w:t xml:space="preserve"> </w:t>
      </w:r>
      <w:r w:rsidRPr="00541545">
        <w:rPr>
          <w:color w:val="212121"/>
          <w:sz w:val="24"/>
          <w:szCs w:val="24"/>
          <w:lang w:val="it-IT"/>
        </w:rPr>
        <w:t>i</w:t>
      </w:r>
      <w:r w:rsidRPr="00541545">
        <w:rPr>
          <w:color w:val="212121"/>
          <w:spacing w:val="-1"/>
          <w:sz w:val="24"/>
          <w:szCs w:val="24"/>
          <w:lang w:val="it-IT"/>
        </w:rPr>
        <w:t xml:space="preserve"> </w:t>
      </w:r>
      <w:r w:rsidRPr="00541545">
        <w:rPr>
          <w:color w:val="212121"/>
          <w:sz w:val="24"/>
          <w:szCs w:val="24"/>
          <w:lang w:val="it-IT"/>
        </w:rPr>
        <w:t>comuni</w:t>
      </w:r>
      <w:r w:rsidRPr="00541545">
        <w:rPr>
          <w:color w:val="212121"/>
          <w:spacing w:val="11"/>
          <w:sz w:val="24"/>
          <w:szCs w:val="24"/>
          <w:lang w:val="it-IT"/>
        </w:rPr>
        <w:t xml:space="preserve"> </w:t>
      </w:r>
      <w:r w:rsidRPr="00541545">
        <w:rPr>
          <w:color w:val="212121"/>
          <w:sz w:val="24"/>
          <w:szCs w:val="24"/>
          <w:lang w:val="it-IT"/>
        </w:rPr>
        <w:t>della</w:t>
      </w:r>
      <w:r w:rsidRPr="00541545">
        <w:rPr>
          <w:color w:val="212121"/>
          <w:spacing w:val="-7"/>
          <w:sz w:val="24"/>
          <w:szCs w:val="24"/>
          <w:lang w:val="it-IT"/>
        </w:rPr>
        <w:t xml:space="preserve"> </w:t>
      </w:r>
      <w:r w:rsidRPr="00541545">
        <w:rPr>
          <w:color w:val="212121"/>
          <w:sz w:val="24"/>
          <w:szCs w:val="24"/>
          <w:lang w:val="it-IT"/>
        </w:rPr>
        <w:t>regione</w:t>
      </w:r>
      <w:r w:rsidRPr="00541545">
        <w:rPr>
          <w:color w:val="212121"/>
          <w:spacing w:val="11"/>
          <w:sz w:val="24"/>
          <w:szCs w:val="24"/>
          <w:lang w:val="it-IT"/>
        </w:rPr>
        <w:t xml:space="preserve"> </w:t>
      </w:r>
      <w:r w:rsidRPr="00541545">
        <w:rPr>
          <w:color w:val="212121"/>
          <w:sz w:val="24"/>
          <w:szCs w:val="24"/>
          <w:lang w:val="it-IT"/>
        </w:rPr>
        <w:t>medesima,</w:t>
      </w:r>
      <w:r w:rsidRPr="00541545">
        <w:rPr>
          <w:color w:val="212121"/>
          <w:spacing w:val="14"/>
          <w:sz w:val="24"/>
          <w:szCs w:val="24"/>
          <w:lang w:val="it-IT"/>
        </w:rPr>
        <w:t xml:space="preserve"> </w:t>
      </w:r>
      <w:r w:rsidRPr="00541545">
        <w:rPr>
          <w:color w:val="212121"/>
          <w:sz w:val="24"/>
          <w:szCs w:val="24"/>
          <w:lang w:val="it-IT"/>
        </w:rPr>
        <w:t>per</w:t>
      </w:r>
      <w:r w:rsidRPr="00541545">
        <w:rPr>
          <w:color w:val="212121"/>
          <w:spacing w:val="14"/>
          <w:sz w:val="24"/>
          <w:szCs w:val="24"/>
          <w:lang w:val="it-IT"/>
        </w:rPr>
        <w:t xml:space="preserve"> </w:t>
      </w:r>
      <w:r w:rsidRPr="00541545">
        <w:rPr>
          <w:color w:val="212121"/>
          <w:sz w:val="24"/>
          <w:szCs w:val="24"/>
          <w:lang w:val="it-IT"/>
        </w:rPr>
        <w:t>la</w:t>
      </w:r>
      <w:r w:rsidRPr="00541545">
        <w:rPr>
          <w:color w:val="212121"/>
          <w:spacing w:val="-5"/>
          <w:sz w:val="24"/>
          <w:szCs w:val="24"/>
          <w:lang w:val="it-IT"/>
        </w:rPr>
        <w:t xml:space="preserve"> </w:t>
      </w:r>
      <w:r w:rsidRPr="00541545">
        <w:rPr>
          <w:color w:val="212121"/>
          <w:sz w:val="24"/>
          <w:szCs w:val="24"/>
          <w:lang w:val="it-IT"/>
        </w:rPr>
        <w:t>realizzazione</w:t>
      </w:r>
      <w:r w:rsidRPr="00541545">
        <w:rPr>
          <w:color w:val="212121"/>
          <w:spacing w:val="31"/>
          <w:sz w:val="24"/>
          <w:szCs w:val="24"/>
          <w:lang w:val="it-IT"/>
        </w:rPr>
        <w:t xml:space="preserve"> </w:t>
      </w:r>
      <w:r w:rsidRPr="00541545">
        <w:rPr>
          <w:color w:val="212121"/>
          <w:sz w:val="24"/>
          <w:szCs w:val="24"/>
          <w:lang w:val="it-IT"/>
        </w:rPr>
        <w:t>di</w:t>
      </w:r>
      <w:r w:rsidRPr="00541545">
        <w:rPr>
          <w:color w:val="212121"/>
          <w:spacing w:val="4"/>
          <w:sz w:val="24"/>
          <w:szCs w:val="24"/>
          <w:lang w:val="it-IT"/>
        </w:rPr>
        <w:t xml:space="preserve"> </w:t>
      </w:r>
      <w:r w:rsidRPr="00541545">
        <w:rPr>
          <w:color w:val="212121"/>
          <w:sz w:val="24"/>
          <w:szCs w:val="24"/>
          <w:lang w:val="it-IT"/>
        </w:rPr>
        <w:t>opere pubbliche</w:t>
      </w:r>
      <w:r w:rsidRPr="00541545">
        <w:rPr>
          <w:color w:val="212121"/>
          <w:spacing w:val="39"/>
          <w:sz w:val="24"/>
          <w:szCs w:val="24"/>
          <w:lang w:val="it-IT"/>
        </w:rPr>
        <w:t xml:space="preserve"> </w:t>
      </w:r>
      <w:r w:rsidRPr="00541545">
        <w:rPr>
          <w:color w:val="212121"/>
          <w:sz w:val="24"/>
          <w:szCs w:val="24"/>
          <w:lang w:val="it-IT"/>
        </w:rPr>
        <w:t>finalizzate</w:t>
      </w:r>
      <w:r w:rsidRPr="00541545">
        <w:rPr>
          <w:color w:val="212121"/>
          <w:spacing w:val="22"/>
          <w:sz w:val="24"/>
          <w:szCs w:val="24"/>
          <w:lang w:val="it-IT"/>
        </w:rPr>
        <w:t xml:space="preserve"> </w:t>
      </w:r>
      <w:r w:rsidRPr="00541545">
        <w:rPr>
          <w:color w:val="212121"/>
          <w:sz w:val="24"/>
          <w:szCs w:val="24"/>
          <w:lang w:val="it-IT"/>
        </w:rPr>
        <w:t>alla</w:t>
      </w:r>
      <w:r w:rsidRPr="00541545">
        <w:rPr>
          <w:color w:val="212121"/>
          <w:spacing w:val="5"/>
          <w:sz w:val="24"/>
          <w:szCs w:val="24"/>
          <w:lang w:val="it-IT"/>
        </w:rPr>
        <w:t xml:space="preserve"> </w:t>
      </w:r>
      <w:r w:rsidRPr="00541545">
        <w:rPr>
          <w:color w:val="212121"/>
          <w:sz w:val="24"/>
          <w:szCs w:val="24"/>
          <w:lang w:val="it-IT"/>
        </w:rPr>
        <w:t>riduzione</w:t>
      </w:r>
      <w:r w:rsidRPr="00541545">
        <w:rPr>
          <w:color w:val="212121"/>
          <w:spacing w:val="29"/>
          <w:sz w:val="24"/>
          <w:szCs w:val="24"/>
          <w:lang w:val="it-IT"/>
        </w:rPr>
        <w:t xml:space="preserve"> </w:t>
      </w:r>
      <w:r w:rsidRPr="00541545">
        <w:rPr>
          <w:color w:val="212121"/>
          <w:sz w:val="24"/>
          <w:szCs w:val="24"/>
          <w:lang w:val="it-IT"/>
        </w:rPr>
        <w:t>del</w:t>
      </w:r>
      <w:r w:rsidRPr="00541545">
        <w:rPr>
          <w:color w:val="212121"/>
          <w:spacing w:val="10"/>
          <w:sz w:val="24"/>
          <w:szCs w:val="24"/>
          <w:lang w:val="it-IT"/>
        </w:rPr>
        <w:t xml:space="preserve"> </w:t>
      </w:r>
      <w:r w:rsidRPr="00541545">
        <w:rPr>
          <w:color w:val="212121"/>
          <w:sz w:val="24"/>
          <w:szCs w:val="24"/>
          <w:lang w:val="it-IT"/>
        </w:rPr>
        <w:t>divario</w:t>
      </w:r>
      <w:r w:rsidRPr="00541545">
        <w:rPr>
          <w:color w:val="212121"/>
          <w:spacing w:val="17"/>
          <w:sz w:val="24"/>
          <w:szCs w:val="24"/>
          <w:lang w:val="it-IT"/>
        </w:rPr>
        <w:t xml:space="preserve"> </w:t>
      </w:r>
      <w:r w:rsidRPr="00541545">
        <w:rPr>
          <w:color w:val="212121"/>
          <w:sz w:val="24"/>
          <w:szCs w:val="24"/>
          <w:lang w:val="it-IT"/>
        </w:rPr>
        <w:t>infrastrutturale.</w:t>
      </w:r>
    </w:p>
    <w:p w14:paraId="69D05FEF" w14:textId="77777777" w:rsidR="00385CAD" w:rsidRPr="00323282" w:rsidRDefault="00385CAD" w:rsidP="00385CAD">
      <w:pPr>
        <w:pStyle w:val="Corpotesto"/>
        <w:numPr>
          <w:ilvl w:val="0"/>
          <w:numId w:val="24"/>
        </w:numPr>
        <w:tabs>
          <w:tab w:val="left" w:pos="1164"/>
        </w:tabs>
        <w:spacing w:before="1" w:line="264" w:lineRule="auto"/>
        <w:ind w:right="139"/>
        <w:contextualSpacing/>
        <w:jc w:val="both"/>
        <w:rPr>
          <w:i/>
          <w:sz w:val="24"/>
          <w:szCs w:val="24"/>
          <w:lang w:val="it-IT"/>
        </w:rPr>
      </w:pPr>
      <w:r w:rsidRPr="00323282">
        <w:rPr>
          <w:i/>
          <w:color w:val="212121"/>
          <w:sz w:val="24"/>
          <w:szCs w:val="24"/>
          <w:lang w:val="it-IT"/>
        </w:rPr>
        <w:t xml:space="preserve"> Agli</w:t>
      </w:r>
      <w:r w:rsidRPr="00323282">
        <w:rPr>
          <w:i/>
          <w:color w:val="212121"/>
          <w:spacing w:val="13"/>
          <w:sz w:val="24"/>
          <w:szCs w:val="24"/>
          <w:lang w:val="it-IT"/>
        </w:rPr>
        <w:t xml:space="preserve"> </w:t>
      </w:r>
      <w:r w:rsidRPr="00323282">
        <w:rPr>
          <w:i/>
          <w:color w:val="212121"/>
          <w:sz w:val="24"/>
          <w:szCs w:val="24"/>
          <w:lang w:val="it-IT"/>
        </w:rPr>
        <w:t>oneri</w:t>
      </w:r>
      <w:r w:rsidRPr="00323282">
        <w:rPr>
          <w:i/>
          <w:color w:val="212121"/>
          <w:spacing w:val="11"/>
          <w:sz w:val="24"/>
          <w:szCs w:val="24"/>
          <w:lang w:val="it-IT"/>
        </w:rPr>
        <w:t xml:space="preserve"> </w:t>
      </w:r>
      <w:r w:rsidRPr="00323282">
        <w:rPr>
          <w:i/>
          <w:color w:val="212121"/>
          <w:sz w:val="24"/>
          <w:szCs w:val="24"/>
          <w:lang w:val="it-IT"/>
        </w:rPr>
        <w:t>derivanti</w:t>
      </w:r>
      <w:r w:rsidRPr="00323282">
        <w:rPr>
          <w:i/>
          <w:color w:val="212121"/>
          <w:spacing w:val="12"/>
          <w:sz w:val="24"/>
          <w:szCs w:val="24"/>
          <w:lang w:val="it-IT"/>
        </w:rPr>
        <w:t xml:space="preserve"> </w:t>
      </w:r>
      <w:r w:rsidRPr="00323282">
        <w:rPr>
          <w:i/>
          <w:color w:val="212121"/>
          <w:sz w:val="24"/>
          <w:szCs w:val="24"/>
          <w:lang w:val="it-IT"/>
        </w:rPr>
        <w:t>dall'attuazione</w:t>
      </w:r>
      <w:r w:rsidRPr="00323282">
        <w:rPr>
          <w:i/>
          <w:color w:val="212121"/>
          <w:spacing w:val="20"/>
          <w:sz w:val="24"/>
          <w:szCs w:val="24"/>
          <w:lang w:val="it-IT"/>
        </w:rPr>
        <w:t xml:space="preserve"> </w:t>
      </w:r>
      <w:r w:rsidRPr="00323282">
        <w:rPr>
          <w:i/>
          <w:color w:val="212121"/>
          <w:sz w:val="24"/>
          <w:szCs w:val="24"/>
          <w:lang w:val="it-IT"/>
        </w:rPr>
        <w:t>del comma 1,</w:t>
      </w:r>
      <w:r w:rsidRPr="00323282">
        <w:rPr>
          <w:i/>
          <w:color w:val="212121"/>
          <w:spacing w:val="3"/>
          <w:sz w:val="24"/>
          <w:szCs w:val="24"/>
          <w:lang w:val="it-IT"/>
        </w:rPr>
        <w:t xml:space="preserve"> </w:t>
      </w:r>
      <w:r w:rsidRPr="00323282">
        <w:rPr>
          <w:i/>
          <w:color w:val="212121"/>
          <w:sz w:val="24"/>
          <w:szCs w:val="24"/>
          <w:lang w:val="it-IT"/>
        </w:rPr>
        <w:t>pari</w:t>
      </w:r>
      <w:r w:rsidRPr="00323282">
        <w:rPr>
          <w:i/>
          <w:color w:val="212121"/>
          <w:spacing w:val="14"/>
          <w:sz w:val="24"/>
          <w:szCs w:val="24"/>
          <w:lang w:val="it-IT"/>
        </w:rPr>
        <w:t xml:space="preserve"> </w:t>
      </w:r>
      <w:r w:rsidRPr="00323282">
        <w:rPr>
          <w:i/>
          <w:color w:val="212121"/>
          <w:sz w:val="24"/>
          <w:szCs w:val="24"/>
          <w:lang w:val="it-IT"/>
        </w:rPr>
        <w:t>a 5</w:t>
      </w:r>
      <w:r w:rsidRPr="00323282">
        <w:rPr>
          <w:i/>
          <w:color w:val="212121"/>
          <w:spacing w:val="-2"/>
          <w:sz w:val="24"/>
          <w:szCs w:val="24"/>
          <w:lang w:val="it-IT"/>
        </w:rPr>
        <w:t xml:space="preserve"> </w:t>
      </w:r>
      <w:r w:rsidRPr="00323282">
        <w:rPr>
          <w:i/>
          <w:color w:val="212121"/>
          <w:sz w:val="24"/>
          <w:szCs w:val="24"/>
          <w:lang w:val="it-IT"/>
        </w:rPr>
        <w:t>milioni</w:t>
      </w:r>
      <w:r w:rsidRPr="00323282">
        <w:rPr>
          <w:i/>
          <w:color w:val="212121"/>
          <w:spacing w:val="14"/>
          <w:sz w:val="24"/>
          <w:szCs w:val="24"/>
          <w:lang w:val="it-IT"/>
        </w:rPr>
        <w:t xml:space="preserve"> </w:t>
      </w:r>
      <w:r w:rsidRPr="00323282">
        <w:rPr>
          <w:i/>
          <w:color w:val="212121"/>
          <w:sz w:val="24"/>
          <w:szCs w:val="24"/>
          <w:lang w:val="it-IT"/>
        </w:rPr>
        <w:t>di</w:t>
      </w:r>
      <w:r w:rsidRPr="00323282">
        <w:rPr>
          <w:i/>
          <w:color w:val="212121"/>
          <w:spacing w:val="1"/>
          <w:sz w:val="24"/>
          <w:szCs w:val="24"/>
          <w:lang w:val="it-IT"/>
        </w:rPr>
        <w:t xml:space="preserve"> </w:t>
      </w:r>
      <w:r w:rsidRPr="00323282">
        <w:rPr>
          <w:i/>
          <w:color w:val="212121"/>
          <w:sz w:val="24"/>
          <w:szCs w:val="24"/>
          <w:lang w:val="it-IT"/>
        </w:rPr>
        <w:t>euro per</w:t>
      </w:r>
      <w:r w:rsidRPr="00323282">
        <w:rPr>
          <w:i/>
          <w:color w:val="212121"/>
          <w:spacing w:val="8"/>
          <w:sz w:val="24"/>
          <w:szCs w:val="24"/>
          <w:lang w:val="it-IT"/>
        </w:rPr>
        <w:t xml:space="preserve"> </w:t>
      </w:r>
      <w:r w:rsidRPr="00323282">
        <w:rPr>
          <w:i/>
          <w:color w:val="212121"/>
          <w:sz w:val="24"/>
          <w:szCs w:val="24"/>
          <w:lang w:val="it-IT"/>
        </w:rPr>
        <w:t>ciascuno</w:t>
      </w:r>
      <w:r w:rsidRPr="00323282">
        <w:rPr>
          <w:i/>
          <w:color w:val="212121"/>
          <w:spacing w:val="14"/>
          <w:sz w:val="24"/>
          <w:szCs w:val="24"/>
          <w:lang w:val="it-IT"/>
        </w:rPr>
        <w:t xml:space="preserve"> </w:t>
      </w:r>
      <w:r w:rsidRPr="00323282">
        <w:rPr>
          <w:i/>
          <w:color w:val="212121"/>
          <w:sz w:val="24"/>
          <w:szCs w:val="24"/>
          <w:lang w:val="it-IT"/>
        </w:rPr>
        <w:t>degli</w:t>
      </w:r>
      <w:r w:rsidRPr="00323282">
        <w:rPr>
          <w:i/>
          <w:color w:val="212121"/>
          <w:w w:val="98"/>
          <w:sz w:val="24"/>
          <w:szCs w:val="24"/>
          <w:lang w:val="it-IT"/>
        </w:rPr>
        <w:t xml:space="preserve"> </w:t>
      </w:r>
      <w:r w:rsidRPr="00323282">
        <w:rPr>
          <w:i/>
          <w:color w:val="212121"/>
          <w:sz w:val="24"/>
          <w:szCs w:val="24"/>
          <w:lang w:val="it-IT"/>
        </w:rPr>
        <w:t>anni</w:t>
      </w:r>
      <w:r w:rsidRPr="00323282">
        <w:rPr>
          <w:i/>
          <w:color w:val="212121"/>
          <w:spacing w:val="22"/>
          <w:sz w:val="24"/>
          <w:szCs w:val="24"/>
          <w:lang w:val="it-IT"/>
        </w:rPr>
        <w:t xml:space="preserve"> </w:t>
      </w:r>
      <w:r w:rsidRPr="00323282">
        <w:rPr>
          <w:i/>
          <w:color w:val="212121"/>
          <w:sz w:val="24"/>
          <w:szCs w:val="24"/>
          <w:lang w:val="it-IT"/>
        </w:rPr>
        <w:t>2023,</w:t>
      </w:r>
      <w:r w:rsidRPr="00323282">
        <w:rPr>
          <w:i/>
          <w:color w:val="212121"/>
          <w:spacing w:val="20"/>
          <w:sz w:val="24"/>
          <w:szCs w:val="24"/>
          <w:lang w:val="it-IT"/>
        </w:rPr>
        <w:t xml:space="preserve"> </w:t>
      </w:r>
      <w:r w:rsidRPr="00323282">
        <w:rPr>
          <w:i/>
          <w:color w:val="212121"/>
          <w:sz w:val="24"/>
          <w:szCs w:val="24"/>
          <w:lang w:val="it-IT"/>
        </w:rPr>
        <w:t>2024</w:t>
      </w:r>
      <w:r w:rsidRPr="00323282">
        <w:rPr>
          <w:i/>
          <w:color w:val="212121"/>
          <w:spacing w:val="16"/>
          <w:sz w:val="24"/>
          <w:szCs w:val="24"/>
          <w:lang w:val="it-IT"/>
        </w:rPr>
        <w:t xml:space="preserve"> </w:t>
      </w:r>
      <w:r w:rsidRPr="00323282">
        <w:rPr>
          <w:i/>
          <w:color w:val="212121"/>
          <w:sz w:val="24"/>
          <w:szCs w:val="24"/>
          <w:lang w:val="it-IT"/>
        </w:rPr>
        <w:t>e</w:t>
      </w:r>
      <w:r w:rsidRPr="00323282">
        <w:rPr>
          <w:i/>
          <w:color w:val="212121"/>
          <w:spacing w:val="14"/>
          <w:sz w:val="24"/>
          <w:szCs w:val="24"/>
          <w:lang w:val="it-IT"/>
        </w:rPr>
        <w:t xml:space="preserve"> </w:t>
      </w:r>
      <w:r w:rsidRPr="00323282">
        <w:rPr>
          <w:i/>
          <w:color w:val="212121"/>
          <w:sz w:val="24"/>
          <w:szCs w:val="24"/>
          <w:lang w:val="it-IT"/>
        </w:rPr>
        <w:t>2025,</w:t>
      </w:r>
      <w:r w:rsidRPr="00323282">
        <w:rPr>
          <w:i/>
          <w:color w:val="212121"/>
          <w:spacing w:val="25"/>
          <w:sz w:val="24"/>
          <w:szCs w:val="24"/>
          <w:lang w:val="it-IT"/>
        </w:rPr>
        <w:t xml:space="preserve"> </w:t>
      </w:r>
      <w:r w:rsidRPr="00323282">
        <w:rPr>
          <w:i/>
          <w:color w:val="212121"/>
          <w:sz w:val="24"/>
          <w:szCs w:val="24"/>
          <w:lang w:val="it-IT"/>
        </w:rPr>
        <w:t>si</w:t>
      </w:r>
      <w:r w:rsidRPr="00323282">
        <w:rPr>
          <w:i/>
          <w:color w:val="212121"/>
          <w:spacing w:val="9"/>
          <w:sz w:val="24"/>
          <w:szCs w:val="24"/>
          <w:lang w:val="it-IT"/>
        </w:rPr>
        <w:t xml:space="preserve"> </w:t>
      </w:r>
      <w:r w:rsidRPr="00323282">
        <w:rPr>
          <w:i/>
          <w:color w:val="212121"/>
          <w:sz w:val="24"/>
          <w:szCs w:val="24"/>
          <w:lang w:val="it-IT"/>
        </w:rPr>
        <w:t>provvede</w:t>
      </w:r>
      <w:r w:rsidRPr="00323282">
        <w:rPr>
          <w:i/>
          <w:color w:val="212121"/>
          <w:spacing w:val="33"/>
          <w:sz w:val="24"/>
          <w:szCs w:val="24"/>
          <w:lang w:val="it-IT"/>
        </w:rPr>
        <w:t xml:space="preserve"> m</w:t>
      </w:r>
      <w:r w:rsidRPr="00323282">
        <w:rPr>
          <w:i/>
          <w:color w:val="212121"/>
          <w:sz w:val="24"/>
          <w:szCs w:val="24"/>
          <w:lang w:val="it-IT"/>
        </w:rPr>
        <w:t>ediante</w:t>
      </w:r>
      <w:r w:rsidRPr="00323282">
        <w:rPr>
          <w:i/>
          <w:color w:val="212121"/>
          <w:spacing w:val="33"/>
          <w:sz w:val="24"/>
          <w:szCs w:val="24"/>
          <w:lang w:val="it-IT"/>
        </w:rPr>
        <w:t xml:space="preserve"> </w:t>
      </w:r>
      <w:r w:rsidRPr="00323282">
        <w:rPr>
          <w:i/>
          <w:color w:val="212121"/>
          <w:sz w:val="24"/>
          <w:szCs w:val="24"/>
          <w:lang w:val="it-IT"/>
        </w:rPr>
        <w:t>corrispondente</w:t>
      </w:r>
      <w:r w:rsidRPr="00323282">
        <w:rPr>
          <w:i/>
          <w:color w:val="212121"/>
          <w:spacing w:val="38"/>
          <w:sz w:val="24"/>
          <w:szCs w:val="24"/>
          <w:lang w:val="it-IT"/>
        </w:rPr>
        <w:t xml:space="preserve"> </w:t>
      </w:r>
      <w:r w:rsidRPr="00323282">
        <w:rPr>
          <w:i/>
          <w:color w:val="212121"/>
          <w:sz w:val="24"/>
          <w:szCs w:val="24"/>
          <w:lang w:val="it-IT"/>
        </w:rPr>
        <w:t>riduzione</w:t>
      </w:r>
      <w:r w:rsidRPr="00323282">
        <w:rPr>
          <w:i/>
          <w:color w:val="212121"/>
          <w:spacing w:val="30"/>
          <w:sz w:val="24"/>
          <w:szCs w:val="24"/>
          <w:lang w:val="it-IT"/>
        </w:rPr>
        <w:t xml:space="preserve"> </w:t>
      </w:r>
      <w:r w:rsidRPr="00323282">
        <w:rPr>
          <w:i/>
          <w:color w:val="212121"/>
          <w:sz w:val="24"/>
          <w:szCs w:val="24"/>
          <w:lang w:val="it-IT"/>
        </w:rPr>
        <w:t>del</w:t>
      </w:r>
      <w:r w:rsidRPr="00323282">
        <w:rPr>
          <w:i/>
          <w:color w:val="212121"/>
          <w:spacing w:val="16"/>
          <w:sz w:val="24"/>
          <w:szCs w:val="24"/>
          <w:lang w:val="it-IT"/>
        </w:rPr>
        <w:t xml:space="preserve"> </w:t>
      </w:r>
      <w:r w:rsidRPr="00323282">
        <w:rPr>
          <w:i/>
          <w:color w:val="212121"/>
          <w:sz w:val="24"/>
          <w:szCs w:val="24"/>
          <w:lang w:val="it-IT"/>
        </w:rPr>
        <w:t>Fondo</w:t>
      </w:r>
      <w:r w:rsidRPr="00323282">
        <w:rPr>
          <w:i/>
          <w:color w:val="212121"/>
          <w:spacing w:val="20"/>
          <w:sz w:val="24"/>
          <w:szCs w:val="24"/>
          <w:lang w:val="it-IT"/>
        </w:rPr>
        <w:t xml:space="preserve"> </w:t>
      </w:r>
      <w:r w:rsidRPr="00323282">
        <w:rPr>
          <w:i/>
          <w:color w:val="212121"/>
          <w:sz w:val="24"/>
          <w:szCs w:val="24"/>
          <w:lang w:val="it-IT"/>
        </w:rPr>
        <w:t>di</w:t>
      </w:r>
      <w:r w:rsidRPr="00323282">
        <w:rPr>
          <w:i/>
          <w:color w:val="212121"/>
          <w:spacing w:val="17"/>
          <w:sz w:val="24"/>
          <w:szCs w:val="24"/>
          <w:lang w:val="it-IT"/>
        </w:rPr>
        <w:t xml:space="preserve"> </w:t>
      </w:r>
      <w:r w:rsidRPr="00323282">
        <w:rPr>
          <w:i/>
          <w:color w:val="212121"/>
          <w:sz w:val="24"/>
          <w:szCs w:val="24"/>
          <w:lang w:val="it-IT"/>
        </w:rPr>
        <w:t>cui</w:t>
      </w:r>
      <w:r w:rsidRPr="00323282">
        <w:rPr>
          <w:i/>
          <w:color w:val="212121"/>
          <w:spacing w:val="14"/>
          <w:sz w:val="24"/>
          <w:szCs w:val="24"/>
          <w:lang w:val="it-IT"/>
        </w:rPr>
        <w:t xml:space="preserve"> </w:t>
      </w:r>
      <w:r w:rsidRPr="00323282">
        <w:rPr>
          <w:i/>
          <w:color w:val="212121"/>
          <w:spacing w:val="-2"/>
          <w:sz w:val="24"/>
          <w:szCs w:val="24"/>
          <w:lang w:val="it-IT"/>
        </w:rPr>
        <w:t>all'articolo</w:t>
      </w:r>
      <w:r w:rsidRPr="00323282">
        <w:rPr>
          <w:i/>
          <w:color w:val="212121"/>
          <w:spacing w:val="23"/>
          <w:w w:val="108"/>
          <w:sz w:val="24"/>
          <w:szCs w:val="24"/>
          <w:lang w:val="it-IT"/>
        </w:rPr>
        <w:t xml:space="preserve"> </w:t>
      </w:r>
      <w:r w:rsidRPr="00323282">
        <w:rPr>
          <w:i/>
          <w:color w:val="212121"/>
          <w:sz w:val="24"/>
          <w:szCs w:val="24"/>
          <w:lang w:val="it-IT"/>
        </w:rPr>
        <w:t>1,</w:t>
      </w:r>
      <w:r w:rsidRPr="00323282">
        <w:rPr>
          <w:i/>
          <w:color w:val="212121"/>
          <w:spacing w:val="-14"/>
          <w:sz w:val="24"/>
          <w:szCs w:val="24"/>
          <w:lang w:val="it-IT"/>
        </w:rPr>
        <w:t xml:space="preserve"> </w:t>
      </w:r>
      <w:r w:rsidRPr="00323282">
        <w:rPr>
          <w:i/>
          <w:color w:val="212121"/>
          <w:sz w:val="24"/>
          <w:szCs w:val="24"/>
          <w:lang w:val="it-IT"/>
        </w:rPr>
        <w:t>comma</w:t>
      </w:r>
      <w:r w:rsidRPr="00323282">
        <w:rPr>
          <w:i/>
          <w:color w:val="212121"/>
          <w:spacing w:val="18"/>
          <w:sz w:val="24"/>
          <w:szCs w:val="24"/>
          <w:lang w:val="it-IT"/>
        </w:rPr>
        <w:t xml:space="preserve"> </w:t>
      </w:r>
      <w:r w:rsidRPr="00323282">
        <w:rPr>
          <w:i/>
          <w:color w:val="212121"/>
          <w:sz w:val="24"/>
          <w:szCs w:val="24"/>
          <w:lang w:val="it-IT"/>
        </w:rPr>
        <w:t>200,</w:t>
      </w:r>
      <w:r w:rsidRPr="00323282">
        <w:rPr>
          <w:i/>
          <w:color w:val="212121"/>
          <w:spacing w:val="15"/>
          <w:sz w:val="24"/>
          <w:szCs w:val="24"/>
          <w:lang w:val="it-IT"/>
        </w:rPr>
        <w:t xml:space="preserve"> </w:t>
      </w:r>
      <w:r w:rsidRPr="00323282">
        <w:rPr>
          <w:i/>
          <w:color w:val="212121"/>
          <w:sz w:val="24"/>
          <w:szCs w:val="24"/>
          <w:lang w:val="it-IT"/>
        </w:rPr>
        <w:t>della</w:t>
      </w:r>
      <w:r w:rsidRPr="00323282">
        <w:rPr>
          <w:i/>
          <w:color w:val="212121"/>
          <w:spacing w:val="14"/>
          <w:sz w:val="24"/>
          <w:szCs w:val="24"/>
          <w:lang w:val="it-IT"/>
        </w:rPr>
        <w:t xml:space="preserve"> </w:t>
      </w:r>
      <w:r w:rsidRPr="00323282">
        <w:rPr>
          <w:i/>
          <w:color w:val="212121"/>
          <w:sz w:val="24"/>
          <w:szCs w:val="24"/>
          <w:lang w:val="it-IT"/>
        </w:rPr>
        <w:t>legge</w:t>
      </w:r>
      <w:r w:rsidRPr="00323282">
        <w:rPr>
          <w:i/>
          <w:color w:val="212121"/>
          <w:spacing w:val="8"/>
          <w:sz w:val="24"/>
          <w:szCs w:val="24"/>
          <w:lang w:val="it-IT"/>
        </w:rPr>
        <w:t xml:space="preserve"> </w:t>
      </w:r>
      <w:r w:rsidRPr="00323282">
        <w:rPr>
          <w:i/>
          <w:color w:val="212121"/>
          <w:sz w:val="24"/>
          <w:szCs w:val="24"/>
          <w:lang w:val="it-IT"/>
        </w:rPr>
        <w:t>23</w:t>
      </w:r>
      <w:r w:rsidRPr="00323282">
        <w:rPr>
          <w:i/>
          <w:color w:val="212121"/>
          <w:spacing w:val="14"/>
          <w:sz w:val="24"/>
          <w:szCs w:val="24"/>
          <w:lang w:val="it-IT"/>
        </w:rPr>
        <w:t xml:space="preserve"> </w:t>
      </w:r>
      <w:r w:rsidRPr="00323282">
        <w:rPr>
          <w:i/>
          <w:color w:val="212121"/>
          <w:sz w:val="24"/>
          <w:szCs w:val="24"/>
          <w:lang w:val="it-IT"/>
        </w:rPr>
        <w:t>dicembre</w:t>
      </w:r>
      <w:r w:rsidRPr="00323282">
        <w:rPr>
          <w:i/>
          <w:color w:val="212121"/>
          <w:spacing w:val="26"/>
          <w:sz w:val="24"/>
          <w:szCs w:val="24"/>
          <w:lang w:val="it-IT"/>
        </w:rPr>
        <w:t xml:space="preserve"> </w:t>
      </w:r>
      <w:r w:rsidRPr="00323282">
        <w:rPr>
          <w:i/>
          <w:color w:val="212121"/>
          <w:sz w:val="24"/>
          <w:szCs w:val="24"/>
          <w:lang w:val="it-IT"/>
        </w:rPr>
        <w:t>2014,</w:t>
      </w:r>
      <w:r w:rsidRPr="00323282">
        <w:rPr>
          <w:i/>
          <w:color w:val="212121"/>
          <w:spacing w:val="12"/>
          <w:sz w:val="24"/>
          <w:szCs w:val="24"/>
          <w:lang w:val="it-IT"/>
        </w:rPr>
        <w:t xml:space="preserve"> </w:t>
      </w:r>
      <w:r w:rsidRPr="00323282">
        <w:rPr>
          <w:i/>
          <w:color w:val="212121"/>
          <w:sz w:val="24"/>
          <w:szCs w:val="24"/>
          <w:lang w:val="it-IT"/>
        </w:rPr>
        <w:t>n.</w:t>
      </w:r>
      <w:r w:rsidRPr="00323282">
        <w:rPr>
          <w:i/>
          <w:color w:val="212121"/>
          <w:spacing w:val="40"/>
          <w:sz w:val="24"/>
          <w:szCs w:val="24"/>
          <w:lang w:val="it-IT"/>
        </w:rPr>
        <w:t xml:space="preserve"> </w:t>
      </w:r>
      <w:r w:rsidRPr="00323282">
        <w:rPr>
          <w:i/>
          <w:color w:val="212121"/>
          <w:sz w:val="24"/>
          <w:szCs w:val="24"/>
          <w:lang w:val="it-IT"/>
        </w:rPr>
        <w:t>190.</w:t>
      </w:r>
    </w:p>
    <w:p w14:paraId="79FD4184" w14:textId="77777777" w:rsidR="00385CAD" w:rsidRPr="00323282" w:rsidRDefault="00385CAD" w:rsidP="002D0CAD">
      <w:pPr>
        <w:spacing w:line="212" w:lineRule="exact"/>
        <w:ind w:left="557"/>
        <w:rPr>
          <w:i/>
          <w:color w:val="232323"/>
        </w:rPr>
      </w:pPr>
    </w:p>
    <w:p w14:paraId="03C7622A" w14:textId="77777777" w:rsidR="00385CAD" w:rsidRPr="00541545" w:rsidRDefault="00385CAD" w:rsidP="002D0CAD">
      <w:pPr>
        <w:spacing w:line="212" w:lineRule="exact"/>
        <w:ind w:left="557"/>
        <w:rPr>
          <w:i/>
          <w:color w:val="232323"/>
        </w:rPr>
      </w:pPr>
    </w:p>
    <w:p w14:paraId="130D8674" w14:textId="77777777" w:rsidR="00385CAD" w:rsidRPr="00541545" w:rsidRDefault="00385CAD" w:rsidP="002D0CAD">
      <w:pPr>
        <w:spacing w:line="212" w:lineRule="exact"/>
        <w:ind w:left="557"/>
      </w:pPr>
      <w:r w:rsidRPr="00541545">
        <w:rPr>
          <w:i/>
          <w:color w:val="232323"/>
        </w:rPr>
        <w:t xml:space="preserve">      </w:t>
      </w:r>
      <w:r w:rsidRPr="00541545">
        <w:rPr>
          <w:color w:val="232323"/>
        </w:rPr>
        <w:t>c)</w:t>
      </w:r>
      <w:r w:rsidRPr="00541545">
        <w:rPr>
          <w:i/>
          <w:color w:val="232323"/>
        </w:rPr>
        <w:t xml:space="preserve"> dopo</w:t>
      </w:r>
      <w:r w:rsidRPr="00541545">
        <w:rPr>
          <w:i/>
          <w:color w:val="232323"/>
          <w:spacing w:val="15"/>
        </w:rPr>
        <w:t xml:space="preserve"> </w:t>
      </w:r>
      <w:r w:rsidRPr="00541545">
        <w:rPr>
          <w:i/>
          <w:color w:val="232323"/>
        </w:rPr>
        <w:t>l</w:t>
      </w:r>
      <w:r w:rsidRPr="00541545">
        <w:rPr>
          <w:i/>
          <w:color w:val="232323"/>
          <w:spacing w:val="-26"/>
        </w:rPr>
        <w:t xml:space="preserve"> </w:t>
      </w:r>
      <w:r w:rsidRPr="00541545">
        <w:rPr>
          <w:i/>
          <w:color w:val="232323"/>
        </w:rPr>
        <w:t>'articolo</w:t>
      </w:r>
      <w:r w:rsidRPr="00541545">
        <w:rPr>
          <w:i/>
          <w:color w:val="232323"/>
          <w:spacing w:val="13"/>
        </w:rPr>
        <w:t xml:space="preserve"> </w:t>
      </w:r>
      <w:r w:rsidRPr="00541545">
        <w:rPr>
          <w:i/>
          <w:color w:val="232323"/>
        </w:rPr>
        <w:t>96,</w:t>
      </w:r>
      <w:r w:rsidRPr="00541545">
        <w:rPr>
          <w:i/>
          <w:color w:val="232323"/>
          <w:spacing w:val="24"/>
        </w:rPr>
        <w:t xml:space="preserve"> </w:t>
      </w:r>
      <w:r w:rsidRPr="00541545">
        <w:rPr>
          <w:i/>
          <w:color w:val="232323"/>
        </w:rPr>
        <w:t>inserire</w:t>
      </w:r>
      <w:r w:rsidRPr="00541545">
        <w:rPr>
          <w:i/>
          <w:color w:val="232323"/>
          <w:spacing w:val="22"/>
        </w:rPr>
        <w:t xml:space="preserve"> </w:t>
      </w:r>
      <w:r w:rsidRPr="00541545">
        <w:rPr>
          <w:i/>
          <w:color w:val="232323"/>
        </w:rPr>
        <w:t>il</w:t>
      </w:r>
      <w:r w:rsidRPr="00541545">
        <w:rPr>
          <w:i/>
          <w:color w:val="232323"/>
          <w:spacing w:val="-9"/>
        </w:rPr>
        <w:t xml:space="preserve"> </w:t>
      </w:r>
      <w:r w:rsidRPr="00541545">
        <w:rPr>
          <w:i/>
          <w:color w:val="232323"/>
        </w:rPr>
        <w:t>seguente</w:t>
      </w:r>
      <w:r w:rsidRPr="00541545">
        <w:rPr>
          <w:i/>
          <w:color w:val="494949"/>
        </w:rPr>
        <w:t>:</w:t>
      </w:r>
    </w:p>
    <w:p w14:paraId="08EBD587" w14:textId="77777777" w:rsidR="00385CAD" w:rsidRPr="00541545" w:rsidRDefault="00385CAD">
      <w:pPr>
        <w:spacing w:before="10"/>
        <w:rPr>
          <w:i/>
        </w:rPr>
      </w:pPr>
    </w:p>
    <w:p w14:paraId="5A6B5729" w14:textId="77777777" w:rsidR="00385CAD" w:rsidRPr="00541545" w:rsidRDefault="00385CAD">
      <w:pPr>
        <w:ind w:left="2042" w:right="1196"/>
        <w:jc w:val="center"/>
      </w:pPr>
      <w:r w:rsidRPr="00541545">
        <w:rPr>
          <w:color w:val="232323"/>
        </w:rPr>
        <w:t>Art.</w:t>
      </w:r>
      <w:r w:rsidRPr="00541545">
        <w:rPr>
          <w:color w:val="232323"/>
          <w:spacing w:val="4"/>
        </w:rPr>
        <w:t xml:space="preserve"> </w:t>
      </w:r>
      <w:r w:rsidRPr="00541545">
        <w:rPr>
          <w:color w:val="232323"/>
        </w:rPr>
        <w:t>96-</w:t>
      </w:r>
      <w:r w:rsidRPr="00541545">
        <w:rPr>
          <w:i/>
          <w:color w:val="232323"/>
        </w:rPr>
        <w:t>bis</w:t>
      </w:r>
      <w:r w:rsidRPr="00541545">
        <w:rPr>
          <w:color w:val="232323"/>
        </w:rPr>
        <w:t>.</w:t>
      </w:r>
    </w:p>
    <w:p w14:paraId="62FBA5CC" w14:textId="77777777" w:rsidR="00385CAD" w:rsidRPr="00541545" w:rsidRDefault="00385CAD" w:rsidP="002D0CAD">
      <w:pPr>
        <w:pStyle w:val="Corpotesto"/>
        <w:tabs>
          <w:tab w:val="left" w:pos="1209"/>
        </w:tabs>
        <w:spacing w:before="13" w:line="264" w:lineRule="auto"/>
        <w:ind w:left="956" w:right="143"/>
        <w:jc w:val="both"/>
        <w:rPr>
          <w:sz w:val="24"/>
          <w:szCs w:val="24"/>
          <w:lang w:val="it-IT"/>
        </w:rPr>
      </w:pPr>
      <w:r w:rsidRPr="00541545">
        <w:rPr>
          <w:color w:val="232323"/>
          <w:sz w:val="24"/>
          <w:szCs w:val="24"/>
          <w:lang w:val="it-IT"/>
        </w:rPr>
        <w:t>1. Per</w:t>
      </w:r>
      <w:r w:rsidRPr="00541545">
        <w:rPr>
          <w:color w:val="232323"/>
          <w:spacing w:val="9"/>
          <w:sz w:val="24"/>
          <w:szCs w:val="24"/>
          <w:lang w:val="it-IT"/>
        </w:rPr>
        <w:t xml:space="preserve"> </w:t>
      </w:r>
      <w:r w:rsidRPr="00541545">
        <w:rPr>
          <w:color w:val="232323"/>
          <w:sz w:val="24"/>
          <w:szCs w:val="24"/>
          <w:lang w:val="it-IT"/>
        </w:rPr>
        <w:t>l’anno</w:t>
      </w:r>
      <w:r w:rsidRPr="00541545">
        <w:rPr>
          <w:color w:val="232323"/>
          <w:spacing w:val="6"/>
          <w:sz w:val="24"/>
          <w:szCs w:val="24"/>
          <w:lang w:val="it-IT"/>
        </w:rPr>
        <w:t xml:space="preserve"> </w:t>
      </w:r>
      <w:r w:rsidRPr="00541545">
        <w:rPr>
          <w:color w:val="232323"/>
          <w:sz w:val="24"/>
          <w:szCs w:val="24"/>
          <w:lang w:val="it-IT"/>
        </w:rPr>
        <w:t>2022,</w:t>
      </w:r>
      <w:r w:rsidRPr="00541545">
        <w:rPr>
          <w:color w:val="232323"/>
          <w:spacing w:val="9"/>
          <w:sz w:val="24"/>
          <w:szCs w:val="24"/>
          <w:lang w:val="it-IT"/>
        </w:rPr>
        <w:t xml:space="preserve"> </w:t>
      </w:r>
      <w:r w:rsidRPr="00541545">
        <w:rPr>
          <w:color w:val="232323"/>
          <w:sz w:val="24"/>
          <w:szCs w:val="24"/>
          <w:lang w:val="it-IT"/>
        </w:rPr>
        <w:t>la</w:t>
      </w:r>
      <w:r w:rsidRPr="00541545">
        <w:rPr>
          <w:color w:val="232323"/>
          <w:spacing w:val="-4"/>
          <w:sz w:val="24"/>
          <w:szCs w:val="24"/>
          <w:lang w:val="it-IT"/>
        </w:rPr>
        <w:t xml:space="preserve"> </w:t>
      </w:r>
      <w:r w:rsidRPr="00541545">
        <w:rPr>
          <w:color w:val="232323"/>
          <w:sz w:val="24"/>
          <w:szCs w:val="24"/>
          <w:lang w:val="it-IT"/>
        </w:rPr>
        <w:t>quota premiale</w:t>
      </w:r>
      <w:r w:rsidRPr="00541545">
        <w:rPr>
          <w:color w:val="232323"/>
          <w:spacing w:val="25"/>
          <w:sz w:val="24"/>
          <w:szCs w:val="24"/>
          <w:lang w:val="it-IT"/>
        </w:rPr>
        <w:t xml:space="preserve"> </w:t>
      </w:r>
      <w:r w:rsidRPr="00541545">
        <w:rPr>
          <w:color w:val="232323"/>
          <w:sz w:val="24"/>
          <w:szCs w:val="24"/>
          <w:lang w:val="it-IT"/>
        </w:rPr>
        <w:t>a</w:t>
      </w:r>
      <w:r w:rsidRPr="00541545">
        <w:rPr>
          <w:color w:val="232323"/>
          <w:spacing w:val="-10"/>
          <w:sz w:val="24"/>
          <w:szCs w:val="24"/>
          <w:lang w:val="it-IT"/>
        </w:rPr>
        <w:t xml:space="preserve"> </w:t>
      </w:r>
      <w:r w:rsidRPr="00541545">
        <w:rPr>
          <w:color w:val="232323"/>
          <w:sz w:val="24"/>
          <w:szCs w:val="24"/>
          <w:lang w:val="it-IT"/>
        </w:rPr>
        <w:t>valere</w:t>
      </w:r>
      <w:r w:rsidRPr="00541545">
        <w:rPr>
          <w:color w:val="232323"/>
          <w:spacing w:val="11"/>
          <w:sz w:val="24"/>
          <w:szCs w:val="24"/>
          <w:lang w:val="it-IT"/>
        </w:rPr>
        <w:t xml:space="preserve"> </w:t>
      </w:r>
      <w:r w:rsidRPr="00541545">
        <w:rPr>
          <w:color w:val="232323"/>
          <w:sz w:val="24"/>
          <w:szCs w:val="24"/>
          <w:lang w:val="it-IT"/>
        </w:rPr>
        <w:t>sulle</w:t>
      </w:r>
      <w:r w:rsidRPr="00541545">
        <w:rPr>
          <w:color w:val="232323"/>
          <w:spacing w:val="-3"/>
          <w:sz w:val="24"/>
          <w:szCs w:val="24"/>
          <w:lang w:val="it-IT"/>
        </w:rPr>
        <w:t xml:space="preserve"> </w:t>
      </w:r>
      <w:r w:rsidRPr="00541545">
        <w:rPr>
          <w:color w:val="232323"/>
          <w:sz w:val="24"/>
          <w:szCs w:val="24"/>
          <w:lang w:val="it-IT"/>
        </w:rPr>
        <w:t>risorse</w:t>
      </w:r>
      <w:r w:rsidRPr="00541545">
        <w:rPr>
          <w:color w:val="232323"/>
          <w:spacing w:val="12"/>
          <w:sz w:val="24"/>
          <w:szCs w:val="24"/>
          <w:lang w:val="it-IT"/>
        </w:rPr>
        <w:t xml:space="preserve"> </w:t>
      </w:r>
      <w:r w:rsidRPr="00541545">
        <w:rPr>
          <w:color w:val="232323"/>
          <w:sz w:val="24"/>
          <w:szCs w:val="24"/>
          <w:lang w:val="it-IT"/>
        </w:rPr>
        <w:t>ordinarie</w:t>
      </w:r>
      <w:r w:rsidRPr="00541545">
        <w:rPr>
          <w:color w:val="232323"/>
          <w:spacing w:val="5"/>
          <w:sz w:val="24"/>
          <w:szCs w:val="24"/>
          <w:lang w:val="it-IT"/>
        </w:rPr>
        <w:t xml:space="preserve"> </w:t>
      </w:r>
      <w:r w:rsidRPr="00541545">
        <w:rPr>
          <w:color w:val="232323"/>
          <w:sz w:val="24"/>
          <w:szCs w:val="24"/>
          <w:lang w:val="it-IT"/>
        </w:rPr>
        <w:t>previste</w:t>
      </w:r>
      <w:r w:rsidRPr="00541545">
        <w:rPr>
          <w:color w:val="232323"/>
          <w:spacing w:val="21"/>
          <w:sz w:val="24"/>
          <w:szCs w:val="24"/>
          <w:lang w:val="it-IT"/>
        </w:rPr>
        <w:t xml:space="preserve"> </w:t>
      </w:r>
      <w:r w:rsidRPr="00541545">
        <w:rPr>
          <w:color w:val="232323"/>
          <w:sz w:val="24"/>
          <w:szCs w:val="24"/>
          <w:lang w:val="it-IT"/>
        </w:rPr>
        <w:t>dalla</w:t>
      </w:r>
      <w:r w:rsidRPr="00541545">
        <w:rPr>
          <w:color w:val="232323"/>
          <w:spacing w:val="-11"/>
          <w:sz w:val="24"/>
          <w:szCs w:val="24"/>
          <w:lang w:val="it-IT"/>
        </w:rPr>
        <w:t xml:space="preserve"> </w:t>
      </w:r>
      <w:r w:rsidRPr="00541545">
        <w:rPr>
          <w:color w:val="232323"/>
          <w:sz w:val="24"/>
          <w:szCs w:val="24"/>
          <w:lang w:val="it-IT"/>
        </w:rPr>
        <w:t>vigente</w:t>
      </w:r>
      <w:r w:rsidRPr="00541545">
        <w:rPr>
          <w:color w:val="232323"/>
          <w:spacing w:val="16"/>
          <w:sz w:val="24"/>
          <w:szCs w:val="24"/>
          <w:lang w:val="it-IT"/>
        </w:rPr>
        <w:t xml:space="preserve"> </w:t>
      </w:r>
      <w:r w:rsidRPr="00541545">
        <w:rPr>
          <w:color w:val="232323"/>
          <w:sz w:val="24"/>
          <w:szCs w:val="24"/>
          <w:lang w:val="it-IT"/>
        </w:rPr>
        <w:t>legislazione</w:t>
      </w:r>
      <w:r w:rsidRPr="00541545">
        <w:rPr>
          <w:color w:val="232323"/>
          <w:w w:val="99"/>
          <w:sz w:val="24"/>
          <w:szCs w:val="24"/>
          <w:lang w:val="it-IT"/>
        </w:rPr>
        <w:t xml:space="preserve"> </w:t>
      </w:r>
      <w:r w:rsidRPr="00541545">
        <w:rPr>
          <w:color w:val="232323"/>
          <w:sz w:val="24"/>
          <w:szCs w:val="24"/>
          <w:lang w:val="it-IT"/>
        </w:rPr>
        <w:t>per</w:t>
      </w:r>
      <w:r w:rsidRPr="00541545">
        <w:rPr>
          <w:color w:val="232323"/>
          <w:spacing w:val="30"/>
          <w:sz w:val="24"/>
          <w:szCs w:val="24"/>
          <w:lang w:val="it-IT"/>
        </w:rPr>
        <w:t xml:space="preserve"> </w:t>
      </w:r>
      <w:r w:rsidRPr="00541545">
        <w:rPr>
          <w:color w:val="232323"/>
          <w:sz w:val="24"/>
          <w:szCs w:val="24"/>
          <w:lang w:val="it-IT"/>
        </w:rPr>
        <w:t>il</w:t>
      </w:r>
      <w:r w:rsidRPr="00541545">
        <w:rPr>
          <w:color w:val="232323"/>
          <w:spacing w:val="24"/>
          <w:sz w:val="24"/>
          <w:szCs w:val="24"/>
          <w:lang w:val="it-IT"/>
        </w:rPr>
        <w:t xml:space="preserve"> </w:t>
      </w:r>
      <w:r w:rsidRPr="00541545">
        <w:rPr>
          <w:color w:val="232323"/>
          <w:sz w:val="24"/>
          <w:szCs w:val="24"/>
          <w:lang w:val="it-IT"/>
        </w:rPr>
        <w:t>finanziamento</w:t>
      </w:r>
      <w:r w:rsidRPr="00541545">
        <w:rPr>
          <w:color w:val="232323"/>
          <w:spacing w:val="42"/>
          <w:sz w:val="24"/>
          <w:szCs w:val="24"/>
          <w:lang w:val="it-IT"/>
        </w:rPr>
        <w:t xml:space="preserve"> </w:t>
      </w:r>
      <w:r w:rsidRPr="00541545">
        <w:rPr>
          <w:color w:val="232323"/>
          <w:sz w:val="24"/>
          <w:szCs w:val="24"/>
          <w:lang w:val="it-IT"/>
        </w:rPr>
        <w:t>del</w:t>
      </w:r>
      <w:r w:rsidRPr="00541545">
        <w:rPr>
          <w:color w:val="232323"/>
          <w:spacing w:val="26"/>
          <w:sz w:val="24"/>
          <w:szCs w:val="24"/>
          <w:lang w:val="it-IT"/>
        </w:rPr>
        <w:t xml:space="preserve"> </w:t>
      </w:r>
      <w:r w:rsidRPr="00541545">
        <w:rPr>
          <w:color w:val="232323"/>
          <w:sz w:val="24"/>
          <w:szCs w:val="24"/>
          <w:lang w:val="it-IT"/>
        </w:rPr>
        <w:t>Servizio</w:t>
      </w:r>
      <w:r w:rsidRPr="00541545">
        <w:rPr>
          <w:color w:val="232323"/>
          <w:spacing w:val="32"/>
          <w:sz w:val="24"/>
          <w:szCs w:val="24"/>
          <w:lang w:val="it-IT"/>
        </w:rPr>
        <w:t xml:space="preserve"> </w:t>
      </w:r>
      <w:r w:rsidRPr="00541545">
        <w:rPr>
          <w:color w:val="232323"/>
          <w:sz w:val="24"/>
          <w:szCs w:val="24"/>
          <w:lang w:val="it-IT"/>
        </w:rPr>
        <w:t>sanitario</w:t>
      </w:r>
      <w:r w:rsidRPr="00541545">
        <w:rPr>
          <w:color w:val="232323"/>
          <w:spacing w:val="21"/>
          <w:sz w:val="24"/>
          <w:szCs w:val="24"/>
          <w:lang w:val="it-IT"/>
        </w:rPr>
        <w:t xml:space="preserve"> </w:t>
      </w:r>
      <w:r w:rsidRPr="00541545">
        <w:rPr>
          <w:color w:val="232323"/>
          <w:sz w:val="24"/>
          <w:szCs w:val="24"/>
          <w:lang w:val="it-IT"/>
        </w:rPr>
        <w:t>nazionale,</w:t>
      </w:r>
      <w:r w:rsidRPr="00541545">
        <w:rPr>
          <w:color w:val="232323"/>
          <w:spacing w:val="40"/>
          <w:sz w:val="24"/>
          <w:szCs w:val="24"/>
          <w:lang w:val="it-IT"/>
        </w:rPr>
        <w:t xml:space="preserve"> </w:t>
      </w:r>
      <w:r w:rsidRPr="00541545">
        <w:rPr>
          <w:color w:val="232323"/>
          <w:sz w:val="24"/>
          <w:szCs w:val="24"/>
          <w:lang w:val="it-IT"/>
        </w:rPr>
        <w:t>disposta</w:t>
      </w:r>
      <w:r w:rsidRPr="00541545">
        <w:rPr>
          <w:color w:val="232323"/>
          <w:spacing w:val="19"/>
          <w:sz w:val="24"/>
          <w:szCs w:val="24"/>
          <w:lang w:val="it-IT"/>
        </w:rPr>
        <w:t xml:space="preserve"> </w:t>
      </w:r>
      <w:r w:rsidRPr="00541545">
        <w:rPr>
          <w:color w:val="232323"/>
          <w:sz w:val="24"/>
          <w:szCs w:val="24"/>
          <w:lang w:val="it-IT"/>
        </w:rPr>
        <w:t>dall'articolo</w:t>
      </w:r>
      <w:r w:rsidRPr="00541545">
        <w:rPr>
          <w:color w:val="232323"/>
          <w:spacing w:val="41"/>
          <w:sz w:val="24"/>
          <w:szCs w:val="24"/>
          <w:lang w:val="it-IT"/>
        </w:rPr>
        <w:t xml:space="preserve"> </w:t>
      </w:r>
      <w:r w:rsidRPr="00541545">
        <w:rPr>
          <w:color w:val="232323"/>
          <w:sz w:val="24"/>
          <w:szCs w:val="24"/>
          <w:lang w:val="it-IT"/>
        </w:rPr>
        <w:t>2,</w:t>
      </w:r>
      <w:r w:rsidRPr="00541545">
        <w:rPr>
          <w:color w:val="232323"/>
          <w:spacing w:val="19"/>
          <w:sz w:val="24"/>
          <w:szCs w:val="24"/>
          <w:lang w:val="it-IT"/>
        </w:rPr>
        <w:t xml:space="preserve"> </w:t>
      </w:r>
      <w:r w:rsidRPr="00541545">
        <w:rPr>
          <w:color w:val="232323"/>
          <w:sz w:val="24"/>
          <w:szCs w:val="24"/>
          <w:lang w:val="it-IT"/>
        </w:rPr>
        <w:t>comma</w:t>
      </w:r>
      <w:r w:rsidRPr="00541545">
        <w:rPr>
          <w:color w:val="232323"/>
          <w:spacing w:val="15"/>
          <w:sz w:val="24"/>
          <w:szCs w:val="24"/>
          <w:lang w:val="it-IT"/>
        </w:rPr>
        <w:t xml:space="preserve"> </w:t>
      </w:r>
      <w:r w:rsidRPr="00541545">
        <w:rPr>
          <w:color w:val="232323"/>
          <w:sz w:val="24"/>
          <w:szCs w:val="24"/>
          <w:lang w:val="it-IT"/>
        </w:rPr>
        <w:t>67-</w:t>
      </w:r>
      <w:r w:rsidRPr="00541545">
        <w:rPr>
          <w:i/>
          <w:color w:val="232323"/>
          <w:sz w:val="24"/>
          <w:szCs w:val="24"/>
          <w:lang w:val="it-IT"/>
        </w:rPr>
        <w:t>bis</w:t>
      </w:r>
      <w:r w:rsidRPr="00541545">
        <w:rPr>
          <w:color w:val="232323"/>
          <w:sz w:val="24"/>
          <w:szCs w:val="24"/>
          <w:lang w:val="it-IT"/>
        </w:rPr>
        <w:t>,</w:t>
      </w:r>
      <w:r w:rsidRPr="00541545">
        <w:rPr>
          <w:color w:val="232323"/>
          <w:spacing w:val="15"/>
          <w:sz w:val="24"/>
          <w:szCs w:val="24"/>
          <w:lang w:val="it-IT"/>
        </w:rPr>
        <w:t xml:space="preserve"> </w:t>
      </w:r>
      <w:r w:rsidRPr="00541545">
        <w:rPr>
          <w:color w:val="232323"/>
          <w:sz w:val="24"/>
          <w:szCs w:val="24"/>
          <w:lang w:val="it-IT"/>
        </w:rPr>
        <w:t>della legge 23 dicembre 2009, n. 191, è</w:t>
      </w:r>
      <w:r w:rsidRPr="00541545">
        <w:rPr>
          <w:color w:val="232323"/>
          <w:spacing w:val="-1"/>
          <w:sz w:val="24"/>
          <w:szCs w:val="24"/>
          <w:lang w:val="it-IT"/>
        </w:rPr>
        <w:t xml:space="preserve"> </w:t>
      </w:r>
      <w:r w:rsidRPr="00541545">
        <w:rPr>
          <w:color w:val="232323"/>
          <w:sz w:val="24"/>
          <w:szCs w:val="24"/>
          <w:lang w:val="it-IT"/>
        </w:rPr>
        <w:t>pari</w:t>
      </w:r>
      <w:r w:rsidRPr="00541545">
        <w:rPr>
          <w:color w:val="232323"/>
          <w:spacing w:val="27"/>
          <w:sz w:val="24"/>
          <w:szCs w:val="24"/>
          <w:lang w:val="it-IT"/>
        </w:rPr>
        <w:t xml:space="preserve"> </w:t>
      </w:r>
      <w:r w:rsidRPr="00541545">
        <w:rPr>
          <w:color w:val="232323"/>
          <w:sz w:val="24"/>
          <w:szCs w:val="24"/>
          <w:lang w:val="it-IT"/>
        </w:rPr>
        <w:t>allo</w:t>
      </w:r>
      <w:r w:rsidRPr="00541545">
        <w:rPr>
          <w:color w:val="232323"/>
          <w:spacing w:val="14"/>
          <w:sz w:val="24"/>
          <w:szCs w:val="24"/>
          <w:lang w:val="it-IT"/>
        </w:rPr>
        <w:t xml:space="preserve"> </w:t>
      </w:r>
      <w:r w:rsidRPr="00541545">
        <w:rPr>
          <w:color w:val="232323"/>
          <w:sz w:val="24"/>
          <w:szCs w:val="24"/>
          <w:lang w:val="it-IT"/>
        </w:rPr>
        <w:t>0,40</w:t>
      </w:r>
      <w:r w:rsidRPr="00541545">
        <w:rPr>
          <w:color w:val="232323"/>
          <w:spacing w:val="2"/>
          <w:sz w:val="24"/>
          <w:szCs w:val="24"/>
          <w:lang w:val="it-IT"/>
        </w:rPr>
        <w:t xml:space="preserve"> </w:t>
      </w:r>
      <w:r w:rsidRPr="00541545">
        <w:rPr>
          <w:color w:val="232323"/>
          <w:sz w:val="24"/>
          <w:szCs w:val="24"/>
          <w:lang w:val="it-IT"/>
        </w:rPr>
        <w:t>per cento delle</w:t>
      </w:r>
      <w:r w:rsidRPr="00541545">
        <w:rPr>
          <w:color w:val="232323"/>
          <w:spacing w:val="1"/>
          <w:sz w:val="24"/>
          <w:szCs w:val="24"/>
          <w:lang w:val="it-IT"/>
        </w:rPr>
        <w:t xml:space="preserve"> </w:t>
      </w:r>
      <w:proofErr w:type="gramStart"/>
      <w:r w:rsidRPr="00541545">
        <w:rPr>
          <w:color w:val="232323"/>
          <w:sz w:val="24"/>
          <w:szCs w:val="24"/>
          <w:lang w:val="it-IT"/>
        </w:rPr>
        <w:t>predette</w:t>
      </w:r>
      <w:proofErr w:type="gramEnd"/>
      <w:r w:rsidRPr="00541545">
        <w:rPr>
          <w:color w:val="232323"/>
          <w:spacing w:val="25"/>
          <w:sz w:val="24"/>
          <w:szCs w:val="24"/>
          <w:lang w:val="it-IT"/>
        </w:rPr>
        <w:t xml:space="preserve"> </w:t>
      </w:r>
      <w:r w:rsidRPr="00541545">
        <w:rPr>
          <w:color w:val="232323"/>
          <w:sz w:val="24"/>
          <w:szCs w:val="24"/>
          <w:lang w:val="it-IT"/>
        </w:rPr>
        <w:t>risorse.  Le</w:t>
      </w:r>
      <w:r w:rsidRPr="00541545">
        <w:rPr>
          <w:color w:val="232323"/>
          <w:spacing w:val="28"/>
          <w:sz w:val="24"/>
          <w:szCs w:val="24"/>
          <w:lang w:val="it-IT"/>
        </w:rPr>
        <w:t xml:space="preserve"> </w:t>
      </w:r>
      <w:r w:rsidRPr="00541545">
        <w:rPr>
          <w:color w:val="232323"/>
          <w:sz w:val="24"/>
          <w:szCs w:val="24"/>
          <w:lang w:val="it-IT"/>
        </w:rPr>
        <w:t>disposizioni</w:t>
      </w:r>
      <w:r w:rsidRPr="00541545">
        <w:rPr>
          <w:color w:val="232323"/>
          <w:spacing w:val="44"/>
          <w:sz w:val="24"/>
          <w:szCs w:val="24"/>
          <w:lang w:val="it-IT"/>
        </w:rPr>
        <w:t xml:space="preserve"> </w:t>
      </w:r>
      <w:r w:rsidRPr="00541545">
        <w:rPr>
          <w:color w:val="232323"/>
          <w:sz w:val="24"/>
          <w:szCs w:val="24"/>
          <w:lang w:val="it-IT"/>
        </w:rPr>
        <w:t>del</w:t>
      </w:r>
      <w:r w:rsidRPr="00541545">
        <w:rPr>
          <w:color w:val="232323"/>
          <w:spacing w:val="24"/>
          <w:sz w:val="24"/>
          <w:szCs w:val="24"/>
          <w:lang w:val="it-IT"/>
        </w:rPr>
        <w:t xml:space="preserve"> </w:t>
      </w:r>
      <w:r w:rsidRPr="00541545">
        <w:rPr>
          <w:color w:val="232323"/>
          <w:sz w:val="24"/>
          <w:szCs w:val="24"/>
          <w:lang w:val="it-IT"/>
        </w:rPr>
        <w:t>presente</w:t>
      </w:r>
      <w:r w:rsidRPr="00541545">
        <w:rPr>
          <w:color w:val="232323"/>
          <w:spacing w:val="39"/>
          <w:sz w:val="24"/>
          <w:szCs w:val="24"/>
          <w:lang w:val="it-IT"/>
        </w:rPr>
        <w:t xml:space="preserve"> </w:t>
      </w:r>
      <w:r w:rsidRPr="00541545">
        <w:rPr>
          <w:color w:val="232323"/>
          <w:sz w:val="24"/>
          <w:szCs w:val="24"/>
          <w:lang w:val="it-IT"/>
        </w:rPr>
        <w:t>comma</w:t>
      </w:r>
      <w:r w:rsidRPr="00541545">
        <w:rPr>
          <w:color w:val="232323"/>
          <w:spacing w:val="35"/>
          <w:sz w:val="24"/>
          <w:szCs w:val="24"/>
          <w:lang w:val="it-IT"/>
        </w:rPr>
        <w:t xml:space="preserve"> </w:t>
      </w:r>
      <w:r w:rsidRPr="00541545">
        <w:rPr>
          <w:color w:val="232323"/>
          <w:sz w:val="24"/>
          <w:szCs w:val="24"/>
          <w:lang w:val="it-IT"/>
        </w:rPr>
        <w:t>entrano</w:t>
      </w:r>
      <w:r w:rsidRPr="00541545">
        <w:rPr>
          <w:color w:val="232323"/>
          <w:spacing w:val="41"/>
          <w:sz w:val="24"/>
          <w:szCs w:val="24"/>
          <w:lang w:val="it-IT"/>
        </w:rPr>
        <w:t xml:space="preserve"> </w:t>
      </w:r>
      <w:r w:rsidRPr="00541545">
        <w:rPr>
          <w:color w:val="232323"/>
          <w:sz w:val="24"/>
          <w:szCs w:val="24"/>
          <w:lang w:val="it-IT"/>
        </w:rPr>
        <w:t>in</w:t>
      </w:r>
      <w:r w:rsidRPr="00541545">
        <w:rPr>
          <w:color w:val="232323"/>
          <w:spacing w:val="15"/>
          <w:sz w:val="24"/>
          <w:szCs w:val="24"/>
          <w:lang w:val="it-IT"/>
        </w:rPr>
        <w:t xml:space="preserve"> </w:t>
      </w:r>
      <w:r w:rsidRPr="00541545">
        <w:rPr>
          <w:color w:val="232323"/>
          <w:sz w:val="24"/>
          <w:szCs w:val="24"/>
          <w:lang w:val="it-IT"/>
        </w:rPr>
        <w:t>vigore</w:t>
      </w:r>
      <w:r w:rsidRPr="00541545">
        <w:rPr>
          <w:color w:val="232323"/>
          <w:spacing w:val="37"/>
          <w:sz w:val="24"/>
          <w:szCs w:val="24"/>
          <w:lang w:val="it-IT"/>
        </w:rPr>
        <w:t xml:space="preserve"> </w:t>
      </w:r>
      <w:r w:rsidRPr="00541545">
        <w:rPr>
          <w:color w:val="232323"/>
          <w:sz w:val="24"/>
          <w:szCs w:val="24"/>
          <w:lang w:val="it-IT"/>
        </w:rPr>
        <w:t>il</w:t>
      </w:r>
      <w:r w:rsidRPr="00541545">
        <w:rPr>
          <w:color w:val="232323"/>
          <w:spacing w:val="30"/>
          <w:sz w:val="24"/>
          <w:szCs w:val="24"/>
          <w:lang w:val="it-IT"/>
        </w:rPr>
        <w:t xml:space="preserve"> </w:t>
      </w:r>
      <w:r w:rsidRPr="00541545">
        <w:rPr>
          <w:color w:val="232323"/>
          <w:sz w:val="24"/>
          <w:szCs w:val="24"/>
          <w:lang w:val="it-IT"/>
        </w:rPr>
        <w:t>giorno</w:t>
      </w:r>
      <w:r w:rsidRPr="00541545">
        <w:rPr>
          <w:color w:val="232323"/>
          <w:spacing w:val="34"/>
          <w:sz w:val="24"/>
          <w:szCs w:val="24"/>
          <w:lang w:val="it-IT"/>
        </w:rPr>
        <w:t xml:space="preserve"> </w:t>
      </w:r>
      <w:r w:rsidRPr="00541545">
        <w:rPr>
          <w:color w:val="232323"/>
          <w:sz w:val="24"/>
          <w:szCs w:val="24"/>
          <w:lang w:val="it-IT"/>
        </w:rPr>
        <w:t>stesso</w:t>
      </w:r>
      <w:r w:rsidRPr="00541545">
        <w:rPr>
          <w:color w:val="232323"/>
          <w:spacing w:val="28"/>
          <w:sz w:val="24"/>
          <w:szCs w:val="24"/>
          <w:lang w:val="it-IT"/>
        </w:rPr>
        <w:t xml:space="preserve"> </w:t>
      </w:r>
      <w:r w:rsidRPr="00541545">
        <w:rPr>
          <w:color w:val="232323"/>
          <w:sz w:val="24"/>
          <w:szCs w:val="24"/>
          <w:lang w:val="it-IT"/>
        </w:rPr>
        <w:t>della</w:t>
      </w:r>
      <w:r w:rsidRPr="00541545">
        <w:rPr>
          <w:color w:val="232323"/>
          <w:spacing w:val="18"/>
          <w:sz w:val="24"/>
          <w:szCs w:val="24"/>
          <w:lang w:val="it-IT"/>
        </w:rPr>
        <w:t xml:space="preserve"> </w:t>
      </w:r>
      <w:r w:rsidRPr="00541545">
        <w:rPr>
          <w:color w:val="232323"/>
          <w:sz w:val="24"/>
          <w:szCs w:val="24"/>
          <w:lang w:val="it-IT"/>
        </w:rPr>
        <w:t>pubblicazione</w:t>
      </w:r>
      <w:r w:rsidRPr="00541545">
        <w:rPr>
          <w:color w:val="232323"/>
          <w:w w:val="99"/>
          <w:sz w:val="24"/>
          <w:szCs w:val="24"/>
          <w:lang w:val="it-IT"/>
        </w:rPr>
        <w:t xml:space="preserve"> </w:t>
      </w:r>
      <w:r w:rsidRPr="00541545">
        <w:rPr>
          <w:color w:val="232323"/>
          <w:sz w:val="24"/>
          <w:szCs w:val="24"/>
          <w:lang w:val="it-IT"/>
        </w:rPr>
        <w:t>della</w:t>
      </w:r>
      <w:r w:rsidRPr="00541545">
        <w:rPr>
          <w:color w:val="232323"/>
          <w:spacing w:val="2"/>
          <w:sz w:val="24"/>
          <w:szCs w:val="24"/>
          <w:lang w:val="it-IT"/>
        </w:rPr>
        <w:t xml:space="preserve"> </w:t>
      </w:r>
      <w:r w:rsidRPr="00541545">
        <w:rPr>
          <w:color w:val="232323"/>
          <w:sz w:val="24"/>
          <w:szCs w:val="24"/>
          <w:lang w:val="it-IT"/>
        </w:rPr>
        <w:t>presente</w:t>
      </w:r>
      <w:r w:rsidRPr="00541545">
        <w:rPr>
          <w:color w:val="232323"/>
          <w:spacing w:val="30"/>
          <w:sz w:val="24"/>
          <w:szCs w:val="24"/>
          <w:lang w:val="it-IT"/>
        </w:rPr>
        <w:t xml:space="preserve"> </w:t>
      </w:r>
      <w:r w:rsidRPr="00541545">
        <w:rPr>
          <w:color w:val="232323"/>
          <w:sz w:val="24"/>
          <w:szCs w:val="24"/>
          <w:lang w:val="it-IT"/>
        </w:rPr>
        <w:t>legge</w:t>
      </w:r>
      <w:r w:rsidRPr="00541545">
        <w:rPr>
          <w:color w:val="232323"/>
          <w:spacing w:val="17"/>
          <w:sz w:val="24"/>
          <w:szCs w:val="24"/>
          <w:lang w:val="it-IT"/>
        </w:rPr>
        <w:t xml:space="preserve"> </w:t>
      </w:r>
      <w:r w:rsidRPr="00541545">
        <w:rPr>
          <w:color w:val="232323"/>
          <w:sz w:val="24"/>
          <w:szCs w:val="24"/>
          <w:lang w:val="it-IT"/>
        </w:rPr>
        <w:t>nella</w:t>
      </w:r>
      <w:r w:rsidRPr="00541545">
        <w:rPr>
          <w:color w:val="232323"/>
          <w:spacing w:val="12"/>
          <w:sz w:val="24"/>
          <w:szCs w:val="24"/>
          <w:lang w:val="it-IT"/>
        </w:rPr>
        <w:t xml:space="preserve"> </w:t>
      </w:r>
      <w:r w:rsidRPr="00541545">
        <w:rPr>
          <w:i/>
          <w:color w:val="232323"/>
          <w:sz w:val="24"/>
          <w:szCs w:val="24"/>
          <w:lang w:val="it-IT"/>
        </w:rPr>
        <w:t>Gazzetta</w:t>
      </w:r>
      <w:r w:rsidRPr="00541545">
        <w:rPr>
          <w:i/>
          <w:color w:val="232323"/>
          <w:spacing w:val="16"/>
          <w:sz w:val="24"/>
          <w:szCs w:val="24"/>
          <w:lang w:val="it-IT"/>
        </w:rPr>
        <w:t xml:space="preserve"> </w:t>
      </w:r>
      <w:r w:rsidRPr="00541545">
        <w:rPr>
          <w:i/>
          <w:color w:val="232323"/>
          <w:sz w:val="24"/>
          <w:szCs w:val="24"/>
          <w:lang w:val="it-IT"/>
        </w:rPr>
        <w:t>Ufficiale</w:t>
      </w:r>
      <w:r w:rsidRPr="00541545">
        <w:rPr>
          <w:color w:val="232323"/>
          <w:sz w:val="24"/>
          <w:szCs w:val="24"/>
          <w:lang w:val="it-IT"/>
        </w:rPr>
        <w:t>.</w:t>
      </w:r>
    </w:p>
    <w:p w14:paraId="6B145E25" w14:textId="77777777" w:rsidR="00385CAD" w:rsidRPr="00541545" w:rsidRDefault="00385CAD" w:rsidP="002D0CAD">
      <w:pPr>
        <w:pStyle w:val="Corpotesto"/>
        <w:tabs>
          <w:tab w:val="left" w:pos="1209"/>
        </w:tabs>
        <w:spacing w:line="264" w:lineRule="auto"/>
        <w:ind w:left="956" w:right="143"/>
        <w:jc w:val="both"/>
        <w:rPr>
          <w:color w:val="232323"/>
          <w:sz w:val="24"/>
          <w:szCs w:val="24"/>
          <w:lang w:val="it-IT"/>
        </w:rPr>
      </w:pPr>
    </w:p>
    <w:p w14:paraId="076CA5E2" w14:textId="77777777" w:rsidR="00385CAD" w:rsidRPr="00541545" w:rsidRDefault="00385CAD" w:rsidP="00385CAD">
      <w:pPr>
        <w:pStyle w:val="Corpotesto"/>
        <w:numPr>
          <w:ilvl w:val="0"/>
          <w:numId w:val="31"/>
        </w:numPr>
        <w:tabs>
          <w:tab w:val="left" w:pos="1209"/>
        </w:tabs>
        <w:spacing w:line="264" w:lineRule="auto"/>
        <w:ind w:right="143"/>
        <w:jc w:val="both"/>
        <w:rPr>
          <w:i/>
          <w:color w:val="5B5B5B"/>
          <w:sz w:val="24"/>
          <w:szCs w:val="24"/>
          <w:lang w:val="it-IT"/>
        </w:rPr>
      </w:pPr>
      <w:r w:rsidRPr="00541545">
        <w:rPr>
          <w:i/>
          <w:color w:val="232323"/>
          <w:spacing w:val="2"/>
          <w:sz w:val="24"/>
          <w:szCs w:val="24"/>
          <w:lang w:val="it-IT"/>
        </w:rPr>
        <w:t>all’articolo</w:t>
      </w:r>
      <w:r w:rsidRPr="00541545">
        <w:rPr>
          <w:i/>
          <w:color w:val="232323"/>
          <w:spacing w:val="32"/>
          <w:sz w:val="24"/>
          <w:szCs w:val="24"/>
          <w:lang w:val="it-IT"/>
        </w:rPr>
        <w:t xml:space="preserve"> </w:t>
      </w:r>
      <w:r w:rsidRPr="00541545">
        <w:rPr>
          <w:i/>
          <w:color w:val="232323"/>
          <w:sz w:val="24"/>
          <w:szCs w:val="24"/>
          <w:lang w:val="it-IT"/>
        </w:rPr>
        <w:t>101</w:t>
      </w:r>
      <w:r w:rsidRPr="00541545">
        <w:rPr>
          <w:color w:val="232323"/>
          <w:spacing w:val="-7"/>
          <w:sz w:val="24"/>
          <w:szCs w:val="24"/>
          <w:lang w:val="it-IT"/>
        </w:rPr>
        <w:t xml:space="preserve">, </w:t>
      </w:r>
      <w:r w:rsidRPr="00541545">
        <w:rPr>
          <w:i/>
          <w:color w:val="232323"/>
          <w:sz w:val="24"/>
          <w:szCs w:val="24"/>
          <w:lang w:val="it-IT"/>
        </w:rPr>
        <w:t>dopo</w:t>
      </w:r>
      <w:r w:rsidRPr="00541545">
        <w:rPr>
          <w:i/>
          <w:color w:val="232323"/>
          <w:spacing w:val="22"/>
          <w:sz w:val="24"/>
          <w:szCs w:val="24"/>
          <w:lang w:val="it-IT"/>
        </w:rPr>
        <w:t xml:space="preserve"> </w:t>
      </w:r>
      <w:r w:rsidRPr="00541545">
        <w:rPr>
          <w:i/>
          <w:color w:val="232323"/>
          <w:sz w:val="24"/>
          <w:szCs w:val="24"/>
          <w:lang w:val="it-IT"/>
        </w:rPr>
        <w:t>il</w:t>
      </w:r>
      <w:r w:rsidRPr="00541545">
        <w:rPr>
          <w:i/>
          <w:color w:val="232323"/>
          <w:spacing w:val="11"/>
          <w:sz w:val="24"/>
          <w:szCs w:val="24"/>
          <w:lang w:val="it-IT"/>
        </w:rPr>
        <w:t xml:space="preserve"> </w:t>
      </w:r>
      <w:r w:rsidRPr="00541545">
        <w:rPr>
          <w:i/>
          <w:color w:val="232323"/>
          <w:sz w:val="24"/>
          <w:szCs w:val="24"/>
          <w:lang w:val="it-IT"/>
        </w:rPr>
        <w:t>comma</w:t>
      </w:r>
      <w:r w:rsidRPr="00541545">
        <w:rPr>
          <w:i/>
          <w:color w:val="232323"/>
          <w:spacing w:val="24"/>
          <w:sz w:val="24"/>
          <w:szCs w:val="24"/>
          <w:lang w:val="it-IT"/>
        </w:rPr>
        <w:t xml:space="preserve"> </w:t>
      </w:r>
      <w:r w:rsidRPr="00541545">
        <w:rPr>
          <w:i/>
          <w:color w:val="232323"/>
          <w:sz w:val="24"/>
          <w:szCs w:val="24"/>
          <w:lang w:val="it-IT"/>
        </w:rPr>
        <w:t>3,</w:t>
      </w:r>
      <w:r w:rsidRPr="00541545">
        <w:rPr>
          <w:i/>
          <w:color w:val="232323"/>
          <w:spacing w:val="14"/>
          <w:sz w:val="24"/>
          <w:szCs w:val="24"/>
          <w:lang w:val="it-IT"/>
        </w:rPr>
        <w:t xml:space="preserve"> </w:t>
      </w:r>
      <w:r w:rsidRPr="00541545">
        <w:rPr>
          <w:i/>
          <w:color w:val="232323"/>
          <w:sz w:val="24"/>
          <w:szCs w:val="24"/>
          <w:lang w:val="it-IT"/>
        </w:rPr>
        <w:t>inserire</w:t>
      </w:r>
      <w:r w:rsidRPr="00541545">
        <w:rPr>
          <w:i/>
          <w:color w:val="232323"/>
          <w:spacing w:val="25"/>
          <w:sz w:val="24"/>
          <w:szCs w:val="24"/>
          <w:lang w:val="it-IT"/>
        </w:rPr>
        <w:t xml:space="preserve"> </w:t>
      </w:r>
      <w:r w:rsidRPr="00541545">
        <w:rPr>
          <w:i/>
          <w:color w:val="232323"/>
          <w:sz w:val="24"/>
          <w:szCs w:val="24"/>
          <w:lang w:val="it-IT"/>
        </w:rPr>
        <w:t>il</w:t>
      </w:r>
      <w:r w:rsidRPr="00541545">
        <w:rPr>
          <w:i/>
          <w:color w:val="232323"/>
          <w:spacing w:val="2"/>
          <w:sz w:val="24"/>
          <w:szCs w:val="24"/>
          <w:lang w:val="it-IT"/>
        </w:rPr>
        <w:t xml:space="preserve"> </w:t>
      </w:r>
      <w:r w:rsidRPr="00541545">
        <w:rPr>
          <w:i/>
          <w:color w:val="232323"/>
          <w:sz w:val="24"/>
          <w:szCs w:val="24"/>
          <w:lang w:val="it-IT"/>
        </w:rPr>
        <w:t>seguente</w:t>
      </w:r>
      <w:r w:rsidRPr="00541545">
        <w:rPr>
          <w:i/>
          <w:color w:val="5B5B5B"/>
          <w:sz w:val="24"/>
          <w:szCs w:val="24"/>
          <w:lang w:val="it-IT"/>
        </w:rPr>
        <w:t>:</w:t>
      </w:r>
    </w:p>
    <w:p w14:paraId="6E248D11" w14:textId="77777777" w:rsidR="00385CAD" w:rsidRPr="00541545" w:rsidRDefault="00385CAD" w:rsidP="002D0CAD">
      <w:pPr>
        <w:pStyle w:val="Corpotesto"/>
        <w:tabs>
          <w:tab w:val="left" w:pos="1209"/>
        </w:tabs>
        <w:spacing w:line="264" w:lineRule="auto"/>
        <w:ind w:right="143"/>
        <w:jc w:val="both"/>
        <w:rPr>
          <w:color w:val="232323"/>
          <w:sz w:val="24"/>
          <w:szCs w:val="24"/>
          <w:lang w:val="it-IT"/>
        </w:rPr>
      </w:pPr>
      <w:r w:rsidRPr="00541545">
        <w:rPr>
          <w:color w:val="232323"/>
          <w:sz w:val="24"/>
          <w:szCs w:val="24"/>
          <w:lang w:val="it-IT"/>
        </w:rPr>
        <w:t>3-</w:t>
      </w:r>
      <w:r w:rsidRPr="00541545">
        <w:rPr>
          <w:i/>
          <w:color w:val="232323"/>
          <w:sz w:val="24"/>
          <w:szCs w:val="24"/>
          <w:lang w:val="it-IT"/>
        </w:rPr>
        <w:t>bis.</w:t>
      </w:r>
      <w:r w:rsidRPr="00541545">
        <w:rPr>
          <w:i/>
          <w:color w:val="232323"/>
          <w:spacing w:val="1"/>
          <w:sz w:val="24"/>
          <w:szCs w:val="24"/>
          <w:lang w:val="it-IT"/>
        </w:rPr>
        <w:t xml:space="preserve"> </w:t>
      </w:r>
      <w:r w:rsidRPr="00541545">
        <w:rPr>
          <w:color w:val="232323"/>
          <w:sz w:val="24"/>
          <w:szCs w:val="24"/>
          <w:lang w:val="it-IT"/>
        </w:rPr>
        <w:t>All'articolo</w:t>
      </w:r>
      <w:r w:rsidRPr="00541545">
        <w:rPr>
          <w:color w:val="232323"/>
          <w:spacing w:val="32"/>
          <w:sz w:val="24"/>
          <w:szCs w:val="24"/>
          <w:lang w:val="it-IT"/>
        </w:rPr>
        <w:t xml:space="preserve"> </w:t>
      </w:r>
      <w:r w:rsidRPr="00541545">
        <w:rPr>
          <w:color w:val="232323"/>
          <w:sz w:val="24"/>
          <w:szCs w:val="24"/>
          <w:lang w:val="it-IT"/>
        </w:rPr>
        <w:t>8, comma</w:t>
      </w:r>
      <w:r w:rsidRPr="00541545">
        <w:rPr>
          <w:color w:val="232323"/>
          <w:spacing w:val="11"/>
          <w:sz w:val="24"/>
          <w:szCs w:val="24"/>
          <w:lang w:val="it-IT"/>
        </w:rPr>
        <w:t xml:space="preserve"> </w:t>
      </w:r>
      <w:r w:rsidRPr="00541545">
        <w:rPr>
          <w:color w:val="232323"/>
          <w:sz w:val="24"/>
          <w:szCs w:val="24"/>
          <w:lang w:val="it-IT"/>
        </w:rPr>
        <w:t>3,</w:t>
      </w:r>
      <w:r w:rsidRPr="00541545">
        <w:rPr>
          <w:color w:val="232323"/>
          <w:spacing w:val="5"/>
          <w:sz w:val="24"/>
          <w:szCs w:val="24"/>
          <w:lang w:val="it-IT"/>
        </w:rPr>
        <w:t xml:space="preserve"> </w:t>
      </w:r>
      <w:r w:rsidRPr="00541545">
        <w:rPr>
          <w:color w:val="232323"/>
          <w:sz w:val="24"/>
          <w:szCs w:val="24"/>
          <w:lang w:val="it-IT"/>
        </w:rPr>
        <w:t>primo</w:t>
      </w:r>
      <w:r w:rsidRPr="00541545">
        <w:rPr>
          <w:color w:val="232323"/>
          <w:spacing w:val="20"/>
          <w:sz w:val="24"/>
          <w:szCs w:val="24"/>
          <w:lang w:val="it-IT"/>
        </w:rPr>
        <w:t xml:space="preserve"> </w:t>
      </w:r>
      <w:r w:rsidRPr="00541545">
        <w:rPr>
          <w:color w:val="232323"/>
          <w:sz w:val="24"/>
          <w:szCs w:val="24"/>
          <w:lang w:val="it-IT"/>
        </w:rPr>
        <w:t>periodo,</w:t>
      </w:r>
      <w:r w:rsidRPr="00541545">
        <w:rPr>
          <w:color w:val="232323"/>
          <w:spacing w:val="23"/>
          <w:sz w:val="24"/>
          <w:szCs w:val="24"/>
          <w:lang w:val="it-IT"/>
        </w:rPr>
        <w:t xml:space="preserve"> </w:t>
      </w:r>
      <w:r w:rsidRPr="00541545">
        <w:rPr>
          <w:color w:val="232323"/>
          <w:sz w:val="24"/>
          <w:szCs w:val="24"/>
          <w:lang w:val="it-IT"/>
        </w:rPr>
        <w:t>del</w:t>
      </w:r>
      <w:r w:rsidRPr="00541545">
        <w:rPr>
          <w:color w:val="232323"/>
          <w:spacing w:val="10"/>
          <w:sz w:val="24"/>
          <w:szCs w:val="24"/>
          <w:lang w:val="it-IT"/>
        </w:rPr>
        <w:t xml:space="preserve"> </w:t>
      </w:r>
      <w:r w:rsidRPr="00541545">
        <w:rPr>
          <w:color w:val="232323"/>
          <w:sz w:val="24"/>
          <w:szCs w:val="24"/>
          <w:lang w:val="it-IT"/>
        </w:rPr>
        <w:t>decreto-legge</w:t>
      </w:r>
      <w:r w:rsidRPr="00541545">
        <w:rPr>
          <w:color w:val="232323"/>
          <w:spacing w:val="38"/>
          <w:sz w:val="24"/>
          <w:szCs w:val="24"/>
          <w:lang w:val="it-IT"/>
        </w:rPr>
        <w:t xml:space="preserve"> </w:t>
      </w:r>
      <w:r w:rsidRPr="00541545">
        <w:rPr>
          <w:color w:val="232323"/>
          <w:sz w:val="24"/>
          <w:szCs w:val="24"/>
          <w:lang w:val="it-IT"/>
        </w:rPr>
        <w:t>8</w:t>
      </w:r>
      <w:r w:rsidRPr="00541545">
        <w:rPr>
          <w:color w:val="232323"/>
          <w:spacing w:val="-11"/>
          <w:sz w:val="24"/>
          <w:szCs w:val="24"/>
          <w:lang w:val="it-IT"/>
        </w:rPr>
        <w:t xml:space="preserve"> </w:t>
      </w:r>
      <w:r w:rsidRPr="00541545">
        <w:rPr>
          <w:color w:val="232323"/>
          <w:sz w:val="24"/>
          <w:szCs w:val="24"/>
          <w:lang w:val="it-IT"/>
        </w:rPr>
        <w:t>ottobre</w:t>
      </w:r>
      <w:r w:rsidRPr="00541545">
        <w:rPr>
          <w:color w:val="232323"/>
          <w:spacing w:val="10"/>
          <w:sz w:val="24"/>
          <w:szCs w:val="24"/>
          <w:lang w:val="it-IT"/>
        </w:rPr>
        <w:t xml:space="preserve"> </w:t>
      </w:r>
      <w:r w:rsidRPr="00541545">
        <w:rPr>
          <w:color w:val="232323"/>
          <w:sz w:val="24"/>
          <w:szCs w:val="24"/>
          <w:lang w:val="it-IT"/>
        </w:rPr>
        <w:t>2021,</w:t>
      </w:r>
      <w:r w:rsidRPr="00541545">
        <w:rPr>
          <w:color w:val="232323"/>
          <w:spacing w:val="8"/>
          <w:sz w:val="24"/>
          <w:szCs w:val="24"/>
          <w:lang w:val="it-IT"/>
        </w:rPr>
        <w:t xml:space="preserve"> </w:t>
      </w:r>
      <w:r w:rsidRPr="00541545">
        <w:rPr>
          <w:color w:val="232323"/>
          <w:spacing w:val="18"/>
          <w:sz w:val="24"/>
          <w:szCs w:val="24"/>
          <w:lang w:val="it-IT"/>
        </w:rPr>
        <w:t>n</w:t>
      </w:r>
      <w:r w:rsidRPr="00541545">
        <w:rPr>
          <w:color w:val="5B5B5B"/>
          <w:sz w:val="24"/>
          <w:szCs w:val="24"/>
          <w:lang w:val="it-IT"/>
        </w:rPr>
        <w:t>.</w:t>
      </w:r>
      <w:r w:rsidRPr="00541545">
        <w:rPr>
          <w:color w:val="5B5B5B"/>
          <w:spacing w:val="8"/>
          <w:sz w:val="24"/>
          <w:szCs w:val="24"/>
          <w:lang w:val="it-IT"/>
        </w:rPr>
        <w:t xml:space="preserve"> </w:t>
      </w:r>
      <w:r w:rsidRPr="00541545">
        <w:rPr>
          <w:color w:val="232323"/>
          <w:sz w:val="24"/>
          <w:szCs w:val="24"/>
          <w:lang w:val="it-IT"/>
        </w:rPr>
        <w:t>139,</w:t>
      </w:r>
      <w:r w:rsidRPr="00541545">
        <w:rPr>
          <w:color w:val="232323"/>
          <w:spacing w:val="-10"/>
          <w:sz w:val="24"/>
          <w:szCs w:val="24"/>
          <w:lang w:val="it-IT"/>
        </w:rPr>
        <w:t xml:space="preserve"> </w:t>
      </w:r>
      <w:r w:rsidRPr="00541545">
        <w:rPr>
          <w:color w:val="232323"/>
          <w:sz w:val="24"/>
          <w:szCs w:val="24"/>
          <w:lang w:val="it-IT"/>
        </w:rPr>
        <w:t>convertito,</w:t>
      </w:r>
      <w:r w:rsidRPr="00541545">
        <w:rPr>
          <w:color w:val="232323"/>
          <w:spacing w:val="19"/>
          <w:sz w:val="24"/>
          <w:szCs w:val="24"/>
          <w:lang w:val="it-IT"/>
        </w:rPr>
        <w:t xml:space="preserve"> </w:t>
      </w:r>
      <w:r w:rsidRPr="00541545">
        <w:rPr>
          <w:color w:val="232323"/>
          <w:sz w:val="24"/>
          <w:szCs w:val="24"/>
          <w:lang w:val="it-IT"/>
        </w:rPr>
        <w:t>con</w:t>
      </w:r>
      <w:r w:rsidRPr="00541545">
        <w:rPr>
          <w:color w:val="232323"/>
          <w:spacing w:val="-2"/>
          <w:sz w:val="24"/>
          <w:szCs w:val="24"/>
          <w:lang w:val="it-IT"/>
        </w:rPr>
        <w:t xml:space="preserve"> </w:t>
      </w:r>
      <w:r w:rsidRPr="00541545">
        <w:rPr>
          <w:color w:val="232323"/>
          <w:sz w:val="24"/>
          <w:szCs w:val="24"/>
          <w:lang w:val="it-IT"/>
        </w:rPr>
        <w:t>modificazioni,</w:t>
      </w:r>
      <w:r w:rsidRPr="00541545">
        <w:rPr>
          <w:color w:val="232323"/>
          <w:spacing w:val="35"/>
          <w:sz w:val="24"/>
          <w:szCs w:val="24"/>
          <w:lang w:val="it-IT"/>
        </w:rPr>
        <w:t xml:space="preserve"> </w:t>
      </w:r>
      <w:r w:rsidRPr="00541545">
        <w:rPr>
          <w:color w:val="232323"/>
          <w:sz w:val="24"/>
          <w:szCs w:val="24"/>
          <w:lang w:val="it-IT"/>
        </w:rPr>
        <w:t>dalla legge</w:t>
      </w:r>
      <w:r w:rsidRPr="00541545">
        <w:rPr>
          <w:color w:val="232323"/>
          <w:spacing w:val="9"/>
          <w:sz w:val="24"/>
          <w:szCs w:val="24"/>
          <w:lang w:val="it-IT"/>
        </w:rPr>
        <w:t xml:space="preserve"> </w:t>
      </w:r>
      <w:r w:rsidRPr="00541545">
        <w:rPr>
          <w:color w:val="232323"/>
          <w:sz w:val="24"/>
          <w:szCs w:val="24"/>
          <w:lang w:val="it-IT"/>
        </w:rPr>
        <w:t>3</w:t>
      </w:r>
      <w:r w:rsidRPr="00541545">
        <w:rPr>
          <w:color w:val="232323"/>
          <w:spacing w:val="4"/>
          <w:sz w:val="24"/>
          <w:szCs w:val="24"/>
          <w:lang w:val="it-IT"/>
        </w:rPr>
        <w:t xml:space="preserve"> </w:t>
      </w:r>
      <w:r w:rsidRPr="00541545">
        <w:rPr>
          <w:color w:val="232323"/>
          <w:sz w:val="24"/>
          <w:szCs w:val="24"/>
          <w:lang w:val="it-IT"/>
        </w:rPr>
        <w:t>dicembre</w:t>
      </w:r>
      <w:r w:rsidRPr="00541545">
        <w:rPr>
          <w:color w:val="232323"/>
          <w:spacing w:val="15"/>
          <w:sz w:val="24"/>
          <w:szCs w:val="24"/>
          <w:lang w:val="it-IT"/>
        </w:rPr>
        <w:t xml:space="preserve"> </w:t>
      </w:r>
      <w:r w:rsidRPr="00541545">
        <w:rPr>
          <w:color w:val="232323"/>
          <w:sz w:val="24"/>
          <w:szCs w:val="24"/>
          <w:lang w:val="it-IT"/>
        </w:rPr>
        <w:t>2021,</w:t>
      </w:r>
      <w:r w:rsidRPr="00541545">
        <w:rPr>
          <w:sz w:val="24"/>
          <w:szCs w:val="24"/>
          <w:lang w:val="it-IT"/>
        </w:rPr>
        <w:t xml:space="preserve"> </w:t>
      </w:r>
      <w:r w:rsidRPr="00541545">
        <w:rPr>
          <w:color w:val="232323"/>
          <w:sz w:val="24"/>
          <w:szCs w:val="24"/>
          <w:lang w:val="it-IT"/>
        </w:rPr>
        <w:t>n.</w:t>
      </w:r>
      <w:r w:rsidRPr="00541545">
        <w:rPr>
          <w:color w:val="232323"/>
          <w:spacing w:val="54"/>
          <w:sz w:val="24"/>
          <w:szCs w:val="24"/>
          <w:lang w:val="it-IT"/>
        </w:rPr>
        <w:t xml:space="preserve"> </w:t>
      </w:r>
      <w:r w:rsidRPr="00541545">
        <w:rPr>
          <w:color w:val="232323"/>
          <w:sz w:val="24"/>
          <w:szCs w:val="24"/>
          <w:lang w:val="it-IT"/>
        </w:rPr>
        <w:t>205,</w:t>
      </w:r>
      <w:r w:rsidRPr="00541545">
        <w:rPr>
          <w:color w:val="232323"/>
          <w:spacing w:val="54"/>
          <w:sz w:val="24"/>
          <w:szCs w:val="24"/>
          <w:lang w:val="it-IT"/>
        </w:rPr>
        <w:t xml:space="preserve"> </w:t>
      </w:r>
      <w:r w:rsidRPr="00541545">
        <w:rPr>
          <w:color w:val="232323"/>
          <w:sz w:val="24"/>
          <w:szCs w:val="24"/>
          <w:lang w:val="it-IT"/>
        </w:rPr>
        <w:t>dopo</w:t>
      </w:r>
      <w:r w:rsidRPr="00541545">
        <w:rPr>
          <w:color w:val="232323"/>
          <w:spacing w:val="54"/>
          <w:sz w:val="24"/>
          <w:szCs w:val="24"/>
          <w:lang w:val="it-IT"/>
        </w:rPr>
        <w:t xml:space="preserve"> </w:t>
      </w:r>
      <w:r w:rsidRPr="00541545">
        <w:rPr>
          <w:color w:val="232323"/>
          <w:sz w:val="24"/>
          <w:szCs w:val="24"/>
          <w:lang w:val="it-IT"/>
        </w:rPr>
        <w:t>le</w:t>
      </w:r>
      <w:r w:rsidRPr="00541545">
        <w:rPr>
          <w:color w:val="232323"/>
          <w:spacing w:val="38"/>
          <w:sz w:val="24"/>
          <w:szCs w:val="24"/>
          <w:lang w:val="it-IT"/>
        </w:rPr>
        <w:t xml:space="preserve"> </w:t>
      </w:r>
      <w:r w:rsidRPr="00541545">
        <w:rPr>
          <w:color w:val="232323"/>
          <w:sz w:val="24"/>
          <w:szCs w:val="24"/>
          <w:lang w:val="it-IT"/>
        </w:rPr>
        <w:t>parole: «“ex</w:t>
      </w:r>
      <w:r w:rsidRPr="00541545">
        <w:rPr>
          <w:color w:val="232323"/>
          <w:spacing w:val="53"/>
          <w:sz w:val="24"/>
          <w:szCs w:val="24"/>
          <w:lang w:val="it-IT"/>
        </w:rPr>
        <w:t xml:space="preserve"> </w:t>
      </w:r>
      <w:r w:rsidRPr="00541545">
        <w:rPr>
          <w:color w:val="232323"/>
          <w:sz w:val="24"/>
          <w:szCs w:val="24"/>
          <w:lang w:val="it-IT"/>
        </w:rPr>
        <w:t>Ospedale</w:t>
      </w:r>
      <w:r w:rsidRPr="00541545">
        <w:rPr>
          <w:color w:val="232323"/>
          <w:spacing w:val="55"/>
          <w:sz w:val="24"/>
          <w:szCs w:val="24"/>
          <w:lang w:val="it-IT"/>
        </w:rPr>
        <w:t xml:space="preserve"> </w:t>
      </w:r>
      <w:r w:rsidRPr="00541545">
        <w:rPr>
          <w:color w:val="232323"/>
          <w:sz w:val="24"/>
          <w:szCs w:val="24"/>
          <w:lang w:val="it-IT"/>
        </w:rPr>
        <w:t>militare”»</w:t>
      </w:r>
      <w:r w:rsidRPr="00541545">
        <w:rPr>
          <w:color w:val="232323"/>
          <w:spacing w:val="19"/>
          <w:sz w:val="24"/>
          <w:szCs w:val="24"/>
          <w:lang w:val="it-IT"/>
        </w:rPr>
        <w:t xml:space="preserve"> </w:t>
      </w:r>
      <w:r w:rsidRPr="00541545">
        <w:rPr>
          <w:color w:val="232323"/>
          <w:sz w:val="24"/>
          <w:szCs w:val="24"/>
          <w:lang w:val="it-IT"/>
        </w:rPr>
        <w:t>sono</w:t>
      </w:r>
      <w:r w:rsidRPr="00541545">
        <w:rPr>
          <w:color w:val="232323"/>
          <w:spacing w:val="51"/>
          <w:sz w:val="24"/>
          <w:szCs w:val="24"/>
          <w:lang w:val="it-IT"/>
        </w:rPr>
        <w:t xml:space="preserve"> </w:t>
      </w:r>
      <w:r w:rsidRPr="00541545">
        <w:rPr>
          <w:color w:val="232323"/>
          <w:sz w:val="24"/>
          <w:szCs w:val="24"/>
          <w:lang w:val="it-IT"/>
        </w:rPr>
        <w:t>inserite</w:t>
      </w:r>
      <w:r w:rsidRPr="00541545">
        <w:rPr>
          <w:color w:val="232323"/>
          <w:spacing w:val="47"/>
          <w:sz w:val="24"/>
          <w:szCs w:val="24"/>
          <w:lang w:val="it-IT"/>
        </w:rPr>
        <w:t xml:space="preserve"> </w:t>
      </w:r>
      <w:r w:rsidRPr="00541545">
        <w:rPr>
          <w:color w:val="232323"/>
          <w:sz w:val="24"/>
          <w:szCs w:val="24"/>
          <w:lang w:val="it-IT"/>
        </w:rPr>
        <w:t>le</w:t>
      </w:r>
      <w:r w:rsidRPr="00541545">
        <w:rPr>
          <w:color w:val="232323"/>
          <w:spacing w:val="53"/>
          <w:sz w:val="24"/>
          <w:szCs w:val="24"/>
          <w:lang w:val="it-IT"/>
        </w:rPr>
        <w:t xml:space="preserve"> </w:t>
      </w:r>
      <w:r w:rsidRPr="00541545">
        <w:rPr>
          <w:color w:val="232323"/>
          <w:sz w:val="24"/>
          <w:szCs w:val="24"/>
          <w:lang w:val="it-IT"/>
        </w:rPr>
        <w:t>seguenti:</w:t>
      </w:r>
      <w:r w:rsidRPr="00541545">
        <w:rPr>
          <w:color w:val="232323"/>
          <w:spacing w:val="54"/>
          <w:sz w:val="24"/>
          <w:szCs w:val="24"/>
          <w:lang w:val="it-IT"/>
        </w:rPr>
        <w:t xml:space="preserve"> </w:t>
      </w:r>
      <w:r w:rsidRPr="00541545">
        <w:rPr>
          <w:color w:val="232323"/>
          <w:sz w:val="24"/>
          <w:szCs w:val="24"/>
          <w:lang w:val="it-IT"/>
        </w:rPr>
        <w:t>«nonché</w:t>
      </w:r>
      <w:r w:rsidRPr="00541545">
        <w:rPr>
          <w:color w:val="232323"/>
          <w:spacing w:val="52"/>
          <w:sz w:val="24"/>
          <w:szCs w:val="24"/>
          <w:lang w:val="it-IT"/>
        </w:rPr>
        <w:t xml:space="preserve"> </w:t>
      </w:r>
      <w:r w:rsidRPr="00541545">
        <w:rPr>
          <w:color w:val="232323"/>
          <w:sz w:val="24"/>
          <w:szCs w:val="24"/>
          <w:lang w:val="it-IT"/>
        </w:rPr>
        <w:t>per</w:t>
      </w:r>
      <w:r w:rsidRPr="00541545">
        <w:rPr>
          <w:color w:val="232323"/>
          <w:spacing w:val="2"/>
          <w:sz w:val="24"/>
          <w:szCs w:val="24"/>
          <w:lang w:val="it-IT"/>
        </w:rPr>
        <w:t xml:space="preserve"> </w:t>
      </w:r>
      <w:r w:rsidRPr="00541545">
        <w:rPr>
          <w:color w:val="232323"/>
          <w:sz w:val="24"/>
          <w:szCs w:val="24"/>
          <w:lang w:val="it-IT"/>
        </w:rPr>
        <w:t>l'ulteriore</w:t>
      </w:r>
      <w:r w:rsidRPr="00541545">
        <w:rPr>
          <w:color w:val="232323"/>
          <w:w w:val="104"/>
          <w:sz w:val="24"/>
          <w:szCs w:val="24"/>
          <w:lang w:val="it-IT"/>
        </w:rPr>
        <w:t xml:space="preserve"> </w:t>
      </w:r>
      <w:r w:rsidRPr="00541545">
        <w:rPr>
          <w:color w:val="232323"/>
          <w:sz w:val="24"/>
          <w:szCs w:val="24"/>
          <w:lang w:val="it-IT"/>
        </w:rPr>
        <w:t>sostegno</w:t>
      </w:r>
      <w:r w:rsidRPr="00541545">
        <w:rPr>
          <w:color w:val="232323"/>
          <w:spacing w:val="17"/>
          <w:sz w:val="24"/>
          <w:szCs w:val="24"/>
          <w:lang w:val="it-IT"/>
        </w:rPr>
        <w:t xml:space="preserve"> </w:t>
      </w:r>
      <w:r w:rsidRPr="00541545">
        <w:rPr>
          <w:color w:val="232323"/>
          <w:sz w:val="24"/>
          <w:szCs w:val="24"/>
          <w:lang w:val="it-IT"/>
        </w:rPr>
        <w:t>degli</w:t>
      </w:r>
      <w:r w:rsidRPr="00541545">
        <w:rPr>
          <w:color w:val="232323"/>
          <w:spacing w:val="8"/>
          <w:sz w:val="24"/>
          <w:szCs w:val="24"/>
          <w:lang w:val="it-IT"/>
        </w:rPr>
        <w:t xml:space="preserve"> </w:t>
      </w:r>
      <w:r w:rsidRPr="00541545">
        <w:rPr>
          <w:color w:val="232323"/>
          <w:sz w:val="24"/>
          <w:szCs w:val="24"/>
          <w:lang w:val="it-IT"/>
        </w:rPr>
        <w:t>interventi</w:t>
      </w:r>
      <w:r w:rsidRPr="00541545">
        <w:rPr>
          <w:color w:val="232323"/>
          <w:spacing w:val="22"/>
          <w:sz w:val="24"/>
          <w:szCs w:val="24"/>
          <w:lang w:val="it-IT"/>
        </w:rPr>
        <w:t xml:space="preserve"> </w:t>
      </w:r>
      <w:r w:rsidRPr="00541545">
        <w:rPr>
          <w:color w:val="232323"/>
          <w:sz w:val="24"/>
          <w:szCs w:val="24"/>
          <w:lang w:val="it-IT"/>
        </w:rPr>
        <w:t>di</w:t>
      </w:r>
      <w:r w:rsidRPr="00541545">
        <w:rPr>
          <w:color w:val="232323"/>
          <w:spacing w:val="13"/>
          <w:sz w:val="24"/>
          <w:szCs w:val="24"/>
          <w:lang w:val="it-IT"/>
        </w:rPr>
        <w:t xml:space="preserve"> </w:t>
      </w:r>
      <w:r w:rsidRPr="00541545">
        <w:rPr>
          <w:color w:val="232323"/>
          <w:sz w:val="24"/>
          <w:szCs w:val="24"/>
          <w:lang w:val="it-IT"/>
        </w:rPr>
        <w:t>cui</w:t>
      </w:r>
      <w:r w:rsidRPr="00541545">
        <w:rPr>
          <w:color w:val="232323"/>
          <w:spacing w:val="4"/>
          <w:sz w:val="24"/>
          <w:szCs w:val="24"/>
          <w:lang w:val="it-IT"/>
        </w:rPr>
        <w:t xml:space="preserve"> </w:t>
      </w:r>
      <w:r w:rsidRPr="00541545">
        <w:rPr>
          <w:color w:val="232323"/>
          <w:sz w:val="24"/>
          <w:szCs w:val="24"/>
          <w:lang w:val="it-IT"/>
        </w:rPr>
        <w:t>al</w:t>
      </w:r>
      <w:r w:rsidRPr="00541545">
        <w:rPr>
          <w:color w:val="232323"/>
          <w:spacing w:val="4"/>
          <w:sz w:val="24"/>
          <w:szCs w:val="24"/>
          <w:lang w:val="it-IT"/>
        </w:rPr>
        <w:t xml:space="preserve"> </w:t>
      </w:r>
      <w:r w:rsidRPr="00541545">
        <w:rPr>
          <w:color w:val="232323"/>
          <w:sz w:val="24"/>
          <w:szCs w:val="24"/>
          <w:lang w:val="it-IT"/>
        </w:rPr>
        <w:t>comma</w:t>
      </w:r>
      <w:r w:rsidRPr="00541545">
        <w:rPr>
          <w:color w:val="232323"/>
          <w:spacing w:val="11"/>
          <w:sz w:val="24"/>
          <w:szCs w:val="24"/>
          <w:lang w:val="it-IT"/>
        </w:rPr>
        <w:t xml:space="preserve"> </w:t>
      </w:r>
      <w:r w:rsidRPr="00541545">
        <w:rPr>
          <w:color w:val="232323"/>
          <w:sz w:val="24"/>
          <w:szCs w:val="24"/>
          <w:lang w:val="it-IT"/>
        </w:rPr>
        <w:t>2»;</w:t>
      </w:r>
    </w:p>
    <w:p w14:paraId="0B44A756" w14:textId="77777777" w:rsidR="00385CAD" w:rsidRPr="00541545" w:rsidRDefault="00385CAD" w:rsidP="002D0CAD">
      <w:pPr>
        <w:pStyle w:val="Corpotesto"/>
        <w:tabs>
          <w:tab w:val="left" w:pos="1209"/>
        </w:tabs>
        <w:spacing w:line="264" w:lineRule="auto"/>
        <w:ind w:left="956" w:right="143"/>
        <w:jc w:val="both"/>
        <w:rPr>
          <w:sz w:val="24"/>
          <w:szCs w:val="24"/>
          <w:lang w:val="it-IT"/>
        </w:rPr>
      </w:pPr>
      <w:r w:rsidRPr="00541545">
        <w:rPr>
          <w:color w:val="232323"/>
          <w:spacing w:val="2"/>
          <w:sz w:val="24"/>
          <w:szCs w:val="24"/>
          <w:lang w:val="it-IT"/>
        </w:rPr>
        <w:t xml:space="preserve">e) </w:t>
      </w:r>
      <w:r w:rsidRPr="00541545">
        <w:rPr>
          <w:i/>
          <w:color w:val="232323"/>
          <w:sz w:val="24"/>
          <w:szCs w:val="24"/>
          <w:lang w:val="it-IT"/>
        </w:rPr>
        <w:t>all</w:t>
      </w:r>
      <w:r w:rsidRPr="00541545">
        <w:rPr>
          <w:i/>
          <w:color w:val="232323"/>
          <w:spacing w:val="-4"/>
          <w:sz w:val="24"/>
          <w:szCs w:val="24"/>
          <w:lang w:val="it-IT"/>
        </w:rPr>
        <w:t>’</w:t>
      </w:r>
      <w:r w:rsidRPr="00541545">
        <w:rPr>
          <w:i/>
          <w:color w:val="232323"/>
          <w:sz w:val="24"/>
          <w:szCs w:val="24"/>
          <w:lang w:val="it-IT"/>
        </w:rPr>
        <w:t>articolo 134:</w:t>
      </w:r>
    </w:p>
    <w:p w14:paraId="63D43FEB" w14:textId="77777777" w:rsidR="00385CAD" w:rsidRPr="00541545" w:rsidRDefault="00385CAD" w:rsidP="002D0CAD">
      <w:pPr>
        <w:pStyle w:val="Corpotesto"/>
        <w:tabs>
          <w:tab w:val="left" w:pos="1209"/>
        </w:tabs>
        <w:spacing w:before="13" w:line="264" w:lineRule="exact"/>
        <w:ind w:left="959"/>
        <w:jc w:val="both"/>
        <w:rPr>
          <w:i/>
          <w:sz w:val="24"/>
          <w:szCs w:val="24"/>
          <w:lang w:val="it-IT"/>
        </w:rPr>
      </w:pPr>
      <w:r w:rsidRPr="00541545">
        <w:rPr>
          <w:i/>
          <w:color w:val="232323"/>
          <w:sz w:val="24"/>
          <w:szCs w:val="24"/>
          <w:lang w:val="it-IT"/>
        </w:rPr>
        <w:t>1) dopo</w:t>
      </w:r>
      <w:r w:rsidRPr="00541545">
        <w:rPr>
          <w:i/>
          <w:color w:val="232323"/>
          <w:spacing w:val="17"/>
          <w:sz w:val="24"/>
          <w:szCs w:val="24"/>
          <w:lang w:val="it-IT"/>
        </w:rPr>
        <w:t xml:space="preserve"> </w:t>
      </w:r>
      <w:r w:rsidRPr="00541545">
        <w:rPr>
          <w:i/>
          <w:color w:val="232323"/>
          <w:sz w:val="24"/>
          <w:szCs w:val="24"/>
          <w:lang w:val="it-IT"/>
        </w:rPr>
        <w:t>il</w:t>
      </w:r>
      <w:r w:rsidRPr="00541545">
        <w:rPr>
          <w:i/>
          <w:color w:val="232323"/>
          <w:spacing w:val="6"/>
          <w:sz w:val="24"/>
          <w:szCs w:val="24"/>
          <w:lang w:val="it-IT"/>
        </w:rPr>
        <w:t xml:space="preserve"> </w:t>
      </w:r>
      <w:r w:rsidRPr="00541545">
        <w:rPr>
          <w:i/>
          <w:color w:val="232323"/>
          <w:sz w:val="24"/>
          <w:szCs w:val="24"/>
          <w:lang w:val="it-IT"/>
        </w:rPr>
        <w:t>comma</w:t>
      </w:r>
      <w:r w:rsidRPr="00541545">
        <w:rPr>
          <w:i/>
          <w:color w:val="232323"/>
          <w:spacing w:val="21"/>
          <w:sz w:val="24"/>
          <w:szCs w:val="24"/>
          <w:lang w:val="it-IT"/>
        </w:rPr>
        <w:t xml:space="preserve"> </w:t>
      </w:r>
      <w:r w:rsidRPr="00541545">
        <w:rPr>
          <w:i/>
          <w:color w:val="232323"/>
          <w:sz w:val="24"/>
          <w:szCs w:val="24"/>
          <w:lang w:val="it-IT"/>
        </w:rPr>
        <w:t>8,</w:t>
      </w:r>
      <w:r w:rsidRPr="00541545">
        <w:rPr>
          <w:i/>
          <w:color w:val="232323"/>
          <w:spacing w:val="-4"/>
          <w:sz w:val="24"/>
          <w:szCs w:val="24"/>
          <w:lang w:val="it-IT"/>
        </w:rPr>
        <w:t xml:space="preserve"> </w:t>
      </w:r>
      <w:r w:rsidRPr="00541545">
        <w:rPr>
          <w:i/>
          <w:color w:val="232323"/>
          <w:sz w:val="24"/>
          <w:szCs w:val="24"/>
          <w:lang w:val="it-IT"/>
        </w:rPr>
        <w:t>inserire</w:t>
      </w:r>
      <w:r w:rsidRPr="00541545">
        <w:rPr>
          <w:i/>
          <w:color w:val="232323"/>
          <w:spacing w:val="20"/>
          <w:sz w:val="24"/>
          <w:szCs w:val="24"/>
          <w:lang w:val="it-IT"/>
        </w:rPr>
        <w:t xml:space="preserve"> </w:t>
      </w:r>
      <w:r w:rsidRPr="00541545">
        <w:rPr>
          <w:i/>
          <w:color w:val="232323"/>
          <w:sz w:val="24"/>
          <w:szCs w:val="24"/>
          <w:lang w:val="it-IT"/>
        </w:rPr>
        <w:t>i</w:t>
      </w:r>
      <w:r w:rsidRPr="00541545">
        <w:rPr>
          <w:i/>
          <w:color w:val="232323"/>
          <w:spacing w:val="14"/>
          <w:sz w:val="24"/>
          <w:szCs w:val="24"/>
          <w:lang w:val="it-IT"/>
        </w:rPr>
        <w:t xml:space="preserve"> </w:t>
      </w:r>
      <w:r w:rsidRPr="00541545">
        <w:rPr>
          <w:i/>
          <w:color w:val="232323"/>
          <w:sz w:val="24"/>
          <w:szCs w:val="24"/>
          <w:lang w:val="it-IT"/>
        </w:rPr>
        <w:t>seguenti:</w:t>
      </w:r>
    </w:p>
    <w:p w14:paraId="60A5049E" w14:textId="77777777" w:rsidR="00385CAD" w:rsidRPr="00541545" w:rsidRDefault="00385CAD">
      <w:pPr>
        <w:spacing w:line="249" w:lineRule="auto"/>
        <w:ind w:left="955" w:right="122" w:hanging="5"/>
        <w:jc w:val="both"/>
      </w:pPr>
      <w:r w:rsidRPr="00541545">
        <w:rPr>
          <w:color w:val="232323"/>
          <w:spacing w:val="-3"/>
        </w:rPr>
        <w:t>8-</w:t>
      </w:r>
      <w:r w:rsidRPr="00541545">
        <w:rPr>
          <w:i/>
          <w:color w:val="232323"/>
          <w:spacing w:val="-3"/>
        </w:rPr>
        <w:t>bis</w:t>
      </w:r>
      <w:r w:rsidRPr="00541545">
        <w:rPr>
          <w:color w:val="494949"/>
          <w:spacing w:val="-4"/>
        </w:rPr>
        <w:t>.</w:t>
      </w:r>
      <w:r w:rsidRPr="00541545">
        <w:rPr>
          <w:color w:val="494949"/>
          <w:spacing w:val="9"/>
        </w:rPr>
        <w:t xml:space="preserve"> </w:t>
      </w:r>
      <w:r w:rsidRPr="00541545">
        <w:rPr>
          <w:color w:val="232323"/>
        </w:rPr>
        <w:t>All'articolo</w:t>
      </w:r>
      <w:r w:rsidRPr="00541545">
        <w:rPr>
          <w:color w:val="232323"/>
          <w:spacing w:val="6"/>
        </w:rPr>
        <w:t xml:space="preserve"> </w:t>
      </w:r>
      <w:r w:rsidRPr="00541545">
        <w:rPr>
          <w:color w:val="232323"/>
        </w:rPr>
        <w:t>46</w:t>
      </w:r>
      <w:r w:rsidRPr="00541545">
        <w:rPr>
          <w:color w:val="232323"/>
          <w:spacing w:val="23"/>
        </w:rPr>
        <w:t xml:space="preserve"> </w:t>
      </w:r>
      <w:r w:rsidRPr="00541545">
        <w:rPr>
          <w:color w:val="232323"/>
        </w:rPr>
        <w:t>del</w:t>
      </w:r>
      <w:r w:rsidRPr="00541545">
        <w:rPr>
          <w:color w:val="232323"/>
          <w:spacing w:val="29"/>
        </w:rPr>
        <w:t xml:space="preserve"> </w:t>
      </w:r>
      <w:r w:rsidRPr="00541545">
        <w:rPr>
          <w:color w:val="232323"/>
        </w:rPr>
        <w:t>decreto-legge</w:t>
      </w:r>
      <w:r w:rsidRPr="00541545">
        <w:rPr>
          <w:color w:val="232323"/>
          <w:spacing w:val="43"/>
        </w:rPr>
        <w:t xml:space="preserve"> </w:t>
      </w:r>
      <w:r w:rsidRPr="00541545">
        <w:rPr>
          <w:color w:val="232323"/>
        </w:rPr>
        <w:t>24</w:t>
      </w:r>
      <w:r w:rsidRPr="00541545">
        <w:rPr>
          <w:color w:val="232323"/>
          <w:spacing w:val="26"/>
        </w:rPr>
        <w:t xml:space="preserve"> </w:t>
      </w:r>
      <w:r w:rsidRPr="00541545">
        <w:rPr>
          <w:color w:val="232323"/>
        </w:rPr>
        <w:t>aprile</w:t>
      </w:r>
      <w:r w:rsidRPr="00541545">
        <w:rPr>
          <w:color w:val="232323"/>
          <w:spacing w:val="38"/>
        </w:rPr>
        <w:t xml:space="preserve"> </w:t>
      </w:r>
      <w:r w:rsidRPr="00541545">
        <w:rPr>
          <w:color w:val="232323"/>
        </w:rPr>
        <w:t>2017,</w:t>
      </w:r>
      <w:r w:rsidRPr="00541545">
        <w:rPr>
          <w:color w:val="232323"/>
          <w:spacing w:val="37"/>
        </w:rPr>
        <w:t xml:space="preserve"> </w:t>
      </w:r>
      <w:r w:rsidRPr="00541545">
        <w:rPr>
          <w:color w:val="232323"/>
        </w:rPr>
        <w:t>n.</w:t>
      </w:r>
      <w:r w:rsidRPr="00541545">
        <w:rPr>
          <w:color w:val="232323"/>
          <w:spacing w:val="29"/>
        </w:rPr>
        <w:t xml:space="preserve"> </w:t>
      </w:r>
      <w:r w:rsidRPr="00541545">
        <w:rPr>
          <w:color w:val="232323"/>
        </w:rPr>
        <w:t>50,</w:t>
      </w:r>
      <w:r w:rsidRPr="00541545">
        <w:rPr>
          <w:color w:val="232323"/>
          <w:spacing w:val="22"/>
        </w:rPr>
        <w:t xml:space="preserve"> </w:t>
      </w:r>
      <w:r w:rsidRPr="00541545">
        <w:rPr>
          <w:color w:val="232323"/>
          <w:spacing w:val="1"/>
        </w:rPr>
        <w:t>convertito</w:t>
      </w:r>
      <w:r w:rsidRPr="00541545">
        <w:rPr>
          <w:color w:val="494949"/>
          <w:spacing w:val="1"/>
        </w:rPr>
        <w:t>,</w:t>
      </w:r>
      <w:r w:rsidRPr="00541545">
        <w:rPr>
          <w:color w:val="494949"/>
          <w:spacing w:val="46"/>
        </w:rPr>
        <w:t xml:space="preserve"> </w:t>
      </w:r>
      <w:r w:rsidRPr="00541545">
        <w:rPr>
          <w:color w:val="232323"/>
        </w:rPr>
        <w:t>con</w:t>
      </w:r>
      <w:r w:rsidRPr="00541545">
        <w:rPr>
          <w:color w:val="232323"/>
          <w:spacing w:val="22"/>
        </w:rPr>
        <w:t xml:space="preserve"> </w:t>
      </w:r>
      <w:r w:rsidRPr="00541545">
        <w:rPr>
          <w:color w:val="232323"/>
          <w:spacing w:val="-1"/>
        </w:rPr>
        <w:t>modi</w:t>
      </w:r>
      <w:r w:rsidRPr="00541545">
        <w:rPr>
          <w:color w:val="232323"/>
          <w:spacing w:val="-2"/>
        </w:rPr>
        <w:t>ficazioni,</w:t>
      </w:r>
      <w:r w:rsidRPr="00541545">
        <w:rPr>
          <w:color w:val="232323"/>
          <w:spacing w:val="26"/>
        </w:rPr>
        <w:t xml:space="preserve"> </w:t>
      </w:r>
      <w:r w:rsidRPr="00541545">
        <w:rPr>
          <w:color w:val="232323"/>
        </w:rPr>
        <w:t>dalla</w:t>
      </w:r>
      <w:r w:rsidRPr="00541545">
        <w:rPr>
          <w:color w:val="232323"/>
          <w:spacing w:val="31"/>
          <w:w w:val="99"/>
        </w:rPr>
        <w:t xml:space="preserve"> </w:t>
      </w:r>
      <w:r w:rsidRPr="00541545">
        <w:rPr>
          <w:color w:val="232323"/>
        </w:rPr>
        <w:t>legge</w:t>
      </w:r>
      <w:r w:rsidRPr="00541545">
        <w:rPr>
          <w:color w:val="232323"/>
          <w:spacing w:val="14"/>
        </w:rPr>
        <w:t xml:space="preserve"> </w:t>
      </w:r>
      <w:r w:rsidRPr="00541545">
        <w:rPr>
          <w:color w:val="232323"/>
        </w:rPr>
        <w:t>21</w:t>
      </w:r>
      <w:r w:rsidRPr="00541545">
        <w:rPr>
          <w:color w:val="232323"/>
          <w:spacing w:val="-1"/>
        </w:rPr>
        <w:t xml:space="preserve"> </w:t>
      </w:r>
      <w:r w:rsidRPr="00541545">
        <w:rPr>
          <w:color w:val="232323"/>
        </w:rPr>
        <w:t>giugno</w:t>
      </w:r>
      <w:r w:rsidRPr="00541545">
        <w:rPr>
          <w:color w:val="232323"/>
          <w:spacing w:val="29"/>
        </w:rPr>
        <w:t xml:space="preserve"> </w:t>
      </w:r>
      <w:r w:rsidRPr="00541545">
        <w:rPr>
          <w:color w:val="232323"/>
        </w:rPr>
        <w:t>2017,</w:t>
      </w:r>
      <w:r w:rsidRPr="00541545">
        <w:rPr>
          <w:color w:val="232323"/>
          <w:spacing w:val="13"/>
        </w:rPr>
        <w:t xml:space="preserve"> </w:t>
      </w:r>
      <w:r w:rsidRPr="00541545">
        <w:rPr>
          <w:color w:val="232323"/>
        </w:rPr>
        <w:t>n.</w:t>
      </w:r>
      <w:r w:rsidRPr="00541545">
        <w:rPr>
          <w:color w:val="232323"/>
          <w:spacing w:val="6"/>
        </w:rPr>
        <w:t xml:space="preserve"> </w:t>
      </w:r>
      <w:r w:rsidRPr="00541545">
        <w:rPr>
          <w:color w:val="232323"/>
        </w:rPr>
        <w:t>96,</w:t>
      </w:r>
      <w:r w:rsidRPr="00541545">
        <w:rPr>
          <w:color w:val="232323"/>
          <w:spacing w:val="3"/>
        </w:rPr>
        <w:t xml:space="preserve"> </w:t>
      </w:r>
      <w:r w:rsidRPr="00541545">
        <w:rPr>
          <w:color w:val="232323"/>
        </w:rPr>
        <w:t>sono</w:t>
      </w:r>
      <w:r w:rsidRPr="00541545">
        <w:rPr>
          <w:color w:val="232323"/>
          <w:spacing w:val="15"/>
        </w:rPr>
        <w:t xml:space="preserve"> </w:t>
      </w:r>
      <w:r w:rsidRPr="00541545">
        <w:rPr>
          <w:color w:val="232323"/>
        </w:rPr>
        <w:t>apportate</w:t>
      </w:r>
      <w:r w:rsidRPr="00541545">
        <w:rPr>
          <w:color w:val="232323"/>
          <w:spacing w:val="29"/>
        </w:rPr>
        <w:t xml:space="preserve"> </w:t>
      </w:r>
      <w:r w:rsidRPr="00541545">
        <w:rPr>
          <w:color w:val="232323"/>
        </w:rPr>
        <w:t>le</w:t>
      </w:r>
      <w:r w:rsidRPr="00541545">
        <w:rPr>
          <w:color w:val="232323"/>
          <w:spacing w:val="4"/>
        </w:rPr>
        <w:t xml:space="preserve"> </w:t>
      </w:r>
      <w:r w:rsidRPr="00541545">
        <w:rPr>
          <w:color w:val="232323"/>
        </w:rPr>
        <w:t>seguenti</w:t>
      </w:r>
      <w:r w:rsidRPr="00541545">
        <w:rPr>
          <w:color w:val="232323"/>
          <w:spacing w:val="20"/>
        </w:rPr>
        <w:t xml:space="preserve"> </w:t>
      </w:r>
      <w:r w:rsidRPr="00541545">
        <w:rPr>
          <w:color w:val="232323"/>
        </w:rPr>
        <w:t>modificazioni:</w:t>
      </w:r>
    </w:p>
    <w:p w14:paraId="35AF10F8" w14:textId="77777777" w:rsidR="00385CAD" w:rsidRPr="00541545" w:rsidRDefault="00385CAD" w:rsidP="00385CAD">
      <w:pPr>
        <w:widowControl w:val="0"/>
        <w:numPr>
          <w:ilvl w:val="1"/>
          <w:numId w:val="22"/>
        </w:numPr>
        <w:tabs>
          <w:tab w:val="left" w:pos="1214"/>
        </w:tabs>
        <w:spacing w:line="246" w:lineRule="auto"/>
        <w:ind w:right="123" w:firstLine="0"/>
        <w:jc w:val="both"/>
      </w:pPr>
      <w:r w:rsidRPr="00541545">
        <w:rPr>
          <w:color w:val="232323"/>
        </w:rPr>
        <w:t>al</w:t>
      </w:r>
      <w:r w:rsidRPr="00541545">
        <w:rPr>
          <w:color w:val="232323"/>
          <w:spacing w:val="12"/>
        </w:rPr>
        <w:t xml:space="preserve"> </w:t>
      </w:r>
      <w:r w:rsidRPr="00541545">
        <w:rPr>
          <w:color w:val="232323"/>
        </w:rPr>
        <w:t>comma</w:t>
      </w:r>
      <w:r w:rsidRPr="00541545">
        <w:rPr>
          <w:color w:val="232323"/>
          <w:spacing w:val="17"/>
        </w:rPr>
        <w:t xml:space="preserve"> </w:t>
      </w:r>
      <w:r w:rsidRPr="00541545">
        <w:rPr>
          <w:color w:val="232323"/>
        </w:rPr>
        <w:t>4,</w:t>
      </w:r>
      <w:r w:rsidRPr="00541545">
        <w:rPr>
          <w:color w:val="232323"/>
          <w:spacing w:val="12"/>
        </w:rPr>
        <w:t xml:space="preserve"> </w:t>
      </w:r>
      <w:r w:rsidRPr="00541545">
        <w:rPr>
          <w:color w:val="232323"/>
        </w:rPr>
        <w:t>le</w:t>
      </w:r>
      <w:r w:rsidRPr="00541545">
        <w:rPr>
          <w:color w:val="232323"/>
          <w:spacing w:val="-18"/>
        </w:rPr>
        <w:t xml:space="preserve"> </w:t>
      </w:r>
      <w:r w:rsidRPr="00541545">
        <w:rPr>
          <w:color w:val="232323"/>
        </w:rPr>
        <w:t>parole</w:t>
      </w:r>
      <w:r w:rsidRPr="00541545">
        <w:rPr>
          <w:color w:val="232323"/>
          <w:spacing w:val="51"/>
        </w:rPr>
        <w:t>: «</w:t>
      </w:r>
      <w:r w:rsidRPr="00541545">
        <w:rPr>
          <w:color w:val="232323"/>
        </w:rPr>
        <w:t>e</w:t>
      </w:r>
      <w:r w:rsidRPr="00541545">
        <w:rPr>
          <w:color w:val="232323"/>
          <w:spacing w:val="-15"/>
        </w:rPr>
        <w:t xml:space="preserve"> </w:t>
      </w:r>
      <w:r w:rsidRPr="00541545">
        <w:rPr>
          <w:color w:val="232323"/>
        </w:rPr>
        <w:t>per</w:t>
      </w:r>
      <w:r w:rsidRPr="00541545">
        <w:rPr>
          <w:color w:val="232323"/>
          <w:spacing w:val="47"/>
        </w:rPr>
        <w:t xml:space="preserve"> </w:t>
      </w:r>
      <w:r w:rsidRPr="00541545">
        <w:rPr>
          <w:color w:val="232323"/>
        </w:rPr>
        <w:t>i</w:t>
      </w:r>
      <w:r w:rsidRPr="00541545">
        <w:rPr>
          <w:color w:val="232323"/>
          <w:spacing w:val="3"/>
        </w:rPr>
        <w:t xml:space="preserve"> </w:t>
      </w:r>
      <w:r w:rsidRPr="00541545">
        <w:rPr>
          <w:color w:val="232323"/>
        </w:rPr>
        <w:t>cinque</w:t>
      </w:r>
      <w:r w:rsidRPr="00541545">
        <w:rPr>
          <w:color w:val="232323"/>
          <w:spacing w:val="21"/>
        </w:rPr>
        <w:t xml:space="preserve"> </w:t>
      </w:r>
      <w:r w:rsidRPr="00541545">
        <w:rPr>
          <w:color w:val="232323"/>
        </w:rPr>
        <w:t>anni</w:t>
      </w:r>
      <w:r w:rsidRPr="00541545">
        <w:rPr>
          <w:color w:val="232323"/>
          <w:spacing w:val="12"/>
        </w:rPr>
        <w:t xml:space="preserve"> </w:t>
      </w:r>
      <w:r w:rsidRPr="00541545">
        <w:rPr>
          <w:color w:val="232323"/>
        </w:rPr>
        <w:t>successivi»</w:t>
      </w:r>
      <w:r w:rsidRPr="00541545">
        <w:rPr>
          <w:color w:val="232323"/>
          <w:spacing w:val="30"/>
        </w:rPr>
        <w:t xml:space="preserve"> </w:t>
      </w:r>
      <w:r w:rsidRPr="00541545">
        <w:rPr>
          <w:color w:val="232323"/>
        </w:rPr>
        <w:t>sono</w:t>
      </w:r>
      <w:r w:rsidRPr="00541545">
        <w:rPr>
          <w:color w:val="232323"/>
          <w:spacing w:val="15"/>
        </w:rPr>
        <w:t xml:space="preserve"> </w:t>
      </w:r>
      <w:r w:rsidRPr="00541545">
        <w:rPr>
          <w:color w:val="232323"/>
        </w:rPr>
        <w:t>sostituite</w:t>
      </w:r>
      <w:r w:rsidRPr="00541545">
        <w:rPr>
          <w:color w:val="232323"/>
          <w:spacing w:val="30"/>
        </w:rPr>
        <w:t xml:space="preserve"> </w:t>
      </w:r>
      <w:r w:rsidRPr="00541545">
        <w:rPr>
          <w:color w:val="232323"/>
        </w:rPr>
        <w:t>dalle</w:t>
      </w:r>
      <w:r w:rsidRPr="00541545">
        <w:rPr>
          <w:color w:val="232323"/>
          <w:spacing w:val="18"/>
        </w:rPr>
        <w:t xml:space="preserve"> </w:t>
      </w:r>
      <w:r w:rsidRPr="00541545">
        <w:rPr>
          <w:color w:val="232323"/>
        </w:rPr>
        <w:t>seguenti:</w:t>
      </w:r>
      <w:r w:rsidRPr="00541545">
        <w:rPr>
          <w:color w:val="232323"/>
          <w:spacing w:val="35"/>
        </w:rPr>
        <w:t xml:space="preserve"> </w:t>
      </w:r>
      <w:r w:rsidRPr="00541545">
        <w:rPr>
          <w:color w:val="232323"/>
        </w:rPr>
        <w:t>«e</w:t>
      </w:r>
      <w:r w:rsidRPr="00541545">
        <w:rPr>
          <w:color w:val="232323"/>
          <w:spacing w:val="-15"/>
        </w:rPr>
        <w:t xml:space="preserve"> </w:t>
      </w:r>
      <w:r w:rsidRPr="00541545">
        <w:rPr>
          <w:color w:val="232323"/>
        </w:rPr>
        <w:t>per</w:t>
      </w:r>
      <w:r w:rsidRPr="00541545">
        <w:rPr>
          <w:color w:val="232323"/>
          <w:spacing w:val="54"/>
        </w:rPr>
        <w:t xml:space="preserve"> </w:t>
      </w:r>
      <w:r w:rsidRPr="00541545">
        <w:rPr>
          <w:color w:val="232323"/>
        </w:rPr>
        <w:t>i</w:t>
      </w:r>
      <w:r w:rsidRPr="00541545">
        <w:rPr>
          <w:color w:val="232323"/>
          <w:spacing w:val="-6"/>
        </w:rPr>
        <w:t xml:space="preserve"> </w:t>
      </w:r>
      <w:r w:rsidRPr="00541545">
        <w:rPr>
          <w:color w:val="232323"/>
        </w:rPr>
        <w:t>sei</w:t>
      </w:r>
      <w:r w:rsidRPr="00541545">
        <w:rPr>
          <w:color w:val="232323"/>
          <w:w w:val="96"/>
        </w:rPr>
        <w:t xml:space="preserve"> </w:t>
      </w:r>
      <w:r w:rsidRPr="00541545">
        <w:rPr>
          <w:color w:val="232323"/>
        </w:rPr>
        <w:t>anni</w:t>
      </w:r>
      <w:r w:rsidRPr="00541545">
        <w:rPr>
          <w:color w:val="232323"/>
          <w:spacing w:val="21"/>
        </w:rPr>
        <w:t xml:space="preserve"> </w:t>
      </w:r>
      <w:r w:rsidRPr="00541545">
        <w:rPr>
          <w:color w:val="232323"/>
        </w:rPr>
        <w:t>successivi»</w:t>
      </w:r>
      <w:r w:rsidRPr="00541545">
        <w:rPr>
          <w:color w:val="232323"/>
          <w:spacing w:val="54"/>
        </w:rPr>
        <w:t xml:space="preserve"> </w:t>
      </w:r>
      <w:r w:rsidRPr="00541545">
        <w:rPr>
          <w:color w:val="232323"/>
        </w:rPr>
        <w:t>e</w:t>
      </w:r>
      <w:r w:rsidRPr="00541545">
        <w:rPr>
          <w:color w:val="232323"/>
          <w:spacing w:val="15"/>
        </w:rPr>
        <w:t xml:space="preserve"> </w:t>
      </w:r>
      <w:r w:rsidRPr="00541545">
        <w:rPr>
          <w:color w:val="232323"/>
        </w:rPr>
        <w:t>le</w:t>
      </w:r>
      <w:r w:rsidRPr="00541545">
        <w:rPr>
          <w:color w:val="232323"/>
          <w:spacing w:val="-10"/>
        </w:rPr>
        <w:t xml:space="preserve"> </w:t>
      </w:r>
      <w:r w:rsidRPr="00541545">
        <w:rPr>
          <w:color w:val="232323"/>
        </w:rPr>
        <w:t>parole:</w:t>
      </w:r>
      <w:r w:rsidRPr="00541545">
        <w:rPr>
          <w:color w:val="232323"/>
          <w:spacing w:val="9"/>
        </w:rPr>
        <w:t xml:space="preserve"> </w:t>
      </w:r>
      <w:r w:rsidRPr="00541545">
        <w:rPr>
          <w:color w:val="383838"/>
        </w:rPr>
        <w:t>«per</w:t>
      </w:r>
      <w:r w:rsidRPr="00541545">
        <w:rPr>
          <w:color w:val="383838"/>
          <w:spacing w:val="32"/>
        </w:rPr>
        <w:t xml:space="preserve"> </w:t>
      </w:r>
      <w:r w:rsidRPr="00541545">
        <w:rPr>
          <w:color w:val="232323"/>
        </w:rPr>
        <w:t>il</w:t>
      </w:r>
      <w:r w:rsidRPr="00541545">
        <w:rPr>
          <w:color w:val="232323"/>
          <w:spacing w:val="17"/>
        </w:rPr>
        <w:t xml:space="preserve"> </w:t>
      </w:r>
      <w:r w:rsidRPr="00541545">
        <w:rPr>
          <w:color w:val="232323"/>
        </w:rPr>
        <w:t>2019,</w:t>
      </w:r>
      <w:r w:rsidRPr="00541545">
        <w:rPr>
          <w:color w:val="232323"/>
          <w:spacing w:val="30"/>
        </w:rPr>
        <w:t xml:space="preserve"> </w:t>
      </w:r>
      <w:r w:rsidRPr="00541545">
        <w:rPr>
          <w:color w:val="232323"/>
        </w:rPr>
        <w:t>il</w:t>
      </w:r>
      <w:r w:rsidRPr="00541545">
        <w:rPr>
          <w:color w:val="232323"/>
          <w:spacing w:val="10"/>
        </w:rPr>
        <w:t xml:space="preserve"> </w:t>
      </w:r>
      <w:r w:rsidRPr="00541545">
        <w:rPr>
          <w:color w:val="232323"/>
        </w:rPr>
        <w:t>2020,</w:t>
      </w:r>
      <w:r w:rsidRPr="00541545">
        <w:rPr>
          <w:color w:val="232323"/>
          <w:spacing w:val="36"/>
        </w:rPr>
        <w:t xml:space="preserve"> </w:t>
      </w:r>
      <w:r w:rsidRPr="00541545">
        <w:rPr>
          <w:color w:val="232323"/>
        </w:rPr>
        <w:t>il</w:t>
      </w:r>
      <w:r w:rsidRPr="00541545">
        <w:rPr>
          <w:color w:val="232323"/>
          <w:spacing w:val="22"/>
        </w:rPr>
        <w:t xml:space="preserve"> </w:t>
      </w:r>
      <w:r w:rsidRPr="00541545">
        <w:rPr>
          <w:color w:val="232323"/>
        </w:rPr>
        <w:t>2021</w:t>
      </w:r>
      <w:r w:rsidRPr="00541545">
        <w:rPr>
          <w:color w:val="232323"/>
          <w:spacing w:val="26"/>
        </w:rPr>
        <w:t xml:space="preserve"> </w:t>
      </w:r>
      <w:r w:rsidRPr="00541545">
        <w:rPr>
          <w:color w:val="232323"/>
        </w:rPr>
        <w:t>e</w:t>
      </w:r>
      <w:r w:rsidRPr="00541545">
        <w:rPr>
          <w:color w:val="232323"/>
          <w:spacing w:val="25"/>
        </w:rPr>
        <w:t xml:space="preserve"> </w:t>
      </w:r>
      <w:r w:rsidRPr="00541545">
        <w:rPr>
          <w:color w:val="232323"/>
        </w:rPr>
        <w:t>il</w:t>
      </w:r>
      <w:r w:rsidRPr="00541545">
        <w:rPr>
          <w:color w:val="232323"/>
          <w:spacing w:val="10"/>
        </w:rPr>
        <w:t xml:space="preserve"> </w:t>
      </w:r>
      <w:r w:rsidRPr="00541545">
        <w:rPr>
          <w:color w:val="232323"/>
        </w:rPr>
        <w:t>2022»</w:t>
      </w:r>
      <w:r w:rsidRPr="00541545">
        <w:rPr>
          <w:color w:val="232323"/>
          <w:spacing w:val="20"/>
        </w:rPr>
        <w:t xml:space="preserve"> </w:t>
      </w:r>
      <w:r w:rsidRPr="00541545">
        <w:rPr>
          <w:color w:val="383838"/>
        </w:rPr>
        <w:t>sono</w:t>
      </w:r>
      <w:r w:rsidRPr="00541545">
        <w:rPr>
          <w:color w:val="383838"/>
          <w:spacing w:val="24"/>
        </w:rPr>
        <w:t xml:space="preserve"> </w:t>
      </w:r>
      <w:r w:rsidRPr="00541545">
        <w:rPr>
          <w:color w:val="232323"/>
        </w:rPr>
        <w:t>sostituite</w:t>
      </w:r>
      <w:r w:rsidRPr="00541545">
        <w:rPr>
          <w:color w:val="232323"/>
          <w:spacing w:val="40"/>
        </w:rPr>
        <w:t xml:space="preserve"> </w:t>
      </w:r>
      <w:r w:rsidRPr="00541545">
        <w:rPr>
          <w:color w:val="232323"/>
        </w:rPr>
        <w:t>dalle</w:t>
      </w:r>
      <w:r w:rsidRPr="00541545">
        <w:rPr>
          <w:color w:val="232323"/>
          <w:spacing w:val="26"/>
        </w:rPr>
        <w:t xml:space="preserve"> </w:t>
      </w:r>
      <w:r w:rsidRPr="00541545">
        <w:rPr>
          <w:color w:val="232323"/>
        </w:rPr>
        <w:t>seguenti:</w:t>
      </w:r>
      <w:r w:rsidRPr="00541545">
        <w:t xml:space="preserve"> </w:t>
      </w:r>
      <w:r w:rsidRPr="00541545">
        <w:rPr>
          <w:color w:val="232323"/>
        </w:rPr>
        <w:t>«per</w:t>
      </w:r>
      <w:r w:rsidRPr="00541545">
        <w:rPr>
          <w:color w:val="232323"/>
          <w:spacing w:val="4"/>
        </w:rPr>
        <w:t xml:space="preserve"> </w:t>
      </w:r>
      <w:r w:rsidRPr="00541545">
        <w:rPr>
          <w:color w:val="232323"/>
        </w:rPr>
        <w:t>il</w:t>
      </w:r>
      <w:r w:rsidRPr="00541545">
        <w:rPr>
          <w:color w:val="232323"/>
          <w:spacing w:val="-8"/>
        </w:rPr>
        <w:t xml:space="preserve"> </w:t>
      </w:r>
      <w:r w:rsidRPr="00541545">
        <w:rPr>
          <w:color w:val="232323"/>
        </w:rPr>
        <w:t>2019,</w:t>
      </w:r>
      <w:r w:rsidRPr="00541545">
        <w:rPr>
          <w:color w:val="232323"/>
          <w:spacing w:val="8"/>
        </w:rPr>
        <w:t xml:space="preserve"> </w:t>
      </w:r>
      <w:r w:rsidRPr="00541545">
        <w:rPr>
          <w:color w:val="232323"/>
        </w:rPr>
        <w:t>il</w:t>
      </w:r>
      <w:r w:rsidRPr="00541545">
        <w:rPr>
          <w:color w:val="232323"/>
          <w:spacing w:val="-8"/>
        </w:rPr>
        <w:t xml:space="preserve"> </w:t>
      </w:r>
      <w:r w:rsidRPr="00541545">
        <w:rPr>
          <w:color w:val="232323"/>
        </w:rPr>
        <w:t>2020,</w:t>
      </w:r>
      <w:r w:rsidRPr="00541545">
        <w:rPr>
          <w:color w:val="232323"/>
          <w:spacing w:val="13"/>
        </w:rPr>
        <w:t xml:space="preserve"> </w:t>
      </w:r>
      <w:r w:rsidRPr="00541545">
        <w:rPr>
          <w:color w:val="232323"/>
        </w:rPr>
        <w:t>il</w:t>
      </w:r>
      <w:r w:rsidRPr="00541545">
        <w:rPr>
          <w:color w:val="232323"/>
          <w:spacing w:val="-8"/>
        </w:rPr>
        <w:t xml:space="preserve"> </w:t>
      </w:r>
      <w:r w:rsidRPr="00541545">
        <w:rPr>
          <w:color w:val="232323"/>
        </w:rPr>
        <w:t>2021,</w:t>
      </w:r>
      <w:r w:rsidRPr="00541545">
        <w:rPr>
          <w:color w:val="232323"/>
          <w:spacing w:val="13"/>
        </w:rPr>
        <w:t xml:space="preserve"> </w:t>
      </w:r>
      <w:r w:rsidRPr="00541545">
        <w:rPr>
          <w:color w:val="232323"/>
        </w:rPr>
        <w:t>il</w:t>
      </w:r>
      <w:r w:rsidRPr="00541545">
        <w:rPr>
          <w:color w:val="232323"/>
          <w:spacing w:val="-8"/>
        </w:rPr>
        <w:t xml:space="preserve"> </w:t>
      </w:r>
      <w:r w:rsidRPr="00541545">
        <w:rPr>
          <w:color w:val="232323"/>
        </w:rPr>
        <w:t>2022</w:t>
      </w:r>
      <w:r w:rsidRPr="00541545">
        <w:rPr>
          <w:color w:val="232323"/>
          <w:spacing w:val="1"/>
        </w:rPr>
        <w:t xml:space="preserve"> </w:t>
      </w:r>
      <w:r w:rsidRPr="00541545">
        <w:rPr>
          <w:color w:val="232323"/>
        </w:rPr>
        <w:t>e</w:t>
      </w:r>
      <w:r w:rsidRPr="00541545">
        <w:rPr>
          <w:color w:val="232323"/>
          <w:spacing w:val="8"/>
        </w:rPr>
        <w:t xml:space="preserve"> </w:t>
      </w:r>
      <w:r w:rsidRPr="00541545">
        <w:rPr>
          <w:color w:val="232323"/>
        </w:rPr>
        <w:t>il</w:t>
      </w:r>
      <w:r w:rsidRPr="00541545">
        <w:rPr>
          <w:color w:val="232323"/>
          <w:spacing w:val="-4"/>
        </w:rPr>
        <w:t xml:space="preserve"> </w:t>
      </w:r>
      <w:r w:rsidRPr="00541545">
        <w:rPr>
          <w:color w:val="232323"/>
        </w:rPr>
        <w:t>2023</w:t>
      </w:r>
      <w:r w:rsidRPr="00541545">
        <w:rPr>
          <w:color w:val="232323"/>
          <w:spacing w:val="21"/>
        </w:rPr>
        <w:t>»</w:t>
      </w:r>
      <w:r w:rsidRPr="00541545">
        <w:rPr>
          <w:color w:val="494949"/>
        </w:rPr>
        <w:t>;</w:t>
      </w:r>
    </w:p>
    <w:p w14:paraId="182ABF55" w14:textId="77777777" w:rsidR="00385CAD" w:rsidRPr="00541545" w:rsidRDefault="00385CAD" w:rsidP="00385CAD">
      <w:pPr>
        <w:widowControl w:val="0"/>
        <w:numPr>
          <w:ilvl w:val="1"/>
          <w:numId w:val="22"/>
        </w:numPr>
        <w:tabs>
          <w:tab w:val="left" w:pos="1205"/>
        </w:tabs>
        <w:spacing w:before="8" w:line="247" w:lineRule="auto"/>
        <w:ind w:left="946" w:right="126" w:firstLine="10"/>
        <w:jc w:val="both"/>
      </w:pPr>
      <w:r w:rsidRPr="00541545">
        <w:rPr>
          <w:color w:val="232323"/>
        </w:rPr>
        <w:t>al</w:t>
      </w:r>
      <w:r w:rsidRPr="00541545">
        <w:rPr>
          <w:color w:val="232323"/>
          <w:spacing w:val="4"/>
        </w:rPr>
        <w:t xml:space="preserve"> </w:t>
      </w:r>
      <w:r w:rsidRPr="00541545">
        <w:rPr>
          <w:color w:val="232323"/>
        </w:rPr>
        <w:t>comma</w:t>
      </w:r>
      <w:r w:rsidRPr="00541545">
        <w:rPr>
          <w:color w:val="232323"/>
          <w:spacing w:val="11"/>
        </w:rPr>
        <w:t xml:space="preserve"> </w:t>
      </w:r>
      <w:r w:rsidRPr="00541545">
        <w:rPr>
          <w:color w:val="232323"/>
        </w:rPr>
        <w:t>6:</w:t>
      </w:r>
    </w:p>
    <w:p w14:paraId="3AFACD10" w14:textId="77777777" w:rsidR="00385CAD" w:rsidRPr="00541545" w:rsidRDefault="00385CAD" w:rsidP="002D0CAD">
      <w:pPr>
        <w:tabs>
          <w:tab w:val="left" w:pos="1205"/>
        </w:tabs>
        <w:spacing w:before="8" w:line="247" w:lineRule="auto"/>
        <w:ind w:left="956" w:right="126"/>
        <w:jc w:val="both"/>
      </w:pPr>
      <w:r w:rsidRPr="00541545">
        <w:rPr>
          <w:color w:val="232323"/>
        </w:rPr>
        <w:t>1) al primo</w:t>
      </w:r>
      <w:r w:rsidRPr="00541545">
        <w:rPr>
          <w:color w:val="232323"/>
          <w:spacing w:val="8"/>
        </w:rPr>
        <w:t xml:space="preserve"> </w:t>
      </w:r>
      <w:r w:rsidRPr="00541545">
        <w:rPr>
          <w:color w:val="232323"/>
        </w:rPr>
        <w:t>periodo,</w:t>
      </w:r>
      <w:r w:rsidRPr="00541545">
        <w:rPr>
          <w:color w:val="232323"/>
          <w:spacing w:val="38"/>
        </w:rPr>
        <w:t xml:space="preserve"> </w:t>
      </w:r>
      <w:r w:rsidRPr="00541545">
        <w:rPr>
          <w:color w:val="232323"/>
        </w:rPr>
        <w:t>le</w:t>
      </w:r>
      <w:r w:rsidRPr="00541545">
        <w:rPr>
          <w:color w:val="232323"/>
          <w:spacing w:val="-26"/>
        </w:rPr>
        <w:t xml:space="preserve"> </w:t>
      </w:r>
      <w:r w:rsidRPr="00541545">
        <w:rPr>
          <w:color w:val="232323"/>
        </w:rPr>
        <w:t>parole: «di</w:t>
      </w:r>
      <w:r w:rsidRPr="00541545">
        <w:rPr>
          <w:color w:val="232323"/>
          <w:spacing w:val="7"/>
        </w:rPr>
        <w:t xml:space="preserve"> </w:t>
      </w:r>
      <w:r w:rsidRPr="00541545">
        <w:rPr>
          <w:color w:val="232323"/>
        </w:rPr>
        <w:t>60</w:t>
      </w:r>
      <w:r w:rsidRPr="00541545">
        <w:rPr>
          <w:color w:val="232323"/>
          <w:spacing w:val="-8"/>
        </w:rPr>
        <w:t xml:space="preserve"> </w:t>
      </w:r>
      <w:r w:rsidRPr="00541545">
        <w:rPr>
          <w:color w:val="232323"/>
        </w:rPr>
        <w:t>milioni</w:t>
      </w:r>
      <w:r w:rsidRPr="00541545">
        <w:rPr>
          <w:color w:val="232323"/>
          <w:spacing w:val="7"/>
        </w:rPr>
        <w:t xml:space="preserve"> </w:t>
      </w:r>
      <w:r w:rsidRPr="00541545">
        <w:rPr>
          <w:color w:val="232323"/>
        </w:rPr>
        <w:t>di</w:t>
      </w:r>
      <w:r w:rsidRPr="00541545">
        <w:rPr>
          <w:color w:val="232323"/>
          <w:spacing w:val="3"/>
        </w:rPr>
        <w:t xml:space="preserve"> </w:t>
      </w:r>
      <w:r w:rsidRPr="00541545">
        <w:rPr>
          <w:color w:val="232323"/>
        </w:rPr>
        <w:t>eur</w:t>
      </w:r>
      <w:r w:rsidRPr="00541545">
        <w:rPr>
          <w:color w:val="232323"/>
          <w:spacing w:val="27"/>
        </w:rPr>
        <w:t xml:space="preserve">o </w:t>
      </w:r>
      <w:r w:rsidRPr="00541545">
        <w:rPr>
          <w:color w:val="232323"/>
        </w:rPr>
        <w:t>per</w:t>
      </w:r>
      <w:r w:rsidRPr="00541545">
        <w:rPr>
          <w:color w:val="232323"/>
          <w:spacing w:val="35"/>
        </w:rPr>
        <w:t xml:space="preserve"> </w:t>
      </w:r>
      <w:r w:rsidRPr="00541545">
        <w:rPr>
          <w:color w:val="232323"/>
        </w:rPr>
        <w:t>l'anno</w:t>
      </w:r>
      <w:r w:rsidRPr="00541545">
        <w:rPr>
          <w:color w:val="232323"/>
          <w:spacing w:val="-2"/>
        </w:rPr>
        <w:t xml:space="preserve"> </w:t>
      </w:r>
      <w:r w:rsidRPr="00541545">
        <w:rPr>
          <w:color w:val="232323"/>
        </w:rPr>
        <w:t>2022»</w:t>
      </w:r>
      <w:r w:rsidRPr="00541545">
        <w:rPr>
          <w:color w:val="232323"/>
          <w:spacing w:val="3"/>
        </w:rPr>
        <w:t xml:space="preserve"> </w:t>
      </w:r>
      <w:r w:rsidRPr="00541545">
        <w:rPr>
          <w:color w:val="232323"/>
        </w:rPr>
        <w:t>sono</w:t>
      </w:r>
      <w:r w:rsidRPr="00541545">
        <w:rPr>
          <w:color w:val="232323"/>
          <w:spacing w:val="4"/>
        </w:rPr>
        <w:t xml:space="preserve"> </w:t>
      </w:r>
      <w:r w:rsidRPr="00541545">
        <w:rPr>
          <w:color w:val="232323"/>
        </w:rPr>
        <w:t>sostituite</w:t>
      </w:r>
      <w:r w:rsidRPr="00541545">
        <w:rPr>
          <w:color w:val="232323"/>
          <w:spacing w:val="26"/>
        </w:rPr>
        <w:t xml:space="preserve"> </w:t>
      </w:r>
      <w:r w:rsidRPr="00541545">
        <w:rPr>
          <w:color w:val="232323"/>
        </w:rPr>
        <w:t>dalle</w:t>
      </w:r>
      <w:r w:rsidRPr="00541545">
        <w:rPr>
          <w:color w:val="232323"/>
          <w:spacing w:val="56"/>
          <w:w w:val="97"/>
        </w:rPr>
        <w:t xml:space="preserve"> </w:t>
      </w:r>
      <w:r w:rsidRPr="00541545">
        <w:rPr>
          <w:color w:val="232323"/>
        </w:rPr>
        <w:t>seguenti</w:t>
      </w:r>
      <w:r w:rsidRPr="00541545">
        <w:rPr>
          <w:color w:val="5B5B5B"/>
        </w:rPr>
        <w:t>:</w:t>
      </w:r>
      <w:r w:rsidRPr="00541545">
        <w:rPr>
          <w:color w:val="5B5B5B"/>
          <w:spacing w:val="-4"/>
        </w:rPr>
        <w:t xml:space="preserve"> </w:t>
      </w:r>
      <w:r w:rsidRPr="00541545">
        <w:rPr>
          <w:color w:val="232323"/>
        </w:rPr>
        <w:t>«di</w:t>
      </w:r>
      <w:r w:rsidRPr="00541545">
        <w:rPr>
          <w:color w:val="232323"/>
          <w:spacing w:val="8"/>
        </w:rPr>
        <w:t xml:space="preserve"> </w:t>
      </w:r>
      <w:r w:rsidRPr="00541545">
        <w:rPr>
          <w:color w:val="232323"/>
        </w:rPr>
        <w:t>60</w:t>
      </w:r>
      <w:r w:rsidRPr="00541545">
        <w:rPr>
          <w:color w:val="232323"/>
          <w:spacing w:val="-11"/>
        </w:rPr>
        <w:t xml:space="preserve"> </w:t>
      </w:r>
      <w:r w:rsidRPr="00541545">
        <w:rPr>
          <w:color w:val="232323"/>
        </w:rPr>
        <w:t>milioni</w:t>
      </w:r>
      <w:r w:rsidRPr="00541545">
        <w:rPr>
          <w:color w:val="232323"/>
          <w:spacing w:val="6"/>
        </w:rPr>
        <w:t xml:space="preserve"> </w:t>
      </w:r>
      <w:r w:rsidRPr="00541545">
        <w:rPr>
          <w:color w:val="232323"/>
        </w:rPr>
        <w:t>di</w:t>
      </w:r>
      <w:r w:rsidRPr="00541545">
        <w:rPr>
          <w:color w:val="232323"/>
          <w:spacing w:val="2"/>
        </w:rPr>
        <w:t xml:space="preserve"> </w:t>
      </w:r>
      <w:r w:rsidRPr="00541545">
        <w:rPr>
          <w:color w:val="232323"/>
        </w:rPr>
        <w:t>euro</w:t>
      </w:r>
      <w:r w:rsidRPr="00541545">
        <w:rPr>
          <w:color w:val="232323"/>
          <w:spacing w:val="-26"/>
        </w:rPr>
        <w:t xml:space="preserve"> </w:t>
      </w:r>
      <w:r w:rsidRPr="00541545">
        <w:rPr>
          <w:color w:val="232323"/>
        </w:rPr>
        <w:t>per</w:t>
      </w:r>
      <w:r w:rsidRPr="00541545">
        <w:rPr>
          <w:color w:val="232323"/>
          <w:spacing w:val="33"/>
        </w:rPr>
        <w:t xml:space="preserve"> </w:t>
      </w:r>
      <w:r w:rsidRPr="00541545">
        <w:rPr>
          <w:color w:val="232323"/>
        </w:rPr>
        <w:t>ciascuno</w:t>
      </w:r>
      <w:r w:rsidRPr="00541545">
        <w:rPr>
          <w:color w:val="232323"/>
          <w:spacing w:val="5"/>
        </w:rPr>
        <w:t xml:space="preserve"> </w:t>
      </w:r>
      <w:r w:rsidRPr="00541545">
        <w:rPr>
          <w:color w:val="232323"/>
        </w:rPr>
        <w:t>degli anni</w:t>
      </w:r>
      <w:r w:rsidRPr="00541545">
        <w:rPr>
          <w:color w:val="232323"/>
          <w:spacing w:val="2"/>
        </w:rPr>
        <w:t xml:space="preserve"> </w:t>
      </w:r>
      <w:r w:rsidRPr="00541545">
        <w:rPr>
          <w:color w:val="232323"/>
        </w:rPr>
        <w:t>2022</w:t>
      </w:r>
      <w:r w:rsidRPr="00541545">
        <w:rPr>
          <w:color w:val="232323"/>
          <w:spacing w:val="3"/>
        </w:rPr>
        <w:t xml:space="preserve"> </w:t>
      </w:r>
      <w:r w:rsidRPr="00541545">
        <w:rPr>
          <w:color w:val="232323"/>
        </w:rPr>
        <w:t>e</w:t>
      </w:r>
      <w:r w:rsidRPr="00541545">
        <w:rPr>
          <w:color w:val="232323"/>
          <w:spacing w:val="2"/>
        </w:rPr>
        <w:t xml:space="preserve"> </w:t>
      </w:r>
      <w:r w:rsidRPr="00541545">
        <w:rPr>
          <w:color w:val="232323"/>
        </w:rPr>
        <w:t>2023»;</w:t>
      </w:r>
    </w:p>
    <w:p w14:paraId="4299A698" w14:textId="77777777" w:rsidR="00385CAD" w:rsidRPr="00541545" w:rsidRDefault="00385CAD" w:rsidP="002D0CAD">
      <w:pPr>
        <w:tabs>
          <w:tab w:val="left" w:pos="1205"/>
        </w:tabs>
        <w:spacing w:before="5" w:line="252" w:lineRule="auto"/>
        <w:ind w:left="951" w:right="122"/>
        <w:jc w:val="both"/>
      </w:pPr>
      <w:r w:rsidRPr="00541545">
        <w:rPr>
          <w:color w:val="232323"/>
        </w:rPr>
        <w:t>2) al</w:t>
      </w:r>
      <w:r w:rsidRPr="00541545">
        <w:rPr>
          <w:color w:val="232323"/>
          <w:spacing w:val="26"/>
        </w:rPr>
        <w:t xml:space="preserve"> </w:t>
      </w:r>
      <w:r w:rsidRPr="00541545">
        <w:rPr>
          <w:color w:val="232323"/>
        </w:rPr>
        <w:t>secondo</w:t>
      </w:r>
      <w:r w:rsidRPr="00541545">
        <w:rPr>
          <w:color w:val="232323"/>
          <w:spacing w:val="3"/>
        </w:rPr>
        <w:t xml:space="preserve"> </w:t>
      </w:r>
      <w:r w:rsidRPr="00541545">
        <w:rPr>
          <w:color w:val="232323"/>
        </w:rPr>
        <w:t>periodo</w:t>
      </w:r>
      <w:r w:rsidRPr="00541545">
        <w:rPr>
          <w:color w:val="494949"/>
        </w:rPr>
        <w:t>,</w:t>
      </w:r>
      <w:r w:rsidRPr="00541545">
        <w:rPr>
          <w:color w:val="494949"/>
          <w:spacing w:val="28"/>
        </w:rPr>
        <w:t xml:space="preserve"> </w:t>
      </w:r>
      <w:r w:rsidRPr="00541545">
        <w:rPr>
          <w:color w:val="232323"/>
        </w:rPr>
        <w:t>le</w:t>
      </w:r>
      <w:r w:rsidRPr="00541545">
        <w:rPr>
          <w:color w:val="232323"/>
          <w:spacing w:val="-11"/>
        </w:rPr>
        <w:t xml:space="preserve"> </w:t>
      </w:r>
      <w:r w:rsidRPr="00541545">
        <w:rPr>
          <w:color w:val="232323"/>
        </w:rPr>
        <w:t>parole</w:t>
      </w:r>
      <w:r w:rsidRPr="00541545">
        <w:rPr>
          <w:color w:val="232323"/>
          <w:spacing w:val="9"/>
        </w:rPr>
        <w:t>: «</w:t>
      </w:r>
      <w:r w:rsidRPr="00541545">
        <w:rPr>
          <w:color w:val="232323"/>
        </w:rPr>
        <w:t>dal</w:t>
      </w:r>
      <w:r w:rsidRPr="00541545">
        <w:rPr>
          <w:color w:val="232323"/>
          <w:spacing w:val="25"/>
        </w:rPr>
        <w:t xml:space="preserve"> </w:t>
      </w:r>
      <w:r w:rsidRPr="00541545">
        <w:rPr>
          <w:color w:val="232323"/>
        </w:rPr>
        <w:t>2019</w:t>
      </w:r>
      <w:r w:rsidRPr="00541545">
        <w:rPr>
          <w:color w:val="232323"/>
          <w:spacing w:val="21"/>
        </w:rPr>
        <w:t xml:space="preserve"> </w:t>
      </w:r>
      <w:r w:rsidRPr="00541545">
        <w:rPr>
          <w:color w:val="232323"/>
        </w:rPr>
        <w:t>al</w:t>
      </w:r>
      <w:r w:rsidRPr="00541545">
        <w:rPr>
          <w:color w:val="232323"/>
          <w:spacing w:val="23"/>
        </w:rPr>
        <w:t xml:space="preserve"> </w:t>
      </w:r>
      <w:r w:rsidRPr="00541545">
        <w:rPr>
          <w:color w:val="232323"/>
        </w:rPr>
        <w:t>2022»</w:t>
      </w:r>
      <w:r w:rsidRPr="00541545">
        <w:rPr>
          <w:color w:val="232323"/>
          <w:spacing w:val="24"/>
        </w:rPr>
        <w:t xml:space="preserve"> </w:t>
      </w:r>
      <w:r w:rsidRPr="00541545">
        <w:rPr>
          <w:color w:val="232323"/>
        </w:rPr>
        <w:t>sono</w:t>
      </w:r>
      <w:r w:rsidRPr="00541545">
        <w:rPr>
          <w:color w:val="232323"/>
          <w:spacing w:val="23"/>
        </w:rPr>
        <w:t xml:space="preserve"> </w:t>
      </w:r>
      <w:r w:rsidRPr="00541545">
        <w:rPr>
          <w:color w:val="232323"/>
        </w:rPr>
        <w:t>sostituite</w:t>
      </w:r>
      <w:r w:rsidRPr="00541545">
        <w:rPr>
          <w:color w:val="232323"/>
          <w:spacing w:val="44"/>
        </w:rPr>
        <w:t xml:space="preserve"> </w:t>
      </w:r>
      <w:r w:rsidRPr="00541545">
        <w:rPr>
          <w:color w:val="232323"/>
        </w:rPr>
        <w:t>dalle</w:t>
      </w:r>
      <w:r w:rsidRPr="00541545">
        <w:rPr>
          <w:color w:val="232323"/>
          <w:spacing w:val="31"/>
        </w:rPr>
        <w:t xml:space="preserve"> </w:t>
      </w:r>
      <w:r w:rsidRPr="00541545">
        <w:rPr>
          <w:color w:val="232323"/>
        </w:rPr>
        <w:t>seguenti:</w:t>
      </w:r>
      <w:r w:rsidRPr="00541545">
        <w:rPr>
          <w:color w:val="232323"/>
          <w:spacing w:val="53"/>
        </w:rPr>
        <w:t xml:space="preserve"> </w:t>
      </w:r>
      <w:r w:rsidRPr="00541545">
        <w:rPr>
          <w:color w:val="383838"/>
        </w:rPr>
        <w:t>«dal</w:t>
      </w:r>
      <w:r w:rsidRPr="00541545">
        <w:rPr>
          <w:color w:val="383838"/>
          <w:w w:val="96"/>
        </w:rPr>
        <w:t xml:space="preserve"> </w:t>
      </w:r>
      <w:r w:rsidRPr="00541545">
        <w:rPr>
          <w:color w:val="232323"/>
        </w:rPr>
        <w:t>2019</w:t>
      </w:r>
      <w:r w:rsidRPr="00541545">
        <w:rPr>
          <w:color w:val="232323"/>
          <w:spacing w:val="19"/>
        </w:rPr>
        <w:t xml:space="preserve"> </w:t>
      </w:r>
      <w:r w:rsidRPr="00541545">
        <w:rPr>
          <w:color w:val="232323"/>
        </w:rPr>
        <w:t>al</w:t>
      </w:r>
      <w:r w:rsidRPr="00541545">
        <w:rPr>
          <w:color w:val="232323"/>
          <w:spacing w:val="16"/>
        </w:rPr>
        <w:t xml:space="preserve"> </w:t>
      </w:r>
      <w:r w:rsidRPr="00541545">
        <w:rPr>
          <w:color w:val="232323"/>
          <w:spacing w:val="1"/>
        </w:rPr>
        <w:t>2023»</w:t>
      </w:r>
      <w:r w:rsidRPr="00541545">
        <w:rPr>
          <w:color w:val="494949"/>
          <w:spacing w:val="1"/>
        </w:rPr>
        <w:t>.</w:t>
      </w:r>
    </w:p>
    <w:p w14:paraId="1B98EF83" w14:textId="77777777" w:rsidR="00385CAD" w:rsidRPr="00541545" w:rsidRDefault="00385CAD">
      <w:pPr>
        <w:spacing w:line="246" w:lineRule="auto"/>
        <w:ind w:left="903" w:right="115" w:firstLine="47"/>
        <w:jc w:val="both"/>
      </w:pPr>
      <w:r w:rsidRPr="00541545">
        <w:rPr>
          <w:color w:val="232323"/>
        </w:rPr>
        <w:t>8-</w:t>
      </w:r>
      <w:r w:rsidRPr="00541545">
        <w:rPr>
          <w:i/>
          <w:color w:val="232323"/>
        </w:rPr>
        <w:t>ter</w:t>
      </w:r>
      <w:r w:rsidRPr="00541545">
        <w:rPr>
          <w:color w:val="232323"/>
        </w:rPr>
        <w:t>.</w:t>
      </w:r>
      <w:r w:rsidRPr="00541545">
        <w:rPr>
          <w:color w:val="232323"/>
          <w:spacing w:val="4"/>
        </w:rPr>
        <w:t xml:space="preserve"> </w:t>
      </w:r>
      <w:r w:rsidRPr="00541545">
        <w:rPr>
          <w:color w:val="232323"/>
        </w:rPr>
        <w:t>Agli</w:t>
      </w:r>
      <w:r w:rsidRPr="00541545">
        <w:rPr>
          <w:color w:val="232323"/>
          <w:spacing w:val="44"/>
        </w:rPr>
        <w:t xml:space="preserve"> </w:t>
      </w:r>
      <w:r w:rsidRPr="00541545">
        <w:rPr>
          <w:color w:val="232323"/>
        </w:rPr>
        <w:t>oneri</w:t>
      </w:r>
      <w:r w:rsidRPr="00541545">
        <w:rPr>
          <w:color w:val="232323"/>
          <w:spacing w:val="23"/>
        </w:rPr>
        <w:t xml:space="preserve"> </w:t>
      </w:r>
      <w:r w:rsidRPr="00541545">
        <w:rPr>
          <w:color w:val="232323"/>
        </w:rPr>
        <w:t>derivanti</w:t>
      </w:r>
      <w:r w:rsidRPr="00541545">
        <w:rPr>
          <w:color w:val="232323"/>
          <w:spacing w:val="37"/>
        </w:rPr>
        <w:t xml:space="preserve"> </w:t>
      </w:r>
      <w:r w:rsidRPr="00541545">
        <w:rPr>
          <w:color w:val="232323"/>
        </w:rPr>
        <w:t>dal</w:t>
      </w:r>
      <w:r w:rsidRPr="00541545">
        <w:rPr>
          <w:color w:val="232323"/>
          <w:spacing w:val="22"/>
        </w:rPr>
        <w:t xml:space="preserve"> </w:t>
      </w:r>
      <w:r w:rsidRPr="00541545">
        <w:rPr>
          <w:color w:val="232323"/>
        </w:rPr>
        <w:t>comma</w:t>
      </w:r>
      <w:r w:rsidRPr="00541545">
        <w:rPr>
          <w:color w:val="232323"/>
          <w:spacing w:val="24"/>
        </w:rPr>
        <w:t xml:space="preserve"> </w:t>
      </w:r>
      <w:r w:rsidRPr="00541545">
        <w:rPr>
          <w:color w:val="232323"/>
        </w:rPr>
        <w:t>8-</w:t>
      </w:r>
      <w:r w:rsidRPr="00541545">
        <w:rPr>
          <w:i/>
          <w:color w:val="232323"/>
        </w:rPr>
        <w:t>bis</w:t>
      </w:r>
      <w:r w:rsidRPr="00541545">
        <w:rPr>
          <w:color w:val="232323"/>
        </w:rPr>
        <w:t>,</w:t>
      </w:r>
      <w:r w:rsidRPr="00541545">
        <w:rPr>
          <w:color w:val="232323"/>
          <w:spacing w:val="-9"/>
        </w:rPr>
        <w:t xml:space="preserve"> </w:t>
      </w:r>
      <w:r w:rsidRPr="00541545">
        <w:rPr>
          <w:color w:val="232323"/>
        </w:rPr>
        <w:t>pari</w:t>
      </w:r>
      <w:r w:rsidRPr="00541545">
        <w:rPr>
          <w:color w:val="232323"/>
          <w:spacing w:val="53"/>
        </w:rPr>
        <w:t xml:space="preserve"> </w:t>
      </w:r>
      <w:r w:rsidRPr="00541545">
        <w:rPr>
          <w:color w:val="232323"/>
        </w:rPr>
        <w:t>a</w:t>
      </w:r>
      <w:r w:rsidRPr="00541545">
        <w:rPr>
          <w:color w:val="232323"/>
          <w:spacing w:val="22"/>
        </w:rPr>
        <w:t xml:space="preserve"> </w:t>
      </w:r>
      <w:r w:rsidRPr="00541545">
        <w:rPr>
          <w:color w:val="232323"/>
        </w:rPr>
        <w:t>60</w:t>
      </w:r>
      <w:r w:rsidRPr="00541545">
        <w:rPr>
          <w:color w:val="232323"/>
          <w:spacing w:val="9"/>
        </w:rPr>
        <w:t xml:space="preserve"> </w:t>
      </w:r>
      <w:r w:rsidRPr="00541545">
        <w:rPr>
          <w:color w:val="232323"/>
        </w:rPr>
        <w:t>milioni</w:t>
      </w:r>
      <w:r w:rsidRPr="00541545">
        <w:rPr>
          <w:color w:val="232323"/>
          <w:spacing w:val="28"/>
        </w:rPr>
        <w:t xml:space="preserve"> </w:t>
      </w:r>
      <w:r w:rsidRPr="00541545">
        <w:rPr>
          <w:color w:val="232323"/>
        </w:rPr>
        <w:t>di</w:t>
      </w:r>
      <w:r w:rsidRPr="00541545">
        <w:rPr>
          <w:color w:val="232323"/>
          <w:spacing w:val="24"/>
        </w:rPr>
        <w:t xml:space="preserve"> </w:t>
      </w:r>
      <w:r w:rsidRPr="00541545">
        <w:rPr>
          <w:color w:val="232323"/>
        </w:rPr>
        <w:t>euro</w:t>
      </w:r>
      <w:r w:rsidRPr="00541545">
        <w:rPr>
          <w:color w:val="232323"/>
          <w:spacing w:val="-5"/>
        </w:rPr>
        <w:t xml:space="preserve"> </w:t>
      </w:r>
      <w:r w:rsidRPr="00541545">
        <w:rPr>
          <w:color w:val="232323"/>
        </w:rPr>
        <w:t>per</w:t>
      </w:r>
      <w:r w:rsidRPr="00541545">
        <w:rPr>
          <w:color w:val="232323"/>
          <w:spacing w:val="55"/>
        </w:rPr>
        <w:t xml:space="preserve"> </w:t>
      </w:r>
      <w:r w:rsidRPr="00541545">
        <w:rPr>
          <w:color w:val="232323"/>
        </w:rPr>
        <w:t>l'anno</w:t>
      </w:r>
      <w:r w:rsidRPr="00541545">
        <w:rPr>
          <w:color w:val="232323"/>
          <w:spacing w:val="20"/>
        </w:rPr>
        <w:t xml:space="preserve"> </w:t>
      </w:r>
      <w:r w:rsidRPr="00541545">
        <w:rPr>
          <w:color w:val="232323"/>
        </w:rPr>
        <w:t>2023,</w:t>
      </w:r>
      <w:r w:rsidRPr="00541545">
        <w:rPr>
          <w:color w:val="232323"/>
          <w:spacing w:val="19"/>
        </w:rPr>
        <w:t xml:space="preserve"> </w:t>
      </w:r>
      <w:r w:rsidRPr="00541545">
        <w:rPr>
          <w:color w:val="232323"/>
        </w:rPr>
        <w:t>si</w:t>
      </w:r>
      <w:r w:rsidRPr="00541545">
        <w:rPr>
          <w:color w:val="232323"/>
          <w:spacing w:val="-8"/>
        </w:rPr>
        <w:t xml:space="preserve"> </w:t>
      </w:r>
      <w:r w:rsidRPr="00541545">
        <w:rPr>
          <w:color w:val="232323"/>
        </w:rPr>
        <w:t>provvede</w:t>
      </w:r>
      <w:r w:rsidRPr="00541545">
        <w:rPr>
          <w:color w:val="232323"/>
          <w:w w:val="99"/>
        </w:rPr>
        <w:t xml:space="preserve"> </w:t>
      </w:r>
      <w:r w:rsidRPr="00541545">
        <w:rPr>
          <w:color w:val="232323"/>
        </w:rPr>
        <w:t>mediante</w:t>
      </w:r>
      <w:r w:rsidRPr="00541545">
        <w:rPr>
          <w:color w:val="232323"/>
          <w:spacing w:val="25"/>
        </w:rPr>
        <w:t xml:space="preserve"> </w:t>
      </w:r>
      <w:r w:rsidRPr="00541545">
        <w:rPr>
          <w:color w:val="232323"/>
        </w:rPr>
        <w:t>corrispondente</w:t>
      </w:r>
      <w:r w:rsidRPr="00541545">
        <w:rPr>
          <w:color w:val="232323"/>
          <w:spacing w:val="31"/>
        </w:rPr>
        <w:t xml:space="preserve"> </w:t>
      </w:r>
      <w:r w:rsidRPr="00541545">
        <w:rPr>
          <w:color w:val="232323"/>
        </w:rPr>
        <w:t>riduzione</w:t>
      </w:r>
      <w:r w:rsidRPr="00541545">
        <w:rPr>
          <w:color w:val="232323"/>
          <w:spacing w:val="19"/>
        </w:rPr>
        <w:t xml:space="preserve"> </w:t>
      </w:r>
      <w:r w:rsidRPr="00541545">
        <w:rPr>
          <w:color w:val="232323"/>
        </w:rPr>
        <w:t>del</w:t>
      </w:r>
      <w:r w:rsidRPr="00541545">
        <w:rPr>
          <w:color w:val="232323"/>
          <w:spacing w:val="1"/>
        </w:rPr>
        <w:t xml:space="preserve"> </w:t>
      </w:r>
      <w:r w:rsidRPr="00541545">
        <w:rPr>
          <w:color w:val="232323"/>
        </w:rPr>
        <w:t>Fondo</w:t>
      </w:r>
      <w:r w:rsidRPr="00541545">
        <w:rPr>
          <w:color w:val="232323"/>
          <w:spacing w:val="45"/>
        </w:rPr>
        <w:t xml:space="preserve"> </w:t>
      </w:r>
      <w:r w:rsidRPr="00541545">
        <w:rPr>
          <w:color w:val="232323"/>
        </w:rPr>
        <w:t>per</w:t>
      </w:r>
      <w:r w:rsidRPr="00541545">
        <w:rPr>
          <w:color w:val="232323"/>
          <w:spacing w:val="43"/>
        </w:rPr>
        <w:t xml:space="preserve"> </w:t>
      </w:r>
      <w:r w:rsidRPr="00541545">
        <w:rPr>
          <w:color w:val="232323"/>
        </w:rPr>
        <w:t>lo</w:t>
      </w:r>
      <w:r w:rsidRPr="00541545">
        <w:rPr>
          <w:color w:val="232323"/>
          <w:spacing w:val="47"/>
        </w:rPr>
        <w:t xml:space="preserve"> </w:t>
      </w:r>
      <w:r w:rsidRPr="00541545">
        <w:rPr>
          <w:color w:val="232323"/>
        </w:rPr>
        <w:t>sviluppo</w:t>
      </w:r>
      <w:r w:rsidRPr="00541545">
        <w:rPr>
          <w:color w:val="232323"/>
          <w:spacing w:val="24"/>
        </w:rPr>
        <w:t xml:space="preserve"> </w:t>
      </w:r>
      <w:r w:rsidRPr="00541545">
        <w:rPr>
          <w:color w:val="232323"/>
        </w:rPr>
        <w:t>e</w:t>
      </w:r>
      <w:r w:rsidRPr="00541545">
        <w:rPr>
          <w:color w:val="232323"/>
          <w:spacing w:val="6"/>
        </w:rPr>
        <w:t xml:space="preserve"> </w:t>
      </w:r>
      <w:r w:rsidRPr="00541545">
        <w:rPr>
          <w:color w:val="232323"/>
        </w:rPr>
        <w:t>la</w:t>
      </w:r>
      <w:r w:rsidRPr="00541545">
        <w:rPr>
          <w:color w:val="232323"/>
          <w:spacing w:val="3"/>
        </w:rPr>
        <w:t xml:space="preserve"> </w:t>
      </w:r>
      <w:r w:rsidRPr="00541545">
        <w:rPr>
          <w:color w:val="232323"/>
        </w:rPr>
        <w:t>coesione,</w:t>
      </w:r>
      <w:r w:rsidRPr="00541545">
        <w:rPr>
          <w:color w:val="232323"/>
          <w:spacing w:val="27"/>
        </w:rPr>
        <w:t xml:space="preserve"> </w:t>
      </w:r>
      <w:r w:rsidRPr="00541545">
        <w:rPr>
          <w:color w:val="232323"/>
        </w:rPr>
        <w:t>periodo</w:t>
      </w:r>
      <w:r w:rsidRPr="00541545">
        <w:rPr>
          <w:color w:val="232323"/>
          <w:spacing w:val="37"/>
        </w:rPr>
        <w:t xml:space="preserve"> </w:t>
      </w:r>
      <w:r w:rsidRPr="00541545">
        <w:rPr>
          <w:color w:val="232323"/>
        </w:rPr>
        <w:t>di</w:t>
      </w:r>
      <w:r w:rsidRPr="00541545">
        <w:rPr>
          <w:color w:val="232323"/>
          <w:w w:val="96"/>
        </w:rPr>
        <w:t xml:space="preserve"> </w:t>
      </w:r>
      <w:r w:rsidRPr="00541545">
        <w:rPr>
          <w:color w:val="232323"/>
        </w:rPr>
        <w:t>programmazione</w:t>
      </w:r>
      <w:r w:rsidRPr="00541545">
        <w:rPr>
          <w:color w:val="232323"/>
          <w:spacing w:val="9"/>
        </w:rPr>
        <w:t xml:space="preserve"> </w:t>
      </w:r>
      <w:r w:rsidRPr="00541545">
        <w:rPr>
          <w:color w:val="232323"/>
        </w:rPr>
        <w:t>2021-2027,</w:t>
      </w:r>
      <w:r w:rsidRPr="00541545">
        <w:rPr>
          <w:color w:val="232323"/>
          <w:spacing w:val="22"/>
        </w:rPr>
        <w:t xml:space="preserve"> </w:t>
      </w:r>
      <w:r w:rsidRPr="00541545">
        <w:rPr>
          <w:color w:val="232323"/>
        </w:rPr>
        <w:t>di</w:t>
      </w:r>
      <w:r w:rsidRPr="00541545">
        <w:rPr>
          <w:color w:val="232323"/>
          <w:spacing w:val="1"/>
        </w:rPr>
        <w:t xml:space="preserve"> </w:t>
      </w:r>
      <w:r w:rsidRPr="00541545">
        <w:rPr>
          <w:color w:val="232323"/>
        </w:rPr>
        <w:t>cui all'articolo</w:t>
      </w:r>
      <w:r w:rsidRPr="00541545">
        <w:rPr>
          <w:color w:val="232323"/>
          <w:spacing w:val="29"/>
        </w:rPr>
        <w:t xml:space="preserve"> 1</w:t>
      </w:r>
      <w:r w:rsidRPr="00541545">
        <w:rPr>
          <w:color w:val="232323"/>
        </w:rPr>
        <w:t>,</w:t>
      </w:r>
      <w:r w:rsidRPr="00541545">
        <w:rPr>
          <w:color w:val="232323"/>
          <w:spacing w:val="7"/>
        </w:rPr>
        <w:t xml:space="preserve"> </w:t>
      </w:r>
      <w:r w:rsidRPr="00541545">
        <w:rPr>
          <w:color w:val="232323"/>
        </w:rPr>
        <w:t>comma</w:t>
      </w:r>
      <w:r w:rsidRPr="00541545">
        <w:rPr>
          <w:color w:val="232323"/>
          <w:spacing w:val="20"/>
        </w:rPr>
        <w:t xml:space="preserve"> </w:t>
      </w:r>
      <w:r w:rsidRPr="00541545">
        <w:rPr>
          <w:color w:val="232323"/>
        </w:rPr>
        <w:t>177,</w:t>
      </w:r>
      <w:r w:rsidRPr="00541545">
        <w:rPr>
          <w:color w:val="232323"/>
          <w:spacing w:val="-3"/>
        </w:rPr>
        <w:t xml:space="preserve"> </w:t>
      </w:r>
      <w:r w:rsidRPr="00541545">
        <w:rPr>
          <w:color w:val="232323"/>
        </w:rPr>
        <w:t>della</w:t>
      </w:r>
      <w:r w:rsidRPr="00541545">
        <w:rPr>
          <w:color w:val="232323"/>
          <w:spacing w:val="7"/>
        </w:rPr>
        <w:t xml:space="preserve"> </w:t>
      </w:r>
      <w:r w:rsidRPr="00541545">
        <w:rPr>
          <w:color w:val="232323"/>
        </w:rPr>
        <w:t>legge</w:t>
      </w:r>
      <w:r w:rsidRPr="00541545">
        <w:rPr>
          <w:color w:val="232323"/>
          <w:spacing w:val="11"/>
        </w:rPr>
        <w:t xml:space="preserve"> </w:t>
      </w:r>
      <w:r w:rsidRPr="00541545">
        <w:rPr>
          <w:color w:val="232323"/>
        </w:rPr>
        <w:t>30</w:t>
      </w:r>
      <w:r w:rsidRPr="00541545">
        <w:rPr>
          <w:color w:val="232323"/>
          <w:spacing w:val="-2"/>
        </w:rPr>
        <w:t xml:space="preserve"> </w:t>
      </w:r>
      <w:r w:rsidRPr="00541545">
        <w:rPr>
          <w:color w:val="232323"/>
        </w:rPr>
        <w:t>dicembre</w:t>
      </w:r>
      <w:r w:rsidRPr="00541545">
        <w:rPr>
          <w:color w:val="232323"/>
          <w:spacing w:val="14"/>
        </w:rPr>
        <w:t xml:space="preserve"> </w:t>
      </w:r>
      <w:r w:rsidRPr="00541545">
        <w:rPr>
          <w:color w:val="232323"/>
        </w:rPr>
        <w:t>2020,</w:t>
      </w:r>
      <w:r w:rsidRPr="00541545">
        <w:rPr>
          <w:color w:val="232323"/>
          <w:spacing w:val="12"/>
        </w:rPr>
        <w:t xml:space="preserve"> </w:t>
      </w:r>
      <w:r w:rsidRPr="00541545">
        <w:rPr>
          <w:color w:val="232323"/>
        </w:rPr>
        <w:t>n</w:t>
      </w:r>
      <w:r w:rsidRPr="00541545">
        <w:rPr>
          <w:color w:val="494949"/>
        </w:rPr>
        <w:t>.</w:t>
      </w:r>
      <w:r w:rsidRPr="00541545">
        <w:rPr>
          <w:color w:val="494949"/>
          <w:spacing w:val="11"/>
        </w:rPr>
        <w:t xml:space="preserve"> </w:t>
      </w:r>
      <w:r w:rsidRPr="00541545">
        <w:rPr>
          <w:color w:val="232323"/>
        </w:rPr>
        <w:t>178,</w:t>
      </w:r>
      <w:r w:rsidRPr="00541545">
        <w:rPr>
          <w:color w:val="232323"/>
          <w:spacing w:val="21"/>
          <w:w w:val="98"/>
        </w:rPr>
        <w:t xml:space="preserve"> </w:t>
      </w:r>
      <w:r w:rsidRPr="00541545">
        <w:rPr>
          <w:color w:val="232323"/>
        </w:rPr>
        <w:t>fermo</w:t>
      </w:r>
      <w:r w:rsidRPr="00541545">
        <w:rPr>
          <w:color w:val="232323"/>
          <w:spacing w:val="54"/>
        </w:rPr>
        <w:t xml:space="preserve"> </w:t>
      </w:r>
      <w:r w:rsidRPr="00541545">
        <w:rPr>
          <w:color w:val="232323"/>
        </w:rPr>
        <w:t>restando</w:t>
      </w:r>
      <w:r w:rsidRPr="00541545">
        <w:rPr>
          <w:color w:val="232323"/>
          <w:spacing w:val="28"/>
        </w:rPr>
        <w:t xml:space="preserve"> </w:t>
      </w:r>
      <w:r w:rsidRPr="00541545">
        <w:rPr>
          <w:color w:val="232323"/>
        </w:rPr>
        <w:t>il</w:t>
      </w:r>
      <w:r w:rsidRPr="00541545">
        <w:rPr>
          <w:color w:val="232323"/>
          <w:spacing w:val="6"/>
        </w:rPr>
        <w:t xml:space="preserve"> </w:t>
      </w:r>
      <w:r w:rsidRPr="00541545">
        <w:rPr>
          <w:color w:val="232323"/>
        </w:rPr>
        <w:t>complessivo</w:t>
      </w:r>
      <w:r w:rsidRPr="00541545">
        <w:rPr>
          <w:color w:val="232323"/>
          <w:spacing w:val="19"/>
        </w:rPr>
        <w:t xml:space="preserve"> </w:t>
      </w:r>
      <w:r w:rsidRPr="00541545">
        <w:rPr>
          <w:color w:val="232323"/>
        </w:rPr>
        <w:t>criterio</w:t>
      </w:r>
      <w:r w:rsidRPr="00541545">
        <w:rPr>
          <w:color w:val="232323"/>
          <w:spacing w:val="15"/>
        </w:rPr>
        <w:t xml:space="preserve"> </w:t>
      </w:r>
      <w:r w:rsidRPr="00541545">
        <w:rPr>
          <w:color w:val="232323"/>
        </w:rPr>
        <w:t>di</w:t>
      </w:r>
      <w:r w:rsidRPr="00541545">
        <w:rPr>
          <w:color w:val="232323"/>
          <w:spacing w:val="13"/>
        </w:rPr>
        <w:t xml:space="preserve"> </w:t>
      </w:r>
      <w:r w:rsidRPr="00541545">
        <w:rPr>
          <w:color w:val="232323"/>
        </w:rPr>
        <w:t>ripartizione</w:t>
      </w:r>
      <w:r w:rsidRPr="00541545">
        <w:rPr>
          <w:color w:val="232323"/>
          <w:spacing w:val="36"/>
        </w:rPr>
        <w:t xml:space="preserve"> </w:t>
      </w:r>
      <w:r w:rsidRPr="00541545">
        <w:rPr>
          <w:color w:val="232323"/>
        </w:rPr>
        <w:t>territorial</w:t>
      </w:r>
      <w:r w:rsidRPr="00541545">
        <w:rPr>
          <w:color w:val="232323"/>
          <w:spacing w:val="23"/>
        </w:rPr>
        <w:t>e</w:t>
      </w:r>
      <w:r w:rsidRPr="00541545">
        <w:rPr>
          <w:color w:val="494949"/>
        </w:rPr>
        <w:t>.</w:t>
      </w:r>
    </w:p>
    <w:p w14:paraId="55292358" w14:textId="77777777" w:rsidR="00385CAD" w:rsidRPr="00541545" w:rsidRDefault="00385CAD">
      <w:pPr>
        <w:spacing w:before="1" w:line="246" w:lineRule="auto"/>
        <w:ind w:left="941" w:right="120" w:firstLine="9"/>
        <w:jc w:val="both"/>
      </w:pPr>
      <w:r w:rsidRPr="00541545">
        <w:rPr>
          <w:color w:val="232323"/>
        </w:rPr>
        <w:t>8-</w:t>
      </w:r>
      <w:r w:rsidRPr="00541545">
        <w:rPr>
          <w:i/>
          <w:color w:val="232323"/>
        </w:rPr>
        <w:t>quater</w:t>
      </w:r>
      <w:r w:rsidRPr="00541545">
        <w:rPr>
          <w:color w:val="232323"/>
        </w:rPr>
        <w:t>.</w:t>
      </w:r>
      <w:r w:rsidRPr="00541545">
        <w:rPr>
          <w:color w:val="232323"/>
          <w:spacing w:val="14"/>
        </w:rPr>
        <w:t xml:space="preserve"> </w:t>
      </w:r>
      <w:r w:rsidRPr="00541545">
        <w:rPr>
          <w:color w:val="232323"/>
        </w:rPr>
        <w:t>Il</w:t>
      </w:r>
      <w:r w:rsidRPr="00541545">
        <w:rPr>
          <w:color w:val="232323"/>
          <w:spacing w:val="14"/>
        </w:rPr>
        <w:t xml:space="preserve"> </w:t>
      </w:r>
      <w:r w:rsidRPr="00541545">
        <w:rPr>
          <w:color w:val="232323"/>
        </w:rPr>
        <w:t>Ministero</w:t>
      </w:r>
      <w:r w:rsidRPr="00541545">
        <w:rPr>
          <w:color w:val="232323"/>
          <w:spacing w:val="26"/>
        </w:rPr>
        <w:t xml:space="preserve"> </w:t>
      </w:r>
      <w:r w:rsidRPr="00541545">
        <w:rPr>
          <w:color w:val="232323"/>
        </w:rPr>
        <w:t>delle</w:t>
      </w:r>
      <w:r w:rsidRPr="00541545">
        <w:rPr>
          <w:color w:val="232323"/>
          <w:spacing w:val="27"/>
        </w:rPr>
        <w:t xml:space="preserve"> </w:t>
      </w:r>
      <w:r w:rsidRPr="00541545">
        <w:rPr>
          <w:color w:val="232323"/>
        </w:rPr>
        <w:t>imprese</w:t>
      </w:r>
      <w:r w:rsidRPr="00541545">
        <w:rPr>
          <w:color w:val="232323"/>
          <w:spacing w:val="24"/>
        </w:rPr>
        <w:t xml:space="preserve"> </w:t>
      </w:r>
      <w:r w:rsidRPr="00541545">
        <w:rPr>
          <w:color w:val="232323"/>
        </w:rPr>
        <w:t>e</w:t>
      </w:r>
      <w:r w:rsidRPr="00541545">
        <w:rPr>
          <w:color w:val="232323"/>
          <w:spacing w:val="9"/>
        </w:rPr>
        <w:t xml:space="preserve"> </w:t>
      </w:r>
      <w:r w:rsidRPr="00541545">
        <w:rPr>
          <w:color w:val="232323"/>
        </w:rPr>
        <w:t>del</w:t>
      </w:r>
      <w:r w:rsidRPr="00541545">
        <w:rPr>
          <w:color w:val="232323"/>
          <w:spacing w:val="18"/>
        </w:rPr>
        <w:t xml:space="preserve"> </w:t>
      </w:r>
      <w:r w:rsidRPr="00541545">
        <w:rPr>
          <w:i/>
          <w:color w:val="232323"/>
        </w:rPr>
        <w:t>made</w:t>
      </w:r>
      <w:r w:rsidRPr="00541545">
        <w:rPr>
          <w:i/>
          <w:color w:val="232323"/>
          <w:spacing w:val="29"/>
        </w:rPr>
        <w:t xml:space="preserve"> </w:t>
      </w:r>
      <w:r w:rsidRPr="00541545">
        <w:rPr>
          <w:i/>
          <w:color w:val="232323"/>
        </w:rPr>
        <w:t>in</w:t>
      </w:r>
      <w:r w:rsidRPr="00541545">
        <w:rPr>
          <w:i/>
          <w:color w:val="232323"/>
          <w:spacing w:val="-7"/>
        </w:rPr>
        <w:t xml:space="preserve"> </w:t>
      </w:r>
      <w:r w:rsidRPr="00541545">
        <w:rPr>
          <w:i/>
          <w:color w:val="232323"/>
        </w:rPr>
        <w:t>Italy</w:t>
      </w:r>
      <w:r w:rsidRPr="00541545">
        <w:rPr>
          <w:color w:val="232323"/>
        </w:rPr>
        <w:t>,</w:t>
      </w:r>
      <w:r w:rsidRPr="00541545">
        <w:rPr>
          <w:color w:val="232323"/>
          <w:spacing w:val="29"/>
        </w:rPr>
        <w:t xml:space="preserve"> </w:t>
      </w:r>
      <w:r w:rsidRPr="00541545">
        <w:rPr>
          <w:color w:val="232323"/>
        </w:rPr>
        <w:t>nell'utilizzare</w:t>
      </w:r>
      <w:r w:rsidRPr="00541545">
        <w:rPr>
          <w:color w:val="232323"/>
          <w:spacing w:val="39"/>
        </w:rPr>
        <w:t xml:space="preserve"> </w:t>
      </w:r>
      <w:r w:rsidRPr="00541545">
        <w:rPr>
          <w:color w:val="232323"/>
        </w:rPr>
        <w:t>con</w:t>
      </w:r>
      <w:r w:rsidRPr="00541545">
        <w:rPr>
          <w:color w:val="232323"/>
          <w:spacing w:val="10"/>
        </w:rPr>
        <w:t xml:space="preserve"> </w:t>
      </w:r>
      <w:r w:rsidRPr="00541545">
        <w:rPr>
          <w:color w:val="232323"/>
        </w:rPr>
        <w:t>appositi</w:t>
      </w:r>
      <w:r w:rsidRPr="00541545">
        <w:rPr>
          <w:color w:val="232323"/>
          <w:spacing w:val="28"/>
        </w:rPr>
        <w:t xml:space="preserve"> </w:t>
      </w:r>
      <w:r w:rsidRPr="00541545">
        <w:rPr>
          <w:color w:val="232323"/>
        </w:rPr>
        <w:t>bandi</w:t>
      </w:r>
      <w:r w:rsidRPr="00541545">
        <w:rPr>
          <w:color w:val="232323"/>
          <w:spacing w:val="15"/>
        </w:rPr>
        <w:t xml:space="preserve"> </w:t>
      </w:r>
      <w:r w:rsidRPr="00541545">
        <w:rPr>
          <w:color w:val="232323"/>
        </w:rPr>
        <w:t>le</w:t>
      </w:r>
      <w:r w:rsidRPr="00541545">
        <w:rPr>
          <w:color w:val="232323"/>
          <w:spacing w:val="9"/>
        </w:rPr>
        <w:t xml:space="preserve"> </w:t>
      </w:r>
      <w:r w:rsidRPr="00541545">
        <w:rPr>
          <w:color w:val="232323"/>
        </w:rPr>
        <w:t>risorse</w:t>
      </w:r>
      <w:r w:rsidRPr="00541545">
        <w:rPr>
          <w:color w:val="232323"/>
          <w:w w:val="98"/>
        </w:rPr>
        <w:t xml:space="preserve"> </w:t>
      </w:r>
      <w:r w:rsidRPr="00541545">
        <w:rPr>
          <w:color w:val="232323"/>
        </w:rPr>
        <w:t>stanziate</w:t>
      </w:r>
      <w:r w:rsidRPr="00541545">
        <w:rPr>
          <w:color w:val="232323"/>
          <w:spacing w:val="6"/>
        </w:rPr>
        <w:t xml:space="preserve"> ai sensi delle disposizioni </w:t>
      </w:r>
      <w:r w:rsidRPr="00541545">
        <w:rPr>
          <w:color w:val="232323"/>
        </w:rPr>
        <w:t>di cui al</w:t>
      </w:r>
      <w:r w:rsidRPr="00541545">
        <w:rPr>
          <w:color w:val="232323"/>
          <w:spacing w:val="39"/>
        </w:rPr>
        <w:t xml:space="preserve"> </w:t>
      </w:r>
      <w:r w:rsidRPr="00541545">
        <w:rPr>
          <w:color w:val="232323"/>
        </w:rPr>
        <w:t>comma</w:t>
      </w:r>
      <w:r w:rsidRPr="00541545">
        <w:rPr>
          <w:color w:val="232323"/>
          <w:spacing w:val="43"/>
        </w:rPr>
        <w:t xml:space="preserve"> </w:t>
      </w:r>
      <w:r w:rsidRPr="00541545">
        <w:rPr>
          <w:color w:val="232323"/>
        </w:rPr>
        <w:t>8-</w:t>
      </w:r>
      <w:r w:rsidRPr="00541545">
        <w:rPr>
          <w:i/>
          <w:color w:val="232323"/>
        </w:rPr>
        <w:t>bis</w:t>
      </w:r>
      <w:r w:rsidRPr="00541545">
        <w:rPr>
          <w:color w:val="232323"/>
          <w:spacing w:val="36"/>
        </w:rPr>
        <w:t xml:space="preserve"> </w:t>
      </w:r>
      <w:r w:rsidRPr="00541545">
        <w:rPr>
          <w:color w:val="232323"/>
        </w:rPr>
        <w:t>e</w:t>
      </w:r>
      <w:r w:rsidRPr="00541545">
        <w:rPr>
          <w:color w:val="232323"/>
          <w:spacing w:val="39"/>
        </w:rPr>
        <w:t xml:space="preserve"> </w:t>
      </w:r>
      <w:r w:rsidRPr="00541545">
        <w:rPr>
          <w:color w:val="232323"/>
        </w:rPr>
        <w:t>le</w:t>
      </w:r>
      <w:r w:rsidRPr="00541545">
        <w:rPr>
          <w:color w:val="232323"/>
          <w:spacing w:val="34"/>
        </w:rPr>
        <w:t xml:space="preserve"> </w:t>
      </w:r>
      <w:r w:rsidRPr="00541545">
        <w:rPr>
          <w:color w:val="232323"/>
        </w:rPr>
        <w:t>eventuali</w:t>
      </w:r>
      <w:r w:rsidRPr="00541545">
        <w:rPr>
          <w:color w:val="232323"/>
          <w:spacing w:val="49"/>
        </w:rPr>
        <w:t xml:space="preserve"> </w:t>
      </w:r>
      <w:r w:rsidRPr="00541545">
        <w:rPr>
          <w:color w:val="232323"/>
        </w:rPr>
        <w:t>economie</w:t>
      </w:r>
      <w:r w:rsidRPr="00541545">
        <w:rPr>
          <w:color w:val="232323"/>
          <w:spacing w:val="53"/>
        </w:rPr>
        <w:t xml:space="preserve"> </w:t>
      </w:r>
      <w:r w:rsidRPr="00541545">
        <w:rPr>
          <w:color w:val="232323"/>
        </w:rPr>
        <w:t>dei</w:t>
      </w:r>
      <w:r w:rsidRPr="00541545">
        <w:rPr>
          <w:color w:val="232323"/>
          <w:spacing w:val="38"/>
        </w:rPr>
        <w:t xml:space="preserve"> </w:t>
      </w:r>
      <w:r w:rsidRPr="00541545">
        <w:rPr>
          <w:color w:val="232323"/>
        </w:rPr>
        <w:t>bandi</w:t>
      </w:r>
      <w:r w:rsidRPr="00541545">
        <w:rPr>
          <w:color w:val="232323"/>
          <w:spacing w:val="12"/>
        </w:rPr>
        <w:t xml:space="preserve"> </w:t>
      </w:r>
      <w:r w:rsidRPr="00541545">
        <w:rPr>
          <w:color w:val="232323"/>
        </w:rPr>
        <w:t>precedenti</w:t>
      </w:r>
      <w:r w:rsidRPr="00541545">
        <w:rPr>
          <w:color w:val="232323"/>
          <w:spacing w:val="19"/>
        </w:rPr>
        <w:t xml:space="preserve"> </w:t>
      </w:r>
      <w:r w:rsidRPr="00541545">
        <w:rPr>
          <w:color w:val="232323"/>
        </w:rPr>
        <w:t>relativi</w:t>
      </w:r>
      <w:r w:rsidRPr="00541545">
        <w:rPr>
          <w:color w:val="232323"/>
          <w:spacing w:val="45"/>
        </w:rPr>
        <w:t xml:space="preserve"> </w:t>
      </w:r>
      <w:r w:rsidRPr="00541545">
        <w:rPr>
          <w:color w:val="232323"/>
        </w:rPr>
        <w:t>all</w:t>
      </w:r>
      <w:r w:rsidRPr="00541545">
        <w:rPr>
          <w:color w:val="494949"/>
          <w:spacing w:val="-2"/>
        </w:rPr>
        <w:t>'</w:t>
      </w:r>
      <w:r w:rsidRPr="00541545">
        <w:rPr>
          <w:color w:val="232323"/>
          <w:spacing w:val="-1"/>
        </w:rPr>
        <w:t>utilizzo</w:t>
      </w:r>
      <w:r w:rsidRPr="00541545">
        <w:rPr>
          <w:color w:val="232323"/>
          <w:spacing w:val="42"/>
        </w:rPr>
        <w:t xml:space="preserve"> </w:t>
      </w:r>
      <w:r w:rsidRPr="00541545">
        <w:rPr>
          <w:color w:val="232323"/>
        </w:rPr>
        <w:t>delle</w:t>
      </w:r>
      <w:r w:rsidRPr="00541545">
        <w:rPr>
          <w:color w:val="232323"/>
          <w:spacing w:val="28"/>
          <w:w w:val="96"/>
        </w:rPr>
        <w:t xml:space="preserve"> </w:t>
      </w:r>
      <w:r w:rsidRPr="00541545">
        <w:rPr>
          <w:color w:val="232323"/>
        </w:rPr>
        <w:t>risorse</w:t>
      </w:r>
      <w:r w:rsidRPr="00541545">
        <w:rPr>
          <w:color w:val="232323"/>
          <w:spacing w:val="30"/>
        </w:rPr>
        <w:t xml:space="preserve"> </w:t>
      </w:r>
      <w:r w:rsidRPr="00541545">
        <w:rPr>
          <w:color w:val="232323"/>
        </w:rPr>
        <w:t>previste</w:t>
      </w:r>
      <w:r w:rsidRPr="00541545">
        <w:rPr>
          <w:color w:val="232323"/>
          <w:spacing w:val="37"/>
        </w:rPr>
        <w:t xml:space="preserve"> </w:t>
      </w:r>
      <w:r w:rsidRPr="00541545">
        <w:rPr>
          <w:color w:val="232323"/>
        </w:rPr>
        <w:t>dall'articolo</w:t>
      </w:r>
      <w:r w:rsidRPr="00541545">
        <w:rPr>
          <w:color w:val="232323"/>
          <w:spacing w:val="36"/>
        </w:rPr>
        <w:t xml:space="preserve"> </w:t>
      </w:r>
      <w:r w:rsidRPr="00541545">
        <w:rPr>
          <w:color w:val="232323"/>
        </w:rPr>
        <w:t>46</w:t>
      </w:r>
      <w:r w:rsidRPr="00541545">
        <w:rPr>
          <w:color w:val="232323"/>
          <w:spacing w:val="48"/>
        </w:rPr>
        <w:t xml:space="preserve"> </w:t>
      </w:r>
      <w:r w:rsidRPr="00541545">
        <w:rPr>
          <w:color w:val="232323"/>
        </w:rPr>
        <w:t>del</w:t>
      </w:r>
      <w:r w:rsidRPr="00541545">
        <w:rPr>
          <w:color w:val="232323"/>
          <w:spacing w:val="49"/>
        </w:rPr>
        <w:t xml:space="preserve"> </w:t>
      </w:r>
      <w:r w:rsidRPr="00541545">
        <w:rPr>
          <w:color w:val="232323"/>
        </w:rPr>
        <w:t>decreto-legge</w:t>
      </w:r>
      <w:r w:rsidRPr="00541545">
        <w:rPr>
          <w:color w:val="232323"/>
          <w:spacing w:val="9"/>
        </w:rPr>
        <w:t xml:space="preserve"> </w:t>
      </w:r>
      <w:r w:rsidRPr="00541545">
        <w:rPr>
          <w:color w:val="232323"/>
        </w:rPr>
        <w:t>24</w:t>
      </w:r>
      <w:r w:rsidRPr="00541545">
        <w:rPr>
          <w:color w:val="232323"/>
          <w:spacing w:val="50"/>
        </w:rPr>
        <w:t xml:space="preserve"> </w:t>
      </w:r>
      <w:r w:rsidRPr="00541545">
        <w:rPr>
          <w:color w:val="232323"/>
        </w:rPr>
        <w:t>aprile</w:t>
      </w:r>
      <w:r w:rsidRPr="00541545">
        <w:rPr>
          <w:color w:val="232323"/>
          <w:spacing w:val="1"/>
        </w:rPr>
        <w:t xml:space="preserve"> </w:t>
      </w:r>
      <w:r w:rsidRPr="00541545">
        <w:rPr>
          <w:color w:val="232323"/>
        </w:rPr>
        <w:t>2017,</w:t>
      </w:r>
      <w:r w:rsidRPr="00541545">
        <w:rPr>
          <w:color w:val="232323"/>
          <w:spacing w:val="56"/>
        </w:rPr>
        <w:t xml:space="preserve"> </w:t>
      </w:r>
      <w:r w:rsidRPr="00541545">
        <w:rPr>
          <w:color w:val="232323"/>
        </w:rPr>
        <w:t>n.</w:t>
      </w:r>
      <w:r w:rsidRPr="00541545">
        <w:rPr>
          <w:color w:val="232323"/>
          <w:spacing w:val="52"/>
        </w:rPr>
        <w:t xml:space="preserve"> </w:t>
      </w:r>
      <w:r w:rsidRPr="00541545">
        <w:rPr>
          <w:color w:val="232323"/>
          <w:spacing w:val="-2"/>
        </w:rPr>
        <w:t>50</w:t>
      </w:r>
      <w:r w:rsidRPr="00541545">
        <w:rPr>
          <w:color w:val="494949"/>
          <w:spacing w:val="-3"/>
        </w:rPr>
        <w:t>,</w:t>
      </w:r>
      <w:r w:rsidRPr="00541545">
        <w:rPr>
          <w:color w:val="494949"/>
          <w:spacing w:val="4"/>
        </w:rPr>
        <w:t xml:space="preserve"> </w:t>
      </w:r>
      <w:r w:rsidRPr="00541545">
        <w:rPr>
          <w:color w:val="232323"/>
        </w:rPr>
        <w:t>convertito</w:t>
      </w:r>
      <w:r w:rsidRPr="00541545">
        <w:rPr>
          <w:color w:val="494949"/>
        </w:rPr>
        <w:t>,</w:t>
      </w:r>
      <w:r w:rsidRPr="00541545">
        <w:rPr>
          <w:color w:val="494949"/>
          <w:spacing w:val="56"/>
        </w:rPr>
        <w:t xml:space="preserve"> </w:t>
      </w:r>
      <w:r w:rsidRPr="00541545">
        <w:rPr>
          <w:color w:val="232323"/>
        </w:rPr>
        <w:t>con</w:t>
      </w:r>
      <w:r w:rsidRPr="00541545">
        <w:rPr>
          <w:color w:val="232323"/>
          <w:spacing w:val="29"/>
          <w:w w:val="99"/>
        </w:rPr>
        <w:t xml:space="preserve"> </w:t>
      </w:r>
      <w:r w:rsidRPr="00541545">
        <w:rPr>
          <w:color w:val="232323"/>
        </w:rPr>
        <w:t>modificazioni,</w:t>
      </w:r>
      <w:r w:rsidRPr="00541545">
        <w:rPr>
          <w:color w:val="232323"/>
          <w:spacing w:val="21"/>
        </w:rPr>
        <w:t xml:space="preserve"> </w:t>
      </w:r>
      <w:r w:rsidRPr="00541545">
        <w:rPr>
          <w:color w:val="232323"/>
        </w:rPr>
        <w:t>dalla</w:t>
      </w:r>
      <w:r w:rsidRPr="00541545">
        <w:rPr>
          <w:color w:val="232323"/>
          <w:spacing w:val="6"/>
        </w:rPr>
        <w:t xml:space="preserve"> </w:t>
      </w:r>
      <w:r w:rsidRPr="00541545">
        <w:rPr>
          <w:color w:val="232323"/>
        </w:rPr>
        <w:t>legge</w:t>
      </w:r>
      <w:r w:rsidRPr="00541545">
        <w:rPr>
          <w:color w:val="232323"/>
          <w:spacing w:val="6"/>
        </w:rPr>
        <w:t xml:space="preserve"> </w:t>
      </w:r>
      <w:r w:rsidRPr="00541545">
        <w:rPr>
          <w:color w:val="232323"/>
        </w:rPr>
        <w:t>21</w:t>
      </w:r>
      <w:r w:rsidRPr="00541545">
        <w:rPr>
          <w:color w:val="232323"/>
          <w:spacing w:val="-11"/>
        </w:rPr>
        <w:t xml:space="preserve"> </w:t>
      </w:r>
      <w:r w:rsidRPr="00541545">
        <w:rPr>
          <w:color w:val="232323"/>
        </w:rPr>
        <w:t>giugno</w:t>
      </w:r>
      <w:r w:rsidRPr="00541545">
        <w:rPr>
          <w:color w:val="232323"/>
          <w:spacing w:val="13"/>
        </w:rPr>
        <w:t xml:space="preserve"> </w:t>
      </w:r>
      <w:r w:rsidRPr="00541545">
        <w:rPr>
          <w:color w:val="232323"/>
        </w:rPr>
        <w:t>2017,</w:t>
      </w:r>
      <w:r w:rsidRPr="00541545">
        <w:rPr>
          <w:color w:val="232323"/>
          <w:spacing w:val="4"/>
        </w:rPr>
        <w:t xml:space="preserve"> </w:t>
      </w:r>
      <w:r w:rsidRPr="00541545">
        <w:rPr>
          <w:color w:val="232323"/>
        </w:rPr>
        <w:t>n.</w:t>
      </w:r>
      <w:r w:rsidRPr="00541545">
        <w:rPr>
          <w:color w:val="232323"/>
          <w:spacing w:val="4"/>
        </w:rPr>
        <w:t xml:space="preserve"> </w:t>
      </w:r>
      <w:r w:rsidRPr="00541545">
        <w:rPr>
          <w:color w:val="232323"/>
        </w:rPr>
        <w:t>96, può</w:t>
      </w:r>
      <w:r w:rsidRPr="00541545">
        <w:rPr>
          <w:color w:val="232323"/>
          <w:spacing w:val="-4"/>
        </w:rPr>
        <w:t xml:space="preserve"> </w:t>
      </w:r>
      <w:r w:rsidRPr="00541545">
        <w:rPr>
          <w:color w:val="232323"/>
        </w:rPr>
        <w:t>prevedere</w:t>
      </w:r>
      <w:r w:rsidRPr="00541545">
        <w:rPr>
          <w:color w:val="232323"/>
          <w:spacing w:val="50"/>
        </w:rPr>
        <w:t xml:space="preserve"> </w:t>
      </w:r>
      <w:r w:rsidRPr="00541545">
        <w:rPr>
          <w:color w:val="232323"/>
        </w:rPr>
        <w:t>clausole</w:t>
      </w:r>
      <w:r w:rsidRPr="00541545">
        <w:rPr>
          <w:color w:val="232323"/>
          <w:spacing w:val="13"/>
        </w:rPr>
        <w:t xml:space="preserve"> </w:t>
      </w:r>
      <w:r w:rsidRPr="00541545">
        <w:rPr>
          <w:color w:val="232323"/>
        </w:rPr>
        <w:t>di</w:t>
      </w:r>
      <w:r w:rsidRPr="00541545">
        <w:rPr>
          <w:color w:val="232323"/>
          <w:spacing w:val="-8"/>
        </w:rPr>
        <w:t xml:space="preserve"> </w:t>
      </w:r>
      <w:r w:rsidRPr="00541545">
        <w:rPr>
          <w:color w:val="232323"/>
        </w:rPr>
        <w:t>esclusione</w:t>
      </w:r>
      <w:r w:rsidRPr="00541545">
        <w:rPr>
          <w:color w:val="232323"/>
          <w:spacing w:val="-15"/>
        </w:rPr>
        <w:t xml:space="preserve"> </w:t>
      </w:r>
      <w:r w:rsidRPr="00541545">
        <w:rPr>
          <w:color w:val="232323"/>
        </w:rPr>
        <w:t>per</w:t>
      </w:r>
      <w:r w:rsidRPr="00541545">
        <w:rPr>
          <w:color w:val="232323"/>
          <w:spacing w:val="26"/>
        </w:rPr>
        <w:t xml:space="preserve"> </w:t>
      </w:r>
      <w:r w:rsidRPr="00541545">
        <w:rPr>
          <w:color w:val="232323"/>
        </w:rPr>
        <w:t>le</w:t>
      </w:r>
      <w:r w:rsidRPr="00541545">
        <w:rPr>
          <w:color w:val="232323"/>
          <w:spacing w:val="4"/>
        </w:rPr>
        <w:t xml:space="preserve"> </w:t>
      </w:r>
      <w:r w:rsidRPr="00541545">
        <w:rPr>
          <w:color w:val="232323"/>
        </w:rPr>
        <w:t>imprese</w:t>
      </w:r>
      <w:r w:rsidRPr="00541545">
        <w:rPr>
          <w:color w:val="232323"/>
          <w:w w:val="99"/>
        </w:rPr>
        <w:t xml:space="preserve"> </w:t>
      </w:r>
      <w:r w:rsidRPr="00541545">
        <w:rPr>
          <w:color w:val="232323"/>
        </w:rPr>
        <w:t>che</w:t>
      </w:r>
      <w:r w:rsidRPr="00541545">
        <w:rPr>
          <w:color w:val="232323"/>
          <w:spacing w:val="12"/>
        </w:rPr>
        <w:t xml:space="preserve"> </w:t>
      </w:r>
      <w:r w:rsidRPr="00541545">
        <w:rPr>
          <w:color w:val="232323"/>
        </w:rPr>
        <w:t>hanno</w:t>
      </w:r>
      <w:r w:rsidRPr="00541545">
        <w:rPr>
          <w:color w:val="232323"/>
          <w:spacing w:val="-2"/>
        </w:rPr>
        <w:t xml:space="preserve"> </w:t>
      </w:r>
      <w:r w:rsidRPr="00541545">
        <w:rPr>
          <w:color w:val="232323"/>
        </w:rPr>
        <w:t>già</w:t>
      </w:r>
      <w:r w:rsidRPr="00541545">
        <w:rPr>
          <w:color w:val="232323"/>
          <w:spacing w:val="21"/>
        </w:rPr>
        <w:t xml:space="preserve"> </w:t>
      </w:r>
      <w:r w:rsidRPr="00541545">
        <w:rPr>
          <w:color w:val="232323"/>
        </w:rPr>
        <w:t>ottenuto</w:t>
      </w:r>
      <w:r w:rsidRPr="00541545">
        <w:rPr>
          <w:color w:val="232323"/>
          <w:spacing w:val="10"/>
        </w:rPr>
        <w:t xml:space="preserve"> </w:t>
      </w:r>
      <w:r w:rsidRPr="00541545">
        <w:rPr>
          <w:color w:val="232323"/>
        </w:rPr>
        <w:t>le</w:t>
      </w:r>
      <w:r w:rsidRPr="00541545">
        <w:rPr>
          <w:color w:val="232323"/>
          <w:spacing w:val="7"/>
        </w:rPr>
        <w:t xml:space="preserve"> </w:t>
      </w:r>
      <w:r w:rsidRPr="00541545">
        <w:rPr>
          <w:color w:val="232323"/>
        </w:rPr>
        <w:t>agevolazioni</w:t>
      </w:r>
      <w:r w:rsidRPr="00541545">
        <w:rPr>
          <w:color w:val="232323"/>
          <w:spacing w:val="26"/>
        </w:rPr>
        <w:t xml:space="preserve"> </w:t>
      </w:r>
      <w:r w:rsidRPr="00541545">
        <w:rPr>
          <w:color w:val="232323"/>
        </w:rPr>
        <w:t>di</w:t>
      </w:r>
      <w:r w:rsidRPr="00541545">
        <w:rPr>
          <w:color w:val="232323"/>
          <w:spacing w:val="7"/>
        </w:rPr>
        <w:t xml:space="preserve"> </w:t>
      </w:r>
      <w:r w:rsidRPr="00541545">
        <w:rPr>
          <w:color w:val="232323"/>
        </w:rPr>
        <w:t>cui</w:t>
      </w:r>
      <w:r w:rsidRPr="00541545">
        <w:rPr>
          <w:color w:val="232323"/>
          <w:spacing w:val="10"/>
        </w:rPr>
        <w:t xml:space="preserve"> </w:t>
      </w:r>
      <w:r w:rsidRPr="00541545">
        <w:rPr>
          <w:color w:val="232323"/>
        </w:rPr>
        <w:t>all'articolo</w:t>
      </w:r>
      <w:r w:rsidRPr="00541545">
        <w:rPr>
          <w:color w:val="232323"/>
          <w:spacing w:val="16"/>
        </w:rPr>
        <w:t xml:space="preserve"> </w:t>
      </w:r>
      <w:r w:rsidRPr="00541545">
        <w:rPr>
          <w:color w:val="232323"/>
        </w:rPr>
        <w:t>46,</w:t>
      </w:r>
      <w:r w:rsidRPr="00541545">
        <w:rPr>
          <w:color w:val="232323"/>
          <w:spacing w:val="8"/>
        </w:rPr>
        <w:t xml:space="preserve"> </w:t>
      </w:r>
      <w:r w:rsidRPr="00541545">
        <w:rPr>
          <w:color w:val="232323"/>
        </w:rPr>
        <w:t>comma</w:t>
      </w:r>
      <w:r w:rsidRPr="00541545">
        <w:rPr>
          <w:color w:val="232323"/>
          <w:spacing w:val="10"/>
        </w:rPr>
        <w:t xml:space="preserve"> </w:t>
      </w:r>
      <w:r w:rsidRPr="00541545">
        <w:rPr>
          <w:color w:val="232323"/>
        </w:rPr>
        <w:t>2,</w:t>
      </w:r>
      <w:r w:rsidRPr="00541545">
        <w:rPr>
          <w:color w:val="232323"/>
          <w:spacing w:val="11"/>
        </w:rPr>
        <w:t xml:space="preserve"> </w:t>
      </w:r>
      <w:r w:rsidRPr="00541545">
        <w:rPr>
          <w:color w:val="232323"/>
        </w:rPr>
        <w:t>del</w:t>
      </w:r>
      <w:r w:rsidRPr="00541545">
        <w:rPr>
          <w:color w:val="232323"/>
          <w:spacing w:val="-21"/>
        </w:rPr>
        <w:t xml:space="preserve"> </w:t>
      </w:r>
      <w:r w:rsidRPr="00541545">
        <w:rPr>
          <w:color w:val="232323"/>
        </w:rPr>
        <w:t>citato</w:t>
      </w:r>
      <w:r w:rsidRPr="00541545">
        <w:rPr>
          <w:color w:val="232323"/>
          <w:spacing w:val="46"/>
        </w:rPr>
        <w:t xml:space="preserve"> </w:t>
      </w:r>
      <w:r w:rsidRPr="00541545">
        <w:rPr>
          <w:color w:val="232323"/>
        </w:rPr>
        <w:t>decreto-legge</w:t>
      </w:r>
      <w:r w:rsidRPr="00541545">
        <w:rPr>
          <w:color w:val="232323"/>
          <w:spacing w:val="21"/>
        </w:rPr>
        <w:t xml:space="preserve"> </w:t>
      </w:r>
      <w:r w:rsidRPr="00541545">
        <w:rPr>
          <w:color w:val="232323"/>
        </w:rPr>
        <w:t>n.</w:t>
      </w:r>
      <w:r w:rsidRPr="00541545">
        <w:rPr>
          <w:color w:val="232323"/>
          <w:w w:val="85"/>
        </w:rPr>
        <w:t xml:space="preserve"> </w:t>
      </w:r>
      <w:r w:rsidRPr="00541545">
        <w:rPr>
          <w:color w:val="232323"/>
        </w:rPr>
        <w:t>50</w:t>
      </w:r>
      <w:r w:rsidRPr="00541545">
        <w:rPr>
          <w:color w:val="232323"/>
          <w:spacing w:val="53"/>
        </w:rPr>
        <w:t xml:space="preserve"> </w:t>
      </w:r>
      <w:r w:rsidRPr="00541545">
        <w:rPr>
          <w:color w:val="232323"/>
        </w:rPr>
        <w:t>del  2017</w:t>
      </w:r>
      <w:r w:rsidRPr="00541545">
        <w:rPr>
          <w:color w:val="232323"/>
          <w:spacing w:val="5"/>
        </w:rPr>
        <w:t xml:space="preserve"> </w:t>
      </w:r>
      <w:r w:rsidRPr="00541545">
        <w:rPr>
          <w:color w:val="232323"/>
        </w:rPr>
        <w:t>e</w:t>
      </w:r>
      <w:r w:rsidRPr="00541545">
        <w:rPr>
          <w:color w:val="232323"/>
          <w:spacing w:val="4"/>
        </w:rPr>
        <w:t xml:space="preserve"> </w:t>
      </w:r>
      <w:r w:rsidRPr="00541545">
        <w:rPr>
          <w:color w:val="232323"/>
        </w:rPr>
        <w:t>che,</w:t>
      </w:r>
      <w:r w:rsidRPr="00541545">
        <w:rPr>
          <w:color w:val="232323"/>
          <w:spacing w:val="56"/>
        </w:rPr>
        <w:t xml:space="preserve"> </w:t>
      </w:r>
      <w:r w:rsidRPr="00541545">
        <w:rPr>
          <w:color w:val="232323"/>
        </w:rPr>
        <w:t>alla</w:t>
      </w:r>
      <w:r w:rsidRPr="00541545">
        <w:rPr>
          <w:color w:val="232323"/>
          <w:spacing w:val="1"/>
        </w:rPr>
        <w:t xml:space="preserve"> </w:t>
      </w:r>
      <w:r w:rsidRPr="00541545">
        <w:rPr>
          <w:color w:val="232323"/>
        </w:rPr>
        <w:t>data</w:t>
      </w:r>
      <w:r w:rsidRPr="00541545">
        <w:rPr>
          <w:color w:val="232323"/>
          <w:spacing w:val="53"/>
        </w:rPr>
        <w:t xml:space="preserve"> </w:t>
      </w:r>
      <w:r w:rsidRPr="00541545">
        <w:rPr>
          <w:color w:val="232323"/>
        </w:rPr>
        <w:t>di</w:t>
      </w:r>
      <w:r w:rsidRPr="00541545">
        <w:rPr>
          <w:color w:val="232323"/>
          <w:spacing w:val="29"/>
        </w:rPr>
        <w:t xml:space="preserve"> </w:t>
      </w:r>
      <w:r w:rsidRPr="00541545">
        <w:rPr>
          <w:color w:val="232323"/>
        </w:rPr>
        <w:t>pubblicazione</w:t>
      </w:r>
      <w:r w:rsidRPr="00541545">
        <w:rPr>
          <w:color w:val="232323"/>
          <w:spacing w:val="51"/>
        </w:rPr>
        <w:t xml:space="preserve"> </w:t>
      </w:r>
      <w:r w:rsidRPr="00541545">
        <w:rPr>
          <w:color w:val="232323"/>
        </w:rPr>
        <w:t>dei</w:t>
      </w:r>
      <w:r w:rsidRPr="00541545">
        <w:rPr>
          <w:color w:val="232323"/>
          <w:spacing w:val="3"/>
        </w:rPr>
        <w:t xml:space="preserve"> </w:t>
      </w:r>
      <w:r w:rsidRPr="00541545">
        <w:rPr>
          <w:color w:val="232323"/>
        </w:rPr>
        <w:t>bandi,</w:t>
      </w:r>
      <w:r w:rsidRPr="00541545">
        <w:rPr>
          <w:color w:val="232323"/>
          <w:spacing w:val="3"/>
        </w:rPr>
        <w:t xml:space="preserve"> </w:t>
      </w:r>
      <w:r w:rsidRPr="00541545">
        <w:rPr>
          <w:color w:val="232323"/>
        </w:rPr>
        <w:t>non hanno</w:t>
      </w:r>
      <w:r w:rsidRPr="00541545">
        <w:rPr>
          <w:color w:val="232323"/>
          <w:spacing w:val="15"/>
        </w:rPr>
        <w:t xml:space="preserve"> </w:t>
      </w:r>
      <w:r w:rsidRPr="00541545">
        <w:rPr>
          <w:color w:val="232323"/>
        </w:rPr>
        <w:t>fruito</w:t>
      </w:r>
      <w:r w:rsidRPr="00541545">
        <w:rPr>
          <w:color w:val="232323"/>
          <w:spacing w:val="53"/>
        </w:rPr>
        <w:t xml:space="preserve"> </w:t>
      </w:r>
      <w:r w:rsidRPr="00541545">
        <w:rPr>
          <w:color w:val="232323"/>
        </w:rPr>
        <w:t>in</w:t>
      </w:r>
      <w:r w:rsidRPr="00541545">
        <w:rPr>
          <w:color w:val="232323"/>
          <w:spacing w:val="48"/>
        </w:rPr>
        <w:t xml:space="preserve"> </w:t>
      </w:r>
      <w:r w:rsidRPr="00541545">
        <w:rPr>
          <w:color w:val="383838"/>
        </w:rPr>
        <w:t>tutto</w:t>
      </w:r>
      <w:r w:rsidRPr="00541545">
        <w:rPr>
          <w:color w:val="383838"/>
          <w:spacing w:val="50"/>
        </w:rPr>
        <w:t xml:space="preserve"> </w:t>
      </w:r>
      <w:r w:rsidRPr="00541545">
        <w:rPr>
          <w:color w:val="232323"/>
        </w:rPr>
        <w:t>o</w:t>
      </w:r>
      <w:r w:rsidRPr="00541545">
        <w:rPr>
          <w:color w:val="232323"/>
          <w:spacing w:val="57"/>
        </w:rPr>
        <w:t xml:space="preserve"> </w:t>
      </w:r>
      <w:r w:rsidRPr="00541545">
        <w:rPr>
          <w:color w:val="232323"/>
        </w:rPr>
        <w:t>in</w:t>
      </w:r>
      <w:r w:rsidRPr="00541545">
        <w:rPr>
          <w:color w:val="232323"/>
          <w:spacing w:val="20"/>
        </w:rPr>
        <w:t xml:space="preserve"> </w:t>
      </w:r>
      <w:r w:rsidRPr="00541545">
        <w:rPr>
          <w:color w:val="232323"/>
        </w:rPr>
        <w:t>parte</w:t>
      </w:r>
      <w:r w:rsidRPr="00541545">
        <w:rPr>
          <w:color w:val="232323"/>
          <w:w w:val="98"/>
        </w:rPr>
        <w:t xml:space="preserve"> </w:t>
      </w:r>
      <w:r w:rsidRPr="00541545">
        <w:rPr>
          <w:color w:val="232323"/>
        </w:rPr>
        <w:t>dell'importo</w:t>
      </w:r>
      <w:r w:rsidRPr="00541545">
        <w:rPr>
          <w:color w:val="232323"/>
          <w:spacing w:val="20"/>
        </w:rPr>
        <w:t xml:space="preserve"> </w:t>
      </w:r>
      <w:r w:rsidRPr="00541545">
        <w:rPr>
          <w:color w:val="232323"/>
        </w:rPr>
        <w:t>dell'agevolazione</w:t>
      </w:r>
      <w:r w:rsidRPr="00541545">
        <w:rPr>
          <w:color w:val="232323"/>
          <w:spacing w:val="44"/>
        </w:rPr>
        <w:t xml:space="preserve"> </w:t>
      </w:r>
      <w:r w:rsidRPr="00541545">
        <w:rPr>
          <w:color w:val="232323"/>
        </w:rPr>
        <w:t>complessivamente concessa</w:t>
      </w:r>
      <w:r w:rsidRPr="00541545">
        <w:rPr>
          <w:color w:val="232323"/>
          <w:spacing w:val="26"/>
        </w:rPr>
        <w:t xml:space="preserve"> </w:t>
      </w:r>
      <w:r w:rsidRPr="00541545">
        <w:rPr>
          <w:color w:val="232323"/>
        </w:rPr>
        <w:t>in</w:t>
      </w:r>
      <w:r w:rsidRPr="00541545">
        <w:rPr>
          <w:color w:val="232323"/>
          <w:spacing w:val="-2"/>
        </w:rPr>
        <w:t xml:space="preserve"> </w:t>
      </w:r>
      <w:r w:rsidRPr="00541545">
        <w:rPr>
          <w:color w:val="232323"/>
        </w:rPr>
        <w:t>esito</w:t>
      </w:r>
      <w:r w:rsidRPr="00541545">
        <w:rPr>
          <w:color w:val="232323"/>
          <w:spacing w:val="6"/>
        </w:rPr>
        <w:t xml:space="preserve"> </w:t>
      </w:r>
      <w:r w:rsidRPr="00541545">
        <w:rPr>
          <w:color w:val="232323"/>
        </w:rPr>
        <w:t>ai</w:t>
      </w:r>
      <w:r w:rsidRPr="00541545">
        <w:rPr>
          <w:color w:val="232323"/>
          <w:spacing w:val="11"/>
        </w:rPr>
        <w:t xml:space="preserve"> </w:t>
      </w:r>
      <w:r w:rsidRPr="00541545">
        <w:rPr>
          <w:color w:val="232323"/>
        </w:rPr>
        <w:t>bandi</w:t>
      </w:r>
      <w:r w:rsidRPr="00541545">
        <w:rPr>
          <w:color w:val="232323"/>
          <w:spacing w:val="-24"/>
        </w:rPr>
        <w:t xml:space="preserve"> </w:t>
      </w:r>
      <w:r w:rsidRPr="00541545">
        <w:rPr>
          <w:color w:val="232323"/>
        </w:rPr>
        <w:t>precedenti</w:t>
      </w:r>
      <w:r w:rsidRPr="00541545">
        <w:rPr>
          <w:color w:val="5B5B5B"/>
        </w:rPr>
        <w:t>»;</w:t>
      </w:r>
    </w:p>
    <w:p w14:paraId="263DCDFF" w14:textId="77777777" w:rsidR="00385CAD" w:rsidRPr="00541545" w:rsidRDefault="00385CAD" w:rsidP="00385CAD">
      <w:pPr>
        <w:pStyle w:val="Corpotesto"/>
        <w:numPr>
          <w:ilvl w:val="0"/>
          <w:numId w:val="21"/>
        </w:numPr>
        <w:tabs>
          <w:tab w:val="left" w:pos="1205"/>
        </w:tabs>
        <w:spacing w:line="273" w:lineRule="exact"/>
        <w:jc w:val="both"/>
        <w:rPr>
          <w:sz w:val="24"/>
          <w:szCs w:val="24"/>
          <w:lang w:val="it-IT"/>
        </w:rPr>
      </w:pPr>
      <w:r w:rsidRPr="00541545">
        <w:rPr>
          <w:color w:val="232323"/>
          <w:sz w:val="24"/>
          <w:szCs w:val="24"/>
          <w:lang w:val="it-IT"/>
        </w:rPr>
        <w:t>il</w:t>
      </w:r>
      <w:r w:rsidRPr="00541545">
        <w:rPr>
          <w:color w:val="232323"/>
          <w:spacing w:val="1"/>
          <w:sz w:val="24"/>
          <w:szCs w:val="24"/>
          <w:lang w:val="it-IT"/>
        </w:rPr>
        <w:t xml:space="preserve"> </w:t>
      </w:r>
      <w:r w:rsidRPr="00541545">
        <w:rPr>
          <w:color w:val="232323"/>
          <w:sz w:val="24"/>
          <w:szCs w:val="24"/>
          <w:lang w:val="it-IT"/>
        </w:rPr>
        <w:t>comma</w:t>
      </w:r>
      <w:r w:rsidRPr="00541545">
        <w:rPr>
          <w:color w:val="232323"/>
          <w:spacing w:val="25"/>
          <w:sz w:val="24"/>
          <w:szCs w:val="24"/>
          <w:lang w:val="it-IT"/>
        </w:rPr>
        <w:t xml:space="preserve"> </w:t>
      </w:r>
      <w:r w:rsidRPr="00541545">
        <w:rPr>
          <w:color w:val="232323"/>
          <w:spacing w:val="-5"/>
          <w:sz w:val="24"/>
          <w:szCs w:val="24"/>
          <w:lang w:val="it-IT"/>
        </w:rPr>
        <w:t>10</w:t>
      </w:r>
      <w:r w:rsidRPr="00541545">
        <w:rPr>
          <w:color w:val="232323"/>
          <w:spacing w:val="2"/>
          <w:sz w:val="24"/>
          <w:szCs w:val="24"/>
          <w:lang w:val="it-IT"/>
        </w:rPr>
        <w:t xml:space="preserve"> </w:t>
      </w:r>
      <w:r w:rsidRPr="00541545">
        <w:rPr>
          <w:color w:val="232323"/>
          <w:sz w:val="24"/>
          <w:szCs w:val="24"/>
          <w:lang w:val="it-IT"/>
        </w:rPr>
        <w:t>è</w:t>
      </w:r>
      <w:r w:rsidRPr="00541545">
        <w:rPr>
          <w:color w:val="232323"/>
          <w:spacing w:val="-7"/>
          <w:sz w:val="24"/>
          <w:szCs w:val="24"/>
          <w:lang w:val="it-IT"/>
        </w:rPr>
        <w:t xml:space="preserve"> </w:t>
      </w:r>
      <w:r w:rsidRPr="00541545">
        <w:rPr>
          <w:color w:val="232323"/>
          <w:sz w:val="24"/>
          <w:szCs w:val="24"/>
          <w:lang w:val="it-IT"/>
        </w:rPr>
        <w:t>sostituito</w:t>
      </w:r>
      <w:r w:rsidRPr="00541545">
        <w:rPr>
          <w:color w:val="232323"/>
          <w:spacing w:val="9"/>
          <w:sz w:val="24"/>
          <w:szCs w:val="24"/>
          <w:lang w:val="it-IT"/>
        </w:rPr>
        <w:t xml:space="preserve"> </w:t>
      </w:r>
      <w:r w:rsidRPr="00541545">
        <w:rPr>
          <w:color w:val="232323"/>
          <w:sz w:val="24"/>
          <w:szCs w:val="24"/>
          <w:lang w:val="it-IT"/>
        </w:rPr>
        <w:t>dal</w:t>
      </w:r>
      <w:r w:rsidRPr="00541545">
        <w:rPr>
          <w:color w:val="232323"/>
          <w:spacing w:val="1"/>
          <w:sz w:val="24"/>
          <w:szCs w:val="24"/>
          <w:lang w:val="it-IT"/>
        </w:rPr>
        <w:t xml:space="preserve"> </w:t>
      </w:r>
      <w:r w:rsidRPr="00541545">
        <w:rPr>
          <w:color w:val="232323"/>
          <w:sz w:val="24"/>
          <w:szCs w:val="24"/>
          <w:lang w:val="it-IT"/>
        </w:rPr>
        <w:t>seguente:</w:t>
      </w:r>
    </w:p>
    <w:p w14:paraId="2C14801C" w14:textId="77777777" w:rsidR="00385CAD" w:rsidRPr="00541545" w:rsidRDefault="00385CAD">
      <w:pPr>
        <w:pStyle w:val="Corpotesto"/>
        <w:spacing w:before="6" w:line="247" w:lineRule="auto"/>
        <w:ind w:left="951" w:right="135"/>
        <w:jc w:val="both"/>
        <w:rPr>
          <w:sz w:val="24"/>
          <w:szCs w:val="24"/>
          <w:lang w:val="it-IT"/>
        </w:rPr>
      </w:pPr>
      <w:r w:rsidRPr="00541545">
        <w:rPr>
          <w:color w:val="383838"/>
          <w:sz w:val="24"/>
          <w:szCs w:val="24"/>
          <w:lang w:val="it-IT"/>
        </w:rPr>
        <w:t>10.</w:t>
      </w:r>
      <w:r w:rsidRPr="00541545">
        <w:rPr>
          <w:color w:val="383838"/>
          <w:spacing w:val="16"/>
          <w:sz w:val="24"/>
          <w:szCs w:val="24"/>
          <w:lang w:val="it-IT"/>
        </w:rPr>
        <w:t xml:space="preserve"> </w:t>
      </w:r>
      <w:r w:rsidRPr="00541545">
        <w:rPr>
          <w:color w:val="232323"/>
          <w:sz w:val="24"/>
          <w:szCs w:val="24"/>
          <w:lang w:val="it-IT"/>
        </w:rPr>
        <w:t>All'articolo</w:t>
      </w:r>
      <w:r w:rsidRPr="00541545">
        <w:rPr>
          <w:color w:val="232323"/>
          <w:spacing w:val="32"/>
          <w:sz w:val="24"/>
          <w:szCs w:val="24"/>
          <w:lang w:val="it-IT"/>
        </w:rPr>
        <w:t xml:space="preserve"> </w:t>
      </w:r>
      <w:r w:rsidRPr="00541545">
        <w:rPr>
          <w:color w:val="232323"/>
          <w:sz w:val="24"/>
          <w:szCs w:val="24"/>
          <w:lang w:val="it-IT"/>
        </w:rPr>
        <w:t>48</w:t>
      </w:r>
      <w:r w:rsidRPr="00541545">
        <w:rPr>
          <w:color w:val="232323"/>
          <w:spacing w:val="20"/>
          <w:sz w:val="24"/>
          <w:szCs w:val="24"/>
          <w:lang w:val="it-IT"/>
        </w:rPr>
        <w:t xml:space="preserve"> </w:t>
      </w:r>
      <w:r w:rsidRPr="00541545">
        <w:rPr>
          <w:color w:val="232323"/>
          <w:sz w:val="24"/>
          <w:szCs w:val="24"/>
          <w:lang w:val="it-IT"/>
        </w:rPr>
        <w:t>del</w:t>
      </w:r>
      <w:r w:rsidRPr="00541545">
        <w:rPr>
          <w:color w:val="232323"/>
          <w:spacing w:val="12"/>
          <w:sz w:val="24"/>
          <w:szCs w:val="24"/>
          <w:lang w:val="it-IT"/>
        </w:rPr>
        <w:t xml:space="preserve"> </w:t>
      </w:r>
      <w:r w:rsidRPr="00541545">
        <w:rPr>
          <w:color w:val="232323"/>
          <w:sz w:val="24"/>
          <w:szCs w:val="24"/>
          <w:lang w:val="it-IT"/>
        </w:rPr>
        <w:t>decreto-legge 17</w:t>
      </w:r>
      <w:r w:rsidRPr="00541545">
        <w:rPr>
          <w:color w:val="232323"/>
          <w:spacing w:val="42"/>
          <w:sz w:val="24"/>
          <w:szCs w:val="24"/>
          <w:lang w:val="it-IT"/>
        </w:rPr>
        <w:t xml:space="preserve"> </w:t>
      </w:r>
      <w:r w:rsidRPr="00541545">
        <w:rPr>
          <w:color w:val="232323"/>
          <w:sz w:val="24"/>
          <w:szCs w:val="24"/>
          <w:lang w:val="it-IT"/>
        </w:rPr>
        <w:t>ottobre 2016, n. 189,</w:t>
      </w:r>
      <w:r w:rsidRPr="00541545">
        <w:rPr>
          <w:color w:val="232323"/>
          <w:spacing w:val="46"/>
          <w:sz w:val="24"/>
          <w:szCs w:val="24"/>
          <w:lang w:val="it-IT"/>
        </w:rPr>
        <w:t xml:space="preserve"> </w:t>
      </w:r>
      <w:r w:rsidRPr="00541545">
        <w:rPr>
          <w:color w:val="232323"/>
          <w:sz w:val="24"/>
          <w:szCs w:val="24"/>
          <w:lang w:val="it-IT"/>
        </w:rPr>
        <w:t>convertito, con modificazioni,</w:t>
      </w:r>
      <w:r w:rsidRPr="00541545">
        <w:rPr>
          <w:color w:val="232323"/>
          <w:w w:val="99"/>
          <w:sz w:val="24"/>
          <w:szCs w:val="24"/>
          <w:lang w:val="it-IT"/>
        </w:rPr>
        <w:t xml:space="preserve"> </w:t>
      </w:r>
      <w:r w:rsidRPr="00541545">
        <w:rPr>
          <w:color w:val="232323"/>
          <w:sz w:val="24"/>
          <w:szCs w:val="24"/>
          <w:lang w:val="it-IT"/>
        </w:rPr>
        <w:t>dalla</w:t>
      </w:r>
      <w:r w:rsidRPr="00541545">
        <w:rPr>
          <w:color w:val="232323"/>
          <w:spacing w:val="7"/>
          <w:sz w:val="24"/>
          <w:szCs w:val="24"/>
          <w:lang w:val="it-IT"/>
        </w:rPr>
        <w:t xml:space="preserve"> </w:t>
      </w:r>
      <w:r w:rsidRPr="00541545">
        <w:rPr>
          <w:color w:val="232323"/>
          <w:sz w:val="24"/>
          <w:szCs w:val="24"/>
          <w:lang w:val="it-IT"/>
        </w:rPr>
        <w:t>legge</w:t>
      </w:r>
      <w:r w:rsidRPr="00541545">
        <w:rPr>
          <w:color w:val="232323"/>
          <w:spacing w:val="32"/>
          <w:sz w:val="24"/>
          <w:szCs w:val="24"/>
          <w:lang w:val="it-IT"/>
        </w:rPr>
        <w:t xml:space="preserve"> </w:t>
      </w:r>
      <w:r w:rsidRPr="00541545">
        <w:rPr>
          <w:color w:val="232323"/>
          <w:sz w:val="24"/>
          <w:szCs w:val="24"/>
          <w:lang w:val="it-IT"/>
        </w:rPr>
        <w:t>15</w:t>
      </w:r>
      <w:r w:rsidRPr="00541545">
        <w:rPr>
          <w:color w:val="232323"/>
          <w:spacing w:val="-5"/>
          <w:sz w:val="24"/>
          <w:szCs w:val="24"/>
          <w:lang w:val="it-IT"/>
        </w:rPr>
        <w:t xml:space="preserve"> </w:t>
      </w:r>
      <w:r w:rsidRPr="00541545">
        <w:rPr>
          <w:color w:val="232323"/>
          <w:sz w:val="24"/>
          <w:szCs w:val="24"/>
          <w:lang w:val="it-IT"/>
        </w:rPr>
        <w:t>dicembre</w:t>
      </w:r>
      <w:r w:rsidRPr="00541545">
        <w:rPr>
          <w:color w:val="232323"/>
          <w:spacing w:val="20"/>
          <w:sz w:val="24"/>
          <w:szCs w:val="24"/>
          <w:lang w:val="it-IT"/>
        </w:rPr>
        <w:t xml:space="preserve"> </w:t>
      </w:r>
      <w:r w:rsidRPr="00541545">
        <w:rPr>
          <w:color w:val="232323"/>
          <w:sz w:val="24"/>
          <w:szCs w:val="24"/>
          <w:lang w:val="it-IT"/>
        </w:rPr>
        <w:t>2016,</w:t>
      </w:r>
      <w:r w:rsidRPr="00541545">
        <w:rPr>
          <w:color w:val="232323"/>
          <w:spacing w:val="16"/>
          <w:sz w:val="24"/>
          <w:szCs w:val="24"/>
          <w:lang w:val="it-IT"/>
        </w:rPr>
        <w:t xml:space="preserve"> </w:t>
      </w:r>
      <w:r w:rsidRPr="00541545">
        <w:rPr>
          <w:color w:val="232323"/>
          <w:sz w:val="24"/>
          <w:szCs w:val="24"/>
          <w:lang w:val="it-IT"/>
        </w:rPr>
        <w:t>n.</w:t>
      </w:r>
      <w:r w:rsidRPr="00541545">
        <w:rPr>
          <w:color w:val="232323"/>
          <w:spacing w:val="18"/>
          <w:sz w:val="24"/>
          <w:szCs w:val="24"/>
          <w:lang w:val="it-IT"/>
        </w:rPr>
        <w:t xml:space="preserve"> </w:t>
      </w:r>
      <w:r w:rsidRPr="00541545">
        <w:rPr>
          <w:color w:val="232323"/>
          <w:sz w:val="24"/>
          <w:szCs w:val="24"/>
          <w:lang w:val="it-IT"/>
        </w:rPr>
        <w:t>229,</w:t>
      </w:r>
      <w:r w:rsidRPr="00541545">
        <w:rPr>
          <w:color w:val="232323"/>
          <w:spacing w:val="18"/>
          <w:sz w:val="24"/>
          <w:szCs w:val="24"/>
          <w:lang w:val="it-IT"/>
        </w:rPr>
        <w:t xml:space="preserve"> </w:t>
      </w:r>
      <w:r w:rsidRPr="00541545">
        <w:rPr>
          <w:color w:val="232323"/>
          <w:sz w:val="24"/>
          <w:szCs w:val="24"/>
          <w:lang w:val="it-IT"/>
        </w:rPr>
        <w:t>sono</w:t>
      </w:r>
      <w:r w:rsidRPr="00541545">
        <w:rPr>
          <w:color w:val="232323"/>
          <w:spacing w:val="5"/>
          <w:sz w:val="24"/>
          <w:szCs w:val="24"/>
          <w:lang w:val="it-IT"/>
        </w:rPr>
        <w:t xml:space="preserve"> </w:t>
      </w:r>
      <w:r w:rsidRPr="00541545">
        <w:rPr>
          <w:color w:val="232323"/>
          <w:sz w:val="24"/>
          <w:szCs w:val="24"/>
          <w:lang w:val="it-IT"/>
        </w:rPr>
        <w:t>apportate</w:t>
      </w:r>
      <w:r w:rsidRPr="00541545">
        <w:rPr>
          <w:color w:val="232323"/>
          <w:spacing w:val="30"/>
          <w:sz w:val="24"/>
          <w:szCs w:val="24"/>
          <w:lang w:val="it-IT"/>
        </w:rPr>
        <w:t xml:space="preserve"> </w:t>
      </w:r>
      <w:r w:rsidRPr="00541545">
        <w:rPr>
          <w:color w:val="232323"/>
          <w:sz w:val="24"/>
          <w:szCs w:val="24"/>
          <w:lang w:val="it-IT"/>
        </w:rPr>
        <w:t>le</w:t>
      </w:r>
      <w:r w:rsidRPr="00541545">
        <w:rPr>
          <w:color w:val="232323"/>
          <w:spacing w:val="14"/>
          <w:sz w:val="24"/>
          <w:szCs w:val="24"/>
          <w:lang w:val="it-IT"/>
        </w:rPr>
        <w:t xml:space="preserve"> </w:t>
      </w:r>
      <w:r w:rsidRPr="00541545">
        <w:rPr>
          <w:color w:val="232323"/>
          <w:sz w:val="24"/>
          <w:szCs w:val="24"/>
          <w:lang w:val="it-IT"/>
        </w:rPr>
        <w:t>seguenti</w:t>
      </w:r>
      <w:r w:rsidRPr="00541545">
        <w:rPr>
          <w:color w:val="232323"/>
          <w:spacing w:val="19"/>
          <w:sz w:val="24"/>
          <w:szCs w:val="24"/>
          <w:lang w:val="it-IT"/>
        </w:rPr>
        <w:t xml:space="preserve"> </w:t>
      </w:r>
      <w:r w:rsidRPr="00541545">
        <w:rPr>
          <w:color w:val="232323"/>
          <w:sz w:val="24"/>
          <w:szCs w:val="24"/>
          <w:lang w:val="it-IT"/>
        </w:rPr>
        <w:lastRenderedPageBreak/>
        <w:t>modificazioni:</w:t>
      </w:r>
    </w:p>
    <w:p w14:paraId="29838F29" w14:textId="77777777" w:rsidR="00385CAD" w:rsidRPr="00541545" w:rsidRDefault="00385CAD" w:rsidP="00385CAD">
      <w:pPr>
        <w:widowControl w:val="0"/>
        <w:numPr>
          <w:ilvl w:val="1"/>
          <w:numId w:val="21"/>
        </w:numPr>
        <w:tabs>
          <w:tab w:val="left" w:pos="1181"/>
        </w:tabs>
        <w:spacing w:line="252" w:lineRule="auto"/>
        <w:ind w:right="136" w:firstLine="5"/>
        <w:jc w:val="both"/>
      </w:pPr>
      <w:r w:rsidRPr="00541545">
        <w:rPr>
          <w:color w:val="232323"/>
        </w:rPr>
        <w:t>al</w:t>
      </w:r>
      <w:r w:rsidRPr="00541545">
        <w:rPr>
          <w:color w:val="232323"/>
          <w:spacing w:val="-3"/>
        </w:rPr>
        <w:t xml:space="preserve"> </w:t>
      </w:r>
      <w:r w:rsidRPr="00541545">
        <w:rPr>
          <w:color w:val="232323"/>
        </w:rPr>
        <w:t>comma 7,</w:t>
      </w:r>
      <w:r w:rsidRPr="00541545">
        <w:rPr>
          <w:color w:val="232323"/>
          <w:spacing w:val="-10"/>
        </w:rPr>
        <w:t xml:space="preserve"> </w:t>
      </w:r>
      <w:r w:rsidRPr="00541545">
        <w:rPr>
          <w:color w:val="232323"/>
        </w:rPr>
        <w:t>primo</w:t>
      </w:r>
      <w:r w:rsidRPr="00541545">
        <w:rPr>
          <w:color w:val="232323"/>
          <w:spacing w:val="7"/>
        </w:rPr>
        <w:t xml:space="preserve"> </w:t>
      </w:r>
      <w:r w:rsidRPr="00541545">
        <w:rPr>
          <w:color w:val="232323"/>
        </w:rPr>
        <w:t>periodo,</w:t>
      </w:r>
      <w:r w:rsidRPr="00541545">
        <w:rPr>
          <w:color w:val="232323"/>
          <w:spacing w:val="41"/>
        </w:rPr>
        <w:t xml:space="preserve"> </w:t>
      </w:r>
      <w:r w:rsidRPr="00541545">
        <w:rPr>
          <w:color w:val="232323"/>
        </w:rPr>
        <w:t>le</w:t>
      </w:r>
      <w:r w:rsidRPr="00541545">
        <w:rPr>
          <w:color w:val="232323"/>
          <w:spacing w:val="-18"/>
        </w:rPr>
        <w:t xml:space="preserve"> </w:t>
      </w:r>
      <w:r w:rsidRPr="00541545">
        <w:rPr>
          <w:color w:val="232323"/>
        </w:rPr>
        <w:t>parole:</w:t>
      </w:r>
      <w:r w:rsidRPr="00541545">
        <w:rPr>
          <w:color w:val="232323"/>
          <w:spacing w:val="12"/>
        </w:rPr>
        <w:t xml:space="preserve"> </w:t>
      </w:r>
      <w:r w:rsidRPr="00541545">
        <w:rPr>
          <w:color w:val="232323"/>
          <w:spacing w:val="6"/>
        </w:rPr>
        <w:t>«</w:t>
      </w:r>
      <w:r w:rsidRPr="00541545">
        <w:rPr>
          <w:color w:val="232323"/>
        </w:rPr>
        <w:t>dicembre</w:t>
      </w:r>
      <w:r w:rsidRPr="00541545">
        <w:rPr>
          <w:color w:val="232323"/>
          <w:spacing w:val="15"/>
        </w:rPr>
        <w:t xml:space="preserve"> </w:t>
      </w:r>
      <w:r w:rsidRPr="00541545">
        <w:rPr>
          <w:color w:val="232323"/>
        </w:rPr>
        <w:t>2022»</w:t>
      </w:r>
      <w:r w:rsidRPr="00541545">
        <w:rPr>
          <w:i/>
          <w:color w:val="232323"/>
          <w:spacing w:val="4"/>
        </w:rPr>
        <w:t xml:space="preserve"> </w:t>
      </w:r>
      <w:r w:rsidRPr="00541545">
        <w:rPr>
          <w:color w:val="232323"/>
        </w:rPr>
        <w:t>sono sostituite dalle</w:t>
      </w:r>
      <w:r w:rsidRPr="00541545">
        <w:rPr>
          <w:color w:val="232323"/>
          <w:spacing w:val="-3"/>
        </w:rPr>
        <w:t xml:space="preserve"> </w:t>
      </w:r>
      <w:r w:rsidRPr="00541545">
        <w:rPr>
          <w:color w:val="232323"/>
        </w:rPr>
        <w:t>seguenti:</w:t>
      </w:r>
      <w:r w:rsidRPr="00541545">
        <w:rPr>
          <w:color w:val="232323"/>
          <w:spacing w:val="4"/>
        </w:rPr>
        <w:t xml:space="preserve"> </w:t>
      </w:r>
      <w:r w:rsidRPr="00541545">
        <w:rPr>
          <w:color w:val="383838"/>
          <w:spacing w:val="7"/>
        </w:rPr>
        <w:t>«</w:t>
      </w:r>
      <w:r w:rsidRPr="00541545">
        <w:rPr>
          <w:color w:val="232323"/>
        </w:rPr>
        <w:t>dicembre</w:t>
      </w:r>
      <w:r w:rsidRPr="00541545">
        <w:rPr>
          <w:color w:val="232323"/>
          <w:spacing w:val="24"/>
          <w:w w:val="99"/>
        </w:rPr>
        <w:t xml:space="preserve"> </w:t>
      </w:r>
      <w:r w:rsidRPr="00541545">
        <w:rPr>
          <w:color w:val="232323"/>
        </w:rPr>
        <w:t>2023»;</w:t>
      </w:r>
    </w:p>
    <w:p w14:paraId="3717DB55" w14:textId="77777777" w:rsidR="00385CAD" w:rsidRPr="00541545" w:rsidRDefault="00385CAD" w:rsidP="002D0CAD">
      <w:pPr>
        <w:tabs>
          <w:tab w:val="left" w:pos="1181"/>
        </w:tabs>
        <w:spacing w:line="252" w:lineRule="auto"/>
        <w:ind w:left="951" w:right="136"/>
        <w:jc w:val="both"/>
        <w:rPr>
          <w:color w:val="232323"/>
        </w:rPr>
      </w:pPr>
      <w:r w:rsidRPr="00541545">
        <w:rPr>
          <w:i/>
          <w:color w:val="232323"/>
        </w:rPr>
        <w:t>b)</w:t>
      </w:r>
      <w:r w:rsidRPr="00541545">
        <w:rPr>
          <w:color w:val="232323"/>
        </w:rPr>
        <w:t xml:space="preserve"> al</w:t>
      </w:r>
      <w:r w:rsidRPr="00541545">
        <w:rPr>
          <w:color w:val="232323"/>
          <w:spacing w:val="8"/>
        </w:rPr>
        <w:t xml:space="preserve"> </w:t>
      </w:r>
      <w:r w:rsidRPr="00541545">
        <w:rPr>
          <w:color w:val="232323"/>
        </w:rPr>
        <w:t>comma</w:t>
      </w:r>
      <w:r w:rsidRPr="00541545">
        <w:rPr>
          <w:color w:val="232323"/>
          <w:spacing w:val="37"/>
        </w:rPr>
        <w:t xml:space="preserve"> </w:t>
      </w:r>
      <w:r w:rsidRPr="00541545">
        <w:rPr>
          <w:color w:val="232323"/>
        </w:rPr>
        <w:t>16</w:t>
      </w:r>
      <w:r w:rsidRPr="00541545">
        <w:rPr>
          <w:color w:val="232323"/>
          <w:spacing w:val="-7"/>
        </w:rPr>
        <w:t xml:space="preserve"> </w:t>
      </w:r>
      <w:r w:rsidRPr="00541545">
        <w:rPr>
          <w:color w:val="232323"/>
        </w:rPr>
        <w:t>sono</w:t>
      </w:r>
      <w:r w:rsidRPr="00541545">
        <w:rPr>
          <w:color w:val="232323"/>
          <w:spacing w:val="18"/>
        </w:rPr>
        <w:t xml:space="preserve"> </w:t>
      </w:r>
      <w:r w:rsidRPr="00541545">
        <w:rPr>
          <w:color w:val="232323"/>
        </w:rPr>
        <w:t>apportate</w:t>
      </w:r>
      <w:r w:rsidRPr="00541545">
        <w:rPr>
          <w:color w:val="232323"/>
          <w:spacing w:val="20"/>
        </w:rPr>
        <w:t xml:space="preserve"> </w:t>
      </w:r>
      <w:r w:rsidRPr="00541545">
        <w:rPr>
          <w:color w:val="232323"/>
        </w:rPr>
        <w:t>le</w:t>
      </w:r>
      <w:r w:rsidRPr="00541545">
        <w:rPr>
          <w:color w:val="232323"/>
          <w:spacing w:val="12"/>
        </w:rPr>
        <w:t xml:space="preserve"> </w:t>
      </w:r>
      <w:r w:rsidRPr="00541545">
        <w:rPr>
          <w:color w:val="232323"/>
        </w:rPr>
        <w:t>seguenti</w:t>
      </w:r>
      <w:r w:rsidRPr="00541545">
        <w:rPr>
          <w:color w:val="232323"/>
          <w:spacing w:val="10"/>
        </w:rPr>
        <w:t xml:space="preserve"> </w:t>
      </w:r>
      <w:r w:rsidRPr="00541545">
        <w:rPr>
          <w:color w:val="232323"/>
        </w:rPr>
        <w:t>modificazioni:</w:t>
      </w:r>
    </w:p>
    <w:p w14:paraId="294611A4" w14:textId="77777777" w:rsidR="00385CAD" w:rsidRPr="00541545" w:rsidRDefault="00385CAD" w:rsidP="002D0CAD">
      <w:pPr>
        <w:tabs>
          <w:tab w:val="left" w:pos="1181"/>
        </w:tabs>
        <w:spacing w:line="252" w:lineRule="auto"/>
        <w:ind w:left="951" w:right="136"/>
        <w:jc w:val="both"/>
      </w:pPr>
      <w:r w:rsidRPr="00541545">
        <w:rPr>
          <w:color w:val="232323"/>
        </w:rPr>
        <w:t>1) al</w:t>
      </w:r>
      <w:r w:rsidRPr="00541545">
        <w:rPr>
          <w:color w:val="232323"/>
          <w:spacing w:val="-7"/>
        </w:rPr>
        <w:t xml:space="preserve"> </w:t>
      </w:r>
      <w:r w:rsidRPr="00541545">
        <w:rPr>
          <w:color w:val="232323"/>
        </w:rPr>
        <w:t>primo</w:t>
      </w:r>
      <w:r w:rsidRPr="00541545">
        <w:rPr>
          <w:color w:val="232323"/>
          <w:spacing w:val="7"/>
        </w:rPr>
        <w:t xml:space="preserve"> </w:t>
      </w:r>
      <w:r w:rsidRPr="00541545">
        <w:rPr>
          <w:color w:val="232323"/>
        </w:rPr>
        <w:t>periodo,</w:t>
      </w:r>
      <w:r w:rsidRPr="00541545">
        <w:rPr>
          <w:color w:val="232323"/>
          <w:spacing w:val="19"/>
        </w:rPr>
        <w:t xml:space="preserve"> </w:t>
      </w:r>
      <w:r w:rsidRPr="00541545">
        <w:rPr>
          <w:color w:val="232323"/>
        </w:rPr>
        <w:t>le</w:t>
      </w:r>
      <w:r w:rsidRPr="00541545">
        <w:rPr>
          <w:color w:val="232323"/>
          <w:spacing w:val="-3"/>
        </w:rPr>
        <w:t xml:space="preserve"> </w:t>
      </w:r>
      <w:r w:rsidRPr="00541545">
        <w:rPr>
          <w:color w:val="232323"/>
        </w:rPr>
        <w:t>parole:</w:t>
      </w:r>
      <w:r w:rsidRPr="00541545">
        <w:rPr>
          <w:color w:val="232323"/>
          <w:spacing w:val="18"/>
        </w:rPr>
        <w:t xml:space="preserve"> </w:t>
      </w:r>
      <w:r w:rsidRPr="00541545">
        <w:rPr>
          <w:color w:val="383838"/>
        </w:rPr>
        <w:t>«fino</w:t>
      </w:r>
      <w:r w:rsidRPr="00541545">
        <w:rPr>
          <w:color w:val="383838"/>
          <w:spacing w:val="3"/>
        </w:rPr>
        <w:t xml:space="preserve"> </w:t>
      </w:r>
      <w:r w:rsidRPr="00541545">
        <w:rPr>
          <w:color w:val="232323"/>
        </w:rPr>
        <w:t>all'anno di</w:t>
      </w:r>
      <w:r w:rsidRPr="00541545">
        <w:rPr>
          <w:color w:val="232323"/>
          <w:spacing w:val="11"/>
        </w:rPr>
        <w:t xml:space="preserve"> </w:t>
      </w:r>
      <w:r w:rsidRPr="00541545">
        <w:rPr>
          <w:color w:val="232323"/>
        </w:rPr>
        <w:t>imposta</w:t>
      </w:r>
      <w:r w:rsidRPr="00541545">
        <w:rPr>
          <w:color w:val="232323"/>
          <w:spacing w:val="9"/>
        </w:rPr>
        <w:t xml:space="preserve"> </w:t>
      </w:r>
      <w:r w:rsidRPr="00541545">
        <w:rPr>
          <w:color w:val="232323"/>
        </w:rPr>
        <w:t>2021»</w:t>
      </w:r>
      <w:r w:rsidRPr="00541545">
        <w:rPr>
          <w:color w:val="232323"/>
          <w:spacing w:val="7"/>
        </w:rPr>
        <w:t xml:space="preserve"> </w:t>
      </w:r>
      <w:r w:rsidRPr="00541545">
        <w:rPr>
          <w:color w:val="232323"/>
        </w:rPr>
        <w:t>sono</w:t>
      </w:r>
      <w:r w:rsidRPr="00541545">
        <w:rPr>
          <w:color w:val="232323"/>
          <w:spacing w:val="4"/>
        </w:rPr>
        <w:t xml:space="preserve"> </w:t>
      </w:r>
      <w:r w:rsidRPr="00541545">
        <w:rPr>
          <w:color w:val="232323"/>
        </w:rPr>
        <w:t>sostituite</w:t>
      </w:r>
      <w:r w:rsidRPr="00541545">
        <w:rPr>
          <w:color w:val="232323"/>
          <w:spacing w:val="7"/>
        </w:rPr>
        <w:t xml:space="preserve"> </w:t>
      </w:r>
      <w:r w:rsidRPr="00541545">
        <w:rPr>
          <w:color w:val="232323"/>
        </w:rPr>
        <w:t>dalle</w:t>
      </w:r>
      <w:r w:rsidRPr="00541545">
        <w:rPr>
          <w:color w:val="232323"/>
          <w:spacing w:val="6"/>
        </w:rPr>
        <w:t xml:space="preserve"> </w:t>
      </w:r>
      <w:r w:rsidRPr="00541545">
        <w:rPr>
          <w:color w:val="232323"/>
        </w:rPr>
        <w:t>seguenti:</w:t>
      </w:r>
      <w:r w:rsidRPr="00541545">
        <w:rPr>
          <w:color w:val="232323"/>
          <w:spacing w:val="9"/>
        </w:rPr>
        <w:t xml:space="preserve"> «</w:t>
      </w:r>
      <w:r w:rsidRPr="00541545">
        <w:rPr>
          <w:color w:val="383838"/>
        </w:rPr>
        <w:t>fino</w:t>
      </w:r>
      <w:r w:rsidRPr="00541545">
        <w:rPr>
          <w:color w:val="383838"/>
          <w:w w:val="99"/>
        </w:rPr>
        <w:t xml:space="preserve"> </w:t>
      </w:r>
      <w:r w:rsidRPr="00541545">
        <w:rPr>
          <w:color w:val="232323"/>
        </w:rPr>
        <w:t>all'anno</w:t>
      </w:r>
      <w:r w:rsidRPr="00541545">
        <w:rPr>
          <w:color w:val="232323"/>
          <w:spacing w:val="14"/>
        </w:rPr>
        <w:t xml:space="preserve"> </w:t>
      </w:r>
      <w:r w:rsidRPr="00541545">
        <w:rPr>
          <w:color w:val="232323"/>
        </w:rPr>
        <w:t>d'imposta</w:t>
      </w:r>
      <w:r w:rsidRPr="00541545">
        <w:rPr>
          <w:color w:val="232323"/>
          <w:spacing w:val="21"/>
        </w:rPr>
        <w:t xml:space="preserve"> </w:t>
      </w:r>
      <w:r w:rsidRPr="00541545">
        <w:rPr>
          <w:color w:val="232323"/>
        </w:rPr>
        <w:t>2022»;</w:t>
      </w:r>
    </w:p>
    <w:p w14:paraId="001F782E" w14:textId="77777777" w:rsidR="00385CAD" w:rsidRPr="00541545" w:rsidRDefault="00385CAD" w:rsidP="002D0CAD">
      <w:pPr>
        <w:tabs>
          <w:tab w:val="left" w:pos="1181"/>
        </w:tabs>
        <w:spacing w:line="252" w:lineRule="auto"/>
        <w:ind w:left="951" w:right="136"/>
        <w:jc w:val="both"/>
      </w:pPr>
      <w:r w:rsidRPr="00541545">
        <w:t xml:space="preserve">2) </w:t>
      </w:r>
      <w:r w:rsidRPr="00541545">
        <w:rPr>
          <w:color w:val="232323"/>
        </w:rPr>
        <w:t>al</w:t>
      </w:r>
      <w:r w:rsidRPr="00541545">
        <w:rPr>
          <w:color w:val="232323"/>
          <w:spacing w:val="8"/>
        </w:rPr>
        <w:t xml:space="preserve"> </w:t>
      </w:r>
      <w:r w:rsidRPr="00541545">
        <w:rPr>
          <w:color w:val="232323"/>
        </w:rPr>
        <w:t>secondo</w:t>
      </w:r>
      <w:r w:rsidRPr="00541545">
        <w:rPr>
          <w:color w:val="232323"/>
          <w:spacing w:val="1"/>
        </w:rPr>
        <w:t xml:space="preserve"> </w:t>
      </w:r>
      <w:r w:rsidRPr="00541545">
        <w:rPr>
          <w:color w:val="232323"/>
        </w:rPr>
        <w:t>periodo,</w:t>
      </w:r>
      <w:r w:rsidRPr="00541545">
        <w:rPr>
          <w:color w:val="232323"/>
          <w:spacing w:val="21"/>
        </w:rPr>
        <w:t xml:space="preserve"> </w:t>
      </w:r>
      <w:r w:rsidRPr="00541545">
        <w:rPr>
          <w:color w:val="232323"/>
        </w:rPr>
        <w:t>le</w:t>
      </w:r>
      <w:r w:rsidRPr="00541545">
        <w:rPr>
          <w:color w:val="232323"/>
          <w:spacing w:val="-8"/>
        </w:rPr>
        <w:t xml:space="preserve"> </w:t>
      </w:r>
      <w:r w:rsidRPr="00541545">
        <w:rPr>
          <w:color w:val="232323"/>
        </w:rPr>
        <w:t>parole:</w:t>
      </w:r>
      <w:r w:rsidRPr="00541545">
        <w:rPr>
          <w:color w:val="232323"/>
          <w:spacing w:val="24"/>
        </w:rPr>
        <w:t xml:space="preserve"> </w:t>
      </w:r>
      <w:r w:rsidRPr="00541545">
        <w:rPr>
          <w:color w:val="383838"/>
        </w:rPr>
        <w:t>«e</w:t>
      </w:r>
      <w:r w:rsidRPr="00541545">
        <w:rPr>
          <w:color w:val="383838"/>
          <w:spacing w:val="-1"/>
        </w:rPr>
        <w:t xml:space="preserve"> </w:t>
      </w:r>
      <w:r w:rsidRPr="00541545">
        <w:rPr>
          <w:color w:val="232323"/>
        </w:rPr>
        <w:t>comunque</w:t>
      </w:r>
      <w:r w:rsidRPr="00541545">
        <w:rPr>
          <w:color w:val="232323"/>
          <w:spacing w:val="18"/>
        </w:rPr>
        <w:t xml:space="preserve"> </w:t>
      </w:r>
      <w:r w:rsidRPr="00541545">
        <w:rPr>
          <w:color w:val="232323"/>
        </w:rPr>
        <w:t>non</w:t>
      </w:r>
      <w:r w:rsidRPr="00541545">
        <w:rPr>
          <w:color w:val="232323"/>
          <w:spacing w:val="8"/>
        </w:rPr>
        <w:t xml:space="preserve"> </w:t>
      </w:r>
      <w:r w:rsidRPr="00541545">
        <w:rPr>
          <w:color w:val="232323"/>
        </w:rPr>
        <w:t>oltre</w:t>
      </w:r>
      <w:r w:rsidRPr="00541545">
        <w:rPr>
          <w:color w:val="232323"/>
          <w:spacing w:val="22"/>
        </w:rPr>
        <w:t xml:space="preserve"> </w:t>
      </w:r>
      <w:r w:rsidRPr="00541545">
        <w:rPr>
          <w:color w:val="232323"/>
        </w:rPr>
        <w:t>il 31</w:t>
      </w:r>
      <w:r w:rsidRPr="00541545">
        <w:rPr>
          <w:color w:val="232323"/>
          <w:spacing w:val="1"/>
        </w:rPr>
        <w:t xml:space="preserve"> </w:t>
      </w:r>
      <w:r w:rsidRPr="00541545">
        <w:rPr>
          <w:color w:val="232323"/>
        </w:rPr>
        <w:t>dicembre</w:t>
      </w:r>
      <w:r w:rsidRPr="00541545">
        <w:rPr>
          <w:color w:val="232323"/>
          <w:spacing w:val="18"/>
        </w:rPr>
        <w:t xml:space="preserve"> </w:t>
      </w:r>
      <w:r w:rsidRPr="00541545">
        <w:rPr>
          <w:color w:val="232323"/>
        </w:rPr>
        <w:t>2022»</w:t>
      </w:r>
      <w:r w:rsidRPr="00541545">
        <w:rPr>
          <w:i/>
          <w:color w:val="232323"/>
          <w:spacing w:val="9"/>
        </w:rPr>
        <w:t xml:space="preserve"> </w:t>
      </w:r>
      <w:r w:rsidRPr="00541545">
        <w:rPr>
          <w:color w:val="232323"/>
        </w:rPr>
        <w:t>sono</w:t>
      </w:r>
      <w:r w:rsidRPr="00541545">
        <w:rPr>
          <w:color w:val="232323"/>
          <w:spacing w:val="8"/>
        </w:rPr>
        <w:t xml:space="preserve"> </w:t>
      </w:r>
      <w:r w:rsidRPr="00541545">
        <w:rPr>
          <w:color w:val="232323"/>
        </w:rPr>
        <w:t>sostituite</w:t>
      </w:r>
      <w:r w:rsidRPr="00541545">
        <w:rPr>
          <w:color w:val="232323"/>
          <w:spacing w:val="14"/>
        </w:rPr>
        <w:t xml:space="preserve"> </w:t>
      </w:r>
      <w:r w:rsidRPr="00541545">
        <w:rPr>
          <w:color w:val="232323"/>
        </w:rPr>
        <w:t>dalle</w:t>
      </w:r>
      <w:r w:rsidRPr="00541545">
        <w:rPr>
          <w:color w:val="232323"/>
          <w:w w:val="99"/>
        </w:rPr>
        <w:t xml:space="preserve"> </w:t>
      </w:r>
      <w:r w:rsidRPr="00541545">
        <w:rPr>
          <w:color w:val="232323"/>
        </w:rPr>
        <w:t>seguenti:</w:t>
      </w:r>
      <w:r w:rsidRPr="00541545">
        <w:rPr>
          <w:color w:val="232323"/>
          <w:spacing w:val="19"/>
        </w:rPr>
        <w:t xml:space="preserve"> </w:t>
      </w:r>
      <w:r w:rsidRPr="00541545">
        <w:rPr>
          <w:color w:val="383838"/>
        </w:rPr>
        <w:t>«e</w:t>
      </w:r>
      <w:r w:rsidRPr="00541545">
        <w:rPr>
          <w:color w:val="383838"/>
          <w:spacing w:val="8"/>
        </w:rPr>
        <w:t xml:space="preserve"> </w:t>
      </w:r>
      <w:r w:rsidRPr="00541545">
        <w:rPr>
          <w:color w:val="232323"/>
        </w:rPr>
        <w:t>comunque</w:t>
      </w:r>
      <w:r w:rsidRPr="00541545">
        <w:rPr>
          <w:color w:val="232323"/>
          <w:spacing w:val="26"/>
        </w:rPr>
        <w:t xml:space="preserve"> </w:t>
      </w:r>
      <w:r w:rsidRPr="00541545">
        <w:rPr>
          <w:color w:val="232323"/>
        </w:rPr>
        <w:t>non</w:t>
      </w:r>
      <w:r w:rsidRPr="00541545">
        <w:rPr>
          <w:color w:val="232323"/>
          <w:spacing w:val="13"/>
        </w:rPr>
        <w:t xml:space="preserve"> </w:t>
      </w:r>
      <w:r w:rsidRPr="00541545">
        <w:rPr>
          <w:color w:val="232323"/>
        </w:rPr>
        <w:t>oltre</w:t>
      </w:r>
      <w:r w:rsidRPr="00541545">
        <w:rPr>
          <w:color w:val="232323"/>
          <w:spacing w:val="30"/>
        </w:rPr>
        <w:t xml:space="preserve"> </w:t>
      </w:r>
      <w:r w:rsidRPr="00541545">
        <w:rPr>
          <w:color w:val="232323"/>
        </w:rPr>
        <w:t>il</w:t>
      </w:r>
      <w:r w:rsidRPr="00541545">
        <w:rPr>
          <w:color w:val="232323"/>
          <w:spacing w:val="9"/>
        </w:rPr>
        <w:t xml:space="preserve"> </w:t>
      </w:r>
      <w:r w:rsidRPr="00541545">
        <w:rPr>
          <w:color w:val="232323"/>
        </w:rPr>
        <w:t>31</w:t>
      </w:r>
      <w:r w:rsidRPr="00541545">
        <w:rPr>
          <w:color w:val="232323"/>
          <w:spacing w:val="2"/>
        </w:rPr>
        <w:t xml:space="preserve"> </w:t>
      </w:r>
      <w:r w:rsidRPr="00541545">
        <w:rPr>
          <w:color w:val="232323"/>
        </w:rPr>
        <w:t>dicembre</w:t>
      </w:r>
      <w:r w:rsidRPr="00541545">
        <w:rPr>
          <w:color w:val="232323"/>
          <w:spacing w:val="22"/>
        </w:rPr>
        <w:t xml:space="preserve"> </w:t>
      </w:r>
      <w:r w:rsidRPr="00541545">
        <w:rPr>
          <w:color w:val="232323"/>
        </w:rPr>
        <w:t>2023».</w:t>
      </w:r>
    </w:p>
    <w:p w14:paraId="525227A5" w14:textId="77777777" w:rsidR="00385CAD" w:rsidRPr="00541545" w:rsidRDefault="00385CAD" w:rsidP="002D0CAD">
      <w:pPr>
        <w:tabs>
          <w:tab w:val="left" w:pos="1181"/>
        </w:tabs>
        <w:spacing w:line="252" w:lineRule="auto"/>
        <w:ind w:left="951" w:right="136"/>
        <w:jc w:val="both"/>
      </w:pPr>
      <w:r w:rsidRPr="00541545">
        <w:rPr>
          <w:color w:val="232323"/>
        </w:rPr>
        <w:t xml:space="preserve">f) </w:t>
      </w:r>
      <w:r w:rsidRPr="00541545">
        <w:rPr>
          <w:i/>
          <w:color w:val="232323"/>
        </w:rPr>
        <w:t>dopo</w:t>
      </w:r>
      <w:r w:rsidRPr="00541545">
        <w:rPr>
          <w:i/>
          <w:color w:val="232323"/>
          <w:spacing w:val="31"/>
        </w:rPr>
        <w:t xml:space="preserve"> </w:t>
      </w:r>
      <w:r w:rsidRPr="00541545">
        <w:rPr>
          <w:i/>
          <w:color w:val="232323"/>
        </w:rPr>
        <w:t>l'articolo</w:t>
      </w:r>
      <w:r w:rsidRPr="00541545">
        <w:rPr>
          <w:i/>
          <w:color w:val="232323"/>
          <w:spacing w:val="21"/>
        </w:rPr>
        <w:t xml:space="preserve"> </w:t>
      </w:r>
      <w:r w:rsidRPr="00541545">
        <w:rPr>
          <w:i/>
          <w:color w:val="232323"/>
        </w:rPr>
        <w:t>127,</w:t>
      </w:r>
      <w:r w:rsidRPr="00541545">
        <w:rPr>
          <w:i/>
          <w:color w:val="232323"/>
          <w:spacing w:val="2"/>
        </w:rPr>
        <w:t xml:space="preserve"> </w:t>
      </w:r>
      <w:r w:rsidRPr="00541545">
        <w:rPr>
          <w:i/>
          <w:color w:val="232323"/>
        </w:rPr>
        <w:t>aggiungere</w:t>
      </w:r>
      <w:r w:rsidRPr="00541545">
        <w:rPr>
          <w:i/>
          <w:color w:val="232323"/>
          <w:spacing w:val="34"/>
        </w:rPr>
        <w:t xml:space="preserve"> </w:t>
      </w:r>
      <w:r w:rsidRPr="00541545">
        <w:rPr>
          <w:i/>
          <w:color w:val="232323"/>
        </w:rPr>
        <w:t>il</w:t>
      </w:r>
      <w:r w:rsidRPr="00541545">
        <w:rPr>
          <w:i/>
          <w:color w:val="232323"/>
          <w:spacing w:val="-4"/>
        </w:rPr>
        <w:t xml:space="preserve"> </w:t>
      </w:r>
      <w:r w:rsidRPr="00541545">
        <w:rPr>
          <w:i/>
          <w:color w:val="232323"/>
        </w:rPr>
        <w:t>seguente:</w:t>
      </w:r>
    </w:p>
    <w:p w14:paraId="34C7C1DB" w14:textId="77777777" w:rsidR="00385CAD" w:rsidRPr="00541545" w:rsidRDefault="00385CAD">
      <w:pPr>
        <w:ind w:left="2003" w:right="1196"/>
        <w:jc w:val="center"/>
      </w:pPr>
      <w:r w:rsidRPr="00541545">
        <w:rPr>
          <w:color w:val="232323"/>
        </w:rPr>
        <w:t>Art.</w:t>
      </w:r>
      <w:r w:rsidRPr="00541545">
        <w:rPr>
          <w:color w:val="232323"/>
          <w:spacing w:val="32"/>
        </w:rPr>
        <w:t xml:space="preserve"> </w:t>
      </w:r>
      <w:r w:rsidRPr="00541545">
        <w:rPr>
          <w:color w:val="232323"/>
        </w:rPr>
        <w:t>127-</w:t>
      </w:r>
      <w:r w:rsidRPr="00541545">
        <w:rPr>
          <w:i/>
          <w:color w:val="232323"/>
        </w:rPr>
        <w:t>bis</w:t>
      </w:r>
      <w:r w:rsidRPr="00541545">
        <w:rPr>
          <w:color w:val="232323"/>
        </w:rPr>
        <w:t>.</w:t>
      </w:r>
    </w:p>
    <w:p w14:paraId="6E64B969" w14:textId="77777777" w:rsidR="00385CAD" w:rsidRPr="00541545" w:rsidRDefault="00385CAD" w:rsidP="00385CAD">
      <w:pPr>
        <w:spacing w:before="13"/>
        <w:ind w:left="2045" w:right="1196"/>
        <w:jc w:val="center"/>
        <w:rPr>
          <w:i/>
          <w:color w:val="232323"/>
        </w:rPr>
      </w:pPr>
      <w:r w:rsidRPr="00541545">
        <w:rPr>
          <w:i/>
          <w:color w:val="232323"/>
        </w:rPr>
        <w:t>(Prevenzione</w:t>
      </w:r>
      <w:r w:rsidRPr="00541545">
        <w:rPr>
          <w:i/>
          <w:color w:val="232323"/>
          <w:spacing w:val="21"/>
        </w:rPr>
        <w:t xml:space="preserve"> </w:t>
      </w:r>
      <w:r w:rsidRPr="00541545">
        <w:rPr>
          <w:i/>
          <w:color w:val="232323"/>
        </w:rPr>
        <w:t>e</w:t>
      </w:r>
      <w:r w:rsidRPr="00541545">
        <w:rPr>
          <w:i/>
          <w:color w:val="232323"/>
          <w:spacing w:val="10"/>
        </w:rPr>
        <w:t xml:space="preserve"> </w:t>
      </w:r>
      <w:r w:rsidRPr="00541545">
        <w:rPr>
          <w:i/>
          <w:color w:val="232323"/>
        </w:rPr>
        <w:t>mitigazione</w:t>
      </w:r>
      <w:r w:rsidRPr="00541545">
        <w:rPr>
          <w:i/>
          <w:color w:val="232323"/>
          <w:spacing w:val="29"/>
        </w:rPr>
        <w:t xml:space="preserve"> </w:t>
      </w:r>
      <w:r w:rsidRPr="00541545">
        <w:rPr>
          <w:i/>
          <w:color w:val="232323"/>
        </w:rPr>
        <w:t>del</w:t>
      </w:r>
      <w:r w:rsidRPr="00541545">
        <w:rPr>
          <w:i/>
          <w:color w:val="232323"/>
          <w:spacing w:val="7"/>
        </w:rPr>
        <w:t xml:space="preserve"> </w:t>
      </w:r>
      <w:r w:rsidRPr="00541545">
        <w:rPr>
          <w:i/>
          <w:color w:val="232323"/>
        </w:rPr>
        <w:t>rischio</w:t>
      </w:r>
      <w:r w:rsidRPr="00541545">
        <w:rPr>
          <w:i/>
          <w:color w:val="232323"/>
          <w:spacing w:val="18"/>
        </w:rPr>
        <w:t xml:space="preserve"> </w:t>
      </w:r>
      <w:r w:rsidRPr="00541545">
        <w:rPr>
          <w:i/>
          <w:color w:val="232323"/>
        </w:rPr>
        <w:t>idrogeologico</w:t>
      </w:r>
      <w:r w:rsidRPr="00541545">
        <w:rPr>
          <w:i/>
          <w:color w:val="232323"/>
          <w:spacing w:val="29"/>
        </w:rPr>
        <w:t xml:space="preserve"> </w:t>
      </w:r>
      <w:r w:rsidRPr="00541545">
        <w:rPr>
          <w:i/>
          <w:color w:val="232323"/>
        </w:rPr>
        <w:t>e</w:t>
      </w:r>
      <w:r w:rsidRPr="00541545">
        <w:rPr>
          <w:i/>
          <w:color w:val="232323"/>
          <w:spacing w:val="10"/>
        </w:rPr>
        <w:t xml:space="preserve"> </w:t>
      </w:r>
      <w:r w:rsidRPr="00541545">
        <w:rPr>
          <w:i/>
          <w:color w:val="232323"/>
        </w:rPr>
        <w:t>idraulico</w:t>
      </w:r>
      <w:r w:rsidRPr="00541545">
        <w:rPr>
          <w:i/>
          <w:color w:val="232323"/>
          <w:spacing w:val="23"/>
        </w:rPr>
        <w:t xml:space="preserve"> </w:t>
      </w:r>
      <w:r w:rsidRPr="00541545">
        <w:rPr>
          <w:i/>
          <w:color w:val="232323"/>
        </w:rPr>
        <w:t>in</w:t>
      </w:r>
      <w:r w:rsidRPr="00541545">
        <w:rPr>
          <w:i/>
          <w:color w:val="232323"/>
          <w:spacing w:val="6"/>
        </w:rPr>
        <w:t xml:space="preserve"> </w:t>
      </w:r>
      <w:r w:rsidRPr="00541545">
        <w:rPr>
          <w:i/>
          <w:color w:val="232323"/>
        </w:rPr>
        <w:t>Calabria</w:t>
      </w:r>
    </w:p>
    <w:p w14:paraId="2929DC98" w14:textId="77777777" w:rsidR="00385CAD" w:rsidRPr="00541545" w:rsidRDefault="00385CAD" w:rsidP="00385CAD">
      <w:pPr>
        <w:spacing w:before="13"/>
        <w:ind w:left="993" w:right="1196"/>
        <w:jc w:val="both"/>
        <w:rPr>
          <w:color w:val="1C1C1C"/>
        </w:rPr>
      </w:pPr>
      <w:r w:rsidRPr="00541545">
        <w:rPr>
          <w:color w:val="1C1C1C"/>
        </w:rPr>
        <w:t>1. Per</w:t>
      </w:r>
      <w:r w:rsidRPr="00541545">
        <w:rPr>
          <w:color w:val="1C1C1C"/>
          <w:spacing w:val="8"/>
        </w:rPr>
        <w:t xml:space="preserve"> </w:t>
      </w:r>
      <w:r w:rsidRPr="00541545">
        <w:rPr>
          <w:color w:val="1C1C1C"/>
        </w:rPr>
        <w:t>sostenere</w:t>
      </w:r>
      <w:r w:rsidRPr="00541545">
        <w:rPr>
          <w:color w:val="1C1C1C"/>
          <w:spacing w:val="22"/>
        </w:rPr>
        <w:t xml:space="preserve"> </w:t>
      </w:r>
      <w:r w:rsidRPr="00541545">
        <w:rPr>
          <w:color w:val="1C1C1C"/>
        </w:rPr>
        <w:t>gli</w:t>
      </w:r>
      <w:r w:rsidRPr="00541545">
        <w:rPr>
          <w:color w:val="1C1C1C"/>
          <w:spacing w:val="24"/>
        </w:rPr>
        <w:t xml:space="preserve"> </w:t>
      </w:r>
      <w:r w:rsidRPr="00541545">
        <w:rPr>
          <w:color w:val="1C1C1C"/>
        </w:rPr>
        <w:t>interventi</w:t>
      </w:r>
      <w:r w:rsidRPr="00541545">
        <w:rPr>
          <w:color w:val="1C1C1C"/>
          <w:spacing w:val="36"/>
        </w:rPr>
        <w:t xml:space="preserve"> </w:t>
      </w:r>
      <w:r w:rsidRPr="00541545">
        <w:rPr>
          <w:color w:val="1C1C1C"/>
        </w:rPr>
        <w:t>per</w:t>
      </w:r>
      <w:r w:rsidRPr="00541545">
        <w:rPr>
          <w:color w:val="1C1C1C"/>
          <w:spacing w:val="33"/>
        </w:rPr>
        <w:t xml:space="preserve"> </w:t>
      </w:r>
      <w:r w:rsidRPr="00541545">
        <w:rPr>
          <w:color w:val="1C1C1C"/>
        </w:rPr>
        <w:t>spese</w:t>
      </w:r>
      <w:r w:rsidRPr="00541545">
        <w:rPr>
          <w:color w:val="1C1C1C"/>
          <w:spacing w:val="23"/>
        </w:rPr>
        <w:t xml:space="preserve"> </w:t>
      </w:r>
      <w:r w:rsidRPr="00541545">
        <w:rPr>
          <w:color w:val="1C1C1C"/>
        </w:rPr>
        <w:t>in</w:t>
      </w:r>
      <w:r w:rsidRPr="00541545">
        <w:rPr>
          <w:color w:val="1C1C1C"/>
          <w:spacing w:val="22"/>
        </w:rPr>
        <w:t xml:space="preserve"> </w:t>
      </w:r>
      <w:r w:rsidRPr="00541545">
        <w:rPr>
          <w:color w:val="1C1C1C"/>
        </w:rPr>
        <w:t>conto</w:t>
      </w:r>
      <w:r w:rsidRPr="00541545">
        <w:rPr>
          <w:color w:val="1C1C1C"/>
          <w:spacing w:val="24"/>
        </w:rPr>
        <w:t xml:space="preserve"> </w:t>
      </w:r>
      <w:r w:rsidRPr="00541545">
        <w:rPr>
          <w:color w:val="1C1C1C"/>
        </w:rPr>
        <w:t>capitale</w:t>
      </w:r>
      <w:r w:rsidRPr="00541545">
        <w:rPr>
          <w:color w:val="1C1C1C"/>
          <w:spacing w:val="27"/>
        </w:rPr>
        <w:t xml:space="preserve"> </w:t>
      </w:r>
      <w:r w:rsidRPr="00541545">
        <w:rPr>
          <w:color w:val="1C1C1C"/>
        </w:rPr>
        <w:t>della</w:t>
      </w:r>
      <w:r w:rsidRPr="00541545">
        <w:rPr>
          <w:color w:val="1C1C1C"/>
          <w:spacing w:val="13"/>
        </w:rPr>
        <w:t xml:space="preserve"> </w:t>
      </w:r>
      <w:r w:rsidRPr="00541545">
        <w:rPr>
          <w:color w:val="1C1C1C"/>
        </w:rPr>
        <w:t>regione</w:t>
      </w:r>
      <w:r w:rsidRPr="00541545">
        <w:rPr>
          <w:color w:val="1C1C1C"/>
          <w:spacing w:val="34"/>
        </w:rPr>
        <w:t xml:space="preserve"> </w:t>
      </w:r>
      <w:r w:rsidRPr="00541545">
        <w:rPr>
          <w:color w:val="1C1C1C"/>
        </w:rPr>
        <w:t>Calabria</w:t>
      </w:r>
      <w:r w:rsidRPr="00541545">
        <w:rPr>
          <w:color w:val="1C1C1C"/>
          <w:spacing w:val="22"/>
        </w:rPr>
        <w:t xml:space="preserve"> </w:t>
      </w:r>
      <w:r w:rsidRPr="00541545">
        <w:rPr>
          <w:color w:val="1C1C1C"/>
        </w:rPr>
        <w:t>volti</w:t>
      </w:r>
      <w:r w:rsidRPr="00541545">
        <w:rPr>
          <w:color w:val="1C1C1C"/>
          <w:spacing w:val="34"/>
        </w:rPr>
        <w:t xml:space="preserve"> </w:t>
      </w:r>
      <w:r w:rsidRPr="00541545">
        <w:rPr>
          <w:color w:val="1C1C1C"/>
        </w:rPr>
        <w:t>a</w:t>
      </w:r>
      <w:r w:rsidRPr="00541545">
        <w:rPr>
          <w:color w:val="1C1C1C"/>
          <w:spacing w:val="4"/>
        </w:rPr>
        <w:t xml:space="preserve"> </w:t>
      </w:r>
      <w:r w:rsidRPr="00541545">
        <w:rPr>
          <w:color w:val="1C1C1C"/>
        </w:rPr>
        <w:t>prevenire</w:t>
      </w:r>
      <w:r w:rsidRPr="00541545">
        <w:rPr>
          <w:color w:val="1C1C1C"/>
          <w:spacing w:val="47"/>
        </w:rPr>
        <w:t xml:space="preserve"> </w:t>
      </w:r>
      <w:r w:rsidRPr="00541545">
        <w:rPr>
          <w:color w:val="1C1C1C"/>
        </w:rPr>
        <w:t>e</w:t>
      </w:r>
      <w:r w:rsidRPr="00541545">
        <w:rPr>
          <w:color w:val="1C1C1C"/>
          <w:spacing w:val="12"/>
        </w:rPr>
        <w:t xml:space="preserve"> </w:t>
      </w:r>
      <w:r w:rsidRPr="00541545">
        <w:rPr>
          <w:color w:val="1C1C1C"/>
        </w:rPr>
        <w:t>a</w:t>
      </w:r>
      <w:r w:rsidRPr="00541545">
        <w:rPr>
          <w:color w:val="1C1C1C"/>
          <w:w w:val="105"/>
        </w:rPr>
        <w:t xml:space="preserve"> </w:t>
      </w:r>
      <w:r w:rsidRPr="00541545">
        <w:rPr>
          <w:color w:val="1C1C1C"/>
        </w:rPr>
        <w:t>mitigare</w:t>
      </w:r>
      <w:r w:rsidRPr="00541545">
        <w:rPr>
          <w:color w:val="1C1C1C"/>
          <w:spacing w:val="54"/>
        </w:rPr>
        <w:t xml:space="preserve"> </w:t>
      </w:r>
      <w:r w:rsidRPr="00541545">
        <w:rPr>
          <w:color w:val="1C1C1C"/>
        </w:rPr>
        <w:t>il</w:t>
      </w:r>
      <w:r w:rsidRPr="00541545">
        <w:rPr>
          <w:color w:val="1C1C1C"/>
          <w:spacing w:val="30"/>
        </w:rPr>
        <w:t xml:space="preserve"> </w:t>
      </w:r>
      <w:r w:rsidRPr="00541545">
        <w:rPr>
          <w:color w:val="1C1C1C"/>
        </w:rPr>
        <w:t>rischio</w:t>
      </w:r>
      <w:r w:rsidRPr="00541545">
        <w:rPr>
          <w:color w:val="1C1C1C"/>
          <w:spacing w:val="45"/>
        </w:rPr>
        <w:t xml:space="preserve"> </w:t>
      </w:r>
      <w:r w:rsidRPr="00541545">
        <w:rPr>
          <w:color w:val="1C1C1C"/>
        </w:rPr>
        <w:t>idrogeologico e</w:t>
      </w:r>
      <w:r w:rsidRPr="00541545">
        <w:rPr>
          <w:color w:val="1C1C1C"/>
          <w:spacing w:val="31"/>
        </w:rPr>
        <w:t xml:space="preserve"> </w:t>
      </w:r>
      <w:r w:rsidRPr="00541545">
        <w:rPr>
          <w:color w:val="1C1C1C"/>
        </w:rPr>
        <w:t>idraulico</w:t>
      </w:r>
      <w:r w:rsidRPr="00541545">
        <w:rPr>
          <w:color w:val="1C1C1C"/>
          <w:spacing w:val="41"/>
        </w:rPr>
        <w:t xml:space="preserve"> </w:t>
      </w:r>
      <w:r w:rsidRPr="00541545">
        <w:rPr>
          <w:color w:val="1C1C1C"/>
        </w:rPr>
        <w:t>al fine del</w:t>
      </w:r>
      <w:r w:rsidRPr="00541545">
        <w:rPr>
          <w:color w:val="1C1C1C"/>
          <w:spacing w:val="40"/>
        </w:rPr>
        <w:t xml:space="preserve"> </w:t>
      </w:r>
      <w:r w:rsidRPr="00541545">
        <w:rPr>
          <w:color w:val="1C1C1C"/>
        </w:rPr>
        <w:t>contenimento</w:t>
      </w:r>
      <w:r w:rsidRPr="00541545">
        <w:rPr>
          <w:color w:val="1C1C1C"/>
          <w:spacing w:val="55"/>
        </w:rPr>
        <w:t xml:space="preserve"> </w:t>
      </w:r>
      <w:r w:rsidRPr="00541545">
        <w:rPr>
          <w:color w:val="1C1C1C"/>
        </w:rPr>
        <w:t>dei</w:t>
      </w:r>
      <w:r w:rsidRPr="00541545">
        <w:rPr>
          <w:color w:val="1C1C1C"/>
          <w:spacing w:val="37"/>
        </w:rPr>
        <w:t xml:space="preserve"> </w:t>
      </w:r>
      <w:r w:rsidRPr="00541545">
        <w:rPr>
          <w:color w:val="1C1C1C"/>
        </w:rPr>
        <w:t>danni</w:t>
      </w:r>
      <w:r w:rsidRPr="00541545">
        <w:rPr>
          <w:color w:val="1C1C1C"/>
          <w:spacing w:val="42"/>
        </w:rPr>
        <w:t xml:space="preserve"> </w:t>
      </w:r>
      <w:r w:rsidRPr="00541545">
        <w:rPr>
          <w:color w:val="1C1C1C"/>
        </w:rPr>
        <w:t>causati</w:t>
      </w:r>
      <w:r w:rsidRPr="00541545">
        <w:rPr>
          <w:color w:val="1C1C1C"/>
          <w:spacing w:val="41"/>
        </w:rPr>
        <w:t xml:space="preserve"> </w:t>
      </w:r>
      <w:r w:rsidRPr="00541545">
        <w:rPr>
          <w:color w:val="1C1C1C"/>
        </w:rPr>
        <w:t>dai</w:t>
      </w:r>
      <w:r w:rsidRPr="00541545">
        <w:rPr>
          <w:color w:val="1C1C1C"/>
          <w:spacing w:val="21"/>
        </w:rPr>
        <w:t xml:space="preserve"> </w:t>
      </w:r>
      <w:r w:rsidRPr="00541545">
        <w:rPr>
          <w:color w:val="1C1C1C"/>
        </w:rPr>
        <w:t>connessi fenomeni,</w:t>
      </w:r>
      <w:r w:rsidRPr="00541545">
        <w:rPr>
          <w:color w:val="1C1C1C"/>
          <w:spacing w:val="17"/>
        </w:rPr>
        <w:t xml:space="preserve"> </w:t>
      </w:r>
      <w:r w:rsidRPr="00541545">
        <w:rPr>
          <w:color w:val="1C1C1C"/>
        </w:rPr>
        <w:t>è</w:t>
      </w:r>
      <w:r w:rsidRPr="00541545">
        <w:rPr>
          <w:color w:val="1C1C1C"/>
          <w:spacing w:val="-1"/>
        </w:rPr>
        <w:t xml:space="preserve"> </w:t>
      </w:r>
      <w:r w:rsidRPr="00541545">
        <w:rPr>
          <w:color w:val="1C1C1C"/>
        </w:rPr>
        <w:t>disposta</w:t>
      </w:r>
      <w:r w:rsidRPr="00541545">
        <w:rPr>
          <w:color w:val="1C1C1C"/>
          <w:spacing w:val="21"/>
        </w:rPr>
        <w:t xml:space="preserve"> </w:t>
      </w:r>
      <w:r w:rsidRPr="00541545">
        <w:rPr>
          <w:color w:val="1C1C1C"/>
        </w:rPr>
        <w:t>l'assegnazione</w:t>
      </w:r>
      <w:r w:rsidRPr="00541545">
        <w:rPr>
          <w:color w:val="1C1C1C"/>
          <w:spacing w:val="35"/>
        </w:rPr>
        <w:t xml:space="preserve"> </w:t>
      </w:r>
      <w:r w:rsidRPr="00541545">
        <w:rPr>
          <w:color w:val="1C1C1C"/>
        </w:rPr>
        <w:t>in</w:t>
      </w:r>
      <w:r w:rsidRPr="00541545">
        <w:rPr>
          <w:color w:val="1C1C1C"/>
          <w:spacing w:val="5"/>
        </w:rPr>
        <w:t xml:space="preserve"> </w:t>
      </w:r>
      <w:r w:rsidRPr="00541545">
        <w:rPr>
          <w:color w:val="1C1C1C"/>
        </w:rPr>
        <w:t>favore</w:t>
      </w:r>
      <w:r w:rsidRPr="00541545">
        <w:rPr>
          <w:color w:val="1C1C1C"/>
          <w:spacing w:val="11"/>
        </w:rPr>
        <w:t xml:space="preserve"> </w:t>
      </w:r>
      <w:r w:rsidRPr="00541545">
        <w:rPr>
          <w:color w:val="1C1C1C"/>
        </w:rPr>
        <w:t>della</w:t>
      </w:r>
      <w:r w:rsidRPr="00541545">
        <w:rPr>
          <w:color w:val="1C1C1C"/>
          <w:spacing w:val="1"/>
        </w:rPr>
        <w:t xml:space="preserve"> </w:t>
      </w:r>
      <w:r w:rsidRPr="00541545">
        <w:rPr>
          <w:color w:val="1C1C1C"/>
        </w:rPr>
        <w:t>regione</w:t>
      </w:r>
      <w:r w:rsidRPr="00541545">
        <w:rPr>
          <w:color w:val="1C1C1C"/>
          <w:spacing w:val="26"/>
        </w:rPr>
        <w:t xml:space="preserve"> </w:t>
      </w:r>
      <w:r w:rsidRPr="00541545">
        <w:rPr>
          <w:color w:val="1C1C1C"/>
        </w:rPr>
        <w:t>Calabria</w:t>
      </w:r>
      <w:r w:rsidRPr="00541545">
        <w:rPr>
          <w:color w:val="1C1C1C"/>
          <w:spacing w:val="14"/>
        </w:rPr>
        <w:t xml:space="preserve"> </w:t>
      </w:r>
      <w:r w:rsidRPr="00541545">
        <w:rPr>
          <w:color w:val="1C1C1C"/>
        </w:rPr>
        <w:t>di</w:t>
      </w:r>
      <w:r w:rsidRPr="00541545">
        <w:rPr>
          <w:color w:val="1C1C1C"/>
          <w:spacing w:val="32"/>
        </w:rPr>
        <w:t xml:space="preserve"> </w:t>
      </w:r>
      <w:r w:rsidRPr="00541545">
        <w:rPr>
          <w:color w:val="1C1C1C"/>
        </w:rPr>
        <w:t>100</w:t>
      </w:r>
      <w:r w:rsidRPr="00541545">
        <w:rPr>
          <w:color w:val="1C1C1C"/>
          <w:spacing w:val="-13"/>
        </w:rPr>
        <w:t xml:space="preserve"> </w:t>
      </w:r>
      <w:r w:rsidRPr="00541545">
        <w:rPr>
          <w:color w:val="1C1C1C"/>
        </w:rPr>
        <w:t>milioni</w:t>
      </w:r>
      <w:r w:rsidRPr="00541545">
        <w:rPr>
          <w:color w:val="1C1C1C"/>
          <w:spacing w:val="21"/>
        </w:rPr>
        <w:t xml:space="preserve"> </w:t>
      </w:r>
      <w:r w:rsidRPr="00541545">
        <w:rPr>
          <w:color w:val="1C1C1C"/>
        </w:rPr>
        <w:t>di</w:t>
      </w:r>
      <w:r w:rsidRPr="00541545">
        <w:rPr>
          <w:color w:val="1C1C1C"/>
          <w:spacing w:val="5"/>
        </w:rPr>
        <w:t xml:space="preserve"> </w:t>
      </w:r>
      <w:r w:rsidRPr="00541545">
        <w:rPr>
          <w:color w:val="1C1C1C"/>
        </w:rPr>
        <w:t>euro</w:t>
      </w:r>
      <w:r w:rsidRPr="00541545">
        <w:rPr>
          <w:color w:val="1C1C1C"/>
          <w:spacing w:val="-6"/>
        </w:rPr>
        <w:t xml:space="preserve"> </w:t>
      </w:r>
      <w:r w:rsidRPr="00541545">
        <w:rPr>
          <w:color w:val="1C1C1C"/>
        </w:rPr>
        <w:t>per</w:t>
      </w:r>
      <w:r w:rsidRPr="00541545">
        <w:rPr>
          <w:color w:val="1C1C1C"/>
          <w:spacing w:val="25"/>
        </w:rPr>
        <w:t xml:space="preserve"> </w:t>
      </w:r>
      <w:r w:rsidRPr="00541545">
        <w:rPr>
          <w:color w:val="1C1C1C"/>
        </w:rPr>
        <w:t>l'anno</w:t>
      </w:r>
      <w:r w:rsidRPr="00541545">
        <w:rPr>
          <w:color w:val="1C1C1C"/>
          <w:w w:val="107"/>
        </w:rPr>
        <w:t xml:space="preserve"> </w:t>
      </w:r>
      <w:r w:rsidRPr="00541545">
        <w:rPr>
          <w:color w:val="1C1C1C"/>
        </w:rPr>
        <w:t>2024</w:t>
      </w:r>
      <w:r w:rsidRPr="00541545">
        <w:rPr>
          <w:color w:val="1C1C1C"/>
          <w:spacing w:val="11"/>
        </w:rPr>
        <w:t xml:space="preserve"> </w:t>
      </w:r>
      <w:r w:rsidRPr="00541545">
        <w:rPr>
          <w:color w:val="1C1C1C"/>
        </w:rPr>
        <w:t>e</w:t>
      </w:r>
      <w:r w:rsidRPr="00541545">
        <w:rPr>
          <w:color w:val="1C1C1C"/>
          <w:spacing w:val="-4"/>
        </w:rPr>
        <w:t xml:space="preserve"> </w:t>
      </w:r>
      <w:r w:rsidRPr="00541545">
        <w:rPr>
          <w:color w:val="1C1C1C"/>
        </w:rPr>
        <w:t>di</w:t>
      </w:r>
      <w:r w:rsidRPr="00541545">
        <w:rPr>
          <w:color w:val="1C1C1C"/>
          <w:spacing w:val="31"/>
        </w:rPr>
        <w:t xml:space="preserve"> </w:t>
      </w:r>
      <w:r w:rsidRPr="00541545">
        <w:rPr>
          <w:color w:val="1C1C1C"/>
        </w:rPr>
        <w:t>170</w:t>
      </w:r>
      <w:r w:rsidRPr="00541545">
        <w:rPr>
          <w:color w:val="1C1C1C"/>
          <w:spacing w:val="-20"/>
        </w:rPr>
        <w:t xml:space="preserve"> </w:t>
      </w:r>
      <w:r w:rsidRPr="00541545">
        <w:rPr>
          <w:color w:val="1C1C1C"/>
        </w:rPr>
        <w:t>milioni</w:t>
      </w:r>
      <w:r w:rsidRPr="00541545">
        <w:rPr>
          <w:color w:val="1C1C1C"/>
          <w:spacing w:val="15"/>
        </w:rPr>
        <w:t xml:space="preserve"> </w:t>
      </w:r>
      <w:r w:rsidRPr="00541545">
        <w:rPr>
          <w:color w:val="1C1C1C"/>
        </w:rPr>
        <w:t>di</w:t>
      </w:r>
      <w:r w:rsidRPr="00541545">
        <w:rPr>
          <w:color w:val="1C1C1C"/>
          <w:spacing w:val="12"/>
        </w:rPr>
        <w:t xml:space="preserve"> </w:t>
      </w:r>
      <w:r w:rsidRPr="00541545">
        <w:rPr>
          <w:color w:val="1C1C1C"/>
        </w:rPr>
        <w:t>euro</w:t>
      </w:r>
      <w:r w:rsidRPr="00541545">
        <w:rPr>
          <w:color w:val="1C1C1C"/>
          <w:spacing w:val="1"/>
        </w:rPr>
        <w:t xml:space="preserve"> </w:t>
      </w:r>
      <w:r w:rsidRPr="00541545">
        <w:rPr>
          <w:color w:val="1C1C1C"/>
        </w:rPr>
        <w:t>per</w:t>
      </w:r>
      <w:r w:rsidRPr="00541545">
        <w:rPr>
          <w:color w:val="1C1C1C"/>
          <w:spacing w:val="17"/>
        </w:rPr>
        <w:t xml:space="preserve"> </w:t>
      </w:r>
      <w:r w:rsidRPr="00541545">
        <w:rPr>
          <w:color w:val="1C1C1C"/>
        </w:rPr>
        <w:t>ciascuno</w:t>
      </w:r>
      <w:r w:rsidRPr="00541545">
        <w:rPr>
          <w:color w:val="1C1C1C"/>
          <w:spacing w:val="11"/>
        </w:rPr>
        <w:t xml:space="preserve"> </w:t>
      </w:r>
      <w:r w:rsidRPr="00541545">
        <w:rPr>
          <w:color w:val="1C1C1C"/>
        </w:rPr>
        <w:t>degli</w:t>
      </w:r>
      <w:r w:rsidRPr="00541545">
        <w:rPr>
          <w:color w:val="1C1C1C"/>
          <w:spacing w:val="13"/>
        </w:rPr>
        <w:t xml:space="preserve"> </w:t>
      </w:r>
      <w:r w:rsidRPr="00541545">
        <w:rPr>
          <w:color w:val="1C1C1C"/>
        </w:rPr>
        <w:t>anni</w:t>
      </w:r>
      <w:r w:rsidRPr="00541545">
        <w:rPr>
          <w:color w:val="1C1C1C"/>
          <w:spacing w:val="5"/>
        </w:rPr>
        <w:t xml:space="preserve"> </w:t>
      </w:r>
      <w:r w:rsidRPr="00541545">
        <w:rPr>
          <w:color w:val="1C1C1C"/>
        </w:rPr>
        <w:t>2025</w:t>
      </w:r>
      <w:r w:rsidRPr="00541545">
        <w:rPr>
          <w:color w:val="1C1C1C"/>
          <w:spacing w:val="11"/>
        </w:rPr>
        <w:t xml:space="preserve"> </w:t>
      </w:r>
      <w:r w:rsidRPr="00541545">
        <w:rPr>
          <w:color w:val="1C1C1C"/>
        </w:rPr>
        <w:t>e</w:t>
      </w:r>
      <w:r w:rsidRPr="00541545">
        <w:rPr>
          <w:color w:val="1C1C1C"/>
          <w:spacing w:val="-4"/>
        </w:rPr>
        <w:t xml:space="preserve"> </w:t>
      </w:r>
      <w:r w:rsidRPr="00541545">
        <w:rPr>
          <w:color w:val="1C1C1C"/>
        </w:rPr>
        <w:t>2026</w:t>
      </w:r>
      <w:r w:rsidRPr="00541545">
        <w:rPr>
          <w:color w:val="1C1C1C"/>
          <w:spacing w:val="12"/>
        </w:rPr>
        <w:t xml:space="preserve"> </w:t>
      </w:r>
      <w:r w:rsidRPr="00541545">
        <w:rPr>
          <w:color w:val="1C1C1C"/>
        </w:rPr>
        <w:t>a</w:t>
      </w:r>
      <w:r w:rsidRPr="00541545">
        <w:rPr>
          <w:color w:val="1C1C1C"/>
          <w:spacing w:val="-7"/>
        </w:rPr>
        <w:t xml:space="preserve"> </w:t>
      </w:r>
      <w:r w:rsidRPr="00541545">
        <w:rPr>
          <w:color w:val="1C1C1C"/>
        </w:rPr>
        <w:t>valere</w:t>
      </w:r>
      <w:r w:rsidRPr="00541545">
        <w:rPr>
          <w:color w:val="1C1C1C"/>
          <w:spacing w:val="20"/>
        </w:rPr>
        <w:t xml:space="preserve"> </w:t>
      </w:r>
      <w:r w:rsidRPr="00541545">
        <w:rPr>
          <w:color w:val="1C1C1C"/>
        </w:rPr>
        <w:t>sulle risorse</w:t>
      </w:r>
      <w:r w:rsidRPr="00541545">
        <w:rPr>
          <w:color w:val="1C1C1C"/>
          <w:spacing w:val="21"/>
        </w:rPr>
        <w:t xml:space="preserve"> </w:t>
      </w:r>
      <w:r w:rsidRPr="00541545">
        <w:rPr>
          <w:color w:val="1C1C1C"/>
        </w:rPr>
        <w:t>del</w:t>
      </w:r>
      <w:r w:rsidRPr="00541545">
        <w:rPr>
          <w:color w:val="1C1C1C"/>
          <w:spacing w:val="-1"/>
        </w:rPr>
        <w:t xml:space="preserve"> </w:t>
      </w:r>
      <w:r w:rsidRPr="00541545">
        <w:rPr>
          <w:color w:val="1C1C1C"/>
        </w:rPr>
        <w:t>Fondo</w:t>
      </w:r>
      <w:r w:rsidRPr="00541545">
        <w:rPr>
          <w:color w:val="1C1C1C"/>
          <w:spacing w:val="8"/>
        </w:rPr>
        <w:t xml:space="preserve"> </w:t>
      </w:r>
      <w:r w:rsidRPr="00541545">
        <w:rPr>
          <w:color w:val="1C1C1C"/>
        </w:rPr>
        <w:t>per</w:t>
      </w:r>
      <w:r w:rsidRPr="00541545">
        <w:rPr>
          <w:color w:val="1C1C1C"/>
          <w:w w:val="99"/>
        </w:rPr>
        <w:t xml:space="preserve"> </w:t>
      </w:r>
      <w:r w:rsidRPr="00541545">
        <w:rPr>
          <w:color w:val="1C1C1C"/>
        </w:rPr>
        <w:t>lo</w:t>
      </w:r>
      <w:r w:rsidRPr="00541545">
        <w:rPr>
          <w:color w:val="1C1C1C"/>
          <w:spacing w:val="25"/>
        </w:rPr>
        <w:t xml:space="preserve"> </w:t>
      </w:r>
      <w:r w:rsidRPr="00541545">
        <w:rPr>
          <w:color w:val="1C1C1C"/>
        </w:rPr>
        <w:t>sviluppo</w:t>
      </w:r>
      <w:r w:rsidRPr="00541545">
        <w:rPr>
          <w:color w:val="1C1C1C"/>
          <w:spacing w:val="26"/>
        </w:rPr>
        <w:t xml:space="preserve"> </w:t>
      </w:r>
      <w:r w:rsidRPr="00541545">
        <w:rPr>
          <w:color w:val="1C1C1C"/>
        </w:rPr>
        <w:t>e</w:t>
      </w:r>
      <w:r w:rsidRPr="00541545">
        <w:rPr>
          <w:color w:val="1C1C1C"/>
          <w:spacing w:val="19"/>
        </w:rPr>
        <w:t xml:space="preserve"> </w:t>
      </w:r>
      <w:r w:rsidRPr="00541545">
        <w:rPr>
          <w:color w:val="1C1C1C"/>
        </w:rPr>
        <w:t>la</w:t>
      </w:r>
      <w:r w:rsidRPr="00541545">
        <w:rPr>
          <w:color w:val="1C1C1C"/>
          <w:spacing w:val="13"/>
        </w:rPr>
        <w:t xml:space="preserve"> </w:t>
      </w:r>
      <w:r w:rsidRPr="00541545">
        <w:rPr>
          <w:color w:val="1C1C1C"/>
        </w:rPr>
        <w:t>coesione,</w:t>
      </w:r>
      <w:r w:rsidRPr="00541545">
        <w:rPr>
          <w:color w:val="1C1C1C"/>
          <w:spacing w:val="29"/>
        </w:rPr>
        <w:t xml:space="preserve"> </w:t>
      </w:r>
      <w:r w:rsidRPr="00541545">
        <w:rPr>
          <w:color w:val="1C1C1C"/>
        </w:rPr>
        <w:t>programmazione</w:t>
      </w:r>
      <w:r w:rsidRPr="00541545">
        <w:rPr>
          <w:color w:val="1C1C1C"/>
          <w:spacing w:val="51"/>
        </w:rPr>
        <w:t xml:space="preserve"> </w:t>
      </w:r>
      <w:r w:rsidRPr="00541545">
        <w:rPr>
          <w:color w:val="1C1C1C"/>
        </w:rPr>
        <w:t>2021-2027.</w:t>
      </w:r>
      <w:r w:rsidRPr="00541545">
        <w:rPr>
          <w:color w:val="1C1C1C"/>
          <w:spacing w:val="45"/>
        </w:rPr>
        <w:t xml:space="preserve"> </w:t>
      </w:r>
      <w:r w:rsidRPr="00541545">
        <w:rPr>
          <w:color w:val="1C1C1C"/>
        </w:rPr>
        <w:t>Tale</w:t>
      </w:r>
      <w:r w:rsidRPr="00541545">
        <w:rPr>
          <w:color w:val="1C1C1C"/>
          <w:spacing w:val="30"/>
        </w:rPr>
        <w:t xml:space="preserve"> </w:t>
      </w:r>
      <w:r w:rsidRPr="00541545">
        <w:rPr>
          <w:color w:val="1C1C1C"/>
        </w:rPr>
        <w:t>assegnazione</w:t>
      </w:r>
      <w:r w:rsidRPr="00541545">
        <w:rPr>
          <w:color w:val="1C1C1C"/>
          <w:spacing w:val="42"/>
        </w:rPr>
        <w:t xml:space="preserve"> </w:t>
      </w:r>
      <w:r w:rsidRPr="00541545">
        <w:rPr>
          <w:color w:val="1C1C1C"/>
        </w:rPr>
        <w:t>è</w:t>
      </w:r>
      <w:r w:rsidRPr="00541545">
        <w:rPr>
          <w:color w:val="1C1C1C"/>
          <w:spacing w:val="13"/>
        </w:rPr>
        <w:t xml:space="preserve"> </w:t>
      </w:r>
      <w:r w:rsidRPr="00541545">
        <w:rPr>
          <w:color w:val="1C1C1C"/>
        </w:rPr>
        <w:t>considerata</w:t>
      </w:r>
      <w:r w:rsidRPr="00541545">
        <w:rPr>
          <w:color w:val="1C1C1C"/>
          <w:spacing w:val="21"/>
        </w:rPr>
        <w:t xml:space="preserve"> </w:t>
      </w:r>
      <w:r w:rsidRPr="00541545">
        <w:rPr>
          <w:color w:val="1C1C1C"/>
        </w:rPr>
        <w:t>nell'ambito</w:t>
      </w:r>
      <w:r w:rsidRPr="00541545">
        <w:rPr>
          <w:color w:val="1C1C1C"/>
          <w:w w:val="103"/>
        </w:rPr>
        <w:t xml:space="preserve"> </w:t>
      </w:r>
      <w:r w:rsidRPr="00541545">
        <w:rPr>
          <w:color w:val="1C1C1C"/>
        </w:rPr>
        <w:t>della</w:t>
      </w:r>
      <w:r w:rsidRPr="00541545">
        <w:rPr>
          <w:color w:val="1C1C1C"/>
          <w:spacing w:val="28"/>
        </w:rPr>
        <w:t xml:space="preserve"> </w:t>
      </w:r>
      <w:r w:rsidRPr="00541545">
        <w:rPr>
          <w:color w:val="1C1C1C"/>
        </w:rPr>
        <w:t>programmazione</w:t>
      </w:r>
      <w:r w:rsidRPr="00541545">
        <w:rPr>
          <w:color w:val="1C1C1C"/>
          <w:spacing w:val="15"/>
        </w:rPr>
        <w:t xml:space="preserve"> </w:t>
      </w:r>
      <w:r w:rsidRPr="00541545">
        <w:rPr>
          <w:color w:val="1C1C1C"/>
        </w:rPr>
        <w:t>complessiva</w:t>
      </w:r>
      <w:r w:rsidRPr="00541545">
        <w:rPr>
          <w:color w:val="1C1C1C"/>
          <w:spacing w:val="50"/>
        </w:rPr>
        <w:t xml:space="preserve"> </w:t>
      </w:r>
      <w:r w:rsidRPr="00541545">
        <w:rPr>
          <w:color w:val="1C1C1C"/>
        </w:rPr>
        <w:t>delle</w:t>
      </w:r>
      <w:r w:rsidRPr="00541545">
        <w:rPr>
          <w:color w:val="1C1C1C"/>
          <w:spacing w:val="33"/>
        </w:rPr>
        <w:t xml:space="preserve"> </w:t>
      </w:r>
      <w:r w:rsidRPr="00541545">
        <w:rPr>
          <w:color w:val="1C1C1C"/>
        </w:rPr>
        <w:t>risorse</w:t>
      </w:r>
      <w:r w:rsidRPr="00541545">
        <w:rPr>
          <w:color w:val="1C1C1C"/>
          <w:spacing w:val="40"/>
        </w:rPr>
        <w:t xml:space="preserve"> </w:t>
      </w:r>
      <w:r w:rsidRPr="00541545">
        <w:rPr>
          <w:color w:val="1C1C1C"/>
        </w:rPr>
        <w:t>del</w:t>
      </w:r>
      <w:r w:rsidRPr="00541545">
        <w:rPr>
          <w:color w:val="1C1C1C"/>
          <w:spacing w:val="35"/>
        </w:rPr>
        <w:t xml:space="preserve"> </w:t>
      </w:r>
      <w:r w:rsidRPr="00541545">
        <w:rPr>
          <w:color w:val="1C1C1C"/>
        </w:rPr>
        <w:t>Fondo</w:t>
      </w:r>
      <w:r w:rsidRPr="00541545">
        <w:rPr>
          <w:color w:val="1C1C1C"/>
          <w:spacing w:val="38"/>
        </w:rPr>
        <w:t xml:space="preserve"> </w:t>
      </w:r>
      <w:r w:rsidRPr="00541545">
        <w:rPr>
          <w:color w:val="1C1C1C"/>
        </w:rPr>
        <w:t>per</w:t>
      </w:r>
      <w:r w:rsidRPr="00541545">
        <w:rPr>
          <w:color w:val="1C1C1C"/>
          <w:spacing w:val="44"/>
        </w:rPr>
        <w:t xml:space="preserve"> </w:t>
      </w:r>
      <w:r w:rsidRPr="00541545">
        <w:rPr>
          <w:color w:val="1C1C1C"/>
        </w:rPr>
        <w:t>lo</w:t>
      </w:r>
      <w:r w:rsidRPr="00541545">
        <w:rPr>
          <w:color w:val="1C1C1C"/>
          <w:spacing w:val="36"/>
        </w:rPr>
        <w:t xml:space="preserve"> </w:t>
      </w:r>
      <w:r w:rsidRPr="00541545">
        <w:rPr>
          <w:color w:val="1C1C1C"/>
        </w:rPr>
        <w:t>sviluppo</w:t>
      </w:r>
      <w:r w:rsidRPr="00541545">
        <w:rPr>
          <w:color w:val="1C1C1C"/>
          <w:spacing w:val="45"/>
        </w:rPr>
        <w:t xml:space="preserve"> </w:t>
      </w:r>
      <w:r w:rsidRPr="00541545">
        <w:rPr>
          <w:color w:val="1C1C1C"/>
        </w:rPr>
        <w:t>e</w:t>
      </w:r>
      <w:r w:rsidRPr="00541545">
        <w:rPr>
          <w:color w:val="1C1C1C"/>
          <w:spacing w:val="23"/>
        </w:rPr>
        <w:t xml:space="preserve"> </w:t>
      </w:r>
      <w:r w:rsidRPr="00541545">
        <w:rPr>
          <w:color w:val="1C1C1C"/>
        </w:rPr>
        <w:t>la</w:t>
      </w:r>
      <w:r w:rsidRPr="00541545">
        <w:rPr>
          <w:color w:val="1C1C1C"/>
          <w:spacing w:val="18"/>
        </w:rPr>
        <w:t xml:space="preserve"> </w:t>
      </w:r>
      <w:r w:rsidRPr="00541545">
        <w:rPr>
          <w:color w:val="1C1C1C"/>
        </w:rPr>
        <w:t>coesione,</w:t>
      </w:r>
      <w:r w:rsidRPr="00541545">
        <w:rPr>
          <w:color w:val="1C1C1C"/>
          <w:w w:val="212"/>
        </w:rPr>
        <w:t xml:space="preserve"> </w:t>
      </w:r>
      <w:r w:rsidRPr="00541545">
        <w:rPr>
          <w:color w:val="1C1C1C"/>
        </w:rPr>
        <w:t>programmazione</w:t>
      </w:r>
      <w:r w:rsidRPr="00541545">
        <w:rPr>
          <w:color w:val="1C1C1C"/>
          <w:spacing w:val="43"/>
        </w:rPr>
        <w:t xml:space="preserve"> </w:t>
      </w:r>
      <w:r w:rsidRPr="00541545">
        <w:rPr>
          <w:color w:val="1C1C1C"/>
        </w:rPr>
        <w:t>2021-2027,</w:t>
      </w:r>
      <w:r w:rsidRPr="00541545">
        <w:rPr>
          <w:color w:val="1C1C1C"/>
          <w:spacing w:val="24"/>
        </w:rPr>
        <w:t xml:space="preserve"> </w:t>
      </w:r>
      <w:r w:rsidRPr="00541545">
        <w:rPr>
          <w:color w:val="1C1C1C"/>
        </w:rPr>
        <w:t>ed</w:t>
      </w:r>
      <w:r w:rsidRPr="00541545">
        <w:rPr>
          <w:color w:val="1C1C1C"/>
          <w:spacing w:val="15"/>
        </w:rPr>
        <w:t xml:space="preserve"> </w:t>
      </w:r>
      <w:r w:rsidRPr="00541545">
        <w:rPr>
          <w:color w:val="1C1C1C"/>
        </w:rPr>
        <w:t>è</w:t>
      </w:r>
      <w:r w:rsidRPr="00541545">
        <w:rPr>
          <w:color w:val="1C1C1C"/>
          <w:spacing w:val="3"/>
        </w:rPr>
        <w:t xml:space="preserve"> </w:t>
      </w:r>
      <w:r w:rsidRPr="00541545">
        <w:rPr>
          <w:color w:val="1C1C1C"/>
        </w:rPr>
        <w:t>ricompresa</w:t>
      </w:r>
      <w:r w:rsidRPr="00541545">
        <w:rPr>
          <w:color w:val="1C1C1C"/>
          <w:spacing w:val="23"/>
        </w:rPr>
        <w:t xml:space="preserve"> </w:t>
      </w:r>
      <w:r w:rsidRPr="00541545">
        <w:rPr>
          <w:color w:val="1C1C1C"/>
        </w:rPr>
        <w:t>nel</w:t>
      </w:r>
      <w:r w:rsidRPr="00541545">
        <w:rPr>
          <w:color w:val="1C1C1C"/>
          <w:spacing w:val="26"/>
        </w:rPr>
        <w:t xml:space="preserve"> </w:t>
      </w:r>
      <w:r w:rsidRPr="00541545">
        <w:rPr>
          <w:color w:val="1C1C1C"/>
        </w:rPr>
        <w:t>Piano</w:t>
      </w:r>
      <w:r w:rsidRPr="00541545">
        <w:rPr>
          <w:color w:val="1C1C1C"/>
          <w:spacing w:val="17"/>
        </w:rPr>
        <w:t xml:space="preserve"> </w:t>
      </w:r>
      <w:r w:rsidRPr="00541545">
        <w:rPr>
          <w:color w:val="1C1C1C"/>
        </w:rPr>
        <w:t>sviluppo</w:t>
      </w:r>
      <w:r w:rsidRPr="00541545">
        <w:rPr>
          <w:color w:val="1C1C1C"/>
          <w:spacing w:val="17"/>
        </w:rPr>
        <w:t xml:space="preserve"> </w:t>
      </w:r>
      <w:r w:rsidRPr="00541545">
        <w:rPr>
          <w:color w:val="1C1C1C"/>
        </w:rPr>
        <w:t>e</w:t>
      </w:r>
      <w:r w:rsidRPr="00541545">
        <w:rPr>
          <w:color w:val="1C1C1C"/>
          <w:spacing w:val="9"/>
        </w:rPr>
        <w:t xml:space="preserve"> </w:t>
      </w:r>
      <w:r w:rsidRPr="00541545">
        <w:rPr>
          <w:color w:val="1C1C1C"/>
        </w:rPr>
        <w:t>coesione</w:t>
      </w:r>
      <w:r w:rsidRPr="00541545">
        <w:rPr>
          <w:color w:val="1C1C1C"/>
          <w:spacing w:val="24"/>
        </w:rPr>
        <w:t xml:space="preserve"> </w:t>
      </w:r>
      <w:r w:rsidRPr="00541545">
        <w:rPr>
          <w:color w:val="1C1C1C"/>
        </w:rPr>
        <w:t>della regione</w:t>
      </w:r>
      <w:r w:rsidRPr="00541545">
        <w:rPr>
          <w:color w:val="1C1C1C"/>
          <w:spacing w:val="32"/>
        </w:rPr>
        <w:t xml:space="preserve"> </w:t>
      </w:r>
      <w:r w:rsidRPr="00541545">
        <w:rPr>
          <w:color w:val="1C1C1C"/>
        </w:rPr>
        <w:t>Calabria.</w:t>
      </w:r>
    </w:p>
    <w:p w14:paraId="460078FA" w14:textId="77777777" w:rsidR="00385CAD" w:rsidRPr="00541545" w:rsidRDefault="00385CAD" w:rsidP="002D0CAD">
      <w:pPr>
        <w:pStyle w:val="Corpotesto"/>
        <w:spacing w:before="44" w:line="291" w:lineRule="auto"/>
        <w:ind w:left="1650" w:right="133"/>
        <w:jc w:val="both"/>
        <w:rPr>
          <w:sz w:val="24"/>
          <w:szCs w:val="24"/>
          <w:lang w:val="it-IT"/>
        </w:rPr>
      </w:pPr>
      <w:r w:rsidRPr="00541545">
        <w:rPr>
          <w:color w:val="1C1C1C"/>
          <w:sz w:val="24"/>
          <w:szCs w:val="24"/>
          <w:lang w:val="it-IT"/>
        </w:rPr>
        <w:t xml:space="preserve">g) </w:t>
      </w:r>
      <w:r w:rsidRPr="00541545">
        <w:rPr>
          <w:i/>
          <w:color w:val="1C1C1C"/>
          <w:sz w:val="24"/>
          <w:szCs w:val="24"/>
          <w:lang w:val="it-IT"/>
        </w:rPr>
        <w:t>d</w:t>
      </w:r>
      <w:r w:rsidRPr="00541545">
        <w:rPr>
          <w:i/>
          <w:color w:val="1C1C1C"/>
          <w:w w:val="105"/>
          <w:sz w:val="24"/>
          <w:szCs w:val="24"/>
          <w:lang w:val="it-IT"/>
        </w:rPr>
        <w:t>opo</w:t>
      </w:r>
      <w:r w:rsidRPr="00541545">
        <w:rPr>
          <w:i/>
          <w:color w:val="1C1C1C"/>
          <w:spacing w:val="-8"/>
          <w:w w:val="105"/>
          <w:sz w:val="24"/>
          <w:szCs w:val="24"/>
          <w:lang w:val="it-IT"/>
        </w:rPr>
        <w:t xml:space="preserve"> </w:t>
      </w:r>
      <w:r w:rsidRPr="00541545">
        <w:rPr>
          <w:i/>
          <w:color w:val="1C1C1C"/>
          <w:w w:val="105"/>
          <w:sz w:val="24"/>
          <w:szCs w:val="24"/>
          <w:lang w:val="it-IT"/>
        </w:rPr>
        <w:t>l</w:t>
      </w:r>
      <w:r w:rsidRPr="00541545">
        <w:rPr>
          <w:i/>
          <w:color w:val="1C1C1C"/>
          <w:spacing w:val="-21"/>
          <w:w w:val="105"/>
          <w:sz w:val="24"/>
          <w:szCs w:val="24"/>
          <w:lang w:val="it-IT"/>
        </w:rPr>
        <w:t>'</w:t>
      </w:r>
      <w:r w:rsidRPr="00541545">
        <w:rPr>
          <w:i/>
          <w:color w:val="1C1C1C"/>
          <w:w w:val="105"/>
          <w:sz w:val="24"/>
          <w:szCs w:val="24"/>
          <w:lang w:val="it-IT"/>
        </w:rPr>
        <w:t>articolo 138,</w:t>
      </w:r>
      <w:r w:rsidRPr="00541545">
        <w:rPr>
          <w:i/>
          <w:color w:val="1C1C1C"/>
          <w:spacing w:val="-13"/>
          <w:w w:val="105"/>
          <w:sz w:val="24"/>
          <w:szCs w:val="24"/>
          <w:lang w:val="it-IT"/>
        </w:rPr>
        <w:t xml:space="preserve"> </w:t>
      </w:r>
      <w:r w:rsidRPr="00541545">
        <w:rPr>
          <w:i/>
          <w:color w:val="1C1C1C"/>
          <w:w w:val="105"/>
          <w:sz w:val="24"/>
          <w:szCs w:val="24"/>
          <w:lang w:val="it-IT"/>
        </w:rPr>
        <w:t>aggiungere</w:t>
      </w:r>
      <w:r w:rsidRPr="00541545">
        <w:rPr>
          <w:i/>
          <w:color w:val="1C1C1C"/>
          <w:spacing w:val="-1"/>
          <w:w w:val="105"/>
          <w:sz w:val="24"/>
          <w:szCs w:val="24"/>
          <w:lang w:val="it-IT"/>
        </w:rPr>
        <w:t xml:space="preserve"> </w:t>
      </w:r>
      <w:r w:rsidRPr="00541545">
        <w:rPr>
          <w:i/>
          <w:color w:val="1C1C1C"/>
          <w:w w:val="105"/>
          <w:sz w:val="24"/>
          <w:szCs w:val="24"/>
          <w:lang w:val="it-IT"/>
        </w:rPr>
        <w:t>il</w:t>
      </w:r>
      <w:r w:rsidRPr="00541545">
        <w:rPr>
          <w:i/>
          <w:color w:val="1C1C1C"/>
          <w:spacing w:val="-27"/>
          <w:w w:val="105"/>
          <w:sz w:val="24"/>
          <w:szCs w:val="24"/>
          <w:lang w:val="it-IT"/>
        </w:rPr>
        <w:t xml:space="preserve"> </w:t>
      </w:r>
      <w:r w:rsidRPr="00541545">
        <w:rPr>
          <w:i/>
          <w:color w:val="1C1C1C"/>
          <w:w w:val="105"/>
          <w:sz w:val="24"/>
          <w:szCs w:val="24"/>
          <w:lang w:val="it-IT"/>
        </w:rPr>
        <w:t>seguente:</w:t>
      </w:r>
    </w:p>
    <w:p w14:paraId="1B2DECC8" w14:textId="77777777" w:rsidR="00385CAD" w:rsidRPr="00541545" w:rsidRDefault="00385CAD">
      <w:pPr>
        <w:spacing w:before="14"/>
        <w:ind w:left="4210" w:right="3422"/>
        <w:jc w:val="center"/>
      </w:pPr>
      <w:r w:rsidRPr="00541545">
        <w:rPr>
          <w:color w:val="2F2F2F"/>
        </w:rPr>
        <w:t>Art.</w:t>
      </w:r>
      <w:r w:rsidRPr="00541545">
        <w:rPr>
          <w:color w:val="2F2F2F"/>
          <w:spacing w:val="19"/>
        </w:rPr>
        <w:t xml:space="preserve"> </w:t>
      </w:r>
      <w:r w:rsidRPr="00541545">
        <w:rPr>
          <w:color w:val="1C1C1C"/>
        </w:rPr>
        <w:t>138-</w:t>
      </w:r>
      <w:r w:rsidRPr="00541545">
        <w:rPr>
          <w:i/>
          <w:color w:val="1C1C1C"/>
        </w:rPr>
        <w:t>bis</w:t>
      </w:r>
      <w:r w:rsidRPr="00541545">
        <w:rPr>
          <w:color w:val="1C1C1C"/>
        </w:rPr>
        <w:t>.</w:t>
      </w:r>
    </w:p>
    <w:p w14:paraId="4BE185F4" w14:textId="77777777" w:rsidR="00385CAD" w:rsidRPr="00541545" w:rsidRDefault="00385CAD">
      <w:pPr>
        <w:spacing w:before="18"/>
        <w:ind w:left="4210" w:right="3400"/>
        <w:jc w:val="center"/>
      </w:pPr>
      <w:r w:rsidRPr="00541545">
        <w:rPr>
          <w:i/>
          <w:color w:val="1C1C1C"/>
        </w:rPr>
        <w:t>(Misure</w:t>
      </w:r>
      <w:r w:rsidRPr="00541545">
        <w:rPr>
          <w:i/>
          <w:color w:val="1C1C1C"/>
          <w:spacing w:val="27"/>
        </w:rPr>
        <w:t xml:space="preserve"> </w:t>
      </w:r>
      <w:r w:rsidRPr="00541545">
        <w:rPr>
          <w:i/>
          <w:color w:val="1C1C1C"/>
        </w:rPr>
        <w:t>in favore dei</w:t>
      </w:r>
      <w:r w:rsidRPr="00541545">
        <w:rPr>
          <w:i/>
          <w:color w:val="1C1C1C"/>
          <w:spacing w:val="19"/>
        </w:rPr>
        <w:t xml:space="preserve"> </w:t>
      </w:r>
      <w:r w:rsidRPr="00541545">
        <w:rPr>
          <w:i/>
          <w:color w:val="1C1C1C"/>
        </w:rPr>
        <w:t>comuni)</w:t>
      </w:r>
    </w:p>
    <w:p w14:paraId="25DCBE8E" w14:textId="77777777" w:rsidR="00385CAD" w:rsidRPr="00541545" w:rsidRDefault="00385CAD">
      <w:pPr>
        <w:rPr>
          <w:i/>
        </w:rPr>
      </w:pPr>
    </w:p>
    <w:p w14:paraId="20870A0E" w14:textId="77777777" w:rsidR="00385CAD" w:rsidRPr="00541545" w:rsidRDefault="00385CAD" w:rsidP="002D0CAD">
      <w:pPr>
        <w:pStyle w:val="Corpotesto"/>
        <w:tabs>
          <w:tab w:val="left" w:pos="1632"/>
        </w:tabs>
        <w:spacing w:line="266" w:lineRule="auto"/>
        <w:ind w:left="949" w:right="136"/>
        <w:jc w:val="both"/>
        <w:rPr>
          <w:sz w:val="24"/>
          <w:szCs w:val="24"/>
          <w:lang w:val="it-IT"/>
        </w:rPr>
      </w:pPr>
      <w:r w:rsidRPr="00541545">
        <w:rPr>
          <w:color w:val="1C1C1C"/>
          <w:sz w:val="24"/>
          <w:szCs w:val="24"/>
          <w:lang w:val="it-IT"/>
        </w:rPr>
        <w:t>1. In</w:t>
      </w:r>
      <w:r w:rsidRPr="00541545">
        <w:rPr>
          <w:color w:val="1C1C1C"/>
          <w:spacing w:val="7"/>
          <w:sz w:val="24"/>
          <w:szCs w:val="24"/>
          <w:lang w:val="it-IT"/>
        </w:rPr>
        <w:t xml:space="preserve"> </w:t>
      </w:r>
      <w:r w:rsidRPr="00541545">
        <w:rPr>
          <w:color w:val="1C1C1C"/>
          <w:sz w:val="24"/>
          <w:szCs w:val="24"/>
          <w:lang w:val="it-IT"/>
        </w:rPr>
        <w:t>considerazione</w:t>
      </w:r>
      <w:r w:rsidRPr="00541545">
        <w:rPr>
          <w:color w:val="1C1C1C"/>
          <w:spacing w:val="27"/>
          <w:sz w:val="24"/>
          <w:szCs w:val="24"/>
          <w:lang w:val="it-IT"/>
        </w:rPr>
        <w:t xml:space="preserve"> </w:t>
      </w:r>
      <w:r w:rsidRPr="00541545">
        <w:rPr>
          <w:color w:val="1C1C1C"/>
          <w:sz w:val="24"/>
          <w:szCs w:val="24"/>
          <w:lang w:val="it-IT"/>
        </w:rPr>
        <w:t>della</w:t>
      </w:r>
      <w:r w:rsidRPr="00541545">
        <w:rPr>
          <w:color w:val="1C1C1C"/>
          <w:spacing w:val="12"/>
          <w:sz w:val="24"/>
          <w:szCs w:val="24"/>
          <w:lang w:val="it-IT"/>
        </w:rPr>
        <w:t xml:space="preserve"> </w:t>
      </w:r>
      <w:r w:rsidRPr="00541545">
        <w:rPr>
          <w:color w:val="1C1C1C"/>
          <w:sz w:val="24"/>
          <w:szCs w:val="24"/>
          <w:lang w:val="it-IT"/>
        </w:rPr>
        <w:t>situazione</w:t>
      </w:r>
      <w:r w:rsidRPr="00541545">
        <w:rPr>
          <w:color w:val="1C1C1C"/>
          <w:spacing w:val="17"/>
          <w:sz w:val="24"/>
          <w:szCs w:val="24"/>
          <w:lang w:val="it-IT"/>
        </w:rPr>
        <w:t xml:space="preserve"> </w:t>
      </w:r>
      <w:r w:rsidRPr="00541545">
        <w:rPr>
          <w:color w:val="1C1C1C"/>
          <w:sz w:val="24"/>
          <w:szCs w:val="24"/>
          <w:lang w:val="it-IT"/>
        </w:rPr>
        <w:t>straordinaria</w:t>
      </w:r>
      <w:r w:rsidRPr="00541545">
        <w:rPr>
          <w:color w:val="1C1C1C"/>
          <w:spacing w:val="21"/>
          <w:sz w:val="24"/>
          <w:szCs w:val="24"/>
          <w:lang w:val="it-IT"/>
        </w:rPr>
        <w:t xml:space="preserve"> </w:t>
      </w:r>
      <w:r w:rsidRPr="00541545">
        <w:rPr>
          <w:color w:val="1C1C1C"/>
          <w:sz w:val="24"/>
          <w:szCs w:val="24"/>
          <w:lang w:val="it-IT"/>
        </w:rPr>
        <w:t>di</w:t>
      </w:r>
      <w:r w:rsidRPr="00541545">
        <w:rPr>
          <w:color w:val="1C1C1C"/>
          <w:spacing w:val="12"/>
          <w:sz w:val="24"/>
          <w:szCs w:val="24"/>
          <w:lang w:val="it-IT"/>
        </w:rPr>
        <w:t xml:space="preserve"> </w:t>
      </w:r>
      <w:r w:rsidRPr="00541545">
        <w:rPr>
          <w:color w:val="1C1C1C"/>
          <w:sz w:val="24"/>
          <w:szCs w:val="24"/>
          <w:lang w:val="it-IT"/>
        </w:rPr>
        <w:t>emergenza</w:t>
      </w:r>
      <w:r w:rsidRPr="00541545">
        <w:rPr>
          <w:color w:val="1C1C1C"/>
          <w:spacing w:val="19"/>
          <w:sz w:val="24"/>
          <w:szCs w:val="24"/>
          <w:lang w:val="it-IT"/>
        </w:rPr>
        <w:t xml:space="preserve"> </w:t>
      </w:r>
      <w:r w:rsidRPr="00541545">
        <w:rPr>
          <w:color w:val="1C1C1C"/>
          <w:sz w:val="24"/>
          <w:szCs w:val="24"/>
          <w:lang w:val="it-IT"/>
        </w:rPr>
        <w:t>determinatasi</w:t>
      </w:r>
      <w:r w:rsidRPr="00541545">
        <w:rPr>
          <w:color w:val="1C1C1C"/>
          <w:spacing w:val="26"/>
          <w:sz w:val="24"/>
          <w:szCs w:val="24"/>
          <w:lang w:val="it-IT"/>
        </w:rPr>
        <w:t xml:space="preserve"> </w:t>
      </w:r>
      <w:r w:rsidRPr="00541545">
        <w:rPr>
          <w:color w:val="1C1C1C"/>
          <w:sz w:val="24"/>
          <w:szCs w:val="24"/>
          <w:lang w:val="it-IT"/>
        </w:rPr>
        <w:t>relativamente</w:t>
      </w:r>
      <w:r w:rsidRPr="00541545">
        <w:rPr>
          <w:color w:val="1C1C1C"/>
          <w:spacing w:val="26"/>
          <w:sz w:val="24"/>
          <w:szCs w:val="24"/>
          <w:lang w:val="it-IT"/>
        </w:rPr>
        <w:t xml:space="preserve"> </w:t>
      </w:r>
      <w:r w:rsidRPr="00541545">
        <w:rPr>
          <w:color w:val="1C1C1C"/>
          <w:sz w:val="24"/>
          <w:szCs w:val="24"/>
          <w:lang w:val="it-IT"/>
        </w:rPr>
        <w:t>alla</w:t>
      </w:r>
      <w:r w:rsidRPr="00541545">
        <w:rPr>
          <w:color w:val="1C1C1C"/>
          <w:w w:val="103"/>
          <w:sz w:val="24"/>
          <w:szCs w:val="24"/>
          <w:lang w:val="it-IT"/>
        </w:rPr>
        <w:t xml:space="preserve"> </w:t>
      </w:r>
      <w:r w:rsidRPr="00541545">
        <w:rPr>
          <w:color w:val="1C1C1C"/>
          <w:sz w:val="24"/>
          <w:szCs w:val="24"/>
          <w:lang w:val="it-IT"/>
        </w:rPr>
        <w:t>spesa</w:t>
      </w:r>
      <w:r w:rsidRPr="00541545">
        <w:rPr>
          <w:color w:val="1C1C1C"/>
          <w:spacing w:val="11"/>
          <w:sz w:val="24"/>
          <w:szCs w:val="24"/>
          <w:lang w:val="it-IT"/>
        </w:rPr>
        <w:t xml:space="preserve"> </w:t>
      </w:r>
      <w:r w:rsidRPr="00541545">
        <w:rPr>
          <w:color w:val="1C1C1C"/>
          <w:sz w:val="24"/>
          <w:szCs w:val="24"/>
          <w:lang w:val="it-IT"/>
        </w:rPr>
        <w:t>per</w:t>
      </w:r>
      <w:r w:rsidRPr="00541545">
        <w:rPr>
          <w:color w:val="1C1C1C"/>
          <w:spacing w:val="30"/>
          <w:sz w:val="24"/>
          <w:szCs w:val="24"/>
          <w:lang w:val="it-IT"/>
        </w:rPr>
        <w:t xml:space="preserve"> </w:t>
      </w:r>
      <w:r w:rsidRPr="00541545">
        <w:rPr>
          <w:color w:val="1C1C1C"/>
          <w:sz w:val="24"/>
          <w:szCs w:val="24"/>
          <w:lang w:val="it-IT"/>
        </w:rPr>
        <w:t>utenze</w:t>
      </w:r>
      <w:r w:rsidRPr="00541545">
        <w:rPr>
          <w:color w:val="1C1C1C"/>
          <w:spacing w:val="28"/>
          <w:sz w:val="24"/>
          <w:szCs w:val="24"/>
          <w:lang w:val="it-IT"/>
        </w:rPr>
        <w:t xml:space="preserve"> </w:t>
      </w:r>
      <w:r w:rsidRPr="00541545">
        <w:rPr>
          <w:color w:val="1C1C1C"/>
          <w:sz w:val="24"/>
          <w:szCs w:val="24"/>
          <w:lang w:val="it-IT"/>
        </w:rPr>
        <w:t>di</w:t>
      </w:r>
      <w:r w:rsidRPr="00541545">
        <w:rPr>
          <w:color w:val="1C1C1C"/>
          <w:spacing w:val="26"/>
          <w:sz w:val="24"/>
          <w:szCs w:val="24"/>
          <w:lang w:val="it-IT"/>
        </w:rPr>
        <w:t xml:space="preserve"> </w:t>
      </w:r>
      <w:r w:rsidRPr="00541545">
        <w:rPr>
          <w:color w:val="1C1C1C"/>
          <w:sz w:val="24"/>
          <w:szCs w:val="24"/>
          <w:lang w:val="it-IT"/>
        </w:rPr>
        <w:t>energia</w:t>
      </w:r>
      <w:r w:rsidRPr="00541545">
        <w:rPr>
          <w:color w:val="1C1C1C"/>
          <w:spacing w:val="24"/>
          <w:sz w:val="24"/>
          <w:szCs w:val="24"/>
          <w:lang w:val="it-IT"/>
        </w:rPr>
        <w:t xml:space="preserve"> </w:t>
      </w:r>
      <w:r w:rsidRPr="00541545">
        <w:rPr>
          <w:color w:val="1C1C1C"/>
          <w:sz w:val="24"/>
          <w:szCs w:val="24"/>
          <w:lang w:val="it-IT"/>
        </w:rPr>
        <w:t>elettrica</w:t>
      </w:r>
      <w:r w:rsidRPr="00541545">
        <w:rPr>
          <w:color w:val="1C1C1C"/>
          <w:spacing w:val="23"/>
          <w:sz w:val="24"/>
          <w:szCs w:val="24"/>
          <w:lang w:val="it-IT"/>
        </w:rPr>
        <w:t xml:space="preserve"> </w:t>
      </w:r>
      <w:r w:rsidRPr="00541545">
        <w:rPr>
          <w:color w:val="1C1C1C"/>
          <w:sz w:val="24"/>
          <w:szCs w:val="24"/>
          <w:lang w:val="it-IT"/>
        </w:rPr>
        <w:t>e</w:t>
      </w:r>
      <w:r w:rsidRPr="00541545">
        <w:rPr>
          <w:color w:val="1C1C1C"/>
          <w:spacing w:val="23"/>
          <w:sz w:val="24"/>
          <w:szCs w:val="24"/>
          <w:lang w:val="it-IT"/>
        </w:rPr>
        <w:t xml:space="preserve"> </w:t>
      </w:r>
      <w:r w:rsidRPr="00541545">
        <w:rPr>
          <w:color w:val="1C1C1C"/>
          <w:sz w:val="24"/>
          <w:szCs w:val="24"/>
          <w:lang w:val="it-IT"/>
        </w:rPr>
        <w:t>gas,</w:t>
      </w:r>
      <w:r w:rsidRPr="00541545">
        <w:rPr>
          <w:color w:val="1C1C1C"/>
          <w:spacing w:val="22"/>
          <w:sz w:val="24"/>
          <w:szCs w:val="24"/>
          <w:lang w:val="it-IT"/>
        </w:rPr>
        <w:t xml:space="preserve"> </w:t>
      </w:r>
      <w:r w:rsidRPr="00541545">
        <w:rPr>
          <w:color w:val="1C1C1C"/>
          <w:sz w:val="24"/>
          <w:szCs w:val="24"/>
          <w:lang w:val="it-IT"/>
        </w:rPr>
        <w:t>agli</w:t>
      </w:r>
      <w:r w:rsidRPr="00541545">
        <w:rPr>
          <w:color w:val="1C1C1C"/>
          <w:spacing w:val="25"/>
          <w:sz w:val="24"/>
          <w:szCs w:val="24"/>
          <w:lang w:val="it-IT"/>
        </w:rPr>
        <w:t xml:space="preserve"> </w:t>
      </w:r>
      <w:r w:rsidRPr="00541545">
        <w:rPr>
          <w:color w:val="1C1C1C"/>
          <w:sz w:val="24"/>
          <w:szCs w:val="24"/>
          <w:lang w:val="it-IT"/>
        </w:rPr>
        <w:t>enti</w:t>
      </w:r>
      <w:r w:rsidRPr="00541545">
        <w:rPr>
          <w:color w:val="1C1C1C"/>
          <w:spacing w:val="25"/>
          <w:sz w:val="24"/>
          <w:szCs w:val="24"/>
          <w:lang w:val="it-IT"/>
        </w:rPr>
        <w:t xml:space="preserve"> </w:t>
      </w:r>
      <w:r w:rsidRPr="00541545">
        <w:rPr>
          <w:color w:val="1C1C1C"/>
          <w:sz w:val="24"/>
          <w:szCs w:val="24"/>
          <w:lang w:val="it-IT"/>
        </w:rPr>
        <w:t>locali</w:t>
      </w:r>
      <w:r w:rsidRPr="00541545">
        <w:rPr>
          <w:color w:val="1C1C1C"/>
          <w:spacing w:val="40"/>
          <w:sz w:val="24"/>
          <w:szCs w:val="24"/>
          <w:lang w:val="it-IT"/>
        </w:rPr>
        <w:t xml:space="preserve"> </w:t>
      </w:r>
      <w:r w:rsidRPr="00541545">
        <w:rPr>
          <w:color w:val="1C1C1C"/>
          <w:sz w:val="24"/>
          <w:szCs w:val="24"/>
          <w:lang w:val="it-IT"/>
        </w:rPr>
        <w:t>soggetti</w:t>
      </w:r>
      <w:r w:rsidRPr="00541545">
        <w:rPr>
          <w:color w:val="1C1C1C"/>
          <w:spacing w:val="27"/>
          <w:sz w:val="24"/>
          <w:szCs w:val="24"/>
          <w:lang w:val="it-IT"/>
        </w:rPr>
        <w:t xml:space="preserve"> </w:t>
      </w:r>
      <w:r w:rsidRPr="00541545">
        <w:rPr>
          <w:color w:val="1C1C1C"/>
          <w:sz w:val="24"/>
          <w:szCs w:val="24"/>
          <w:lang w:val="it-IT"/>
        </w:rPr>
        <w:t>ai</w:t>
      </w:r>
      <w:r w:rsidRPr="00541545">
        <w:rPr>
          <w:color w:val="1C1C1C"/>
          <w:spacing w:val="20"/>
          <w:sz w:val="24"/>
          <w:szCs w:val="24"/>
          <w:lang w:val="it-IT"/>
        </w:rPr>
        <w:t xml:space="preserve"> </w:t>
      </w:r>
      <w:r w:rsidRPr="00541545">
        <w:rPr>
          <w:color w:val="1C1C1C"/>
          <w:sz w:val="24"/>
          <w:szCs w:val="24"/>
          <w:lang w:val="it-IT"/>
        </w:rPr>
        <w:t>controlli</w:t>
      </w:r>
      <w:r w:rsidRPr="00541545">
        <w:rPr>
          <w:color w:val="1C1C1C"/>
          <w:spacing w:val="33"/>
          <w:sz w:val="24"/>
          <w:szCs w:val="24"/>
          <w:lang w:val="it-IT"/>
        </w:rPr>
        <w:t xml:space="preserve"> </w:t>
      </w:r>
      <w:r w:rsidRPr="00541545">
        <w:rPr>
          <w:color w:val="1C1C1C"/>
          <w:sz w:val="24"/>
          <w:szCs w:val="24"/>
          <w:lang w:val="it-IT"/>
        </w:rPr>
        <w:t>centrali</w:t>
      </w:r>
      <w:r w:rsidRPr="00541545">
        <w:rPr>
          <w:color w:val="1C1C1C"/>
          <w:spacing w:val="33"/>
          <w:sz w:val="24"/>
          <w:szCs w:val="24"/>
          <w:lang w:val="it-IT"/>
        </w:rPr>
        <w:t xml:space="preserve"> </w:t>
      </w:r>
      <w:r w:rsidRPr="00541545">
        <w:rPr>
          <w:color w:val="1C1C1C"/>
          <w:sz w:val="24"/>
          <w:szCs w:val="24"/>
          <w:lang w:val="it-IT"/>
        </w:rPr>
        <w:t>in</w:t>
      </w:r>
      <w:r w:rsidRPr="00541545">
        <w:rPr>
          <w:color w:val="1C1C1C"/>
          <w:spacing w:val="21"/>
          <w:sz w:val="24"/>
          <w:szCs w:val="24"/>
          <w:lang w:val="it-IT"/>
        </w:rPr>
        <w:t xml:space="preserve"> </w:t>
      </w:r>
      <w:r w:rsidRPr="00541545">
        <w:rPr>
          <w:color w:val="1C1C1C"/>
          <w:sz w:val="24"/>
          <w:szCs w:val="24"/>
          <w:lang w:val="it-IT"/>
        </w:rPr>
        <w:t>materia</w:t>
      </w:r>
      <w:r w:rsidRPr="00541545">
        <w:rPr>
          <w:color w:val="1C1C1C"/>
          <w:spacing w:val="33"/>
          <w:sz w:val="24"/>
          <w:szCs w:val="24"/>
          <w:lang w:val="it-IT"/>
        </w:rPr>
        <w:t xml:space="preserve"> </w:t>
      </w:r>
      <w:r w:rsidRPr="00541545">
        <w:rPr>
          <w:color w:val="1C1C1C"/>
          <w:sz w:val="24"/>
          <w:szCs w:val="24"/>
          <w:lang w:val="it-IT"/>
        </w:rPr>
        <w:t>di</w:t>
      </w:r>
      <w:r w:rsidRPr="00541545">
        <w:rPr>
          <w:color w:val="1C1C1C"/>
          <w:w w:val="98"/>
          <w:sz w:val="24"/>
          <w:szCs w:val="24"/>
          <w:lang w:val="it-IT"/>
        </w:rPr>
        <w:t xml:space="preserve"> </w:t>
      </w:r>
      <w:r w:rsidRPr="00541545">
        <w:rPr>
          <w:color w:val="1C1C1C"/>
          <w:sz w:val="24"/>
          <w:szCs w:val="24"/>
          <w:lang w:val="it-IT"/>
        </w:rPr>
        <w:t>cop</w:t>
      </w:r>
      <w:r w:rsidRPr="00541545">
        <w:rPr>
          <w:color w:val="1C1C1C"/>
          <w:spacing w:val="2"/>
          <w:sz w:val="24"/>
          <w:szCs w:val="24"/>
          <w:lang w:val="it-IT"/>
        </w:rPr>
        <w:t>ert</w:t>
      </w:r>
      <w:r w:rsidRPr="00541545">
        <w:rPr>
          <w:color w:val="1C1C1C"/>
          <w:sz w:val="24"/>
          <w:szCs w:val="24"/>
          <w:lang w:val="it-IT"/>
        </w:rPr>
        <w:t>ura</w:t>
      </w:r>
      <w:r w:rsidRPr="00541545">
        <w:rPr>
          <w:color w:val="1C1C1C"/>
          <w:spacing w:val="31"/>
          <w:sz w:val="24"/>
          <w:szCs w:val="24"/>
          <w:lang w:val="it-IT"/>
        </w:rPr>
        <w:t xml:space="preserve"> </w:t>
      </w:r>
      <w:r w:rsidRPr="00541545">
        <w:rPr>
          <w:color w:val="1C1C1C"/>
          <w:sz w:val="24"/>
          <w:szCs w:val="24"/>
          <w:lang w:val="it-IT"/>
        </w:rPr>
        <w:t>del</w:t>
      </w:r>
      <w:r w:rsidRPr="00541545">
        <w:rPr>
          <w:color w:val="1C1C1C"/>
          <w:spacing w:val="35"/>
          <w:sz w:val="24"/>
          <w:szCs w:val="24"/>
          <w:lang w:val="it-IT"/>
        </w:rPr>
        <w:t xml:space="preserve"> </w:t>
      </w:r>
      <w:r w:rsidRPr="00541545">
        <w:rPr>
          <w:color w:val="1C1C1C"/>
          <w:sz w:val="24"/>
          <w:szCs w:val="24"/>
          <w:lang w:val="it-IT"/>
        </w:rPr>
        <w:t>costo</w:t>
      </w:r>
      <w:r w:rsidRPr="00541545">
        <w:rPr>
          <w:color w:val="1C1C1C"/>
          <w:spacing w:val="36"/>
          <w:sz w:val="24"/>
          <w:szCs w:val="24"/>
          <w:lang w:val="it-IT"/>
        </w:rPr>
        <w:t xml:space="preserve"> </w:t>
      </w:r>
      <w:r w:rsidRPr="00541545">
        <w:rPr>
          <w:color w:val="1C1C1C"/>
          <w:sz w:val="24"/>
          <w:szCs w:val="24"/>
          <w:lang w:val="it-IT"/>
        </w:rPr>
        <w:t>dei</w:t>
      </w:r>
      <w:r w:rsidRPr="00541545">
        <w:rPr>
          <w:color w:val="1C1C1C"/>
          <w:spacing w:val="40"/>
          <w:sz w:val="24"/>
          <w:szCs w:val="24"/>
          <w:lang w:val="it-IT"/>
        </w:rPr>
        <w:t xml:space="preserve"> </w:t>
      </w:r>
      <w:r w:rsidRPr="00541545">
        <w:rPr>
          <w:color w:val="1C1C1C"/>
          <w:sz w:val="24"/>
          <w:szCs w:val="24"/>
          <w:lang w:val="it-IT"/>
        </w:rPr>
        <w:t>servizi</w:t>
      </w:r>
      <w:r w:rsidRPr="00541545">
        <w:rPr>
          <w:color w:val="1C1C1C"/>
          <w:spacing w:val="37"/>
          <w:sz w:val="24"/>
          <w:szCs w:val="24"/>
          <w:lang w:val="it-IT"/>
        </w:rPr>
        <w:t xml:space="preserve"> </w:t>
      </w:r>
      <w:r w:rsidRPr="00541545">
        <w:rPr>
          <w:color w:val="1C1C1C"/>
          <w:sz w:val="24"/>
          <w:szCs w:val="24"/>
          <w:lang w:val="it-IT"/>
        </w:rPr>
        <w:t>a</w:t>
      </w:r>
      <w:r w:rsidRPr="00541545">
        <w:rPr>
          <w:color w:val="1C1C1C"/>
          <w:spacing w:val="25"/>
          <w:sz w:val="24"/>
          <w:szCs w:val="24"/>
          <w:lang w:val="it-IT"/>
        </w:rPr>
        <w:t xml:space="preserve"> </w:t>
      </w:r>
      <w:r w:rsidRPr="00541545">
        <w:rPr>
          <w:color w:val="1C1C1C"/>
          <w:sz w:val="24"/>
          <w:szCs w:val="24"/>
          <w:lang w:val="it-IT"/>
        </w:rPr>
        <w:t>domanda</w:t>
      </w:r>
      <w:r w:rsidRPr="00541545">
        <w:rPr>
          <w:color w:val="1C1C1C"/>
          <w:spacing w:val="38"/>
          <w:sz w:val="24"/>
          <w:szCs w:val="24"/>
          <w:lang w:val="it-IT"/>
        </w:rPr>
        <w:t xml:space="preserve"> </w:t>
      </w:r>
      <w:r w:rsidRPr="00541545">
        <w:rPr>
          <w:color w:val="1C1C1C"/>
          <w:sz w:val="24"/>
          <w:szCs w:val="24"/>
          <w:lang w:val="it-IT"/>
        </w:rPr>
        <w:t>individuale,</w:t>
      </w:r>
      <w:r w:rsidRPr="00541545">
        <w:rPr>
          <w:color w:val="1C1C1C"/>
          <w:spacing w:val="53"/>
          <w:sz w:val="24"/>
          <w:szCs w:val="24"/>
          <w:lang w:val="it-IT"/>
        </w:rPr>
        <w:t xml:space="preserve"> </w:t>
      </w:r>
      <w:r w:rsidRPr="00541545">
        <w:rPr>
          <w:color w:val="1C1C1C"/>
          <w:sz w:val="24"/>
          <w:szCs w:val="24"/>
          <w:lang w:val="it-IT"/>
        </w:rPr>
        <w:t>di</w:t>
      </w:r>
      <w:r w:rsidRPr="00541545">
        <w:rPr>
          <w:color w:val="1C1C1C"/>
          <w:spacing w:val="39"/>
          <w:sz w:val="24"/>
          <w:szCs w:val="24"/>
          <w:lang w:val="it-IT"/>
        </w:rPr>
        <w:t xml:space="preserve"> </w:t>
      </w:r>
      <w:r w:rsidRPr="00541545">
        <w:rPr>
          <w:color w:val="1C1C1C"/>
          <w:sz w:val="24"/>
          <w:szCs w:val="24"/>
          <w:lang w:val="it-IT"/>
        </w:rPr>
        <w:t>cui</w:t>
      </w:r>
      <w:r w:rsidRPr="00541545">
        <w:rPr>
          <w:color w:val="1C1C1C"/>
          <w:spacing w:val="37"/>
          <w:sz w:val="24"/>
          <w:szCs w:val="24"/>
          <w:lang w:val="it-IT"/>
        </w:rPr>
        <w:t xml:space="preserve"> </w:t>
      </w:r>
      <w:r w:rsidRPr="00541545">
        <w:rPr>
          <w:color w:val="1C1C1C"/>
          <w:sz w:val="24"/>
          <w:szCs w:val="24"/>
          <w:lang w:val="it-IT"/>
        </w:rPr>
        <w:t>agli articoli</w:t>
      </w:r>
      <w:r w:rsidRPr="00541545">
        <w:rPr>
          <w:color w:val="1C1C1C"/>
          <w:spacing w:val="50"/>
          <w:sz w:val="24"/>
          <w:szCs w:val="24"/>
          <w:lang w:val="it-IT"/>
        </w:rPr>
        <w:t xml:space="preserve"> </w:t>
      </w:r>
      <w:r w:rsidRPr="00541545">
        <w:rPr>
          <w:color w:val="1C1C1C"/>
          <w:sz w:val="24"/>
          <w:szCs w:val="24"/>
          <w:lang w:val="it-IT"/>
        </w:rPr>
        <w:t>243,</w:t>
      </w:r>
      <w:r w:rsidRPr="00541545">
        <w:rPr>
          <w:color w:val="1C1C1C"/>
          <w:spacing w:val="36"/>
          <w:sz w:val="24"/>
          <w:szCs w:val="24"/>
          <w:lang w:val="it-IT"/>
        </w:rPr>
        <w:t xml:space="preserve"> </w:t>
      </w:r>
      <w:r w:rsidRPr="00541545">
        <w:rPr>
          <w:color w:val="1C1C1C"/>
          <w:sz w:val="24"/>
          <w:szCs w:val="24"/>
          <w:lang w:val="it-IT"/>
        </w:rPr>
        <w:t>comma</w:t>
      </w:r>
      <w:r w:rsidRPr="00541545">
        <w:rPr>
          <w:color w:val="1C1C1C"/>
          <w:spacing w:val="39"/>
          <w:sz w:val="24"/>
          <w:szCs w:val="24"/>
          <w:lang w:val="it-IT"/>
        </w:rPr>
        <w:t xml:space="preserve"> </w:t>
      </w:r>
      <w:r w:rsidRPr="00541545">
        <w:rPr>
          <w:color w:val="1C1C1C"/>
          <w:sz w:val="24"/>
          <w:szCs w:val="24"/>
          <w:lang w:val="it-IT"/>
        </w:rPr>
        <w:t>2,</w:t>
      </w:r>
      <w:r w:rsidRPr="00541545">
        <w:rPr>
          <w:color w:val="1C1C1C"/>
          <w:spacing w:val="24"/>
          <w:sz w:val="24"/>
          <w:szCs w:val="24"/>
          <w:lang w:val="it-IT"/>
        </w:rPr>
        <w:t xml:space="preserve"> </w:t>
      </w:r>
      <w:r w:rsidRPr="00541545">
        <w:rPr>
          <w:color w:val="1C1C1C"/>
          <w:sz w:val="24"/>
          <w:szCs w:val="24"/>
          <w:lang w:val="it-IT"/>
        </w:rPr>
        <w:t>e</w:t>
      </w:r>
      <w:r w:rsidRPr="00541545">
        <w:rPr>
          <w:color w:val="1C1C1C"/>
          <w:spacing w:val="25"/>
          <w:sz w:val="24"/>
          <w:szCs w:val="24"/>
          <w:lang w:val="it-IT"/>
        </w:rPr>
        <w:t xml:space="preserve"> </w:t>
      </w:r>
      <w:r w:rsidRPr="00541545">
        <w:rPr>
          <w:color w:val="1C1C1C"/>
          <w:sz w:val="24"/>
          <w:szCs w:val="24"/>
          <w:lang w:val="it-IT"/>
        </w:rPr>
        <w:t>243-</w:t>
      </w:r>
      <w:r w:rsidRPr="00541545">
        <w:rPr>
          <w:i/>
          <w:color w:val="1C1C1C"/>
          <w:sz w:val="24"/>
          <w:szCs w:val="24"/>
          <w:lang w:val="it-IT"/>
        </w:rPr>
        <w:t>bis</w:t>
      </w:r>
      <w:r w:rsidRPr="00541545">
        <w:rPr>
          <w:color w:val="1C1C1C"/>
          <w:sz w:val="24"/>
          <w:szCs w:val="24"/>
          <w:lang w:val="it-IT"/>
        </w:rPr>
        <w:t>, comma</w:t>
      </w:r>
      <w:r w:rsidRPr="00541545">
        <w:rPr>
          <w:color w:val="1C1C1C"/>
          <w:spacing w:val="19"/>
          <w:sz w:val="24"/>
          <w:szCs w:val="24"/>
          <w:lang w:val="it-IT"/>
        </w:rPr>
        <w:t xml:space="preserve"> </w:t>
      </w:r>
      <w:r w:rsidRPr="00541545">
        <w:rPr>
          <w:color w:val="1C1C1C"/>
          <w:sz w:val="24"/>
          <w:szCs w:val="24"/>
          <w:lang w:val="it-IT"/>
        </w:rPr>
        <w:t>8,</w:t>
      </w:r>
      <w:r w:rsidRPr="00541545">
        <w:rPr>
          <w:color w:val="1C1C1C"/>
          <w:spacing w:val="3"/>
          <w:sz w:val="24"/>
          <w:szCs w:val="24"/>
          <w:lang w:val="it-IT"/>
        </w:rPr>
        <w:t xml:space="preserve"> </w:t>
      </w:r>
      <w:r w:rsidRPr="00541545">
        <w:rPr>
          <w:color w:val="1C1C1C"/>
          <w:sz w:val="24"/>
          <w:szCs w:val="24"/>
          <w:lang w:val="it-IT"/>
        </w:rPr>
        <w:t>lettera</w:t>
      </w:r>
      <w:r w:rsidRPr="00541545">
        <w:rPr>
          <w:color w:val="1C1C1C"/>
          <w:spacing w:val="8"/>
          <w:sz w:val="24"/>
          <w:szCs w:val="24"/>
          <w:lang w:val="it-IT"/>
        </w:rPr>
        <w:t xml:space="preserve"> </w:t>
      </w:r>
      <w:r w:rsidRPr="00541545">
        <w:rPr>
          <w:i/>
          <w:color w:val="1C1C1C"/>
          <w:spacing w:val="2"/>
          <w:sz w:val="24"/>
          <w:szCs w:val="24"/>
          <w:lang w:val="it-IT"/>
        </w:rPr>
        <w:t>b</w:t>
      </w:r>
      <w:r w:rsidRPr="00541545">
        <w:rPr>
          <w:i/>
          <w:color w:val="1C1C1C"/>
          <w:sz w:val="24"/>
          <w:szCs w:val="24"/>
          <w:lang w:val="it-IT"/>
        </w:rPr>
        <w:t>)</w:t>
      </w:r>
      <w:r w:rsidRPr="00541545">
        <w:rPr>
          <w:color w:val="1C1C1C"/>
          <w:sz w:val="24"/>
          <w:szCs w:val="24"/>
          <w:lang w:val="it-IT"/>
        </w:rPr>
        <w:t>,</w:t>
      </w:r>
      <w:r w:rsidRPr="00541545">
        <w:rPr>
          <w:color w:val="1C1C1C"/>
          <w:spacing w:val="16"/>
          <w:sz w:val="24"/>
          <w:szCs w:val="24"/>
          <w:lang w:val="it-IT"/>
        </w:rPr>
        <w:t xml:space="preserve"> </w:t>
      </w:r>
      <w:r w:rsidRPr="00541545">
        <w:rPr>
          <w:color w:val="1C1C1C"/>
          <w:sz w:val="24"/>
          <w:szCs w:val="24"/>
          <w:lang w:val="it-IT"/>
        </w:rPr>
        <w:t>del</w:t>
      </w:r>
      <w:r w:rsidRPr="00541545">
        <w:rPr>
          <w:color w:val="1C1C1C"/>
          <w:spacing w:val="19"/>
          <w:sz w:val="24"/>
          <w:szCs w:val="24"/>
          <w:lang w:val="it-IT"/>
        </w:rPr>
        <w:t xml:space="preserve"> testo unico delle leggi sull'ordinamento degli enti locali, di cui al </w:t>
      </w:r>
      <w:r w:rsidRPr="00541545">
        <w:rPr>
          <w:color w:val="1C1C1C"/>
          <w:sz w:val="24"/>
          <w:szCs w:val="24"/>
          <w:lang w:val="it-IT"/>
        </w:rPr>
        <w:t>decreto</w:t>
      </w:r>
      <w:r w:rsidRPr="00541545">
        <w:rPr>
          <w:color w:val="1C1C1C"/>
          <w:spacing w:val="23"/>
          <w:sz w:val="24"/>
          <w:szCs w:val="24"/>
          <w:lang w:val="it-IT"/>
        </w:rPr>
        <w:t xml:space="preserve"> </w:t>
      </w:r>
      <w:r w:rsidRPr="00541545">
        <w:rPr>
          <w:color w:val="1C1C1C"/>
          <w:sz w:val="24"/>
          <w:szCs w:val="24"/>
          <w:lang w:val="it-IT"/>
        </w:rPr>
        <w:t>legislativo</w:t>
      </w:r>
      <w:r w:rsidRPr="00541545">
        <w:rPr>
          <w:color w:val="1C1C1C"/>
          <w:spacing w:val="53"/>
          <w:sz w:val="24"/>
          <w:szCs w:val="24"/>
          <w:lang w:val="it-IT"/>
        </w:rPr>
        <w:t xml:space="preserve"> </w:t>
      </w:r>
      <w:r w:rsidRPr="00541545">
        <w:rPr>
          <w:color w:val="1C1C1C"/>
          <w:sz w:val="24"/>
          <w:szCs w:val="24"/>
          <w:lang w:val="it-IT"/>
        </w:rPr>
        <w:t>18</w:t>
      </w:r>
      <w:r w:rsidRPr="00541545">
        <w:rPr>
          <w:color w:val="1C1C1C"/>
          <w:spacing w:val="-5"/>
          <w:sz w:val="24"/>
          <w:szCs w:val="24"/>
          <w:lang w:val="it-IT"/>
        </w:rPr>
        <w:t xml:space="preserve"> </w:t>
      </w:r>
      <w:r w:rsidRPr="00541545">
        <w:rPr>
          <w:color w:val="1C1C1C"/>
          <w:sz w:val="24"/>
          <w:szCs w:val="24"/>
          <w:lang w:val="it-IT"/>
        </w:rPr>
        <w:t>agosto</w:t>
      </w:r>
      <w:r w:rsidRPr="00541545">
        <w:rPr>
          <w:color w:val="1C1C1C"/>
          <w:spacing w:val="19"/>
          <w:sz w:val="24"/>
          <w:szCs w:val="24"/>
          <w:lang w:val="it-IT"/>
        </w:rPr>
        <w:t xml:space="preserve"> </w:t>
      </w:r>
      <w:r w:rsidRPr="00541545">
        <w:rPr>
          <w:color w:val="1C1C1C"/>
          <w:sz w:val="24"/>
          <w:szCs w:val="24"/>
          <w:lang w:val="it-IT"/>
        </w:rPr>
        <w:t>2000,</w:t>
      </w:r>
      <w:r w:rsidRPr="00541545">
        <w:rPr>
          <w:color w:val="1C1C1C"/>
          <w:spacing w:val="21"/>
          <w:sz w:val="24"/>
          <w:szCs w:val="24"/>
          <w:lang w:val="it-IT"/>
        </w:rPr>
        <w:t xml:space="preserve"> </w:t>
      </w:r>
      <w:r w:rsidRPr="00541545">
        <w:rPr>
          <w:color w:val="1C1C1C"/>
          <w:sz w:val="24"/>
          <w:szCs w:val="24"/>
          <w:lang w:val="it-IT"/>
        </w:rPr>
        <w:t>n.</w:t>
      </w:r>
      <w:r w:rsidRPr="00541545">
        <w:rPr>
          <w:color w:val="1C1C1C"/>
          <w:spacing w:val="17"/>
          <w:sz w:val="24"/>
          <w:szCs w:val="24"/>
          <w:lang w:val="it-IT"/>
        </w:rPr>
        <w:t xml:space="preserve"> </w:t>
      </w:r>
      <w:r w:rsidRPr="00541545">
        <w:rPr>
          <w:color w:val="1C1C1C"/>
          <w:sz w:val="24"/>
          <w:szCs w:val="24"/>
          <w:lang w:val="it-IT"/>
        </w:rPr>
        <w:t>267,</w:t>
      </w:r>
      <w:r w:rsidRPr="00541545">
        <w:rPr>
          <w:color w:val="1C1C1C"/>
          <w:spacing w:val="22"/>
          <w:sz w:val="24"/>
          <w:szCs w:val="24"/>
          <w:lang w:val="it-IT"/>
        </w:rPr>
        <w:t xml:space="preserve"> </w:t>
      </w:r>
      <w:r w:rsidRPr="00541545">
        <w:rPr>
          <w:color w:val="1C1C1C"/>
          <w:sz w:val="24"/>
          <w:szCs w:val="24"/>
          <w:lang w:val="it-IT"/>
        </w:rPr>
        <w:t>che</w:t>
      </w:r>
      <w:r w:rsidRPr="00541545">
        <w:rPr>
          <w:color w:val="1C1C1C"/>
          <w:spacing w:val="5"/>
          <w:sz w:val="24"/>
          <w:szCs w:val="24"/>
          <w:lang w:val="it-IT"/>
        </w:rPr>
        <w:t xml:space="preserve"> </w:t>
      </w:r>
      <w:r w:rsidRPr="00541545">
        <w:rPr>
          <w:color w:val="1C1C1C"/>
          <w:sz w:val="24"/>
          <w:szCs w:val="24"/>
          <w:lang w:val="it-IT"/>
        </w:rPr>
        <w:t>per</w:t>
      </w:r>
      <w:r w:rsidRPr="00541545">
        <w:rPr>
          <w:color w:val="1C1C1C"/>
          <w:spacing w:val="28"/>
          <w:sz w:val="24"/>
          <w:szCs w:val="24"/>
          <w:lang w:val="it-IT"/>
        </w:rPr>
        <w:t xml:space="preserve"> </w:t>
      </w:r>
      <w:r w:rsidRPr="00541545">
        <w:rPr>
          <w:color w:val="1C1C1C"/>
          <w:sz w:val="24"/>
          <w:szCs w:val="24"/>
          <w:lang w:val="it-IT"/>
        </w:rPr>
        <w:t>l'esercizio</w:t>
      </w:r>
      <w:r w:rsidRPr="00541545">
        <w:rPr>
          <w:color w:val="1C1C1C"/>
          <w:spacing w:val="27"/>
          <w:sz w:val="24"/>
          <w:szCs w:val="24"/>
          <w:lang w:val="it-IT"/>
        </w:rPr>
        <w:t xml:space="preserve"> </w:t>
      </w:r>
      <w:r w:rsidRPr="00541545">
        <w:rPr>
          <w:color w:val="1C1C1C"/>
          <w:sz w:val="24"/>
          <w:szCs w:val="24"/>
          <w:lang w:val="it-IT"/>
        </w:rPr>
        <w:t>finanziario</w:t>
      </w:r>
      <w:r w:rsidRPr="00541545">
        <w:rPr>
          <w:color w:val="1C1C1C"/>
          <w:spacing w:val="24"/>
          <w:sz w:val="24"/>
          <w:szCs w:val="24"/>
          <w:lang w:val="it-IT"/>
        </w:rPr>
        <w:t xml:space="preserve"> </w:t>
      </w:r>
      <w:r w:rsidRPr="00541545">
        <w:rPr>
          <w:color w:val="1C1C1C"/>
          <w:sz w:val="24"/>
          <w:szCs w:val="24"/>
          <w:lang w:val="it-IT"/>
        </w:rPr>
        <w:t>2022 non</w:t>
      </w:r>
      <w:r w:rsidRPr="00541545">
        <w:rPr>
          <w:color w:val="1C1C1C"/>
          <w:spacing w:val="36"/>
          <w:sz w:val="24"/>
          <w:szCs w:val="24"/>
          <w:lang w:val="it-IT"/>
        </w:rPr>
        <w:t xml:space="preserve"> </w:t>
      </w:r>
      <w:r w:rsidRPr="00541545">
        <w:rPr>
          <w:color w:val="2F2F2F"/>
          <w:sz w:val="24"/>
          <w:szCs w:val="24"/>
          <w:lang w:val="it-IT"/>
        </w:rPr>
        <w:t xml:space="preserve">riescano </w:t>
      </w:r>
      <w:r w:rsidRPr="00541545">
        <w:rPr>
          <w:color w:val="1C1C1C"/>
          <w:sz w:val="24"/>
          <w:szCs w:val="24"/>
          <w:lang w:val="it-IT"/>
        </w:rPr>
        <w:t>a</w:t>
      </w:r>
      <w:r w:rsidRPr="00541545">
        <w:rPr>
          <w:color w:val="1C1C1C"/>
          <w:spacing w:val="24"/>
          <w:sz w:val="24"/>
          <w:szCs w:val="24"/>
          <w:lang w:val="it-IT"/>
        </w:rPr>
        <w:t xml:space="preserve"> </w:t>
      </w:r>
      <w:r w:rsidRPr="00541545">
        <w:rPr>
          <w:color w:val="1C1C1C"/>
          <w:sz w:val="24"/>
          <w:szCs w:val="24"/>
          <w:lang w:val="it-IT"/>
        </w:rPr>
        <w:t>garantire</w:t>
      </w:r>
      <w:r w:rsidRPr="00541545">
        <w:rPr>
          <w:color w:val="1C1C1C"/>
          <w:spacing w:val="49"/>
          <w:sz w:val="24"/>
          <w:szCs w:val="24"/>
          <w:lang w:val="it-IT"/>
        </w:rPr>
        <w:t xml:space="preserve"> </w:t>
      </w:r>
      <w:r w:rsidRPr="00541545">
        <w:rPr>
          <w:color w:val="1C1C1C"/>
          <w:sz w:val="24"/>
          <w:szCs w:val="24"/>
          <w:lang w:val="it-IT"/>
        </w:rPr>
        <w:t>la</w:t>
      </w:r>
      <w:r w:rsidRPr="00541545">
        <w:rPr>
          <w:color w:val="1C1C1C"/>
          <w:spacing w:val="33"/>
          <w:sz w:val="24"/>
          <w:szCs w:val="24"/>
          <w:lang w:val="it-IT"/>
        </w:rPr>
        <w:t xml:space="preserve"> </w:t>
      </w:r>
      <w:r w:rsidRPr="00541545">
        <w:rPr>
          <w:color w:val="1C1C1C"/>
          <w:sz w:val="24"/>
          <w:szCs w:val="24"/>
          <w:lang w:val="it-IT"/>
        </w:rPr>
        <w:t>copertura</w:t>
      </w:r>
      <w:r w:rsidRPr="00541545">
        <w:rPr>
          <w:color w:val="1C1C1C"/>
          <w:spacing w:val="40"/>
          <w:sz w:val="24"/>
          <w:szCs w:val="24"/>
          <w:lang w:val="it-IT"/>
        </w:rPr>
        <w:t xml:space="preserve"> </w:t>
      </w:r>
      <w:r w:rsidRPr="00541545">
        <w:rPr>
          <w:color w:val="1C1C1C"/>
          <w:sz w:val="24"/>
          <w:szCs w:val="24"/>
          <w:lang w:val="it-IT"/>
        </w:rPr>
        <w:t>minima</w:t>
      </w:r>
      <w:r w:rsidRPr="00541545">
        <w:rPr>
          <w:color w:val="1C1C1C"/>
          <w:spacing w:val="46"/>
          <w:sz w:val="24"/>
          <w:szCs w:val="24"/>
          <w:lang w:val="it-IT"/>
        </w:rPr>
        <w:t xml:space="preserve"> </w:t>
      </w:r>
      <w:r w:rsidRPr="00541545">
        <w:rPr>
          <w:color w:val="1C1C1C"/>
          <w:sz w:val="24"/>
          <w:szCs w:val="24"/>
          <w:lang w:val="it-IT"/>
        </w:rPr>
        <w:t>del</w:t>
      </w:r>
      <w:r w:rsidRPr="00541545">
        <w:rPr>
          <w:color w:val="1C1C1C"/>
          <w:spacing w:val="39"/>
          <w:sz w:val="24"/>
          <w:szCs w:val="24"/>
          <w:lang w:val="it-IT"/>
        </w:rPr>
        <w:t xml:space="preserve"> </w:t>
      </w:r>
      <w:r w:rsidRPr="00541545">
        <w:rPr>
          <w:color w:val="1C1C1C"/>
          <w:sz w:val="24"/>
          <w:szCs w:val="24"/>
          <w:lang w:val="it-IT"/>
        </w:rPr>
        <w:t>costo</w:t>
      </w:r>
      <w:r w:rsidRPr="00541545">
        <w:rPr>
          <w:color w:val="1C1C1C"/>
          <w:spacing w:val="41"/>
          <w:sz w:val="24"/>
          <w:szCs w:val="24"/>
          <w:lang w:val="it-IT"/>
        </w:rPr>
        <w:t xml:space="preserve"> </w:t>
      </w:r>
      <w:r w:rsidRPr="00541545">
        <w:rPr>
          <w:color w:val="1C1C1C"/>
          <w:sz w:val="24"/>
          <w:szCs w:val="24"/>
          <w:lang w:val="it-IT"/>
        </w:rPr>
        <w:t>di</w:t>
      </w:r>
      <w:r w:rsidRPr="00541545">
        <w:rPr>
          <w:color w:val="1C1C1C"/>
          <w:spacing w:val="37"/>
          <w:sz w:val="24"/>
          <w:szCs w:val="24"/>
          <w:lang w:val="it-IT"/>
        </w:rPr>
        <w:t xml:space="preserve"> </w:t>
      </w:r>
      <w:r w:rsidRPr="00541545">
        <w:rPr>
          <w:color w:val="1C1C1C"/>
          <w:sz w:val="24"/>
          <w:szCs w:val="24"/>
          <w:lang w:val="it-IT"/>
        </w:rPr>
        <w:t>alcuni</w:t>
      </w:r>
      <w:r w:rsidRPr="00541545">
        <w:rPr>
          <w:color w:val="1C1C1C"/>
          <w:spacing w:val="46"/>
          <w:sz w:val="24"/>
          <w:szCs w:val="24"/>
          <w:lang w:val="it-IT"/>
        </w:rPr>
        <w:t xml:space="preserve"> </w:t>
      </w:r>
      <w:r w:rsidRPr="00541545">
        <w:rPr>
          <w:color w:val="1C1C1C"/>
          <w:sz w:val="24"/>
          <w:szCs w:val="24"/>
          <w:lang w:val="it-IT"/>
        </w:rPr>
        <w:t>servizi</w:t>
      </w:r>
      <w:r w:rsidRPr="00541545">
        <w:rPr>
          <w:color w:val="1C1C1C"/>
          <w:spacing w:val="38"/>
          <w:sz w:val="24"/>
          <w:szCs w:val="24"/>
          <w:lang w:val="it-IT"/>
        </w:rPr>
        <w:t xml:space="preserve"> </w:t>
      </w:r>
      <w:r w:rsidRPr="00541545">
        <w:rPr>
          <w:color w:val="1C1C1C"/>
          <w:sz w:val="24"/>
          <w:szCs w:val="24"/>
          <w:lang w:val="it-IT"/>
        </w:rPr>
        <w:t>prevista</w:t>
      </w:r>
      <w:r w:rsidRPr="00541545">
        <w:rPr>
          <w:color w:val="1C1C1C"/>
          <w:spacing w:val="46"/>
          <w:sz w:val="24"/>
          <w:szCs w:val="24"/>
          <w:lang w:val="it-IT"/>
        </w:rPr>
        <w:t xml:space="preserve"> </w:t>
      </w:r>
      <w:r w:rsidRPr="00541545">
        <w:rPr>
          <w:color w:val="1C1C1C"/>
          <w:sz w:val="24"/>
          <w:szCs w:val="24"/>
          <w:lang w:val="it-IT"/>
        </w:rPr>
        <w:t>dall'articolo</w:t>
      </w:r>
      <w:r w:rsidRPr="00541545">
        <w:rPr>
          <w:color w:val="1C1C1C"/>
          <w:spacing w:val="48"/>
          <w:sz w:val="24"/>
          <w:szCs w:val="24"/>
          <w:lang w:val="it-IT"/>
        </w:rPr>
        <w:t xml:space="preserve"> </w:t>
      </w:r>
      <w:r w:rsidRPr="00541545">
        <w:rPr>
          <w:color w:val="1C1C1C"/>
          <w:sz w:val="24"/>
          <w:szCs w:val="24"/>
          <w:lang w:val="it-IT"/>
        </w:rPr>
        <w:t>243, comma</w:t>
      </w:r>
      <w:r w:rsidRPr="00541545">
        <w:rPr>
          <w:color w:val="1C1C1C"/>
          <w:spacing w:val="35"/>
          <w:sz w:val="24"/>
          <w:szCs w:val="24"/>
          <w:lang w:val="it-IT"/>
        </w:rPr>
        <w:t xml:space="preserve"> </w:t>
      </w:r>
      <w:r w:rsidRPr="00541545">
        <w:rPr>
          <w:color w:val="1C1C1C"/>
          <w:sz w:val="24"/>
          <w:szCs w:val="24"/>
          <w:lang w:val="it-IT"/>
        </w:rPr>
        <w:t>2,</w:t>
      </w:r>
      <w:r w:rsidRPr="00541545">
        <w:rPr>
          <w:color w:val="1C1C1C"/>
          <w:spacing w:val="31"/>
          <w:sz w:val="24"/>
          <w:szCs w:val="24"/>
          <w:lang w:val="it-IT"/>
        </w:rPr>
        <w:t xml:space="preserve"> </w:t>
      </w:r>
      <w:r w:rsidRPr="00541545">
        <w:rPr>
          <w:color w:val="1C1C1C"/>
          <w:sz w:val="24"/>
          <w:szCs w:val="24"/>
          <w:lang w:val="it-IT"/>
        </w:rPr>
        <w:t>lettere</w:t>
      </w:r>
      <w:r w:rsidRPr="00541545">
        <w:rPr>
          <w:color w:val="1C1C1C"/>
          <w:spacing w:val="40"/>
          <w:sz w:val="24"/>
          <w:szCs w:val="24"/>
          <w:lang w:val="it-IT"/>
        </w:rPr>
        <w:t xml:space="preserve"> </w:t>
      </w:r>
      <w:r w:rsidRPr="00541545">
        <w:rPr>
          <w:i/>
          <w:color w:val="1C1C1C"/>
          <w:sz w:val="24"/>
          <w:szCs w:val="24"/>
          <w:lang w:val="it-IT"/>
        </w:rPr>
        <w:t>a)</w:t>
      </w:r>
      <w:r w:rsidRPr="00541545">
        <w:rPr>
          <w:color w:val="1C1C1C"/>
          <w:sz w:val="24"/>
          <w:szCs w:val="24"/>
          <w:lang w:val="it-IT"/>
        </w:rPr>
        <w:t>,</w:t>
      </w:r>
      <w:r w:rsidRPr="00541545">
        <w:rPr>
          <w:color w:val="1C1C1C"/>
          <w:spacing w:val="28"/>
          <w:sz w:val="24"/>
          <w:szCs w:val="24"/>
          <w:lang w:val="it-IT"/>
        </w:rPr>
        <w:t xml:space="preserve"> </w:t>
      </w:r>
      <w:r w:rsidRPr="00541545">
        <w:rPr>
          <w:i/>
          <w:color w:val="1C1C1C"/>
          <w:sz w:val="24"/>
          <w:szCs w:val="24"/>
          <w:lang w:val="it-IT"/>
        </w:rPr>
        <w:t>b)</w:t>
      </w:r>
      <w:r w:rsidRPr="00541545">
        <w:rPr>
          <w:color w:val="1C1C1C"/>
          <w:spacing w:val="40"/>
          <w:sz w:val="24"/>
          <w:szCs w:val="24"/>
          <w:lang w:val="it-IT"/>
        </w:rPr>
        <w:t xml:space="preserve"> </w:t>
      </w:r>
      <w:r w:rsidRPr="00541545">
        <w:rPr>
          <w:color w:val="1C1C1C"/>
          <w:sz w:val="24"/>
          <w:szCs w:val="24"/>
          <w:lang w:val="it-IT"/>
        </w:rPr>
        <w:t>e</w:t>
      </w:r>
      <w:r w:rsidRPr="00541545">
        <w:rPr>
          <w:color w:val="1C1C1C"/>
          <w:spacing w:val="24"/>
          <w:sz w:val="24"/>
          <w:szCs w:val="24"/>
          <w:lang w:val="it-IT"/>
        </w:rPr>
        <w:t xml:space="preserve"> </w:t>
      </w:r>
      <w:r w:rsidRPr="00541545">
        <w:rPr>
          <w:i/>
          <w:color w:val="1C1C1C"/>
          <w:sz w:val="24"/>
          <w:szCs w:val="24"/>
          <w:lang w:val="it-IT"/>
        </w:rPr>
        <w:t>c)</w:t>
      </w:r>
      <w:r w:rsidRPr="00541545">
        <w:rPr>
          <w:color w:val="1C1C1C"/>
          <w:sz w:val="24"/>
          <w:szCs w:val="24"/>
          <w:lang w:val="it-IT"/>
        </w:rPr>
        <w:t>,</w:t>
      </w:r>
      <w:r w:rsidRPr="00541545">
        <w:rPr>
          <w:color w:val="1C1C1C"/>
          <w:spacing w:val="25"/>
          <w:sz w:val="24"/>
          <w:szCs w:val="24"/>
          <w:lang w:val="it-IT"/>
        </w:rPr>
        <w:t xml:space="preserve"> </w:t>
      </w:r>
      <w:r w:rsidRPr="00541545">
        <w:rPr>
          <w:color w:val="1C1C1C"/>
          <w:sz w:val="24"/>
          <w:szCs w:val="24"/>
          <w:lang w:val="it-IT"/>
        </w:rPr>
        <w:t>del</w:t>
      </w:r>
      <w:r w:rsidRPr="00541545">
        <w:rPr>
          <w:color w:val="1C1C1C"/>
          <w:spacing w:val="32"/>
          <w:sz w:val="24"/>
          <w:szCs w:val="24"/>
          <w:lang w:val="it-IT"/>
        </w:rPr>
        <w:t xml:space="preserve"> </w:t>
      </w:r>
      <w:r w:rsidRPr="00541545">
        <w:rPr>
          <w:color w:val="1C1C1C"/>
          <w:sz w:val="24"/>
          <w:szCs w:val="24"/>
          <w:lang w:val="it-IT"/>
        </w:rPr>
        <w:t>medesimo</w:t>
      </w:r>
      <w:r w:rsidRPr="00541545">
        <w:rPr>
          <w:color w:val="1C1C1C"/>
          <w:spacing w:val="45"/>
          <w:sz w:val="24"/>
          <w:szCs w:val="24"/>
          <w:lang w:val="it-IT"/>
        </w:rPr>
        <w:t xml:space="preserve"> </w:t>
      </w:r>
      <w:r w:rsidRPr="00541545">
        <w:rPr>
          <w:color w:val="1C1C1C"/>
          <w:sz w:val="24"/>
          <w:szCs w:val="24"/>
          <w:lang w:val="it-IT"/>
        </w:rPr>
        <w:t>testo unico,</w:t>
      </w:r>
      <w:r w:rsidRPr="00541545">
        <w:rPr>
          <w:color w:val="1C1C1C"/>
          <w:spacing w:val="36"/>
          <w:sz w:val="24"/>
          <w:szCs w:val="24"/>
          <w:lang w:val="it-IT"/>
        </w:rPr>
        <w:t xml:space="preserve"> </w:t>
      </w:r>
      <w:r w:rsidRPr="00541545">
        <w:rPr>
          <w:color w:val="1C1C1C"/>
          <w:sz w:val="24"/>
          <w:szCs w:val="24"/>
          <w:lang w:val="it-IT"/>
        </w:rPr>
        <w:t>non</w:t>
      </w:r>
      <w:r w:rsidRPr="00541545">
        <w:rPr>
          <w:color w:val="1C1C1C"/>
          <w:spacing w:val="39"/>
          <w:sz w:val="24"/>
          <w:szCs w:val="24"/>
          <w:lang w:val="it-IT"/>
        </w:rPr>
        <w:t xml:space="preserve"> </w:t>
      </w:r>
      <w:r w:rsidRPr="00541545">
        <w:rPr>
          <w:color w:val="1C1C1C"/>
          <w:sz w:val="24"/>
          <w:szCs w:val="24"/>
          <w:lang w:val="it-IT"/>
        </w:rPr>
        <w:t>si</w:t>
      </w:r>
      <w:r w:rsidRPr="00541545">
        <w:rPr>
          <w:color w:val="1C1C1C"/>
          <w:spacing w:val="29"/>
          <w:sz w:val="24"/>
          <w:szCs w:val="24"/>
          <w:lang w:val="it-IT"/>
        </w:rPr>
        <w:t xml:space="preserve"> </w:t>
      </w:r>
      <w:r w:rsidRPr="00541545">
        <w:rPr>
          <w:color w:val="1C1C1C"/>
          <w:sz w:val="24"/>
          <w:szCs w:val="24"/>
          <w:lang w:val="it-IT"/>
        </w:rPr>
        <w:t>applica</w:t>
      </w:r>
      <w:r w:rsidRPr="00541545">
        <w:rPr>
          <w:color w:val="1C1C1C"/>
          <w:spacing w:val="34"/>
          <w:sz w:val="24"/>
          <w:szCs w:val="24"/>
          <w:lang w:val="it-IT"/>
        </w:rPr>
        <w:t xml:space="preserve"> </w:t>
      </w:r>
      <w:r w:rsidRPr="00541545">
        <w:rPr>
          <w:color w:val="1C1C1C"/>
          <w:sz w:val="24"/>
          <w:szCs w:val="24"/>
          <w:lang w:val="it-IT"/>
        </w:rPr>
        <w:t>la</w:t>
      </w:r>
      <w:r w:rsidRPr="00541545">
        <w:rPr>
          <w:color w:val="1C1C1C"/>
          <w:spacing w:val="25"/>
          <w:sz w:val="24"/>
          <w:szCs w:val="24"/>
          <w:lang w:val="it-IT"/>
        </w:rPr>
        <w:t xml:space="preserve"> </w:t>
      </w:r>
      <w:r w:rsidRPr="00541545">
        <w:rPr>
          <w:color w:val="1C1C1C"/>
          <w:sz w:val="24"/>
          <w:szCs w:val="24"/>
          <w:lang w:val="it-IT"/>
        </w:rPr>
        <w:t>sanzione</w:t>
      </w:r>
      <w:r w:rsidRPr="00541545">
        <w:rPr>
          <w:color w:val="1C1C1C"/>
          <w:spacing w:val="29"/>
          <w:sz w:val="24"/>
          <w:szCs w:val="24"/>
          <w:lang w:val="it-IT"/>
        </w:rPr>
        <w:t xml:space="preserve"> </w:t>
      </w:r>
      <w:r w:rsidRPr="00541545">
        <w:rPr>
          <w:color w:val="1C1C1C"/>
          <w:sz w:val="24"/>
          <w:szCs w:val="24"/>
          <w:lang w:val="it-IT"/>
        </w:rPr>
        <w:t>di</w:t>
      </w:r>
      <w:r w:rsidRPr="00541545">
        <w:rPr>
          <w:color w:val="1C1C1C"/>
          <w:spacing w:val="30"/>
          <w:sz w:val="24"/>
          <w:szCs w:val="24"/>
          <w:lang w:val="it-IT"/>
        </w:rPr>
        <w:t xml:space="preserve"> </w:t>
      </w:r>
      <w:r w:rsidRPr="00541545">
        <w:rPr>
          <w:color w:val="1C1C1C"/>
          <w:sz w:val="24"/>
          <w:szCs w:val="24"/>
          <w:lang w:val="it-IT"/>
        </w:rPr>
        <w:t>cui</w:t>
      </w:r>
      <w:r w:rsidRPr="00541545">
        <w:rPr>
          <w:color w:val="1C1C1C"/>
          <w:spacing w:val="34"/>
          <w:sz w:val="24"/>
          <w:szCs w:val="24"/>
          <w:lang w:val="it-IT"/>
        </w:rPr>
        <w:t xml:space="preserve"> </w:t>
      </w:r>
      <w:r w:rsidRPr="00541545">
        <w:rPr>
          <w:color w:val="1C1C1C"/>
          <w:sz w:val="24"/>
          <w:szCs w:val="24"/>
          <w:lang w:val="it-IT"/>
        </w:rPr>
        <w:t>al</w:t>
      </w:r>
      <w:r w:rsidRPr="00541545">
        <w:rPr>
          <w:color w:val="1C1C1C"/>
          <w:w w:val="97"/>
          <w:sz w:val="24"/>
          <w:szCs w:val="24"/>
          <w:lang w:val="it-IT"/>
        </w:rPr>
        <w:t xml:space="preserve"> </w:t>
      </w:r>
      <w:r w:rsidRPr="00541545">
        <w:rPr>
          <w:color w:val="1C1C1C"/>
          <w:sz w:val="24"/>
          <w:szCs w:val="24"/>
          <w:lang w:val="it-IT"/>
        </w:rPr>
        <w:t>comma</w:t>
      </w:r>
      <w:r w:rsidRPr="00541545">
        <w:rPr>
          <w:color w:val="1C1C1C"/>
          <w:spacing w:val="26"/>
          <w:sz w:val="24"/>
          <w:szCs w:val="24"/>
          <w:lang w:val="it-IT"/>
        </w:rPr>
        <w:t xml:space="preserve"> </w:t>
      </w:r>
      <w:r w:rsidRPr="00541545">
        <w:rPr>
          <w:color w:val="1C1C1C"/>
          <w:sz w:val="24"/>
          <w:szCs w:val="24"/>
          <w:lang w:val="it-IT"/>
        </w:rPr>
        <w:t>5</w:t>
      </w:r>
      <w:r w:rsidRPr="00541545">
        <w:rPr>
          <w:color w:val="1C1C1C"/>
          <w:spacing w:val="10"/>
          <w:sz w:val="24"/>
          <w:szCs w:val="24"/>
          <w:lang w:val="it-IT"/>
        </w:rPr>
        <w:t xml:space="preserve"> </w:t>
      </w:r>
      <w:r w:rsidRPr="00541545">
        <w:rPr>
          <w:color w:val="1C1C1C"/>
          <w:sz w:val="24"/>
          <w:szCs w:val="24"/>
          <w:lang w:val="it-IT"/>
        </w:rPr>
        <w:t>dello stesso</w:t>
      </w:r>
      <w:r w:rsidRPr="00541545">
        <w:rPr>
          <w:color w:val="1C1C1C"/>
          <w:spacing w:val="37"/>
          <w:sz w:val="24"/>
          <w:szCs w:val="24"/>
          <w:lang w:val="it-IT"/>
        </w:rPr>
        <w:t xml:space="preserve"> </w:t>
      </w:r>
      <w:r w:rsidRPr="00541545">
        <w:rPr>
          <w:color w:val="1C1C1C"/>
          <w:sz w:val="24"/>
          <w:szCs w:val="24"/>
          <w:lang w:val="it-IT"/>
        </w:rPr>
        <w:t>articolo</w:t>
      </w:r>
      <w:r w:rsidRPr="00541545">
        <w:rPr>
          <w:color w:val="1C1C1C"/>
          <w:spacing w:val="24"/>
          <w:sz w:val="24"/>
          <w:szCs w:val="24"/>
          <w:lang w:val="it-IT"/>
        </w:rPr>
        <w:t xml:space="preserve"> </w:t>
      </w:r>
      <w:r w:rsidRPr="00541545">
        <w:rPr>
          <w:color w:val="1C1C1C"/>
          <w:sz w:val="24"/>
          <w:szCs w:val="24"/>
          <w:lang w:val="it-IT"/>
        </w:rPr>
        <w:t>243.</w:t>
      </w:r>
    </w:p>
    <w:p w14:paraId="779984F6" w14:textId="77777777" w:rsidR="00385CAD" w:rsidRPr="00541545" w:rsidRDefault="00385CAD" w:rsidP="002D0CAD">
      <w:pPr>
        <w:pStyle w:val="Corpotesto"/>
        <w:tabs>
          <w:tab w:val="left" w:pos="1632"/>
        </w:tabs>
        <w:spacing w:line="266" w:lineRule="auto"/>
        <w:ind w:left="949" w:right="136"/>
        <w:jc w:val="both"/>
        <w:rPr>
          <w:color w:val="1C1C1C"/>
          <w:w w:val="105"/>
          <w:sz w:val="24"/>
          <w:szCs w:val="24"/>
          <w:lang w:val="it-IT"/>
        </w:rPr>
      </w:pPr>
      <w:r w:rsidRPr="00541545">
        <w:rPr>
          <w:sz w:val="24"/>
          <w:szCs w:val="24"/>
          <w:lang w:val="it-IT"/>
        </w:rPr>
        <w:t xml:space="preserve">2. </w:t>
      </w:r>
      <w:r w:rsidRPr="00541545">
        <w:rPr>
          <w:color w:val="1C1C1C"/>
          <w:w w:val="105"/>
          <w:sz w:val="24"/>
          <w:szCs w:val="24"/>
          <w:lang w:val="it-IT"/>
        </w:rPr>
        <w:t>Al</w:t>
      </w:r>
      <w:r w:rsidRPr="00541545">
        <w:rPr>
          <w:color w:val="1C1C1C"/>
          <w:spacing w:val="9"/>
          <w:w w:val="105"/>
          <w:sz w:val="24"/>
          <w:szCs w:val="24"/>
          <w:lang w:val="it-IT"/>
        </w:rPr>
        <w:t xml:space="preserve"> </w:t>
      </w:r>
      <w:r w:rsidRPr="00541545">
        <w:rPr>
          <w:color w:val="1C1C1C"/>
          <w:w w:val="105"/>
          <w:sz w:val="24"/>
          <w:szCs w:val="24"/>
          <w:lang w:val="it-IT"/>
        </w:rPr>
        <w:t>comma</w:t>
      </w:r>
      <w:r w:rsidRPr="00541545">
        <w:rPr>
          <w:color w:val="1C1C1C"/>
          <w:spacing w:val="13"/>
          <w:w w:val="105"/>
          <w:sz w:val="24"/>
          <w:szCs w:val="24"/>
          <w:lang w:val="it-IT"/>
        </w:rPr>
        <w:t xml:space="preserve"> </w:t>
      </w:r>
      <w:r w:rsidRPr="00541545">
        <w:rPr>
          <w:color w:val="1C1C1C"/>
          <w:w w:val="105"/>
          <w:sz w:val="24"/>
          <w:szCs w:val="24"/>
          <w:lang w:val="it-IT"/>
        </w:rPr>
        <w:t>555</w:t>
      </w:r>
      <w:r w:rsidRPr="00541545">
        <w:rPr>
          <w:color w:val="1C1C1C"/>
          <w:spacing w:val="4"/>
          <w:w w:val="105"/>
          <w:sz w:val="24"/>
          <w:szCs w:val="24"/>
          <w:lang w:val="it-IT"/>
        </w:rPr>
        <w:t xml:space="preserve"> </w:t>
      </w:r>
      <w:r w:rsidRPr="00541545">
        <w:rPr>
          <w:color w:val="1C1C1C"/>
          <w:w w:val="105"/>
          <w:sz w:val="24"/>
          <w:szCs w:val="24"/>
          <w:lang w:val="it-IT"/>
        </w:rPr>
        <w:t>dell'articolo</w:t>
      </w:r>
      <w:r w:rsidRPr="00541545">
        <w:rPr>
          <w:color w:val="1C1C1C"/>
          <w:spacing w:val="28"/>
          <w:w w:val="105"/>
          <w:sz w:val="24"/>
          <w:szCs w:val="24"/>
          <w:lang w:val="it-IT"/>
        </w:rPr>
        <w:t xml:space="preserve"> </w:t>
      </w:r>
      <w:r w:rsidRPr="00541545">
        <w:rPr>
          <w:color w:val="1C1C1C"/>
          <w:w w:val="105"/>
          <w:sz w:val="24"/>
          <w:szCs w:val="24"/>
          <w:lang w:val="it-IT"/>
        </w:rPr>
        <w:t>1</w:t>
      </w:r>
      <w:r w:rsidRPr="00541545">
        <w:rPr>
          <w:color w:val="1C1C1C"/>
          <w:spacing w:val="-2"/>
          <w:w w:val="105"/>
          <w:sz w:val="24"/>
          <w:szCs w:val="24"/>
          <w:lang w:val="it-IT"/>
        </w:rPr>
        <w:t xml:space="preserve"> </w:t>
      </w:r>
      <w:r w:rsidRPr="00541545">
        <w:rPr>
          <w:color w:val="1C1C1C"/>
          <w:w w:val="105"/>
          <w:sz w:val="24"/>
          <w:szCs w:val="24"/>
          <w:lang w:val="it-IT"/>
        </w:rPr>
        <w:t>della</w:t>
      </w:r>
      <w:r w:rsidRPr="00541545">
        <w:rPr>
          <w:color w:val="1C1C1C"/>
          <w:spacing w:val="4"/>
          <w:w w:val="105"/>
          <w:sz w:val="24"/>
          <w:szCs w:val="24"/>
          <w:lang w:val="it-IT"/>
        </w:rPr>
        <w:t xml:space="preserve"> </w:t>
      </w:r>
      <w:r w:rsidRPr="00541545">
        <w:rPr>
          <w:color w:val="1C1C1C"/>
          <w:w w:val="105"/>
          <w:sz w:val="24"/>
          <w:szCs w:val="24"/>
          <w:lang w:val="it-IT"/>
        </w:rPr>
        <w:t>legge</w:t>
      </w:r>
      <w:r w:rsidRPr="00541545">
        <w:rPr>
          <w:color w:val="1C1C1C"/>
          <w:spacing w:val="4"/>
          <w:w w:val="105"/>
          <w:sz w:val="24"/>
          <w:szCs w:val="24"/>
          <w:lang w:val="it-IT"/>
        </w:rPr>
        <w:t xml:space="preserve"> </w:t>
      </w:r>
      <w:r w:rsidRPr="00541545">
        <w:rPr>
          <w:color w:val="1C1C1C"/>
          <w:w w:val="105"/>
          <w:sz w:val="24"/>
          <w:szCs w:val="24"/>
          <w:lang w:val="it-IT"/>
        </w:rPr>
        <w:t>27</w:t>
      </w:r>
      <w:r w:rsidRPr="00541545">
        <w:rPr>
          <w:color w:val="1C1C1C"/>
          <w:spacing w:val="3"/>
          <w:w w:val="105"/>
          <w:sz w:val="24"/>
          <w:szCs w:val="24"/>
          <w:lang w:val="it-IT"/>
        </w:rPr>
        <w:t xml:space="preserve"> </w:t>
      </w:r>
      <w:r w:rsidRPr="00541545">
        <w:rPr>
          <w:color w:val="1C1C1C"/>
          <w:w w:val="105"/>
          <w:sz w:val="24"/>
          <w:szCs w:val="24"/>
          <w:lang w:val="it-IT"/>
        </w:rPr>
        <w:t>dicembre</w:t>
      </w:r>
      <w:r w:rsidRPr="00541545">
        <w:rPr>
          <w:color w:val="1C1C1C"/>
          <w:spacing w:val="11"/>
          <w:w w:val="105"/>
          <w:sz w:val="24"/>
          <w:szCs w:val="24"/>
          <w:lang w:val="it-IT"/>
        </w:rPr>
        <w:t xml:space="preserve"> </w:t>
      </w:r>
      <w:r w:rsidRPr="00541545">
        <w:rPr>
          <w:color w:val="1C1C1C"/>
          <w:w w:val="105"/>
          <w:sz w:val="24"/>
          <w:szCs w:val="24"/>
          <w:lang w:val="it-IT"/>
        </w:rPr>
        <w:t>2019,</w:t>
      </w:r>
      <w:r w:rsidRPr="00541545">
        <w:rPr>
          <w:color w:val="1C1C1C"/>
          <w:spacing w:val="12"/>
          <w:w w:val="105"/>
          <w:sz w:val="24"/>
          <w:szCs w:val="24"/>
          <w:lang w:val="it-IT"/>
        </w:rPr>
        <w:t xml:space="preserve"> </w:t>
      </w:r>
      <w:r w:rsidRPr="00541545">
        <w:rPr>
          <w:color w:val="1C1C1C"/>
          <w:w w:val="105"/>
          <w:sz w:val="24"/>
          <w:szCs w:val="24"/>
          <w:lang w:val="it-IT"/>
        </w:rPr>
        <w:t>n.</w:t>
      </w:r>
      <w:r w:rsidRPr="00541545">
        <w:rPr>
          <w:color w:val="1C1C1C"/>
          <w:spacing w:val="23"/>
          <w:w w:val="105"/>
          <w:sz w:val="24"/>
          <w:szCs w:val="24"/>
          <w:lang w:val="it-IT"/>
        </w:rPr>
        <w:t xml:space="preserve"> </w:t>
      </w:r>
      <w:r w:rsidRPr="00541545">
        <w:rPr>
          <w:color w:val="1C1C1C"/>
          <w:w w:val="105"/>
          <w:sz w:val="24"/>
          <w:szCs w:val="24"/>
          <w:lang w:val="it-IT"/>
        </w:rPr>
        <w:t>160,</w:t>
      </w:r>
      <w:r w:rsidRPr="00541545">
        <w:rPr>
          <w:color w:val="1C1C1C"/>
          <w:spacing w:val="-12"/>
          <w:w w:val="105"/>
          <w:sz w:val="24"/>
          <w:szCs w:val="24"/>
          <w:lang w:val="it-IT"/>
        </w:rPr>
        <w:t xml:space="preserve"> </w:t>
      </w:r>
      <w:r w:rsidRPr="00541545">
        <w:rPr>
          <w:color w:val="1C1C1C"/>
          <w:w w:val="105"/>
          <w:sz w:val="24"/>
          <w:szCs w:val="24"/>
          <w:lang w:val="it-IT"/>
        </w:rPr>
        <w:t>le</w:t>
      </w:r>
      <w:r w:rsidRPr="00541545">
        <w:rPr>
          <w:color w:val="1C1C1C"/>
          <w:spacing w:val="-5"/>
          <w:w w:val="105"/>
          <w:sz w:val="24"/>
          <w:szCs w:val="24"/>
          <w:lang w:val="it-IT"/>
        </w:rPr>
        <w:t xml:space="preserve"> </w:t>
      </w:r>
      <w:r w:rsidRPr="00541545">
        <w:rPr>
          <w:color w:val="1C1C1C"/>
          <w:w w:val="105"/>
          <w:sz w:val="24"/>
          <w:szCs w:val="24"/>
          <w:lang w:val="it-IT"/>
        </w:rPr>
        <w:t>parole:</w:t>
      </w:r>
      <w:r w:rsidRPr="00541545">
        <w:rPr>
          <w:color w:val="1C1C1C"/>
          <w:spacing w:val="13"/>
          <w:w w:val="105"/>
          <w:sz w:val="24"/>
          <w:szCs w:val="24"/>
          <w:lang w:val="it-IT"/>
        </w:rPr>
        <w:t xml:space="preserve"> </w:t>
      </w:r>
      <w:r w:rsidRPr="00541545">
        <w:rPr>
          <w:color w:val="1C1C1C"/>
          <w:w w:val="105"/>
          <w:sz w:val="24"/>
          <w:szCs w:val="24"/>
          <w:lang w:val="it-IT"/>
        </w:rPr>
        <w:t>«dal</w:t>
      </w:r>
      <w:r w:rsidRPr="00541545">
        <w:rPr>
          <w:color w:val="1C1C1C"/>
          <w:spacing w:val="3"/>
          <w:w w:val="105"/>
          <w:sz w:val="24"/>
          <w:szCs w:val="24"/>
          <w:lang w:val="it-IT"/>
        </w:rPr>
        <w:t xml:space="preserve"> </w:t>
      </w:r>
      <w:r w:rsidRPr="00541545">
        <w:rPr>
          <w:color w:val="1C1C1C"/>
          <w:w w:val="105"/>
          <w:sz w:val="24"/>
          <w:szCs w:val="24"/>
          <w:lang w:val="it-IT"/>
        </w:rPr>
        <w:t>2020</w:t>
      </w:r>
      <w:r w:rsidRPr="00541545">
        <w:rPr>
          <w:color w:val="1C1C1C"/>
          <w:spacing w:val="9"/>
          <w:w w:val="105"/>
          <w:sz w:val="24"/>
          <w:szCs w:val="24"/>
          <w:lang w:val="it-IT"/>
        </w:rPr>
        <w:t xml:space="preserve"> </w:t>
      </w:r>
      <w:r w:rsidRPr="00541545">
        <w:rPr>
          <w:color w:val="1C1C1C"/>
          <w:w w:val="105"/>
          <w:sz w:val="24"/>
          <w:szCs w:val="24"/>
          <w:lang w:val="it-IT"/>
        </w:rPr>
        <w:t>al</w:t>
      </w:r>
      <w:r w:rsidRPr="00541545">
        <w:rPr>
          <w:color w:val="1C1C1C"/>
          <w:w w:val="97"/>
          <w:sz w:val="24"/>
          <w:szCs w:val="24"/>
          <w:lang w:val="it-IT"/>
        </w:rPr>
        <w:t xml:space="preserve"> </w:t>
      </w:r>
      <w:r w:rsidRPr="00541545">
        <w:rPr>
          <w:color w:val="1C1C1C"/>
          <w:w w:val="105"/>
          <w:sz w:val="24"/>
          <w:szCs w:val="24"/>
          <w:lang w:val="it-IT"/>
        </w:rPr>
        <w:t>2022»</w:t>
      </w:r>
      <w:r w:rsidRPr="00541545">
        <w:rPr>
          <w:color w:val="1C1C1C"/>
          <w:spacing w:val="-7"/>
          <w:w w:val="105"/>
          <w:sz w:val="24"/>
          <w:szCs w:val="24"/>
          <w:lang w:val="it-IT"/>
        </w:rPr>
        <w:t xml:space="preserve"> </w:t>
      </w:r>
      <w:r w:rsidRPr="00541545">
        <w:rPr>
          <w:color w:val="1C1C1C"/>
          <w:w w:val="105"/>
          <w:sz w:val="24"/>
          <w:szCs w:val="24"/>
          <w:lang w:val="it-IT"/>
        </w:rPr>
        <w:t>sono</w:t>
      </w:r>
      <w:r w:rsidRPr="00541545">
        <w:rPr>
          <w:color w:val="1C1C1C"/>
          <w:spacing w:val="-7"/>
          <w:w w:val="105"/>
          <w:sz w:val="24"/>
          <w:szCs w:val="24"/>
          <w:lang w:val="it-IT"/>
        </w:rPr>
        <w:t xml:space="preserve"> </w:t>
      </w:r>
      <w:r w:rsidRPr="00541545">
        <w:rPr>
          <w:color w:val="1C1C1C"/>
          <w:w w:val="105"/>
          <w:sz w:val="24"/>
          <w:szCs w:val="24"/>
          <w:lang w:val="it-IT"/>
        </w:rPr>
        <w:t>sostituite</w:t>
      </w:r>
      <w:r w:rsidRPr="00541545">
        <w:rPr>
          <w:color w:val="1C1C1C"/>
          <w:spacing w:val="-10"/>
          <w:w w:val="105"/>
          <w:sz w:val="24"/>
          <w:szCs w:val="24"/>
          <w:lang w:val="it-IT"/>
        </w:rPr>
        <w:t xml:space="preserve"> </w:t>
      </w:r>
      <w:r w:rsidRPr="00541545">
        <w:rPr>
          <w:color w:val="1C1C1C"/>
          <w:w w:val="105"/>
          <w:sz w:val="24"/>
          <w:szCs w:val="24"/>
          <w:lang w:val="it-IT"/>
        </w:rPr>
        <w:t>dalle</w:t>
      </w:r>
      <w:r w:rsidRPr="00541545">
        <w:rPr>
          <w:color w:val="1C1C1C"/>
          <w:spacing w:val="-17"/>
          <w:w w:val="105"/>
          <w:sz w:val="24"/>
          <w:szCs w:val="24"/>
          <w:lang w:val="it-IT"/>
        </w:rPr>
        <w:t xml:space="preserve"> </w:t>
      </w:r>
      <w:r w:rsidRPr="00541545">
        <w:rPr>
          <w:color w:val="1C1C1C"/>
          <w:w w:val="105"/>
          <w:sz w:val="24"/>
          <w:szCs w:val="24"/>
          <w:lang w:val="it-IT"/>
        </w:rPr>
        <w:t>seguenti:</w:t>
      </w:r>
      <w:r w:rsidRPr="00541545">
        <w:rPr>
          <w:color w:val="1C1C1C"/>
          <w:spacing w:val="-1"/>
          <w:w w:val="105"/>
          <w:sz w:val="24"/>
          <w:szCs w:val="24"/>
          <w:lang w:val="it-IT"/>
        </w:rPr>
        <w:t xml:space="preserve"> </w:t>
      </w:r>
      <w:r w:rsidRPr="00541545">
        <w:rPr>
          <w:color w:val="1C1C1C"/>
          <w:w w:val="105"/>
          <w:sz w:val="24"/>
          <w:szCs w:val="24"/>
          <w:lang w:val="it-IT"/>
        </w:rPr>
        <w:t>«dal</w:t>
      </w:r>
      <w:r w:rsidRPr="00541545">
        <w:rPr>
          <w:color w:val="1C1C1C"/>
          <w:spacing w:val="-16"/>
          <w:w w:val="105"/>
          <w:sz w:val="24"/>
          <w:szCs w:val="24"/>
          <w:lang w:val="it-IT"/>
        </w:rPr>
        <w:t xml:space="preserve"> </w:t>
      </w:r>
      <w:r w:rsidRPr="00541545">
        <w:rPr>
          <w:color w:val="1C1C1C"/>
          <w:w w:val="105"/>
          <w:sz w:val="24"/>
          <w:szCs w:val="24"/>
          <w:lang w:val="it-IT"/>
        </w:rPr>
        <w:t>2020</w:t>
      </w:r>
      <w:r w:rsidRPr="00541545">
        <w:rPr>
          <w:color w:val="1C1C1C"/>
          <w:spacing w:val="-5"/>
          <w:w w:val="105"/>
          <w:sz w:val="24"/>
          <w:szCs w:val="24"/>
          <w:lang w:val="it-IT"/>
        </w:rPr>
        <w:t xml:space="preserve"> </w:t>
      </w:r>
      <w:r w:rsidRPr="00541545">
        <w:rPr>
          <w:color w:val="1C1C1C"/>
          <w:w w:val="105"/>
          <w:sz w:val="24"/>
          <w:szCs w:val="24"/>
          <w:lang w:val="it-IT"/>
        </w:rPr>
        <w:t>al</w:t>
      </w:r>
      <w:r w:rsidRPr="00541545">
        <w:rPr>
          <w:color w:val="1C1C1C"/>
          <w:spacing w:val="-9"/>
          <w:w w:val="105"/>
          <w:sz w:val="24"/>
          <w:szCs w:val="24"/>
          <w:lang w:val="it-IT"/>
        </w:rPr>
        <w:t xml:space="preserve"> </w:t>
      </w:r>
      <w:r w:rsidRPr="00541545">
        <w:rPr>
          <w:color w:val="1C1C1C"/>
          <w:w w:val="105"/>
          <w:sz w:val="24"/>
          <w:szCs w:val="24"/>
          <w:lang w:val="it-IT"/>
        </w:rPr>
        <w:t>2025».</w:t>
      </w:r>
    </w:p>
    <w:p w14:paraId="578ED551" w14:textId="77777777" w:rsidR="00385CAD" w:rsidRPr="00541545" w:rsidRDefault="00385CAD" w:rsidP="002D0CAD">
      <w:pPr>
        <w:pStyle w:val="Corpotesto"/>
        <w:tabs>
          <w:tab w:val="left" w:pos="1627"/>
        </w:tabs>
        <w:spacing w:line="266" w:lineRule="auto"/>
        <w:ind w:left="949" w:right="136"/>
        <w:jc w:val="both"/>
        <w:rPr>
          <w:sz w:val="24"/>
          <w:szCs w:val="24"/>
          <w:lang w:val="it-IT"/>
        </w:rPr>
      </w:pPr>
      <w:r w:rsidRPr="00541545">
        <w:rPr>
          <w:sz w:val="24"/>
          <w:szCs w:val="24"/>
          <w:lang w:val="it-IT"/>
        </w:rPr>
        <w:t>3.</w:t>
      </w:r>
      <w:r w:rsidRPr="00541545">
        <w:rPr>
          <w:color w:val="1C1C1C"/>
          <w:sz w:val="24"/>
          <w:szCs w:val="24"/>
          <w:lang w:val="it-IT"/>
        </w:rPr>
        <w:t xml:space="preserve"> I</w:t>
      </w:r>
      <w:r w:rsidRPr="00541545">
        <w:rPr>
          <w:color w:val="1C1C1C"/>
          <w:spacing w:val="21"/>
          <w:sz w:val="24"/>
          <w:szCs w:val="24"/>
          <w:lang w:val="it-IT"/>
        </w:rPr>
        <w:t xml:space="preserve"> </w:t>
      </w:r>
      <w:r w:rsidRPr="00541545">
        <w:rPr>
          <w:color w:val="1C1C1C"/>
          <w:sz w:val="24"/>
          <w:szCs w:val="24"/>
          <w:lang w:val="it-IT"/>
        </w:rPr>
        <w:t>termini</w:t>
      </w:r>
      <w:r w:rsidRPr="00541545">
        <w:rPr>
          <w:color w:val="1C1C1C"/>
          <w:spacing w:val="43"/>
          <w:sz w:val="24"/>
          <w:szCs w:val="24"/>
          <w:lang w:val="it-IT"/>
        </w:rPr>
        <w:t xml:space="preserve"> </w:t>
      </w:r>
      <w:r w:rsidRPr="00541545">
        <w:rPr>
          <w:color w:val="1C1C1C"/>
          <w:sz w:val="24"/>
          <w:szCs w:val="24"/>
          <w:lang w:val="it-IT"/>
        </w:rPr>
        <w:t>di</w:t>
      </w:r>
      <w:r w:rsidRPr="00541545">
        <w:rPr>
          <w:color w:val="1C1C1C"/>
          <w:spacing w:val="21"/>
          <w:sz w:val="24"/>
          <w:szCs w:val="24"/>
          <w:lang w:val="it-IT"/>
        </w:rPr>
        <w:t xml:space="preserve"> </w:t>
      </w:r>
      <w:r w:rsidRPr="00541545">
        <w:rPr>
          <w:color w:val="1C1C1C"/>
          <w:sz w:val="24"/>
          <w:szCs w:val="24"/>
          <w:lang w:val="it-IT"/>
        </w:rPr>
        <w:t>cui</w:t>
      </w:r>
      <w:r w:rsidRPr="00541545">
        <w:rPr>
          <w:color w:val="1C1C1C"/>
          <w:spacing w:val="22"/>
          <w:sz w:val="24"/>
          <w:szCs w:val="24"/>
          <w:lang w:val="it-IT"/>
        </w:rPr>
        <w:t xml:space="preserve"> </w:t>
      </w:r>
      <w:r w:rsidRPr="00541545">
        <w:rPr>
          <w:color w:val="1C1C1C"/>
          <w:sz w:val="24"/>
          <w:szCs w:val="24"/>
          <w:lang w:val="it-IT"/>
        </w:rPr>
        <w:t>all’alinea</w:t>
      </w:r>
      <w:r w:rsidRPr="00541545">
        <w:rPr>
          <w:color w:val="1C1C1C"/>
          <w:spacing w:val="22"/>
          <w:sz w:val="24"/>
          <w:szCs w:val="24"/>
          <w:lang w:val="it-IT"/>
        </w:rPr>
        <w:t xml:space="preserve"> </w:t>
      </w:r>
      <w:r w:rsidRPr="00541545">
        <w:rPr>
          <w:color w:val="1C1C1C"/>
          <w:sz w:val="24"/>
          <w:szCs w:val="24"/>
          <w:lang w:val="it-IT"/>
        </w:rPr>
        <w:t>del</w:t>
      </w:r>
      <w:r w:rsidRPr="00541545">
        <w:rPr>
          <w:color w:val="1C1C1C"/>
          <w:spacing w:val="28"/>
          <w:sz w:val="24"/>
          <w:szCs w:val="24"/>
          <w:lang w:val="it-IT"/>
        </w:rPr>
        <w:t xml:space="preserve"> </w:t>
      </w:r>
      <w:r w:rsidRPr="00541545">
        <w:rPr>
          <w:color w:val="1C1C1C"/>
          <w:sz w:val="24"/>
          <w:szCs w:val="24"/>
          <w:lang w:val="it-IT"/>
        </w:rPr>
        <w:t>comma</w:t>
      </w:r>
      <w:r w:rsidRPr="00541545">
        <w:rPr>
          <w:color w:val="1C1C1C"/>
          <w:spacing w:val="31"/>
          <w:sz w:val="24"/>
          <w:szCs w:val="24"/>
          <w:lang w:val="it-IT"/>
        </w:rPr>
        <w:t xml:space="preserve"> </w:t>
      </w:r>
      <w:r w:rsidRPr="00541545">
        <w:rPr>
          <w:color w:val="1C1C1C"/>
          <w:sz w:val="24"/>
          <w:szCs w:val="24"/>
          <w:lang w:val="it-IT"/>
        </w:rPr>
        <w:t>572</w:t>
      </w:r>
      <w:r w:rsidRPr="00541545">
        <w:rPr>
          <w:color w:val="1C1C1C"/>
          <w:spacing w:val="15"/>
          <w:sz w:val="24"/>
          <w:szCs w:val="24"/>
          <w:lang w:val="it-IT"/>
        </w:rPr>
        <w:t xml:space="preserve"> </w:t>
      </w:r>
      <w:r w:rsidRPr="00541545">
        <w:rPr>
          <w:color w:val="1C1C1C"/>
          <w:sz w:val="24"/>
          <w:szCs w:val="24"/>
          <w:lang w:val="it-IT"/>
        </w:rPr>
        <w:t>e</w:t>
      </w:r>
      <w:r w:rsidRPr="00541545">
        <w:rPr>
          <w:color w:val="1C1C1C"/>
          <w:spacing w:val="16"/>
          <w:sz w:val="24"/>
          <w:szCs w:val="24"/>
          <w:lang w:val="it-IT"/>
        </w:rPr>
        <w:t xml:space="preserve"> </w:t>
      </w:r>
      <w:r w:rsidRPr="00541545">
        <w:rPr>
          <w:color w:val="1C1C1C"/>
          <w:sz w:val="24"/>
          <w:szCs w:val="24"/>
          <w:lang w:val="it-IT"/>
        </w:rPr>
        <w:t>di</w:t>
      </w:r>
      <w:r w:rsidRPr="00541545">
        <w:rPr>
          <w:color w:val="1C1C1C"/>
          <w:spacing w:val="21"/>
          <w:sz w:val="24"/>
          <w:szCs w:val="24"/>
          <w:lang w:val="it-IT"/>
        </w:rPr>
        <w:t xml:space="preserve"> </w:t>
      </w:r>
      <w:r w:rsidRPr="00541545">
        <w:rPr>
          <w:color w:val="1C1C1C"/>
          <w:sz w:val="24"/>
          <w:szCs w:val="24"/>
          <w:lang w:val="it-IT"/>
        </w:rPr>
        <w:t>cui</w:t>
      </w:r>
      <w:r w:rsidRPr="00541545">
        <w:rPr>
          <w:color w:val="1C1C1C"/>
          <w:spacing w:val="28"/>
          <w:sz w:val="24"/>
          <w:szCs w:val="24"/>
          <w:lang w:val="it-IT"/>
        </w:rPr>
        <w:t xml:space="preserve"> </w:t>
      </w:r>
      <w:r w:rsidRPr="00541545">
        <w:rPr>
          <w:color w:val="1C1C1C"/>
          <w:sz w:val="24"/>
          <w:szCs w:val="24"/>
          <w:lang w:val="it-IT"/>
        </w:rPr>
        <w:t>al quinto</w:t>
      </w:r>
      <w:r w:rsidRPr="00541545">
        <w:rPr>
          <w:color w:val="1C1C1C"/>
          <w:spacing w:val="29"/>
          <w:sz w:val="24"/>
          <w:szCs w:val="24"/>
          <w:lang w:val="it-IT"/>
        </w:rPr>
        <w:t xml:space="preserve"> </w:t>
      </w:r>
      <w:r w:rsidRPr="00541545">
        <w:rPr>
          <w:color w:val="1C1C1C"/>
          <w:sz w:val="24"/>
          <w:szCs w:val="24"/>
          <w:lang w:val="it-IT"/>
        </w:rPr>
        <w:t>periodo</w:t>
      </w:r>
      <w:r w:rsidRPr="00541545">
        <w:rPr>
          <w:color w:val="1C1C1C"/>
          <w:spacing w:val="34"/>
          <w:sz w:val="24"/>
          <w:szCs w:val="24"/>
          <w:lang w:val="it-IT"/>
        </w:rPr>
        <w:t xml:space="preserve"> </w:t>
      </w:r>
      <w:r w:rsidRPr="00541545">
        <w:rPr>
          <w:color w:val="1C1C1C"/>
          <w:sz w:val="24"/>
          <w:szCs w:val="24"/>
          <w:lang w:val="it-IT"/>
        </w:rPr>
        <w:t>del</w:t>
      </w:r>
      <w:r w:rsidRPr="00541545">
        <w:rPr>
          <w:color w:val="1C1C1C"/>
          <w:spacing w:val="28"/>
          <w:sz w:val="24"/>
          <w:szCs w:val="24"/>
          <w:lang w:val="it-IT"/>
        </w:rPr>
        <w:t xml:space="preserve"> </w:t>
      </w:r>
      <w:r w:rsidRPr="00541545">
        <w:rPr>
          <w:color w:val="1C1C1C"/>
          <w:sz w:val="24"/>
          <w:szCs w:val="24"/>
          <w:lang w:val="it-IT"/>
        </w:rPr>
        <w:t>comma</w:t>
      </w:r>
      <w:r w:rsidRPr="00541545">
        <w:rPr>
          <w:color w:val="1C1C1C"/>
          <w:spacing w:val="32"/>
          <w:sz w:val="24"/>
          <w:szCs w:val="24"/>
          <w:lang w:val="it-IT"/>
        </w:rPr>
        <w:t xml:space="preserve"> </w:t>
      </w:r>
      <w:r w:rsidRPr="00541545">
        <w:rPr>
          <w:color w:val="1C1C1C"/>
          <w:sz w:val="24"/>
          <w:szCs w:val="24"/>
          <w:lang w:val="it-IT"/>
        </w:rPr>
        <w:t>577</w:t>
      </w:r>
      <w:r w:rsidRPr="00541545">
        <w:rPr>
          <w:color w:val="1C1C1C"/>
          <w:w w:val="99"/>
          <w:sz w:val="24"/>
          <w:szCs w:val="24"/>
          <w:lang w:val="it-IT"/>
        </w:rPr>
        <w:t xml:space="preserve"> </w:t>
      </w:r>
      <w:r w:rsidRPr="00541545">
        <w:rPr>
          <w:color w:val="1C1C1C"/>
          <w:sz w:val="24"/>
          <w:szCs w:val="24"/>
          <w:lang w:val="it-IT"/>
        </w:rPr>
        <w:t>dell'articolo</w:t>
      </w:r>
      <w:r w:rsidRPr="00541545">
        <w:rPr>
          <w:color w:val="1C1C1C"/>
          <w:spacing w:val="17"/>
          <w:sz w:val="24"/>
          <w:szCs w:val="24"/>
          <w:lang w:val="it-IT"/>
        </w:rPr>
        <w:t xml:space="preserve"> </w:t>
      </w:r>
      <w:r w:rsidRPr="00541545">
        <w:rPr>
          <w:color w:val="1C1C1C"/>
          <w:sz w:val="24"/>
          <w:szCs w:val="24"/>
          <w:lang w:val="it-IT"/>
        </w:rPr>
        <w:t>1</w:t>
      </w:r>
      <w:r w:rsidRPr="00541545">
        <w:rPr>
          <w:color w:val="1C1C1C"/>
          <w:spacing w:val="32"/>
          <w:sz w:val="24"/>
          <w:szCs w:val="24"/>
          <w:lang w:val="it-IT"/>
        </w:rPr>
        <w:t xml:space="preserve"> </w:t>
      </w:r>
      <w:r w:rsidRPr="00541545">
        <w:rPr>
          <w:color w:val="1C1C1C"/>
          <w:sz w:val="24"/>
          <w:szCs w:val="24"/>
          <w:lang w:val="it-IT"/>
        </w:rPr>
        <w:t>della</w:t>
      </w:r>
      <w:r w:rsidRPr="00541545">
        <w:rPr>
          <w:color w:val="1C1C1C"/>
          <w:spacing w:val="39"/>
          <w:sz w:val="24"/>
          <w:szCs w:val="24"/>
          <w:lang w:val="it-IT"/>
        </w:rPr>
        <w:t xml:space="preserve"> </w:t>
      </w:r>
      <w:r w:rsidRPr="00541545">
        <w:rPr>
          <w:color w:val="1C1C1C"/>
          <w:sz w:val="24"/>
          <w:szCs w:val="24"/>
          <w:lang w:val="it-IT"/>
        </w:rPr>
        <w:t>legge</w:t>
      </w:r>
      <w:r w:rsidRPr="00541545">
        <w:rPr>
          <w:color w:val="1C1C1C"/>
          <w:spacing w:val="36"/>
          <w:sz w:val="24"/>
          <w:szCs w:val="24"/>
          <w:lang w:val="it-IT"/>
        </w:rPr>
        <w:t xml:space="preserve"> </w:t>
      </w:r>
      <w:r w:rsidRPr="00541545">
        <w:rPr>
          <w:color w:val="1C1C1C"/>
          <w:sz w:val="24"/>
          <w:szCs w:val="24"/>
          <w:lang w:val="it-IT"/>
        </w:rPr>
        <w:t>30</w:t>
      </w:r>
      <w:r w:rsidRPr="00541545">
        <w:rPr>
          <w:color w:val="1C1C1C"/>
          <w:spacing w:val="39"/>
          <w:sz w:val="24"/>
          <w:szCs w:val="24"/>
          <w:lang w:val="it-IT"/>
        </w:rPr>
        <w:t xml:space="preserve"> </w:t>
      </w:r>
      <w:r w:rsidRPr="00541545">
        <w:rPr>
          <w:color w:val="1C1C1C"/>
          <w:sz w:val="24"/>
          <w:szCs w:val="24"/>
          <w:lang w:val="it-IT"/>
        </w:rPr>
        <w:t>dicembre</w:t>
      </w:r>
      <w:r w:rsidRPr="00541545">
        <w:rPr>
          <w:color w:val="1C1C1C"/>
          <w:spacing w:val="46"/>
          <w:sz w:val="24"/>
          <w:szCs w:val="24"/>
          <w:lang w:val="it-IT"/>
        </w:rPr>
        <w:t xml:space="preserve"> </w:t>
      </w:r>
      <w:r w:rsidRPr="00541545">
        <w:rPr>
          <w:color w:val="1C1C1C"/>
          <w:sz w:val="24"/>
          <w:szCs w:val="24"/>
          <w:lang w:val="it-IT"/>
        </w:rPr>
        <w:t>2021, n. 234,</w:t>
      </w:r>
      <w:r w:rsidRPr="00541545">
        <w:rPr>
          <w:color w:val="1C1C1C"/>
          <w:spacing w:val="54"/>
          <w:sz w:val="24"/>
          <w:szCs w:val="24"/>
          <w:lang w:val="it-IT"/>
        </w:rPr>
        <w:t xml:space="preserve"> </w:t>
      </w:r>
      <w:r w:rsidRPr="00541545">
        <w:rPr>
          <w:color w:val="1C1C1C"/>
          <w:sz w:val="24"/>
          <w:szCs w:val="24"/>
          <w:lang w:val="it-IT"/>
        </w:rPr>
        <w:t>sono</w:t>
      </w:r>
      <w:r w:rsidRPr="00541545">
        <w:rPr>
          <w:color w:val="1C1C1C"/>
          <w:spacing w:val="33"/>
          <w:sz w:val="24"/>
          <w:szCs w:val="24"/>
          <w:lang w:val="it-IT"/>
        </w:rPr>
        <w:t xml:space="preserve"> </w:t>
      </w:r>
      <w:r w:rsidRPr="00541545">
        <w:rPr>
          <w:color w:val="1C1C1C"/>
          <w:sz w:val="24"/>
          <w:szCs w:val="24"/>
          <w:lang w:val="it-IT"/>
        </w:rPr>
        <w:t>prorogati,</w:t>
      </w:r>
      <w:r w:rsidRPr="00541545">
        <w:rPr>
          <w:color w:val="1C1C1C"/>
          <w:spacing w:val="53"/>
          <w:sz w:val="24"/>
          <w:szCs w:val="24"/>
          <w:lang w:val="it-IT"/>
        </w:rPr>
        <w:t xml:space="preserve"> </w:t>
      </w:r>
      <w:r w:rsidRPr="00541545">
        <w:rPr>
          <w:color w:val="1C1C1C"/>
          <w:sz w:val="24"/>
          <w:szCs w:val="24"/>
          <w:lang w:val="it-IT"/>
        </w:rPr>
        <w:t>rispettivamente,</w:t>
      </w:r>
      <w:r w:rsidRPr="00541545">
        <w:rPr>
          <w:color w:val="1C1C1C"/>
          <w:spacing w:val="10"/>
          <w:sz w:val="24"/>
          <w:szCs w:val="24"/>
          <w:lang w:val="it-IT"/>
        </w:rPr>
        <w:t xml:space="preserve"> </w:t>
      </w:r>
      <w:r w:rsidRPr="00541545">
        <w:rPr>
          <w:color w:val="1C1C1C"/>
          <w:sz w:val="24"/>
          <w:szCs w:val="24"/>
          <w:lang w:val="it-IT"/>
        </w:rPr>
        <w:t>al</w:t>
      </w:r>
      <w:r w:rsidRPr="00541545">
        <w:rPr>
          <w:color w:val="1C1C1C"/>
          <w:spacing w:val="41"/>
          <w:sz w:val="24"/>
          <w:szCs w:val="24"/>
          <w:lang w:val="it-IT"/>
        </w:rPr>
        <w:t xml:space="preserve"> </w:t>
      </w:r>
      <w:r w:rsidRPr="00541545">
        <w:rPr>
          <w:color w:val="1C1C1C"/>
          <w:sz w:val="24"/>
          <w:szCs w:val="24"/>
          <w:lang w:val="it-IT"/>
        </w:rPr>
        <w:t>31</w:t>
      </w:r>
      <w:r w:rsidRPr="00541545">
        <w:rPr>
          <w:color w:val="1C1C1C"/>
          <w:w w:val="98"/>
          <w:sz w:val="24"/>
          <w:szCs w:val="24"/>
          <w:lang w:val="it-IT"/>
        </w:rPr>
        <w:t xml:space="preserve"> </w:t>
      </w:r>
      <w:r w:rsidRPr="00541545">
        <w:rPr>
          <w:color w:val="1C1C1C"/>
          <w:sz w:val="24"/>
          <w:szCs w:val="24"/>
          <w:lang w:val="it-IT"/>
        </w:rPr>
        <w:t>gennaio</w:t>
      </w:r>
      <w:r w:rsidRPr="00541545">
        <w:rPr>
          <w:color w:val="1C1C1C"/>
          <w:spacing w:val="17"/>
          <w:sz w:val="24"/>
          <w:szCs w:val="24"/>
          <w:lang w:val="it-IT"/>
        </w:rPr>
        <w:t xml:space="preserve"> 2023 </w:t>
      </w:r>
      <w:r w:rsidRPr="00541545">
        <w:rPr>
          <w:color w:val="1C1C1C"/>
          <w:sz w:val="24"/>
          <w:szCs w:val="24"/>
          <w:lang w:val="it-IT"/>
        </w:rPr>
        <w:t>e</w:t>
      </w:r>
      <w:r w:rsidRPr="00541545">
        <w:rPr>
          <w:color w:val="1C1C1C"/>
          <w:spacing w:val="2"/>
          <w:sz w:val="24"/>
          <w:szCs w:val="24"/>
          <w:lang w:val="it-IT"/>
        </w:rPr>
        <w:t xml:space="preserve"> </w:t>
      </w:r>
      <w:r w:rsidRPr="00541545">
        <w:rPr>
          <w:color w:val="1C1C1C"/>
          <w:sz w:val="24"/>
          <w:szCs w:val="24"/>
          <w:lang w:val="it-IT"/>
        </w:rPr>
        <w:t>al</w:t>
      </w:r>
      <w:r w:rsidRPr="00541545">
        <w:rPr>
          <w:color w:val="1C1C1C"/>
          <w:spacing w:val="11"/>
          <w:sz w:val="24"/>
          <w:szCs w:val="24"/>
          <w:lang w:val="it-IT"/>
        </w:rPr>
        <w:t xml:space="preserve"> </w:t>
      </w:r>
      <w:r w:rsidRPr="00541545">
        <w:rPr>
          <w:color w:val="1C1C1C"/>
          <w:spacing w:val="26"/>
          <w:sz w:val="24"/>
          <w:szCs w:val="24"/>
          <w:lang w:val="it-IT"/>
        </w:rPr>
        <w:t>3</w:t>
      </w:r>
      <w:r w:rsidRPr="00541545">
        <w:rPr>
          <w:color w:val="1C1C1C"/>
          <w:sz w:val="24"/>
          <w:szCs w:val="24"/>
          <w:lang w:val="it-IT"/>
        </w:rPr>
        <w:t>1</w:t>
      </w:r>
      <w:r w:rsidRPr="00541545">
        <w:rPr>
          <w:color w:val="1C1C1C"/>
          <w:spacing w:val="7"/>
          <w:sz w:val="24"/>
          <w:szCs w:val="24"/>
          <w:lang w:val="it-IT"/>
        </w:rPr>
        <w:t xml:space="preserve"> </w:t>
      </w:r>
      <w:r w:rsidRPr="00541545">
        <w:rPr>
          <w:color w:val="1C1C1C"/>
          <w:sz w:val="24"/>
          <w:szCs w:val="24"/>
          <w:lang w:val="it-IT"/>
        </w:rPr>
        <w:t>dicembre</w:t>
      </w:r>
      <w:r w:rsidRPr="00541545">
        <w:rPr>
          <w:color w:val="1C1C1C"/>
          <w:spacing w:val="16"/>
          <w:sz w:val="24"/>
          <w:szCs w:val="24"/>
          <w:lang w:val="it-IT"/>
        </w:rPr>
        <w:t xml:space="preserve"> </w:t>
      </w:r>
      <w:r w:rsidRPr="00541545">
        <w:rPr>
          <w:color w:val="1C1C1C"/>
          <w:sz w:val="24"/>
          <w:szCs w:val="24"/>
          <w:lang w:val="it-IT"/>
        </w:rPr>
        <w:t>2023.</w:t>
      </w:r>
    </w:p>
    <w:p w14:paraId="1D9A5952" w14:textId="77777777" w:rsidR="00385CAD" w:rsidRPr="00541545" w:rsidRDefault="00385CAD" w:rsidP="002D0CAD">
      <w:pPr>
        <w:pStyle w:val="Corpotesto"/>
        <w:tabs>
          <w:tab w:val="left" w:pos="1627"/>
        </w:tabs>
        <w:spacing w:line="266" w:lineRule="auto"/>
        <w:ind w:left="949" w:right="136"/>
        <w:jc w:val="both"/>
        <w:rPr>
          <w:color w:val="1C1C1C"/>
          <w:sz w:val="24"/>
          <w:szCs w:val="24"/>
          <w:lang w:val="it-IT"/>
        </w:rPr>
      </w:pPr>
      <w:r w:rsidRPr="00541545">
        <w:rPr>
          <w:sz w:val="24"/>
          <w:szCs w:val="24"/>
          <w:lang w:val="it-IT"/>
        </w:rPr>
        <w:t>4.</w:t>
      </w:r>
      <w:r w:rsidRPr="00541545">
        <w:rPr>
          <w:color w:val="1C1C1C"/>
          <w:sz w:val="24"/>
          <w:szCs w:val="24"/>
          <w:lang w:val="it-IT"/>
        </w:rPr>
        <w:t xml:space="preserve"> Le</w:t>
      </w:r>
      <w:r w:rsidRPr="00541545">
        <w:rPr>
          <w:color w:val="1C1C1C"/>
          <w:spacing w:val="-4"/>
          <w:sz w:val="24"/>
          <w:szCs w:val="24"/>
          <w:lang w:val="it-IT"/>
        </w:rPr>
        <w:t xml:space="preserve"> </w:t>
      </w:r>
      <w:r w:rsidRPr="00541545">
        <w:rPr>
          <w:color w:val="1C1C1C"/>
          <w:sz w:val="24"/>
          <w:szCs w:val="24"/>
          <w:lang w:val="it-IT"/>
        </w:rPr>
        <w:t>disposizioni</w:t>
      </w:r>
      <w:r w:rsidRPr="00541545">
        <w:rPr>
          <w:color w:val="1C1C1C"/>
          <w:spacing w:val="14"/>
          <w:sz w:val="24"/>
          <w:szCs w:val="24"/>
          <w:lang w:val="it-IT"/>
        </w:rPr>
        <w:t xml:space="preserve"> </w:t>
      </w:r>
      <w:r w:rsidRPr="00541545">
        <w:rPr>
          <w:color w:val="1C1C1C"/>
          <w:sz w:val="24"/>
          <w:szCs w:val="24"/>
          <w:lang w:val="it-IT"/>
        </w:rPr>
        <w:t>di cui</w:t>
      </w:r>
      <w:r w:rsidRPr="00541545">
        <w:rPr>
          <w:color w:val="1C1C1C"/>
          <w:spacing w:val="-4"/>
          <w:sz w:val="24"/>
          <w:szCs w:val="24"/>
          <w:lang w:val="it-IT"/>
        </w:rPr>
        <w:t xml:space="preserve"> </w:t>
      </w:r>
      <w:r w:rsidRPr="00541545">
        <w:rPr>
          <w:color w:val="1C1C1C"/>
          <w:sz w:val="24"/>
          <w:szCs w:val="24"/>
          <w:lang w:val="it-IT"/>
        </w:rPr>
        <w:t>ai commi da 1 a 3</w:t>
      </w:r>
      <w:r w:rsidRPr="00541545">
        <w:rPr>
          <w:color w:val="1C1C1C"/>
          <w:spacing w:val="8"/>
          <w:sz w:val="24"/>
          <w:szCs w:val="24"/>
          <w:lang w:val="it-IT"/>
        </w:rPr>
        <w:t xml:space="preserve"> </w:t>
      </w:r>
      <w:r w:rsidRPr="00541545">
        <w:rPr>
          <w:color w:val="1C1C1C"/>
          <w:sz w:val="24"/>
          <w:szCs w:val="24"/>
          <w:lang w:val="it-IT"/>
        </w:rPr>
        <w:t>entrano</w:t>
      </w:r>
      <w:r w:rsidRPr="00541545">
        <w:rPr>
          <w:color w:val="1C1C1C"/>
          <w:spacing w:val="9"/>
          <w:sz w:val="24"/>
          <w:szCs w:val="24"/>
          <w:lang w:val="it-IT"/>
        </w:rPr>
        <w:t xml:space="preserve"> </w:t>
      </w:r>
      <w:r w:rsidRPr="00541545">
        <w:rPr>
          <w:color w:val="1C1C1C"/>
          <w:sz w:val="24"/>
          <w:szCs w:val="24"/>
          <w:lang w:val="it-IT"/>
        </w:rPr>
        <w:t>in</w:t>
      </w:r>
      <w:r w:rsidRPr="00541545">
        <w:rPr>
          <w:color w:val="1C1C1C"/>
          <w:spacing w:val="-5"/>
          <w:sz w:val="24"/>
          <w:szCs w:val="24"/>
          <w:lang w:val="it-IT"/>
        </w:rPr>
        <w:t xml:space="preserve"> </w:t>
      </w:r>
      <w:r w:rsidRPr="00541545">
        <w:rPr>
          <w:color w:val="1C1C1C"/>
          <w:sz w:val="24"/>
          <w:szCs w:val="24"/>
          <w:lang w:val="it-IT"/>
        </w:rPr>
        <w:t>vigore</w:t>
      </w:r>
      <w:r w:rsidRPr="00541545">
        <w:rPr>
          <w:color w:val="1C1C1C"/>
          <w:spacing w:val="7"/>
          <w:sz w:val="24"/>
          <w:szCs w:val="24"/>
          <w:lang w:val="it-IT"/>
        </w:rPr>
        <w:t xml:space="preserve"> </w:t>
      </w:r>
      <w:r w:rsidRPr="00541545">
        <w:rPr>
          <w:color w:val="1C1C1C"/>
          <w:sz w:val="24"/>
          <w:szCs w:val="24"/>
          <w:lang w:val="it-IT"/>
        </w:rPr>
        <w:t>il giorno</w:t>
      </w:r>
      <w:r w:rsidRPr="00541545">
        <w:rPr>
          <w:color w:val="1C1C1C"/>
          <w:spacing w:val="13"/>
          <w:sz w:val="24"/>
          <w:szCs w:val="24"/>
          <w:lang w:val="it-IT"/>
        </w:rPr>
        <w:t xml:space="preserve"> </w:t>
      </w:r>
      <w:r w:rsidRPr="00541545">
        <w:rPr>
          <w:color w:val="1C1C1C"/>
          <w:sz w:val="24"/>
          <w:szCs w:val="24"/>
          <w:lang w:val="it-IT"/>
        </w:rPr>
        <w:t>stesso</w:t>
      </w:r>
      <w:r w:rsidRPr="00541545">
        <w:rPr>
          <w:color w:val="1C1C1C"/>
          <w:spacing w:val="-4"/>
          <w:sz w:val="24"/>
          <w:szCs w:val="24"/>
          <w:lang w:val="it-IT"/>
        </w:rPr>
        <w:t xml:space="preserve"> </w:t>
      </w:r>
      <w:r w:rsidRPr="00541545">
        <w:rPr>
          <w:color w:val="1C1C1C"/>
          <w:sz w:val="24"/>
          <w:szCs w:val="24"/>
          <w:lang w:val="it-IT"/>
        </w:rPr>
        <w:t>della</w:t>
      </w:r>
      <w:r w:rsidRPr="00541545">
        <w:rPr>
          <w:color w:val="1C1C1C"/>
          <w:spacing w:val="-10"/>
          <w:sz w:val="24"/>
          <w:szCs w:val="24"/>
          <w:lang w:val="it-IT"/>
        </w:rPr>
        <w:t xml:space="preserve"> </w:t>
      </w:r>
      <w:r w:rsidRPr="00541545">
        <w:rPr>
          <w:color w:val="1C1C1C"/>
          <w:sz w:val="24"/>
          <w:szCs w:val="24"/>
          <w:lang w:val="it-IT"/>
        </w:rPr>
        <w:t>pubblicazione</w:t>
      </w:r>
      <w:r w:rsidRPr="00541545">
        <w:rPr>
          <w:color w:val="1C1C1C"/>
          <w:w w:val="99"/>
          <w:sz w:val="24"/>
          <w:szCs w:val="24"/>
          <w:lang w:val="it-IT"/>
        </w:rPr>
        <w:t xml:space="preserve"> </w:t>
      </w:r>
      <w:r w:rsidRPr="00541545">
        <w:rPr>
          <w:color w:val="1C1C1C"/>
          <w:sz w:val="24"/>
          <w:szCs w:val="24"/>
          <w:lang w:val="it-IT"/>
        </w:rPr>
        <w:t>della</w:t>
      </w:r>
      <w:r w:rsidRPr="00541545">
        <w:rPr>
          <w:color w:val="1C1C1C"/>
          <w:spacing w:val="9"/>
          <w:sz w:val="24"/>
          <w:szCs w:val="24"/>
          <w:lang w:val="it-IT"/>
        </w:rPr>
        <w:t xml:space="preserve"> </w:t>
      </w:r>
      <w:r w:rsidRPr="00541545">
        <w:rPr>
          <w:color w:val="1C1C1C"/>
          <w:sz w:val="24"/>
          <w:szCs w:val="24"/>
          <w:lang w:val="it-IT"/>
        </w:rPr>
        <w:t>presente</w:t>
      </w:r>
      <w:r w:rsidRPr="00541545">
        <w:rPr>
          <w:color w:val="1C1C1C"/>
          <w:spacing w:val="31"/>
          <w:sz w:val="24"/>
          <w:szCs w:val="24"/>
          <w:lang w:val="it-IT"/>
        </w:rPr>
        <w:t xml:space="preserve"> </w:t>
      </w:r>
      <w:r w:rsidRPr="00541545">
        <w:rPr>
          <w:color w:val="1C1C1C"/>
          <w:sz w:val="24"/>
          <w:szCs w:val="24"/>
          <w:lang w:val="it-IT"/>
        </w:rPr>
        <w:t>legge</w:t>
      </w:r>
      <w:r w:rsidRPr="00541545">
        <w:rPr>
          <w:color w:val="1C1C1C"/>
          <w:spacing w:val="22"/>
          <w:sz w:val="24"/>
          <w:szCs w:val="24"/>
          <w:lang w:val="it-IT"/>
        </w:rPr>
        <w:t xml:space="preserve"> </w:t>
      </w:r>
      <w:r w:rsidRPr="00541545">
        <w:rPr>
          <w:color w:val="1C1C1C"/>
          <w:sz w:val="24"/>
          <w:szCs w:val="24"/>
          <w:lang w:val="it-IT"/>
        </w:rPr>
        <w:t>nella</w:t>
      </w:r>
      <w:r w:rsidRPr="00541545">
        <w:rPr>
          <w:color w:val="1C1C1C"/>
          <w:spacing w:val="14"/>
          <w:sz w:val="24"/>
          <w:szCs w:val="24"/>
          <w:lang w:val="it-IT"/>
        </w:rPr>
        <w:t xml:space="preserve"> </w:t>
      </w:r>
      <w:r w:rsidRPr="00541545">
        <w:rPr>
          <w:i/>
          <w:color w:val="1C1C1C"/>
          <w:sz w:val="24"/>
          <w:szCs w:val="24"/>
          <w:lang w:val="it-IT"/>
        </w:rPr>
        <w:t>Gazzetta</w:t>
      </w:r>
      <w:r w:rsidRPr="00541545">
        <w:rPr>
          <w:i/>
          <w:color w:val="1C1C1C"/>
          <w:spacing w:val="16"/>
          <w:sz w:val="24"/>
          <w:szCs w:val="24"/>
          <w:lang w:val="it-IT"/>
        </w:rPr>
        <w:t xml:space="preserve"> </w:t>
      </w:r>
      <w:r w:rsidRPr="00541545">
        <w:rPr>
          <w:i/>
          <w:color w:val="1C1C1C"/>
          <w:sz w:val="24"/>
          <w:szCs w:val="24"/>
          <w:lang w:val="it-IT"/>
        </w:rPr>
        <w:t>Ufficiale</w:t>
      </w:r>
      <w:r w:rsidRPr="00541545">
        <w:rPr>
          <w:color w:val="1C1C1C"/>
          <w:sz w:val="24"/>
          <w:szCs w:val="24"/>
          <w:lang w:val="it-IT"/>
        </w:rPr>
        <w:t>.</w:t>
      </w:r>
    </w:p>
    <w:p w14:paraId="456170E9" w14:textId="77777777" w:rsidR="00385CAD" w:rsidRPr="00541545" w:rsidRDefault="00385CAD" w:rsidP="002D0CAD">
      <w:pPr>
        <w:pStyle w:val="Corpotesto"/>
        <w:tabs>
          <w:tab w:val="left" w:pos="1627"/>
        </w:tabs>
        <w:spacing w:line="266" w:lineRule="auto"/>
        <w:ind w:left="949" w:right="136"/>
        <w:jc w:val="both"/>
        <w:rPr>
          <w:sz w:val="24"/>
          <w:szCs w:val="24"/>
          <w:lang w:val="it-IT"/>
        </w:rPr>
      </w:pPr>
    </w:p>
    <w:p w14:paraId="4635777B" w14:textId="77777777" w:rsidR="00385CAD" w:rsidRPr="00541545" w:rsidRDefault="00385CAD" w:rsidP="002D0CAD">
      <w:pPr>
        <w:pStyle w:val="Corpotesto"/>
        <w:tabs>
          <w:tab w:val="left" w:pos="1627"/>
        </w:tabs>
        <w:spacing w:line="266" w:lineRule="auto"/>
        <w:ind w:left="949" w:right="136"/>
        <w:jc w:val="both"/>
        <w:rPr>
          <w:sz w:val="24"/>
          <w:szCs w:val="24"/>
          <w:lang w:val="it-IT"/>
        </w:rPr>
      </w:pPr>
      <w:r w:rsidRPr="00541545">
        <w:rPr>
          <w:sz w:val="24"/>
          <w:szCs w:val="24"/>
          <w:lang w:val="it-IT"/>
        </w:rPr>
        <w:t xml:space="preserve">h) </w:t>
      </w:r>
      <w:r w:rsidRPr="00541545">
        <w:rPr>
          <w:i/>
          <w:sz w:val="24"/>
          <w:szCs w:val="24"/>
          <w:lang w:val="it-IT"/>
        </w:rPr>
        <w:t>d</w:t>
      </w:r>
      <w:r w:rsidRPr="00541545">
        <w:rPr>
          <w:i/>
          <w:color w:val="1C1C1C"/>
          <w:sz w:val="24"/>
          <w:szCs w:val="24"/>
          <w:lang w:val="it-IT"/>
        </w:rPr>
        <w:t>opo</w:t>
      </w:r>
      <w:r w:rsidRPr="00541545">
        <w:rPr>
          <w:i/>
          <w:color w:val="1C1C1C"/>
          <w:spacing w:val="26"/>
          <w:sz w:val="24"/>
          <w:szCs w:val="24"/>
          <w:lang w:val="it-IT"/>
        </w:rPr>
        <w:t xml:space="preserve"> </w:t>
      </w:r>
      <w:r w:rsidRPr="00541545">
        <w:rPr>
          <w:i/>
          <w:color w:val="1C1C1C"/>
          <w:sz w:val="24"/>
          <w:szCs w:val="24"/>
          <w:lang w:val="it-IT"/>
        </w:rPr>
        <w:t>l'articolo</w:t>
      </w:r>
      <w:r w:rsidRPr="00541545">
        <w:rPr>
          <w:i/>
          <w:color w:val="1C1C1C"/>
          <w:spacing w:val="6"/>
          <w:sz w:val="24"/>
          <w:szCs w:val="24"/>
          <w:lang w:val="it-IT"/>
        </w:rPr>
        <w:t xml:space="preserve"> </w:t>
      </w:r>
      <w:r w:rsidRPr="00541545">
        <w:rPr>
          <w:i/>
          <w:color w:val="1C1C1C"/>
          <w:sz w:val="24"/>
          <w:szCs w:val="24"/>
          <w:lang w:val="it-IT"/>
        </w:rPr>
        <w:t>146,</w:t>
      </w:r>
      <w:r w:rsidRPr="00541545">
        <w:rPr>
          <w:i/>
          <w:color w:val="1C1C1C"/>
          <w:spacing w:val="19"/>
          <w:sz w:val="24"/>
          <w:szCs w:val="24"/>
          <w:lang w:val="it-IT"/>
        </w:rPr>
        <w:t xml:space="preserve"> </w:t>
      </w:r>
      <w:r w:rsidRPr="00541545">
        <w:rPr>
          <w:i/>
          <w:color w:val="1C1C1C"/>
          <w:sz w:val="24"/>
          <w:szCs w:val="24"/>
          <w:lang w:val="it-IT"/>
        </w:rPr>
        <w:t>inserire</w:t>
      </w:r>
      <w:r w:rsidRPr="00541545">
        <w:rPr>
          <w:i/>
          <w:color w:val="1C1C1C"/>
          <w:spacing w:val="22"/>
          <w:sz w:val="24"/>
          <w:szCs w:val="24"/>
          <w:lang w:val="it-IT"/>
        </w:rPr>
        <w:t xml:space="preserve"> </w:t>
      </w:r>
      <w:r w:rsidRPr="00541545">
        <w:rPr>
          <w:i/>
          <w:color w:val="1C1C1C"/>
          <w:sz w:val="24"/>
          <w:szCs w:val="24"/>
          <w:lang w:val="it-IT"/>
        </w:rPr>
        <w:t>i</w:t>
      </w:r>
      <w:r w:rsidRPr="00541545">
        <w:rPr>
          <w:i/>
          <w:color w:val="1C1C1C"/>
          <w:spacing w:val="-1"/>
          <w:sz w:val="24"/>
          <w:szCs w:val="24"/>
          <w:lang w:val="it-IT"/>
        </w:rPr>
        <w:t xml:space="preserve"> </w:t>
      </w:r>
      <w:r w:rsidRPr="00541545">
        <w:rPr>
          <w:i/>
          <w:color w:val="1C1C1C"/>
          <w:sz w:val="24"/>
          <w:szCs w:val="24"/>
          <w:lang w:val="it-IT"/>
        </w:rPr>
        <w:t>seguenti:</w:t>
      </w:r>
    </w:p>
    <w:p w14:paraId="0C35858D" w14:textId="77777777" w:rsidR="00385CAD" w:rsidRPr="00541545" w:rsidRDefault="00385CAD">
      <w:pPr>
        <w:ind w:left="4210" w:right="3425"/>
        <w:jc w:val="center"/>
      </w:pPr>
      <w:r w:rsidRPr="00541545">
        <w:rPr>
          <w:color w:val="1C1C1C"/>
        </w:rPr>
        <w:t>Art.</w:t>
      </w:r>
      <w:r w:rsidRPr="00541545">
        <w:rPr>
          <w:color w:val="1C1C1C"/>
          <w:spacing w:val="1"/>
        </w:rPr>
        <w:t xml:space="preserve"> </w:t>
      </w:r>
      <w:r w:rsidRPr="00541545">
        <w:rPr>
          <w:color w:val="1C1C1C"/>
          <w:w w:val="85"/>
        </w:rPr>
        <w:t>1</w:t>
      </w:r>
      <w:r w:rsidRPr="00541545">
        <w:rPr>
          <w:color w:val="1C1C1C"/>
          <w:spacing w:val="-29"/>
          <w:w w:val="85"/>
        </w:rPr>
        <w:t xml:space="preserve"> </w:t>
      </w:r>
      <w:r w:rsidRPr="00541545">
        <w:rPr>
          <w:color w:val="1C1C1C"/>
        </w:rPr>
        <w:t>46-</w:t>
      </w:r>
      <w:r w:rsidRPr="00541545">
        <w:rPr>
          <w:i/>
          <w:color w:val="1C1C1C"/>
        </w:rPr>
        <w:t>bis</w:t>
      </w:r>
      <w:r w:rsidRPr="00541545">
        <w:rPr>
          <w:color w:val="1C1C1C"/>
        </w:rPr>
        <w:t>.</w:t>
      </w:r>
    </w:p>
    <w:p w14:paraId="7C5119DB" w14:textId="77777777" w:rsidR="00385CAD" w:rsidRPr="00541545" w:rsidRDefault="00385CAD">
      <w:pPr>
        <w:spacing w:before="13"/>
        <w:ind w:left="4210" w:right="3428"/>
        <w:jc w:val="center"/>
      </w:pPr>
      <w:r w:rsidRPr="00541545">
        <w:rPr>
          <w:i/>
          <w:color w:val="1C1C1C"/>
        </w:rPr>
        <w:t>(Asse</w:t>
      </w:r>
      <w:r w:rsidRPr="00541545">
        <w:rPr>
          <w:i/>
          <w:color w:val="1C1C1C"/>
          <w:spacing w:val="27"/>
        </w:rPr>
        <w:t xml:space="preserve"> </w:t>
      </w:r>
      <w:r w:rsidRPr="00541545">
        <w:rPr>
          <w:i/>
          <w:color w:val="2F2F2F"/>
        </w:rPr>
        <w:t>attrezzato</w:t>
      </w:r>
      <w:r w:rsidRPr="00541545">
        <w:rPr>
          <w:i/>
          <w:color w:val="2F2F2F"/>
          <w:spacing w:val="23"/>
        </w:rPr>
        <w:t xml:space="preserve"> </w:t>
      </w:r>
      <w:r w:rsidRPr="00541545">
        <w:rPr>
          <w:i/>
          <w:color w:val="1C1C1C"/>
        </w:rPr>
        <w:t>Chieti-Pescara)</w:t>
      </w:r>
    </w:p>
    <w:p w14:paraId="4E59EA22" w14:textId="77777777" w:rsidR="00385CAD" w:rsidRPr="00541545" w:rsidRDefault="00385CAD" w:rsidP="00385CAD">
      <w:pPr>
        <w:pStyle w:val="Corpotesto"/>
        <w:numPr>
          <w:ilvl w:val="0"/>
          <w:numId w:val="28"/>
        </w:numPr>
        <w:spacing w:before="70" w:line="253" w:lineRule="auto"/>
        <w:ind w:right="144"/>
        <w:jc w:val="both"/>
        <w:rPr>
          <w:color w:val="1C1C1C"/>
          <w:sz w:val="24"/>
          <w:szCs w:val="24"/>
          <w:lang w:val="it-IT"/>
        </w:rPr>
      </w:pPr>
      <w:r w:rsidRPr="00541545">
        <w:rPr>
          <w:color w:val="1C1C1C"/>
          <w:sz w:val="24"/>
          <w:szCs w:val="24"/>
          <w:lang w:val="it-IT"/>
        </w:rPr>
        <w:lastRenderedPageBreak/>
        <w:t>Al</w:t>
      </w:r>
      <w:r w:rsidRPr="00541545">
        <w:rPr>
          <w:color w:val="1C1C1C"/>
          <w:spacing w:val="14"/>
          <w:sz w:val="24"/>
          <w:szCs w:val="24"/>
          <w:lang w:val="it-IT"/>
        </w:rPr>
        <w:t xml:space="preserve"> </w:t>
      </w:r>
      <w:r w:rsidRPr="00541545">
        <w:rPr>
          <w:color w:val="1C1C1C"/>
          <w:sz w:val="24"/>
          <w:szCs w:val="24"/>
          <w:lang w:val="it-IT"/>
        </w:rPr>
        <w:t>fine</w:t>
      </w:r>
      <w:r w:rsidRPr="00541545">
        <w:rPr>
          <w:color w:val="1C1C1C"/>
          <w:spacing w:val="5"/>
          <w:sz w:val="24"/>
          <w:szCs w:val="24"/>
          <w:lang w:val="it-IT"/>
        </w:rPr>
        <w:t xml:space="preserve"> </w:t>
      </w:r>
      <w:r w:rsidRPr="00541545">
        <w:rPr>
          <w:color w:val="1C1C1C"/>
          <w:sz w:val="24"/>
          <w:szCs w:val="24"/>
          <w:lang w:val="it-IT"/>
        </w:rPr>
        <w:t>di</w:t>
      </w:r>
      <w:r w:rsidRPr="00541545">
        <w:rPr>
          <w:color w:val="1C1C1C"/>
          <w:spacing w:val="11"/>
          <w:sz w:val="24"/>
          <w:szCs w:val="24"/>
          <w:lang w:val="it-IT"/>
        </w:rPr>
        <w:t xml:space="preserve"> </w:t>
      </w:r>
      <w:r w:rsidRPr="00541545">
        <w:rPr>
          <w:color w:val="1C1C1C"/>
          <w:sz w:val="24"/>
          <w:szCs w:val="24"/>
          <w:lang w:val="it-IT"/>
        </w:rPr>
        <w:t>consentire</w:t>
      </w:r>
      <w:r w:rsidRPr="00541545">
        <w:rPr>
          <w:color w:val="1C1C1C"/>
          <w:spacing w:val="23"/>
          <w:sz w:val="24"/>
          <w:szCs w:val="24"/>
          <w:lang w:val="it-IT"/>
        </w:rPr>
        <w:t xml:space="preserve"> </w:t>
      </w:r>
      <w:r w:rsidRPr="00541545">
        <w:rPr>
          <w:color w:val="1C1C1C"/>
          <w:sz w:val="24"/>
          <w:szCs w:val="24"/>
          <w:lang w:val="it-IT"/>
        </w:rPr>
        <w:t>l'acquisizione</w:t>
      </w:r>
      <w:r w:rsidRPr="00541545">
        <w:rPr>
          <w:color w:val="1C1C1C"/>
          <w:spacing w:val="34"/>
          <w:sz w:val="24"/>
          <w:szCs w:val="24"/>
          <w:lang w:val="it-IT"/>
        </w:rPr>
        <w:t xml:space="preserve"> </w:t>
      </w:r>
      <w:r w:rsidRPr="00541545">
        <w:rPr>
          <w:color w:val="1C1C1C"/>
          <w:sz w:val="24"/>
          <w:szCs w:val="24"/>
          <w:lang w:val="it-IT"/>
        </w:rPr>
        <w:t>al</w:t>
      </w:r>
      <w:r w:rsidRPr="00541545">
        <w:rPr>
          <w:color w:val="1C1C1C"/>
          <w:spacing w:val="11"/>
          <w:sz w:val="24"/>
          <w:szCs w:val="24"/>
          <w:lang w:val="it-IT"/>
        </w:rPr>
        <w:t xml:space="preserve"> </w:t>
      </w:r>
      <w:r w:rsidRPr="00541545">
        <w:rPr>
          <w:color w:val="1C1C1C"/>
          <w:sz w:val="24"/>
          <w:szCs w:val="24"/>
          <w:lang w:val="it-IT"/>
        </w:rPr>
        <w:t>patrimonio</w:t>
      </w:r>
      <w:r w:rsidRPr="00541545">
        <w:rPr>
          <w:color w:val="1C1C1C"/>
          <w:spacing w:val="30"/>
          <w:sz w:val="24"/>
          <w:szCs w:val="24"/>
          <w:lang w:val="it-IT"/>
        </w:rPr>
        <w:t xml:space="preserve"> </w:t>
      </w:r>
      <w:r w:rsidRPr="00541545">
        <w:rPr>
          <w:color w:val="1C1C1C"/>
          <w:sz w:val="24"/>
          <w:szCs w:val="24"/>
          <w:lang w:val="it-IT"/>
        </w:rPr>
        <w:t>statale</w:t>
      </w:r>
      <w:r w:rsidRPr="00541545">
        <w:rPr>
          <w:color w:val="1C1C1C"/>
          <w:spacing w:val="2"/>
          <w:sz w:val="24"/>
          <w:szCs w:val="24"/>
          <w:lang w:val="it-IT"/>
        </w:rPr>
        <w:t xml:space="preserve"> </w:t>
      </w:r>
      <w:r w:rsidRPr="00541545">
        <w:rPr>
          <w:color w:val="1C1C1C"/>
          <w:sz w:val="24"/>
          <w:szCs w:val="24"/>
          <w:lang w:val="it-IT"/>
        </w:rPr>
        <w:t>del</w:t>
      </w:r>
      <w:r w:rsidRPr="00541545">
        <w:rPr>
          <w:color w:val="1C1C1C"/>
          <w:spacing w:val="2"/>
          <w:sz w:val="24"/>
          <w:szCs w:val="24"/>
          <w:lang w:val="it-IT"/>
        </w:rPr>
        <w:t xml:space="preserve"> </w:t>
      </w:r>
      <w:r w:rsidRPr="00541545">
        <w:rPr>
          <w:color w:val="1C1C1C"/>
          <w:sz w:val="24"/>
          <w:szCs w:val="24"/>
          <w:lang w:val="it-IT"/>
        </w:rPr>
        <w:t>raccordo</w:t>
      </w:r>
      <w:r w:rsidRPr="00541545">
        <w:rPr>
          <w:color w:val="1C1C1C"/>
          <w:spacing w:val="25"/>
          <w:sz w:val="24"/>
          <w:szCs w:val="24"/>
          <w:lang w:val="it-IT"/>
        </w:rPr>
        <w:t xml:space="preserve"> </w:t>
      </w:r>
      <w:r w:rsidRPr="00541545">
        <w:rPr>
          <w:color w:val="1C1C1C"/>
          <w:sz w:val="24"/>
          <w:szCs w:val="24"/>
          <w:lang w:val="it-IT"/>
        </w:rPr>
        <w:t>autostradale</w:t>
      </w:r>
      <w:r w:rsidRPr="00541545">
        <w:rPr>
          <w:color w:val="1C1C1C"/>
          <w:spacing w:val="20"/>
          <w:sz w:val="24"/>
          <w:szCs w:val="24"/>
          <w:lang w:val="it-IT"/>
        </w:rPr>
        <w:t xml:space="preserve"> </w:t>
      </w:r>
      <w:r w:rsidRPr="00541545">
        <w:rPr>
          <w:color w:val="1C1C1C"/>
          <w:sz w:val="24"/>
          <w:szCs w:val="24"/>
          <w:lang w:val="it-IT"/>
        </w:rPr>
        <w:t>Chieti-Pescara, denominato</w:t>
      </w:r>
      <w:r w:rsidRPr="00541545">
        <w:rPr>
          <w:color w:val="1C1C1C"/>
          <w:spacing w:val="17"/>
          <w:sz w:val="24"/>
          <w:szCs w:val="24"/>
          <w:lang w:val="it-IT"/>
        </w:rPr>
        <w:t xml:space="preserve"> </w:t>
      </w:r>
      <w:r w:rsidRPr="00541545">
        <w:rPr>
          <w:color w:val="2F2F2F"/>
          <w:sz w:val="24"/>
          <w:szCs w:val="24"/>
          <w:lang w:val="it-IT"/>
        </w:rPr>
        <w:t>«Asse</w:t>
      </w:r>
      <w:r w:rsidRPr="00541545">
        <w:rPr>
          <w:color w:val="2F2F2F"/>
          <w:spacing w:val="56"/>
          <w:sz w:val="24"/>
          <w:szCs w:val="24"/>
          <w:lang w:val="it-IT"/>
        </w:rPr>
        <w:t xml:space="preserve"> </w:t>
      </w:r>
      <w:r w:rsidRPr="00541545">
        <w:rPr>
          <w:color w:val="1C1C1C"/>
          <w:sz w:val="24"/>
          <w:szCs w:val="24"/>
          <w:lang w:val="it-IT"/>
        </w:rPr>
        <w:t>attrezzato»,</w:t>
      </w:r>
      <w:r w:rsidRPr="00541545">
        <w:rPr>
          <w:color w:val="1C1C1C"/>
          <w:spacing w:val="29"/>
          <w:sz w:val="24"/>
          <w:szCs w:val="24"/>
          <w:lang w:val="it-IT"/>
        </w:rPr>
        <w:t xml:space="preserve"> </w:t>
      </w:r>
      <w:r w:rsidRPr="00541545">
        <w:rPr>
          <w:color w:val="1C1C1C"/>
          <w:sz w:val="24"/>
          <w:szCs w:val="24"/>
          <w:lang w:val="it-IT"/>
        </w:rPr>
        <w:t>in</w:t>
      </w:r>
      <w:r w:rsidRPr="00541545">
        <w:rPr>
          <w:color w:val="1C1C1C"/>
          <w:spacing w:val="5"/>
          <w:sz w:val="24"/>
          <w:szCs w:val="24"/>
          <w:lang w:val="it-IT"/>
        </w:rPr>
        <w:t xml:space="preserve"> </w:t>
      </w:r>
      <w:r w:rsidRPr="00541545">
        <w:rPr>
          <w:color w:val="1C1C1C"/>
          <w:sz w:val="24"/>
          <w:szCs w:val="24"/>
          <w:lang w:val="it-IT"/>
        </w:rPr>
        <w:t>gestione</w:t>
      </w:r>
      <w:r w:rsidRPr="00541545">
        <w:rPr>
          <w:color w:val="1C1C1C"/>
          <w:spacing w:val="15"/>
          <w:sz w:val="24"/>
          <w:szCs w:val="24"/>
          <w:lang w:val="it-IT"/>
        </w:rPr>
        <w:t xml:space="preserve"> </w:t>
      </w:r>
      <w:r w:rsidRPr="00541545">
        <w:rPr>
          <w:color w:val="1C1C1C"/>
          <w:sz w:val="24"/>
          <w:szCs w:val="24"/>
          <w:lang w:val="it-IT"/>
        </w:rPr>
        <w:t>diretta alla società ANAS</w:t>
      </w:r>
      <w:r w:rsidRPr="00541545">
        <w:rPr>
          <w:color w:val="1C1C1C"/>
          <w:spacing w:val="29"/>
          <w:sz w:val="24"/>
          <w:szCs w:val="24"/>
          <w:lang w:val="it-IT"/>
        </w:rPr>
        <w:t xml:space="preserve"> </w:t>
      </w:r>
      <w:r w:rsidRPr="00541545">
        <w:rPr>
          <w:color w:val="1C1C1C"/>
          <w:sz w:val="24"/>
          <w:szCs w:val="24"/>
          <w:lang w:val="it-IT"/>
        </w:rPr>
        <w:t>Spa,</w:t>
      </w:r>
      <w:r w:rsidRPr="00541545">
        <w:rPr>
          <w:color w:val="1C1C1C"/>
          <w:spacing w:val="53"/>
          <w:sz w:val="24"/>
          <w:szCs w:val="24"/>
          <w:lang w:val="it-IT"/>
        </w:rPr>
        <w:t xml:space="preserve"> </w:t>
      </w:r>
      <w:r w:rsidRPr="00541545">
        <w:rPr>
          <w:color w:val="1C1C1C"/>
          <w:sz w:val="24"/>
          <w:szCs w:val="24"/>
          <w:lang w:val="it-IT"/>
        </w:rPr>
        <w:t>opera</w:t>
      </w:r>
      <w:r w:rsidRPr="00541545">
        <w:rPr>
          <w:color w:val="1C1C1C"/>
          <w:spacing w:val="53"/>
          <w:sz w:val="24"/>
          <w:szCs w:val="24"/>
          <w:lang w:val="it-IT"/>
        </w:rPr>
        <w:t xml:space="preserve"> </w:t>
      </w:r>
      <w:r w:rsidRPr="00541545">
        <w:rPr>
          <w:color w:val="1C1C1C"/>
          <w:sz w:val="24"/>
          <w:szCs w:val="24"/>
          <w:lang w:val="it-IT"/>
        </w:rPr>
        <w:t>ritenuta</w:t>
      </w:r>
      <w:r w:rsidRPr="00541545">
        <w:rPr>
          <w:color w:val="1C1C1C"/>
          <w:spacing w:val="15"/>
          <w:sz w:val="24"/>
          <w:szCs w:val="24"/>
          <w:lang w:val="it-IT"/>
        </w:rPr>
        <w:t xml:space="preserve"> </w:t>
      </w:r>
      <w:r w:rsidRPr="00541545">
        <w:rPr>
          <w:color w:val="1C1C1C"/>
          <w:sz w:val="24"/>
          <w:szCs w:val="24"/>
          <w:lang w:val="it-IT"/>
        </w:rPr>
        <w:t>di</w:t>
      </w:r>
      <w:r w:rsidRPr="00541545">
        <w:rPr>
          <w:color w:val="1C1C1C"/>
          <w:spacing w:val="51"/>
          <w:sz w:val="24"/>
          <w:szCs w:val="24"/>
          <w:lang w:val="it-IT"/>
        </w:rPr>
        <w:t xml:space="preserve"> </w:t>
      </w:r>
      <w:r w:rsidRPr="00541545">
        <w:rPr>
          <w:color w:val="1C1C1C"/>
          <w:sz w:val="24"/>
          <w:szCs w:val="24"/>
          <w:lang w:val="it-IT"/>
        </w:rPr>
        <w:t>rilevante interesse</w:t>
      </w:r>
      <w:r w:rsidRPr="00541545">
        <w:rPr>
          <w:color w:val="1C1C1C"/>
          <w:spacing w:val="37"/>
          <w:sz w:val="24"/>
          <w:szCs w:val="24"/>
          <w:lang w:val="it-IT"/>
        </w:rPr>
        <w:t xml:space="preserve"> </w:t>
      </w:r>
      <w:r w:rsidRPr="00541545">
        <w:rPr>
          <w:color w:val="1C1C1C"/>
          <w:sz w:val="24"/>
          <w:szCs w:val="24"/>
          <w:lang w:val="it-IT"/>
        </w:rPr>
        <w:t>nazionale</w:t>
      </w:r>
      <w:r w:rsidRPr="00541545">
        <w:rPr>
          <w:color w:val="1C1C1C"/>
          <w:spacing w:val="48"/>
          <w:sz w:val="24"/>
          <w:szCs w:val="24"/>
          <w:lang w:val="it-IT"/>
        </w:rPr>
        <w:t xml:space="preserve"> </w:t>
      </w:r>
      <w:r w:rsidRPr="00541545">
        <w:rPr>
          <w:color w:val="1C1C1C"/>
          <w:sz w:val="24"/>
          <w:szCs w:val="24"/>
          <w:lang w:val="it-IT"/>
        </w:rPr>
        <w:t>dal</w:t>
      </w:r>
      <w:r w:rsidRPr="00541545">
        <w:rPr>
          <w:color w:val="1C1C1C"/>
          <w:spacing w:val="32"/>
          <w:sz w:val="24"/>
          <w:szCs w:val="24"/>
          <w:lang w:val="it-IT"/>
        </w:rPr>
        <w:t xml:space="preserve"> </w:t>
      </w:r>
      <w:r w:rsidRPr="00541545">
        <w:rPr>
          <w:color w:val="1C1C1C"/>
          <w:sz w:val="24"/>
          <w:szCs w:val="24"/>
          <w:lang w:val="it-IT"/>
        </w:rPr>
        <w:t>Ministero</w:t>
      </w:r>
      <w:r w:rsidRPr="00541545">
        <w:rPr>
          <w:color w:val="1C1C1C"/>
          <w:spacing w:val="48"/>
          <w:sz w:val="24"/>
          <w:szCs w:val="24"/>
          <w:lang w:val="it-IT"/>
        </w:rPr>
        <w:t xml:space="preserve"> </w:t>
      </w:r>
      <w:r w:rsidRPr="00541545">
        <w:rPr>
          <w:color w:val="1C1C1C"/>
          <w:sz w:val="24"/>
          <w:szCs w:val="24"/>
          <w:lang w:val="it-IT"/>
        </w:rPr>
        <w:t>delle</w:t>
      </w:r>
      <w:r w:rsidRPr="00541545">
        <w:rPr>
          <w:color w:val="1C1C1C"/>
          <w:spacing w:val="30"/>
          <w:sz w:val="24"/>
          <w:szCs w:val="24"/>
          <w:lang w:val="it-IT"/>
        </w:rPr>
        <w:t xml:space="preserve"> </w:t>
      </w:r>
      <w:r w:rsidRPr="00541545">
        <w:rPr>
          <w:color w:val="1C1C1C"/>
          <w:sz w:val="24"/>
          <w:szCs w:val="24"/>
          <w:lang w:val="it-IT"/>
        </w:rPr>
        <w:t>infrastrutture</w:t>
      </w:r>
      <w:r w:rsidRPr="00541545">
        <w:rPr>
          <w:color w:val="1C1C1C"/>
          <w:spacing w:val="49"/>
          <w:sz w:val="24"/>
          <w:szCs w:val="24"/>
          <w:lang w:val="it-IT"/>
        </w:rPr>
        <w:t xml:space="preserve"> </w:t>
      </w:r>
      <w:r w:rsidRPr="00541545">
        <w:rPr>
          <w:color w:val="1C1C1C"/>
          <w:sz w:val="24"/>
          <w:szCs w:val="24"/>
          <w:lang w:val="it-IT"/>
        </w:rPr>
        <w:t>e</w:t>
      </w:r>
      <w:r w:rsidRPr="00541545">
        <w:rPr>
          <w:color w:val="1C1C1C"/>
          <w:spacing w:val="26"/>
          <w:sz w:val="24"/>
          <w:szCs w:val="24"/>
          <w:lang w:val="it-IT"/>
        </w:rPr>
        <w:t xml:space="preserve"> </w:t>
      </w:r>
      <w:r w:rsidRPr="00541545">
        <w:rPr>
          <w:color w:val="1C1C1C"/>
          <w:sz w:val="24"/>
          <w:szCs w:val="24"/>
          <w:lang w:val="it-IT"/>
        </w:rPr>
        <w:t>dei</w:t>
      </w:r>
      <w:r w:rsidRPr="00541545">
        <w:rPr>
          <w:color w:val="1C1C1C"/>
          <w:spacing w:val="32"/>
          <w:sz w:val="24"/>
          <w:szCs w:val="24"/>
          <w:lang w:val="it-IT"/>
        </w:rPr>
        <w:t xml:space="preserve"> </w:t>
      </w:r>
      <w:r w:rsidRPr="00541545">
        <w:rPr>
          <w:color w:val="1C1C1C"/>
          <w:sz w:val="24"/>
          <w:szCs w:val="24"/>
          <w:lang w:val="it-IT"/>
        </w:rPr>
        <w:t>trasporti</w:t>
      </w:r>
      <w:r w:rsidRPr="00541545">
        <w:rPr>
          <w:color w:val="1C1C1C"/>
          <w:spacing w:val="51"/>
          <w:sz w:val="24"/>
          <w:szCs w:val="24"/>
          <w:lang w:val="it-IT"/>
        </w:rPr>
        <w:t xml:space="preserve"> </w:t>
      </w:r>
      <w:r w:rsidRPr="00541545">
        <w:rPr>
          <w:color w:val="1C1C1C"/>
          <w:sz w:val="24"/>
          <w:szCs w:val="24"/>
          <w:lang w:val="it-IT"/>
        </w:rPr>
        <w:t>in</w:t>
      </w:r>
      <w:r w:rsidRPr="00541545">
        <w:rPr>
          <w:color w:val="1C1C1C"/>
          <w:spacing w:val="30"/>
          <w:sz w:val="24"/>
          <w:szCs w:val="24"/>
          <w:lang w:val="it-IT"/>
        </w:rPr>
        <w:t xml:space="preserve"> </w:t>
      </w:r>
      <w:r w:rsidRPr="00541545">
        <w:rPr>
          <w:color w:val="1C1C1C"/>
          <w:sz w:val="24"/>
          <w:szCs w:val="24"/>
          <w:lang w:val="it-IT"/>
        </w:rPr>
        <w:t>termini</w:t>
      </w:r>
      <w:r w:rsidRPr="00541545">
        <w:rPr>
          <w:color w:val="1C1C1C"/>
          <w:spacing w:val="55"/>
          <w:sz w:val="24"/>
          <w:szCs w:val="24"/>
          <w:lang w:val="it-IT"/>
        </w:rPr>
        <w:t xml:space="preserve"> </w:t>
      </w:r>
      <w:r w:rsidRPr="00541545">
        <w:rPr>
          <w:color w:val="1C1C1C"/>
          <w:sz w:val="24"/>
          <w:szCs w:val="24"/>
          <w:lang w:val="it-IT"/>
        </w:rPr>
        <w:t>di</w:t>
      </w:r>
      <w:r w:rsidRPr="00541545">
        <w:rPr>
          <w:color w:val="1C1C1C"/>
          <w:spacing w:val="33"/>
          <w:sz w:val="24"/>
          <w:szCs w:val="24"/>
          <w:lang w:val="it-IT"/>
        </w:rPr>
        <w:t xml:space="preserve"> </w:t>
      </w:r>
      <w:r w:rsidRPr="00541545">
        <w:rPr>
          <w:color w:val="1C1C1C"/>
          <w:sz w:val="24"/>
          <w:szCs w:val="24"/>
          <w:lang w:val="it-IT"/>
        </w:rPr>
        <w:t>strategicità</w:t>
      </w:r>
      <w:r w:rsidRPr="00541545">
        <w:rPr>
          <w:color w:val="1C1C1C"/>
          <w:spacing w:val="29"/>
          <w:sz w:val="24"/>
          <w:szCs w:val="24"/>
          <w:lang w:val="it-IT"/>
        </w:rPr>
        <w:t xml:space="preserve"> </w:t>
      </w:r>
      <w:r w:rsidRPr="00541545">
        <w:rPr>
          <w:color w:val="1C1C1C"/>
          <w:sz w:val="24"/>
          <w:szCs w:val="24"/>
          <w:lang w:val="it-IT"/>
        </w:rPr>
        <w:t>per</w:t>
      </w:r>
      <w:r w:rsidRPr="00541545">
        <w:rPr>
          <w:color w:val="1C1C1C"/>
          <w:spacing w:val="41"/>
          <w:sz w:val="24"/>
          <w:szCs w:val="24"/>
          <w:lang w:val="it-IT"/>
        </w:rPr>
        <w:t xml:space="preserve"> </w:t>
      </w:r>
      <w:r w:rsidRPr="00541545">
        <w:rPr>
          <w:color w:val="1C1C1C"/>
          <w:sz w:val="24"/>
          <w:szCs w:val="24"/>
          <w:lang w:val="it-IT"/>
        </w:rPr>
        <w:t>le</w:t>
      </w:r>
      <w:r w:rsidRPr="00541545">
        <w:rPr>
          <w:color w:val="1C1C1C"/>
          <w:w w:val="98"/>
          <w:sz w:val="24"/>
          <w:szCs w:val="24"/>
          <w:lang w:val="it-IT"/>
        </w:rPr>
        <w:t xml:space="preserve"> </w:t>
      </w:r>
      <w:r w:rsidRPr="00541545">
        <w:rPr>
          <w:color w:val="1C1C1C"/>
          <w:sz w:val="24"/>
          <w:szCs w:val="24"/>
          <w:lang w:val="it-IT"/>
        </w:rPr>
        <w:t>aree</w:t>
      </w:r>
      <w:r w:rsidRPr="00541545">
        <w:rPr>
          <w:color w:val="1C1C1C"/>
          <w:spacing w:val="2"/>
          <w:sz w:val="24"/>
          <w:szCs w:val="24"/>
          <w:lang w:val="it-IT"/>
        </w:rPr>
        <w:t xml:space="preserve"> </w:t>
      </w:r>
      <w:r w:rsidRPr="00541545">
        <w:rPr>
          <w:color w:val="1C1C1C"/>
          <w:sz w:val="24"/>
          <w:szCs w:val="24"/>
          <w:lang w:val="it-IT"/>
        </w:rPr>
        <w:t>metropolitane</w:t>
      </w:r>
      <w:r w:rsidRPr="00541545">
        <w:rPr>
          <w:color w:val="1C1C1C"/>
          <w:spacing w:val="30"/>
          <w:sz w:val="24"/>
          <w:szCs w:val="24"/>
          <w:lang w:val="it-IT"/>
        </w:rPr>
        <w:t xml:space="preserve"> </w:t>
      </w:r>
      <w:r w:rsidRPr="00541545">
        <w:rPr>
          <w:color w:val="1C1C1C"/>
          <w:sz w:val="24"/>
          <w:szCs w:val="24"/>
          <w:lang w:val="it-IT"/>
        </w:rPr>
        <w:t>delle</w:t>
      </w:r>
      <w:r w:rsidRPr="00541545">
        <w:rPr>
          <w:color w:val="1C1C1C"/>
          <w:spacing w:val="6"/>
          <w:sz w:val="24"/>
          <w:szCs w:val="24"/>
          <w:lang w:val="it-IT"/>
        </w:rPr>
        <w:t xml:space="preserve"> </w:t>
      </w:r>
      <w:r w:rsidRPr="00541545">
        <w:rPr>
          <w:color w:val="1C1C1C"/>
          <w:sz w:val="24"/>
          <w:szCs w:val="24"/>
          <w:lang w:val="it-IT"/>
        </w:rPr>
        <w:t>province</w:t>
      </w:r>
      <w:r w:rsidRPr="00541545">
        <w:rPr>
          <w:color w:val="1C1C1C"/>
          <w:spacing w:val="24"/>
          <w:sz w:val="24"/>
          <w:szCs w:val="24"/>
          <w:lang w:val="it-IT"/>
        </w:rPr>
        <w:t xml:space="preserve"> </w:t>
      </w:r>
      <w:r w:rsidRPr="00541545">
        <w:rPr>
          <w:color w:val="1C1C1C"/>
          <w:sz w:val="24"/>
          <w:szCs w:val="24"/>
          <w:lang w:val="it-IT"/>
        </w:rPr>
        <w:t>di</w:t>
      </w:r>
      <w:r w:rsidRPr="00541545">
        <w:rPr>
          <w:color w:val="1C1C1C"/>
          <w:spacing w:val="6"/>
          <w:sz w:val="24"/>
          <w:szCs w:val="24"/>
          <w:lang w:val="it-IT"/>
        </w:rPr>
        <w:t xml:space="preserve"> </w:t>
      </w:r>
      <w:r w:rsidRPr="00541545">
        <w:rPr>
          <w:color w:val="1C1C1C"/>
          <w:sz w:val="24"/>
          <w:szCs w:val="24"/>
          <w:lang w:val="it-IT"/>
        </w:rPr>
        <w:t>Pescara</w:t>
      </w:r>
      <w:r w:rsidRPr="00541545">
        <w:rPr>
          <w:color w:val="1C1C1C"/>
          <w:spacing w:val="15"/>
          <w:sz w:val="24"/>
          <w:szCs w:val="24"/>
          <w:lang w:val="it-IT"/>
        </w:rPr>
        <w:t xml:space="preserve"> </w:t>
      </w:r>
      <w:r w:rsidRPr="00541545">
        <w:rPr>
          <w:color w:val="1C1C1C"/>
          <w:sz w:val="24"/>
          <w:szCs w:val="24"/>
          <w:lang w:val="it-IT"/>
        </w:rPr>
        <w:t>e</w:t>
      </w:r>
      <w:r w:rsidRPr="00541545">
        <w:rPr>
          <w:color w:val="1C1C1C"/>
          <w:spacing w:val="-2"/>
          <w:sz w:val="24"/>
          <w:szCs w:val="24"/>
          <w:lang w:val="it-IT"/>
        </w:rPr>
        <w:t xml:space="preserve"> </w:t>
      </w:r>
      <w:r w:rsidRPr="00541545">
        <w:rPr>
          <w:color w:val="1C1C1C"/>
          <w:sz w:val="24"/>
          <w:szCs w:val="24"/>
          <w:lang w:val="it-IT"/>
        </w:rPr>
        <w:t>di</w:t>
      </w:r>
      <w:r w:rsidRPr="00541545">
        <w:rPr>
          <w:color w:val="1C1C1C"/>
          <w:spacing w:val="11"/>
          <w:sz w:val="24"/>
          <w:szCs w:val="24"/>
          <w:lang w:val="it-IT"/>
        </w:rPr>
        <w:t xml:space="preserve"> </w:t>
      </w:r>
      <w:r w:rsidRPr="00541545">
        <w:rPr>
          <w:color w:val="1C1C1C"/>
          <w:sz w:val="24"/>
          <w:szCs w:val="24"/>
          <w:lang w:val="it-IT"/>
        </w:rPr>
        <w:t>Chieti,</w:t>
      </w:r>
      <w:r w:rsidRPr="00541545">
        <w:rPr>
          <w:color w:val="1C1C1C"/>
          <w:spacing w:val="8"/>
          <w:sz w:val="24"/>
          <w:szCs w:val="24"/>
          <w:lang w:val="it-IT"/>
        </w:rPr>
        <w:t xml:space="preserve"> </w:t>
      </w:r>
      <w:r w:rsidRPr="00541545">
        <w:rPr>
          <w:color w:val="1C1C1C"/>
          <w:sz w:val="24"/>
          <w:szCs w:val="24"/>
          <w:lang w:val="it-IT"/>
        </w:rPr>
        <w:t>è</w:t>
      </w:r>
      <w:r w:rsidRPr="00541545">
        <w:rPr>
          <w:color w:val="1C1C1C"/>
          <w:spacing w:val="-4"/>
          <w:sz w:val="24"/>
          <w:szCs w:val="24"/>
          <w:lang w:val="it-IT"/>
        </w:rPr>
        <w:t xml:space="preserve"> </w:t>
      </w:r>
      <w:r w:rsidRPr="00541545">
        <w:rPr>
          <w:color w:val="1C1C1C"/>
          <w:sz w:val="24"/>
          <w:szCs w:val="24"/>
          <w:lang w:val="it-IT"/>
        </w:rPr>
        <w:t>autorizzata</w:t>
      </w:r>
      <w:r w:rsidRPr="00541545">
        <w:rPr>
          <w:color w:val="1C1C1C"/>
          <w:spacing w:val="15"/>
          <w:sz w:val="24"/>
          <w:szCs w:val="24"/>
          <w:lang w:val="it-IT"/>
        </w:rPr>
        <w:t xml:space="preserve"> </w:t>
      </w:r>
      <w:r w:rsidRPr="00541545">
        <w:rPr>
          <w:color w:val="1C1C1C"/>
          <w:sz w:val="24"/>
          <w:szCs w:val="24"/>
          <w:lang w:val="it-IT"/>
        </w:rPr>
        <w:t>la</w:t>
      </w:r>
      <w:r w:rsidRPr="00541545">
        <w:rPr>
          <w:color w:val="1C1C1C"/>
          <w:spacing w:val="6"/>
          <w:sz w:val="24"/>
          <w:szCs w:val="24"/>
          <w:lang w:val="it-IT"/>
        </w:rPr>
        <w:t xml:space="preserve"> </w:t>
      </w:r>
      <w:r w:rsidRPr="00541545">
        <w:rPr>
          <w:color w:val="1C1C1C"/>
          <w:sz w:val="24"/>
          <w:szCs w:val="24"/>
          <w:lang w:val="it-IT"/>
        </w:rPr>
        <w:t>spesa</w:t>
      </w:r>
      <w:r w:rsidRPr="00541545">
        <w:rPr>
          <w:color w:val="1C1C1C"/>
          <w:spacing w:val="-3"/>
          <w:sz w:val="24"/>
          <w:szCs w:val="24"/>
          <w:lang w:val="it-IT"/>
        </w:rPr>
        <w:t xml:space="preserve"> </w:t>
      </w:r>
      <w:r w:rsidRPr="00541545">
        <w:rPr>
          <w:color w:val="1C1C1C"/>
          <w:sz w:val="24"/>
          <w:szCs w:val="24"/>
          <w:lang w:val="it-IT"/>
        </w:rPr>
        <w:t>di</w:t>
      </w:r>
      <w:r w:rsidRPr="00541545">
        <w:rPr>
          <w:color w:val="1C1C1C"/>
          <w:spacing w:val="11"/>
          <w:sz w:val="24"/>
          <w:szCs w:val="24"/>
          <w:lang w:val="it-IT"/>
        </w:rPr>
        <w:t xml:space="preserve"> </w:t>
      </w:r>
      <w:r w:rsidRPr="00541545">
        <w:rPr>
          <w:color w:val="1C1C1C"/>
          <w:sz w:val="24"/>
          <w:szCs w:val="24"/>
          <w:lang w:val="it-IT"/>
        </w:rPr>
        <w:t>7</w:t>
      </w:r>
      <w:r w:rsidRPr="00541545">
        <w:rPr>
          <w:color w:val="1C1C1C"/>
          <w:spacing w:val="-2"/>
          <w:sz w:val="24"/>
          <w:szCs w:val="24"/>
          <w:lang w:val="it-IT"/>
        </w:rPr>
        <w:t xml:space="preserve"> </w:t>
      </w:r>
      <w:r w:rsidRPr="00541545">
        <w:rPr>
          <w:color w:val="1C1C1C"/>
          <w:sz w:val="24"/>
          <w:szCs w:val="24"/>
          <w:lang w:val="it-IT"/>
        </w:rPr>
        <w:t>milioni</w:t>
      </w:r>
      <w:r w:rsidRPr="00541545">
        <w:rPr>
          <w:color w:val="1C1C1C"/>
          <w:spacing w:val="17"/>
          <w:sz w:val="24"/>
          <w:szCs w:val="24"/>
          <w:lang w:val="it-IT"/>
        </w:rPr>
        <w:t xml:space="preserve"> </w:t>
      </w:r>
      <w:r w:rsidRPr="00541545">
        <w:rPr>
          <w:color w:val="1C1C1C"/>
          <w:sz w:val="24"/>
          <w:szCs w:val="24"/>
          <w:lang w:val="it-IT"/>
        </w:rPr>
        <w:t>di</w:t>
      </w:r>
      <w:r w:rsidRPr="00541545">
        <w:rPr>
          <w:color w:val="1C1C1C"/>
          <w:spacing w:val="1"/>
          <w:sz w:val="24"/>
          <w:szCs w:val="24"/>
          <w:lang w:val="it-IT"/>
        </w:rPr>
        <w:t xml:space="preserve"> </w:t>
      </w:r>
      <w:r w:rsidRPr="00541545">
        <w:rPr>
          <w:color w:val="1C1C1C"/>
          <w:sz w:val="24"/>
          <w:szCs w:val="24"/>
          <w:lang w:val="it-IT"/>
        </w:rPr>
        <w:t>euro</w:t>
      </w:r>
      <w:r w:rsidRPr="00541545">
        <w:rPr>
          <w:color w:val="1C1C1C"/>
          <w:spacing w:val="-3"/>
          <w:sz w:val="24"/>
          <w:szCs w:val="24"/>
          <w:lang w:val="it-IT"/>
        </w:rPr>
        <w:t xml:space="preserve"> </w:t>
      </w:r>
      <w:r w:rsidRPr="00541545">
        <w:rPr>
          <w:color w:val="1C1C1C"/>
          <w:sz w:val="24"/>
          <w:szCs w:val="24"/>
          <w:lang w:val="it-IT"/>
        </w:rPr>
        <w:t>per</w:t>
      </w:r>
      <w:r w:rsidRPr="00541545">
        <w:rPr>
          <w:color w:val="1C1C1C"/>
          <w:w w:val="99"/>
          <w:sz w:val="24"/>
          <w:szCs w:val="24"/>
          <w:lang w:val="it-IT"/>
        </w:rPr>
        <w:t xml:space="preserve"> </w:t>
      </w:r>
      <w:r w:rsidRPr="00541545">
        <w:rPr>
          <w:color w:val="1C1C1C"/>
          <w:sz w:val="24"/>
          <w:szCs w:val="24"/>
          <w:lang w:val="it-IT"/>
        </w:rPr>
        <w:t>ciascuno</w:t>
      </w:r>
      <w:r w:rsidRPr="00541545">
        <w:rPr>
          <w:color w:val="1C1C1C"/>
          <w:spacing w:val="20"/>
          <w:sz w:val="24"/>
          <w:szCs w:val="24"/>
          <w:lang w:val="it-IT"/>
        </w:rPr>
        <w:t xml:space="preserve"> </w:t>
      </w:r>
      <w:r w:rsidRPr="00541545">
        <w:rPr>
          <w:color w:val="1C1C1C"/>
          <w:sz w:val="24"/>
          <w:szCs w:val="24"/>
          <w:lang w:val="it-IT"/>
        </w:rPr>
        <w:t>degli</w:t>
      </w:r>
      <w:r w:rsidRPr="00541545">
        <w:rPr>
          <w:color w:val="1C1C1C"/>
          <w:spacing w:val="22"/>
          <w:sz w:val="24"/>
          <w:szCs w:val="24"/>
          <w:lang w:val="it-IT"/>
        </w:rPr>
        <w:t xml:space="preserve"> </w:t>
      </w:r>
      <w:r w:rsidRPr="00541545">
        <w:rPr>
          <w:color w:val="1C1C1C"/>
          <w:sz w:val="24"/>
          <w:szCs w:val="24"/>
          <w:lang w:val="it-IT"/>
        </w:rPr>
        <w:t>anni</w:t>
      </w:r>
      <w:r w:rsidRPr="00541545">
        <w:rPr>
          <w:color w:val="1C1C1C"/>
          <w:spacing w:val="13"/>
          <w:sz w:val="24"/>
          <w:szCs w:val="24"/>
          <w:lang w:val="it-IT"/>
        </w:rPr>
        <w:t xml:space="preserve"> </w:t>
      </w:r>
      <w:r w:rsidRPr="00541545">
        <w:rPr>
          <w:color w:val="1C1C1C"/>
          <w:sz w:val="24"/>
          <w:szCs w:val="24"/>
          <w:lang w:val="it-IT"/>
        </w:rPr>
        <w:t>2023</w:t>
      </w:r>
      <w:r w:rsidRPr="00541545">
        <w:rPr>
          <w:color w:val="1C1C1C"/>
          <w:spacing w:val="20"/>
          <w:sz w:val="24"/>
          <w:szCs w:val="24"/>
          <w:lang w:val="it-IT"/>
        </w:rPr>
        <w:t xml:space="preserve"> </w:t>
      </w:r>
      <w:r w:rsidRPr="00541545">
        <w:rPr>
          <w:color w:val="1C1C1C"/>
          <w:sz w:val="24"/>
          <w:szCs w:val="24"/>
          <w:lang w:val="it-IT"/>
        </w:rPr>
        <w:t>e</w:t>
      </w:r>
      <w:r w:rsidRPr="00541545">
        <w:rPr>
          <w:color w:val="1C1C1C"/>
          <w:spacing w:val="5"/>
          <w:sz w:val="24"/>
          <w:szCs w:val="24"/>
          <w:lang w:val="it-IT"/>
        </w:rPr>
        <w:t xml:space="preserve"> </w:t>
      </w:r>
      <w:r w:rsidRPr="00541545">
        <w:rPr>
          <w:color w:val="1C1C1C"/>
          <w:sz w:val="24"/>
          <w:szCs w:val="24"/>
          <w:lang w:val="it-IT"/>
        </w:rPr>
        <w:t>2024</w:t>
      </w:r>
      <w:r w:rsidRPr="00541545">
        <w:rPr>
          <w:color w:val="1C1C1C"/>
          <w:spacing w:val="15"/>
          <w:sz w:val="24"/>
          <w:szCs w:val="24"/>
          <w:lang w:val="it-IT"/>
        </w:rPr>
        <w:t xml:space="preserve"> </w:t>
      </w:r>
      <w:r w:rsidRPr="00541545">
        <w:rPr>
          <w:color w:val="1C1C1C"/>
          <w:sz w:val="24"/>
          <w:szCs w:val="24"/>
          <w:lang w:val="it-IT"/>
        </w:rPr>
        <w:t>in</w:t>
      </w:r>
      <w:r w:rsidRPr="00541545">
        <w:rPr>
          <w:color w:val="1C1C1C"/>
          <w:spacing w:val="10"/>
          <w:sz w:val="24"/>
          <w:szCs w:val="24"/>
          <w:lang w:val="it-IT"/>
        </w:rPr>
        <w:t xml:space="preserve"> </w:t>
      </w:r>
      <w:r w:rsidRPr="00541545">
        <w:rPr>
          <w:color w:val="1C1C1C"/>
          <w:sz w:val="24"/>
          <w:szCs w:val="24"/>
          <w:lang w:val="it-IT"/>
        </w:rPr>
        <w:t>favore</w:t>
      </w:r>
      <w:r w:rsidRPr="00541545">
        <w:rPr>
          <w:color w:val="1C1C1C"/>
          <w:spacing w:val="16"/>
          <w:sz w:val="24"/>
          <w:szCs w:val="24"/>
          <w:lang w:val="it-IT"/>
        </w:rPr>
        <w:t xml:space="preserve"> </w:t>
      </w:r>
      <w:r w:rsidRPr="00541545">
        <w:rPr>
          <w:color w:val="1C1C1C"/>
          <w:sz w:val="24"/>
          <w:szCs w:val="24"/>
          <w:lang w:val="it-IT"/>
        </w:rPr>
        <w:t>del</w:t>
      </w:r>
      <w:r w:rsidRPr="00541545">
        <w:rPr>
          <w:color w:val="1C1C1C"/>
          <w:spacing w:val="17"/>
          <w:sz w:val="24"/>
          <w:szCs w:val="24"/>
          <w:lang w:val="it-IT"/>
        </w:rPr>
        <w:t xml:space="preserve"> </w:t>
      </w:r>
      <w:r w:rsidRPr="00541545">
        <w:rPr>
          <w:color w:val="1C1C1C"/>
          <w:sz w:val="24"/>
          <w:szCs w:val="24"/>
          <w:lang w:val="it-IT"/>
        </w:rPr>
        <w:t>Consorzio</w:t>
      </w:r>
      <w:r w:rsidRPr="00541545">
        <w:rPr>
          <w:color w:val="1C1C1C"/>
          <w:spacing w:val="15"/>
          <w:sz w:val="24"/>
          <w:szCs w:val="24"/>
          <w:lang w:val="it-IT"/>
        </w:rPr>
        <w:t xml:space="preserve"> </w:t>
      </w:r>
      <w:r w:rsidRPr="00541545">
        <w:rPr>
          <w:color w:val="1C1C1C"/>
          <w:sz w:val="24"/>
          <w:szCs w:val="24"/>
          <w:lang w:val="it-IT"/>
        </w:rPr>
        <w:t>per</w:t>
      </w:r>
      <w:r w:rsidRPr="00541545">
        <w:rPr>
          <w:color w:val="1C1C1C"/>
          <w:spacing w:val="27"/>
          <w:sz w:val="24"/>
          <w:szCs w:val="24"/>
          <w:lang w:val="it-IT"/>
        </w:rPr>
        <w:t xml:space="preserve"> </w:t>
      </w:r>
      <w:r w:rsidRPr="00541545">
        <w:rPr>
          <w:color w:val="1C1C1C"/>
          <w:sz w:val="24"/>
          <w:szCs w:val="24"/>
          <w:lang w:val="it-IT"/>
        </w:rPr>
        <w:t>lo</w:t>
      </w:r>
      <w:r w:rsidRPr="00541545">
        <w:rPr>
          <w:color w:val="1C1C1C"/>
          <w:spacing w:val="13"/>
          <w:sz w:val="24"/>
          <w:szCs w:val="24"/>
          <w:lang w:val="it-IT"/>
        </w:rPr>
        <w:t xml:space="preserve"> </w:t>
      </w:r>
      <w:r w:rsidRPr="00541545">
        <w:rPr>
          <w:color w:val="1C1C1C"/>
          <w:sz w:val="24"/>
          <w:szCs w:val="24"/>
          <w:lang w:val="it-IT"/>
        </w:rPr>
        <w:t>sviluppo</w:t>
      </w:r>
      <w:r w:rsidRPr="00541545">
        <w:rPr>
          <w:color w:val="1C1C1C"/>
          <w:spacing w:val="18"/>
          <w:sz w:val="24"/>
          <w:szCs w:val="24"/>
          <w:lang w:val="it-IT"/>
        </w:rPr>
        <w:t xml:space="preserve"> i</w:t>
      </w:r>
      <w:r w:rsidRPr="00541545">
        <w:rPr>
          <w:color w:val="1C1C1C"/>
          <w:sz w:val="24"/>
          <w:szCs w:val="24"/>
          <w:lang w:val="it-IT"/>
        </w:rPr>
        <w:t>ndustriale</w:t>
      </w:r>
      <w:r w:rsidRPr="00541545">
        <w:rPr>
          <w:color w:val="1C1C1C"/>
          <w:spacing w:val="31"/>
          <w:sz w:val="24"/>
          <w:szCs w:val="24"/>
          <w:lang w:val="it-IT"/>
        </w:rPr>
        <w:t xml:space="preserve"> </w:t>
      </w:r>
      <w:r w:rsidRPr="00541545">
        <w:rPr>
          <w:color w:val="1C1C1C"/>
          <w:sz w:val="24"/>
          <w:szCs w:val="24"/>
          <w:lang w:val="it-IT"/>
        </w:rPr>
        <w:t>dell'area</w:t>
      </w:r>
      <w:r w:rsidRPr="00541545">
        <w:rPr>
          <w:color w:val="1C1C1C"/>
          <w:spacing w:val="20"/>
          <w:sz w:val="24"/>
          <w:szCs w:val="24"/>
          <w:lang w:val="it-IT"/>
        </w:rPr>
        <w:t xml:space="preserve"> </w:t>
      </w:r>
      <w:proofErr w:type="spellStart"/>
      <w:r w:rsidRPr="00541545">
        <w:rPr>
          <w:color w:val="1C1C1C"/>
          <w:sz w:val="24"/>
          <w:szCs w:val="24"/>
          <w:lang w:val="it-IT"/>
        </w:rPr>
        <w:t>Chieti­Pescara</w:t>
      </w:r>
      <w:proofErr w:type="spellEnd"/>
      <w:r w:rsidRPr="00541545">
        <w:rPr>
          <w:color w:val="1C1C1C"/>
          <w:sz w:val="24"/>
          <w:szCs w:val="24"/>
          <w:lang w:val="it-IT"/>
        </w:rPr>
        <w:t>,</w:t>
      </w:r>
      <w:r w:rsidRPr="00541545">
        <w:rPr>
          <w:color w:val="1C1C1C"/>
          <w:spacing w:val="10"/>
          <w:sz w:val="24"/>
          <w:szCs w:val="24"/>
          <w:lang w:val="it-IT"/>
        </w:rPr>
        <w:t xml:space="preserve"> </w:t>
      </w:r>
      <w:r w:rsidRPr="00541545">
        <w:rPr>
          <w:color w:val="1C1C1C"/>
          <w:sz w:val="24"/>
          <w:szCs w:val="24"/>
          <w:lang w:val="it-IT"/>
        </w:rPr>
        <w:t>in</w:t>
      </w:r>
      <w:r w:rsidRPr="00541545">
        <w:rPr>
          <w:color w:val="1C1C1C"/>
          <w:spacing w:val="4"/>
          <w:sz w:val="24"/>
          <w:szCs w:val="24"/>
          <w:lang w:val="it-IT"/>
        </w:rPr>
        <w:t xml:space="preserve"> </w:t>
      </w:r>
      <w:r w:rsidRPr="00541545">
        <w:rPr>
          <w:color w:val="1C1C1C"/>
          <w:sz w:val="24"/>
          <w:szCs w:val="24"/>
          <w:lang w:val="it-IT"/>
        </w:rPr>
        <w:t>liquidazione,</w:t>
      </w:r>
      <w:r w:rsidRPr="00541545">
        <w:rPr>
          <w:color w:val="1C1C1C"/>
          <w:spacing w:val="24"/>
          <w:sz w:val="24"/>
          <w:szCs w:val="24"/>
          <w:lang w:val="it-IT"/>
        </w:rPr>
        <w:t xml:space="preserve"> </w:t>
      </w:r>
      <w:r w:rsidRPr="00541545">
        <w:rPr>
          <w:color w:val="1C1C1C"/>
          <w:sz w:val="24"/>
          <w:szCs w:val="24"/>
          <w:lang w:val="it-IT"/>
        </w:rPr>
        <w:t>finalizzata</w:t>
      </w:r>
      <w:r w:rsidRPr="00541545">
        <w:rPr>
          <w:color w:val="1C1C1C"/>
          <w:spacing w:val="3"/>
          <w:sz w:val="24"/>
          <w:szCs w:val="24"/>
          <w:lang w:val="it-IT"/>
        </w:rPr>
        <w:t xml:space="preserve"> </w:t>
      </w:r>
      <w:r w:rsidRPr="00541545">
        <w:rPr>
          <w:color w:val="1C1C1C"/>
          <w:sz w:val="24"/>
          <w:szCs w:val="24"/>
          <w:lang w:val="it-IT"/>
        </w:rPr>
        <w:t>all'adempimento</w:t>
      </w:r>
      <w:r w:rsidRPr="00541545">
        <w:rPr>
          <w:color w:val="1C1C1C"/>
          <w:spacing w:val="32"/>
          <w:sz w:val="24"/>
          <w:szCs w:val="24"/>
          <w:lang w:val="it-IT"/>
        </w:rPr>
        <w:t xml:space="preserve"> </w:t>
      </w:r>
      <w:r w:rsidRPr="00541545">
        <w:rPr>
          <w:color w:val="1C1C1C"/>
          <w:sz w:val="24"/>
          <w:szCs w:val="24"/>
          <w:lang w:val="it-IT"/>
        </w:rPr>
        <w:t>da</w:t>
      </w:r>
      <w:r w:rsidRPr="00541545">
        <w:rPr>
          <w:color w:val="1C1C1C"/>
          <w:spacing w:val="-10"/>
          <w:sz w:val="24"/>
          <w:szCs w:val="24"/>
          <w:lang w:val="it-IT"/>
        </w:rPr>
        <w:t xml:space="preserve"> </w:t>
      </w:r>
      <w:r w:rsidRPr="00541545">
        <w:rPr>
          <w:color w:val="1C1C1C"/>
          <w:sz w:val="24"/>
          <w:szCs w:val="24"/>
          <w:lang w:val="it-IT"/>
        </w:rPr>
        <w:t>parte</w:t>
      </w:r>
      <w:r w:rsidRPr="00541545">
        <w:rPr>
          <w:color w:val="1C1C1C"/>
          <w:spacing w:val="10"/>
          <w:sz w:val="24"/>
          <w:szCs w:val="24"/>
          <w:lang w:val="it-IT"/>
        </w:rPr>
        <w:t xml:space="preserve"> </w:t>
      </w:r>
      <w:r w:rsidRPr="00541545">
        <w:rPr>
          <w:color w:val="1C1C1C"/>
          <w:sz w:val="24"/>
          <w:szCs w:val="24"/>
          <w:lang w:val="it-IT"/>
        </w:rPr>
        <w:t>del</w:t>
      </w:r>
      <w:r w:rsidRPr="00541545">
        <w:rPr>
          <w:color w:val="1C1C1C"/>
          <w:spacing w:val="-4"/>
          <w:sz w:val="24"/>
          <w:szCs w:val="24"/>
          <w:lang w:val="it-IT"/>
        </w:rPr>
        <w:t xml:space="preserve"> </w:t>
      </w:r>
      <w:r w:rsidRPr="00541545">
        <w:rPr>
          <w:color w:val="1C1C1C"/>
          <w:sz w:val="24"/>
          <w:szCs w:val="24"/>
          <w:lang w:val="it-IT"/>
        </w:rPr>
        <w:t>predetto</w:t>
      </w:r>
      <w:r w:rsidRPr="00541545">
        <w:rPr>
          <w:color w:val="1C1C1C"/>
          <w:spacing w:val="22"/>
          <w:sz w:val="24"/>
          <w:szCs w:val="24"/>
          <w:lang w:val="it-IT"/>
        </w:rPr>
        <w:t xml:space="preserve"> </w:t>
      </w:r>
      <w:r w:rsidRPr="00541545">
        <w:rPr>
          <w:color w:val="1C1C1C"/>
          <w:sz w:val="24"/>
          <w:szCs w:val="24"/>
          <w:lang w:val="it-IT"/>
        </w:rPr>
        <w:t>Consorzio,</w:t>
      </w:r>
      <w:r w:rsidRPr="00541545">
        <w:rPr>
          <w:color w:val="1C1C1C"/>
          <w:spacing w:val="14"/>
          <w:sz w:val="24"/>
          <w:szCs w:val="24"/>
          <w:lang w:val="it-IT"/>
        </w:rPr>
        <w:t xml:space="preserve"> </w:t>
      </w:r>
      <w:r w:rsidRPr="00541545">
        <w:rPr>
          <w:color w:val="1C1C1C"/>
          <w:sz w:val="24"/>
          <w:szCs w:val="24"/>
          <w:lang w:val="it-IT"/>
        </w:rPr>
        <w:t>in</w:t>
      </w:r>
      <w:r w:rsidRPr="00541545">
        <w:rPr>
          <w:color w:val="1C1C1C"/>
          <w:spacing w:val="-12"/>
          <w:sz w:val="24"/>
          <w:szCs w:val="24"/>
          <w:lang w:val="it-IT"/>
        </w:rPr>
        <w:t xml:space="preserve"> </w:t>
      </w:r>
      <w:r w:rsidRPr="00541545">
        <w:rPr>
          <w:color w:val="1C1C1C"/>
          <w:sz w:val="24"/>
          <w:szCs w:val="24"/>
          <w:lang w:val="it-IT"/>
        </w:rPr>
        <w:t>proprio</w:t>
      </w:r>
      <w:r w:rsidRPr="00541545">
        <w:rPr>
          <w:color w:val="1C1C1C"/>
          <w:spacing w:val="21"/>
          <w:sz w:val="24"/>
          <w:szCs w:val="24"/>
          <w:lang w:val="it-IT"/>
        </w:rPr>
        <w:t xml:space="preserve"> </w:t>
      </w:r>
      <w:r w:rsidRPr="00541545">
        <w:rPr>
          <w:color w:val="1C1C1C"/>
          <w:sz w:val="24"/>
          <w:szCs w:val="24"/>
          <w:lang w:val="it-IT"/>
        </w:rPr>
        <w:t>quale</w:t>
      </w:r>
      <w:r w:rsidRPr="00541545">
        <w:rPr>
          <w:color w:val="1C1C1C"/>
          <w:w w:val="99"/>
          <w:sz w:val="24"/>
          <w:szCs w:val="24"/>
          <w:lang w:val="it-IT"/>
        </w:rPr>
        <w:t xml:space="preserve"> </w:t>
      </w:r>
      <w:r w:rsidRPr="00541545">
        <w:rPr>
          <w:color w:val="1C1C1C"/>
          <w:sz w:val="24"/>
          <w:szCs w:val="24"/>
          <w:lang w:val="it-IT"/>
        </w:rPr>
        <w:t>debitore</w:t>
      </w:r>
      <w:r w:rsidRPr="00541545">
        <w:rPr>
          <w:color w:val="1C1C1C"/>
          <w:spacing w:val="9"/>
          <w:sz w:val="24"/>
          <w:szCs w:val="24"/>
          <w:lang w:val="it-IT"/>
        </w:rPr>
        <w:t xml:space="preserve"> </w:t>
      </w:r>
      <w:r w:rsidRPr="00541545">
        <w:rPr>
          <w:color w:val="1C1C1C"/>
          <w:sz w:val="24"/>
          <w:szCs w:val="24"/>
          <w:lang w:val="it-IT"/>
        </w:rPr>
        <w:t>o</w:t>
      </w:r>
      <w:r w:rsidRPr="00541545">
        <w:rPr>
          <w:color w:val="1C1C1C"/>
          <w:spacing w:val="-6"/>
          <w:sz w:val="24"/>
          <w:szCs w:val="24"/>
          <w:lang w:val="it-IT"/>
        </w:rPr>
        <w:t xml:space="preserve"> </w:t>
      </w:r>
      <w:r w:rsidRPr="00541545">
        <w:rPr>
          <w:color w:val="1C1C1C"/>
          <w:sz w:val="24"/>
          <w:szCs w:val="24"/>
          <w:lang w:val="it-IT"/>
        </w:rPr>
        <w:t>mediante</w:t>
      </w:r>
      <w:r w:rsidRPr="00541545">
        <w:rPr>
          <w:color w:val="1C1C1C"/>
          <w:spacing w:val="20"/>
          <w:sz w:val="24"/>
          <w:szCs w:val="24"/>
          <w:lang w:val="it-IT"/>
        </w:rPr>
        <w:t xml:space="preserve"> </w:t>
      </w:r>
      <w:r w:rsidRPr="00541545">
        <w:rPr>
          <w:color w:val="1C1C1C"/>
          <w:sz w:val="24"/>
          <w:szCs w:val="24"/>
          <w:lang w:val="it-IT"/>
        </w:rPr>
        <w:t>adempimento</w:t>
      </w:r>
      <w:r w:rsidRPr="00541545">
        <w:rPr>
          <w:color w:val="1C1C1C"/>
          <w:spacing w:val="25"/>
          <w:sz w:val="24"/>
          <w:szCs w:val="24"/>
          <w:lang w:val="it-IT"/>
        </w:rPr>
        <w:t xml:space="preserve"> </w:t>
      </w:r>
      <w:r w:rsidRPr="00541545">
        <w:rPr>
          <w:color w:val="1C1C1C"/>
          <w:sz w:val="24"/>
          <w:szCs w:val="24"/>
          <w:lang w:val="it-IT"/>
        </w:rPr>
        <w:t>del</w:t>
      </w:r>
      <w:r w:rsidRPr="00541545">
        <w:rPr>
          <w:color w:val="1C1C1C"/>
          <w:spacing w:val="1"/>
          <w:sz w:val="24"/>
          <w:szCs w:val="24"/>
          <w:lang w:val="it-IT"/>
        </w:rPr>
        <w:t xml:space="preserve"> </w:t>
      </w:r>
      <w:r w:rsidRPr="00541545">
        <w:rPr>
          <w:color w:val="1C1C1C"/>
          <w:sz w:val="24"/>
          <w:szCs w:val="24"/>
          <w:lang w:val="it-IT"/>
        </w:rPr>
        <w:t>terzo</w:t>
      </w:r>
      <w:r w:rsidRPr="00541545">
        <w:rPr>
          <w:color w:val="1C1C1C"/>
          <w:spacing w:val="15"/>
          <w:sz w:val="24"/>
          <w:szCs w:val="24"/>
          <w:lang w:val="it-IT"/>
        </w:rPr>
        <w:t xml:space="preserve"> </w:t>
      </w:r>
      <w:r w:rsidRPr="00541545">
        <w:rPr>
          <w:color w:val="1C1C1C"/>
          <w:sz w:val="24"/>
          <w:szCs w:val="24"/>
          <w:lang w:val="it-IT"/>
        </w:rPr>
        <w:t>ai</w:t>
      </w:r>
      <w:r w:rsidRPr="00541545">
        <w:rPr>
          <w:color w:val="1C1C1C"/>
          <w:spacing w:val="3"/>
          <w:sz w:val="24"/>
          <w:szCs w:val="24"/>
          <w:lang w:val="it-IT"/>
        </w:rPr>
        <w:t xml:space="preserve"> </w:t>
      </w:r>
      <w:r w:rsidRPr="00541545">
        <w:rPr>
          <w:color w:val="1C1C1C"/>
          <w:sz w:val="24"/>
          <w:szCs w:val="24"/>
          <w:lang w:val="it-IT"/>
        </w:rPr>
        <w:t>sensi</w:t>
      </w:r>
      <w:r w:rsidRPr="00541545">
        <w:rPr>
          <w:color w:val="1C1C1C"/>
          <w:spacing w:val="10"/>
          <w:sz w:val="24"/>
          <w:szCs w:val="24"/>
          <w:lang w:val="it-IT"/>
        </w:rPr>
        <w:t xml:space="preserve"> </w:t>
      </w:r>
      <w:r w:rsidRPr="00541545">
        <w:rPr>
          <w:color w:val="1C1C1C"/>
          <w:sz w:val="24"/>
          <w:szCs w:val="24"/>
          <w:lang w:val="it-IT"/>
        </w:rPr>
        <w:t>dell'articolo</w:t>
      </w:r>
      <w:r w:rsidRPr="00541545">
        <w:rPr>
          <w:color w:val="1C1C1C"/>
          <w:spacing w:val="41"/>
          <w:sz w:val="24"/>
          <w:szCs w:val="24"/>
          <w:lang w:val="it-IT"/>
        </w:rPr>
        <w:t xml:space="preserve"> </w:t>
      </w:r>
      <w:r w:rsidRPr="00541545">
        <w:rPr>
          <w:color w:val="1C1C1C"/>
          <w:sz w:val="24"/>
          <w:szCs w:val="24"/>
          <w:lang w:val="it-IT"/>
        </w:rPr>
        <w:t>1180</w:t>
      </w:r>
      <w:r w:rsidRPr="00541545">
        <w:rPr>
          <w:color w:val="1C1C1C"/>
          <w:spacing w:val="-16"/>
          <w:sz w:val="24"/>
          <w:szCs w:val="24"/>
          <w:lang w:val="it-IT"/>
        </w:rPr>
        <w:t xml:space="preserve"> </w:t>
      </w:r>
      <w:r w:rsidRPr="00541545">
        <w:rPr>
          <w:color w:val="1C1C1C"/>
          <w:sz w:val="24"/>
          <w:szCs w:val="24"/>
          <w:lang w:val="it-IT"/>
        </w:rPr>
        <w:t>del</w:t>
      </w:r>
      <w:r w:rsidRPr="00541545">
        <w:rPr>
          <w:color w:val="1C1C1C"/>
          <w:spacing w:val="6"/>
          <w:sz w:val="24"/>
          <w:szCs w:val="24"/>
          <w:lang w:val="it-IT"/>
        </w:rPr>
        <w:t xml:space="preserve"> </w:t>
      </w:r>
      <w:r w:rsidRPr="00541545">
        <w:rPr>
          <w:color w:val="1C1C1C"/>
          <w:sz w:val="24"/>
          <w:szCs w:val="24"/>
          <w:lang w:val="it-IT"/>
        </w:rPr>
        <w:t>codice</w:t>
      </w:r>
      <w:r w:rsidRPr="00541545">
        <w:rPr>
          <w:color w:val="1C1C1C"/>
          <w:spacing w:val="5"/>
          <w:sz w:val="24"/>
          <w:szCs w:val="24"/>
          <w:lang w:val="it-IT"/>
        </w:rPr>
        <w:t xml:space="preserve"> </w:t>
      </w:r>
      <w:r w:rsidRPr="00541545">
        <w:rPr>
          <w:color w:val="1C1C1C"/>
          <w:sz w:val="24"/>
          <w:szCs w:val="24"/>
          <w:lang w:val="it-IT"/>
        </w:rPr>
        <w:t>civile,</w:t>
      </w:r>
      <w:r w:rsidRPr="00541545">
        <w:rPr>
          <w:color w:val="1C1C1C"/>
          <w:spacing w:val="11"/>
          <w:sz w:val="24"/>
          <w:szCs w:val="24"/>
          <w:lang w:val="it-IT"/>
        </w:rPr>
        <w:t xml:space="preserve"> </w:t>
      </w:r>
      <w:r w:rsidRPr="00541545">
        <w:rPr>
          <w:color w:val="1C1C1C"/>
          <w:sz w:val="24"/>
          <w:szCs w:val="24"/>
          <w:lang w:val="it-IT"/>
        </w:rPr>
        <w:t>delle</w:t>
      </w:r>
      <w:r w:rsidRPr="00541545">
        <w:rPr>
          <w:color w:val="1C1C1C"/>
          <w:spacing w:val="13"/>
          <w:sz w:val="24"/>
          <w:szCs w:val="24"/>
          <w:lang w:val="it-IT"/>
        </w:rPr>
        <w:t xml:space="preserve"> </w:t>
      </w:r>
      <w:r w:rsidRPr="00541545">
        <w:rPr>
          <w:color w:val="1C1C1C"/>
          <w:sz w:val="24"/>
          <w:szCs w:val="24"/>
          <w:lang w:val="it-IT"/>
        </w:rPr>
        <w:t>seguenti posizioni</w:t>
      </w:r>
      <w:r w:rsidRPr="00541545">
        <w:rPr>
          <w:color w:val="1C1C1C"/>
          <w:spacing w:val="44"/>
          <w:sz w:val="24"/>
          <w:szCs w:val="24"/>
          <w:lang w:val="it-IT"/>
        </w:rPr>
        <w:t xml:space="preserve"> </w:t>
      </w:r>
      <w:r w:rsidRPr="00541545">
        <w:rPr>
          <w:color w:val="1C1C1C"/>
          <w:sz w:val="24"/>
          <w:szCs w:val="24"/>
          <w:lang w:val="it-IT"/>
        </w:rPr>
        <w:t>debitorie:</w:t>
      </w:r>
    </w:p>
    <w:p w14:paraId="6A77F2B1" w14:textId="77777777" w:rsidR="00385CAD" w:rsidRPr="00541545" w:rsidRDefault="00385CAD" w:rsidP="00385CAD">
      <w:pPr>
        <w:pStyle w:val="Corpotesto"/>
        <w:numPr>
          <w:ilvl w:val="0"/>
          <w:numId w:val="29"/>
        </w:numPr>
        <w:spacing w:before="70" w:line="253" w:lineRule="auto"/>
        <w:ind w:right="144"/>
        <w:jc w:val="both"/>
        <w:rPr>
          <w:color w:val="1C1C1C"/>
          <w:sz w:val="24"/>
          <w:szCs w:val="24"/>
          <w:lang w:val="it-IT"/>
        </w:rPr>
      </w:pPr>
      <w:r w:rsidRPr="00541545">
        <w:rPr>
          <w:color w:val="1C1C1C"/>
          <w:sz w:val="24"/>
          <w:szCs w:val="24"/>
          <w:lang w:val="it-IT"/>
        </w:rPr>
        <w:t>posizione</w:t>
      </w:r>
      <w:r w:rsidRPr="00541545">
        <w:rPr>
          <w:color w:val="1C1C1C"/>
          <w:spacing w:val="44"/>
          <w:sz w:val="24"/>
          <w:szCs w:val="24"/>
          <w:lang w:val="it-IT"/>
        </w:rPr>
        <w:t xml:space="preserve"> </w:t>
      </w:r>
      <w:r w:rsidRPr="00541545">
        <w:rPr>
          <w:color w:val="1C1C1C"/>
          <w:sz w:val="24"/>
          <w:szCs w:val="24"/>
          <w:lang w:val="it-IT"/>
        </w:rPr>
        <w:t>debitoria nei confronti della società</w:t>
      </w:r>
      <w:r w:rsidRPr="00541545">
        <w:rPr>
          <w:color w:val="1C1C1C"/>
          <w:spacing w:val="19"/>
          <w:sz w:val="24"/>
          <w:szCs w:val="24"/>
          <w:lang w:val="it-IT"/>
        </w:rPr>
        <w:t xml:space="preserve"> </w:t>
      </w:r>
      <w:proofErr w:type="spellStart"/>
      <w:r w:rsidRPr="00541545">
        <w:rPr>
          <w:color w:val="1C1C1C"/>
          <w:sz w:val="24"/>
          <w:szCs w:val="24"/>
          <w:lang w:val="it-IT"/>
        </w:rPr>
        <w:t>Farsura</w:t>
      </w:r>
      <w:proofErr w:type="spellEnd"/>
      <w:r w:rsidRPr="00541545">
        <w:rPr>
          <w:color w:val="1C1C1C"/>
          <w:spacing w:val="33"/>
          <w:sz w:val="24"/>
          <w:szCs w:val="24"/>
          <w:lang w:val="it-IT"/>
        </w:rPr>
        <w:t xml:space="preserve"> </w:t>
      </w:r>
      <w:r w:rsidRPr="00541545">
        <w:rPr>
          <w:color w:val="1C1C1C"/>
          <w:sz w:val="24"/>
          <w:szCs w:val="24"/>
          <w:lang w:val="it-IT"/>
        </w:rPr>
        <w:t>Costruzioni</w:t>
      </w:r>
      <w:r w:rsidRPr="00541545">
        <w:rPr>
          <w:color w:val="1C1C1C"/>
          <w:spacing w:val="47"/>
          <w:sz w:val="24"/>
          <w:szCs w:val="24"/>
          <w:lang w:val="it-IT"/>
        </w:rPr>
        <w:t xml:space="preserve"> </w:t>
      </w:r>
      <w:r w:rsidRPr="00541545">
        <w:rPr>
          <w:color w:val="1C1C1C"/>
          <w:sz w:val="24"/>
          <w:szCs w:val="24"/>
          <w:lang w:val="it-IT"/>
        </w:rPr>
        <w:t>Spa,</w:t>
      </w:r>
      <w:r w:rsidRPr="00541545">
        <w:rPr>
          <w:color w:val="1C1C1C"/>
          <w:spacing w:val="21"/>
          <w:sz w:val="24"/>
          <w:szCs w:val="24"/>
          <w:lang w:val="it-IT"/>
        </w:rPr>
        <w:t xml:space="preserve"> </w:t>
      </w:r>
      <w:r w:rsidRPr="00541545">
        <w:rPr>
          <w:color w:val="1C1C1C"/>
          <w:sz w:val="24"/>
          <w:szCs w:val="24"/>
          <w:lang w:val="it-IT"/>
        </w:rPr>
        <w:t>in</w:t>
      </w:r>
      <w:r w:rsidRPr="00541545">
        <w:rPr>
          <w:color w:val="1C1C1C"/>
          <w:spacing w:val="17"/>
          <w:sz w:val="24"/>
          <w:szCs w:val="24"/>
          <w:lang w:val="it-IT"/>
        </w:rPr>
        <w:t xml:space="preserve"> </w:t>
      </w:r>
      <w:r w:rsidRPr="00541545">
        <w:rPr>
          <w:color w:val="1C1C1C"/>
          <w:sz w:val="24"/>
          <w:szCs w:val="24"/>
          <w:lang w:val="it-IT"/>
        </w:rPr>
        <w:t>fallimento,</w:t>
      </w:r>
      <w:r w:rsidRPr="00541545">
        <w:rPr>
          <w:color w:val="1C1C1C"/>
          <w:spacing w:val="27"/>
          <w:sz w:val="24"/>
          <w:szCs w:val="24"/>
          <w:lang w:val="it-IT"/>
        </w:rPr>
        <w:t xml:space="preserve"> </w:t>
      </w:r>
      <w:r w:rsidRPr="00541545">
        <w:rPr>
          <w:color w:val="1C1C1C"/>
          <w:sz w:val="24"/>
          <w:szCs w:val="24"/>
          <w:lang w:val="it-IT"/>
        </w:rPr>
        <w:t>nella</w:t>
      </w:r>
      <w:r w:rsidRPr="00541545">
        <w:rPr>
          <w:color w:val="1C1C1C"/>
          <w:spacing w:val="18"/>
          <w:sz w:val="24"/>
          <w:szCs w:val="24"/>
          <w:lang w:val="it-IT"/>
        </w:rPr>
        <w:t xml:space="preserve"> </w:t>
      </w:r>
      <w:r w:rsidRPr="00541545">
        <w:rPr>
          <w:color w:val="1C1C1C"/>
          <w:sz w:val="24"/>
          <w:szCs w:val="24"/>
          <w:lang w:val="it-IT"/>
        </w:rPr>
        <w:t>misura</w:t>
      </w:r>
      <w:r w:rsidRPr="00541545">
        <w:rPr>
          <w:color w:val="1C1C1C"/>
          <w:spacing w:val="32"/>
          <w:sz w:val="24"/>
          <w:szCs w:val="24"/>
          <w:lang w:val="it-IT"/>
        </w:rPr>
        <w:t xml:space="preserve"> </w:t>
      </w:r>
      <w:r w:rsidRPr="00541545">
        <w:rPr>
          <w:color w:val="1C1C1C"/>
          <w:sz w:val="24"/>
          <w:szCs w:val="24"/>
          <w:lang w:val="it-IT"/>
        </w:rPr>
        <w:t>stabilita</w:t>
      </w:r>
      <w:r w:rsidRPr="00541545">
        <w:rPr>
          <w:color w:val="1C1C1C"/>
          <w:spacing w:val="19"/>
          <w:sz w:val="24"/>
          <w:szCs w:val="24"/>
          <w:lang w:val="it-IT"/>
        </w:rPr>
        <w:t xml:space="preserve"> </w:t>
      </w:r>
      <w:r w:rsidRPr="00541545">
        <w:rPr>
          <w:color w:val="1C1C1C"/>
          <w:sz w:val="24"/>
          <w:szCs w:val="24"/>
          <w:lang w:val="it-IT"/>
        </w:rPr>
        <w:t>con</w:t>
      </w:r>
      <w:r w:rsidRPr="00541545">
        <w:rPr>
          <w:color w:val="1C1C1C"/>
          <w:spacing w:val="17"/>
          <w:sz w:val="24"/>
          <w:szCs w:val="24"/>
          <w:lang w:val="it-IT"/>
        </w:rPr>
        <w:t xml:space="preserve"> </w:t>
      </w:r>
      <w:r w:rsidRPr="00541545">
        <w:rPr>
          <w:color w:val="1C1C1C"/>
          <w:sz w:val="24"/>
          <w:szCs w:val="24"/>
          <w:lang w:val="it-IT"/>
        </w:rPr>
        <w:t>decreto</w:t>
      </w:r>
      <w:r w:rsidRPr="00541545">
        <w:rPr>
          <w:color w:val="1C1C1C"/>
          <w:spacing w:val="25"/>
          <w:sz w:val="24"/>
          <w:szCs w:val="24"/>
          <w:lang w:val="it-IT"/>
        </w:rPr>
        <w:t xml:space="preserve"> </w:t>
      </w:r>
      <w:r w:rsidRPr="00541545">
        <w:rPr>
          <w:color w:val="1C1C1C"/>
          <w:sz w:val="24"/>
          <w:szCs w:val="24"/>
          <w:lang w:val="it-IT"/>
        </w:rPr>
        <w:t>del</w:t>
      </w:r>
      <w:r w:rsidRPr="00541545">
        <w:rPr>
          <w:color w:val="1C1C1C"/>
          <w:spacing w:val="26"/>
          <w:sz w:val="24"/>
          <w:szCs w:val="24"/>
          <w:lang w:val="it-IT"/>
        </w:rPr>
        <w:t xml:space="preserve"> </w:t>
      </w:r>
      <w:r w:rsidRPr="00541545">
        <w:rPr>
          <w:color w:val="1C1C1C"/>
          <w:sz w:val="24"/>
          <w:szCs w:val="24"/>
          <w:lang w:val="it-IT"/>
        </w:rPr>
        <w:t>Ministero</w:t>
      </w:r>
      <w:r w:rsidRPr="00541545">
        <w:rPr>
          <w:color w:val="1C1C1C"/>
          <w:spacing w:val="39"/>
          <w:sz w:val="24"/>
          <w:szCs w:val="24"/>
          <w:lang w:val="it-IT"/>
        </w:rPr>
        <w:t xml:space="preserve"> </w:t>
      </w:r>
      <w:r w:rsidRPr="00541545">
        <w:rPr>
          <w:color w:val="1C1C1C"/>
          <w:sz w:val="24"/>
          <w:szCs w:val="24"/>
          <w:lang w:val="it-IT"/>
        </w:rPr>
        <w:t>delle</w:t>
      </w:r>
      <w:r w:rsidRPr="00541545">
        <w:rPr>
          <w:color w:val="1C1C1C"/>
          <w:spacing w:val="18"/>
          <w:sz w:val="24"/>
          <w:szCs w:val="24"/>
          <w:lang w:val="it-IT"/>
        </w:rPr>
        <w:t xml:space="preserve"> </w:t>
      </w:r>
      <w:r w:rsidRPr="00541545">
        <w:rPr>
          <w:color w:val="1C1C1C"/>
          <w:sz w:val="24"/>
          <w:szCs w:val="24"/>
          <w:lang w:val="it-IT"/>
        </w:rPr>
        <w:t>infrastrutture</w:t>
      </w:r>
      <w:r w:rsidRPr="00541545">
        <w:rPr>
          <w:color w:val="1C1C1C"/>
          <w:spacing w:val="36"/>
          <w:sz w:val="24"/>
          <w:szCs w:val="24"/>
          <w:lang w:val="it-IT"/>
        </w:rPr>
        <w:t xml:space="preserve"> </w:t>
      </w:r>
      <w:r w:rsidRPr="00541545">
        <w:rPr>
          <w:color w:val="1C1C1C"/>
          <w:sz w:val="24"/>
          <w:szCs w:val="24"/>
          <w:lang w:val="it-IT"/>
        </w:rPr>
        <w:t>e</w:t>
      </w:r>
      <w:r w:rsidRPr="00541545">
        <w:rPr>
          <w:color w:val="1C1C1C"/>
          <w:spacing w:val="13"/>
          <w:sz w:val="24"/>
          <w:szCs w:val="24"/>
          <w:lang w:val="it-IT"/>
        </w:rPr>
        <w:t xml:space="preserve"> </w:t>
      </w:r>
      <w:r w:rsidRPr="00541545">
        <w:rPr>
          <w:color w:val="1C1C1C"/>
          <w:sz w:val="24"/>
          <w:szCs w:val="24"/>
          <w:lang w:val="it-IT"/>
        </w:rPr>
        <w:t>dei</w:t>
      </w:r>
      <w:r w:rsidRPr="00541545">
        <w:rPr>
          <w:color w:val="1C1C1C"/>
          <w:spacing w:val="26"/>
          <w:sz w:val="24"/>
          <w:szCs w:val="24"/>
          <w:lang w:val="it-IT"/>
        </w:rPr>
        <w:t xml:space="preserve"> </w:t>
      </w:r>
      <w:r w:rsidRPr="00541545">
        <w:rPr>
          <w:color w:val="1C1C1C"/>
          <w:sz w:val="24"/>
          <w:szCs w:val="24"/>
          <w:lang w:val="it-IT"/>
        </w:rPr>
        <w:t>trasporti</w:t>
      </w:r>
      <w:r w:rsidRPr="00541545">
        <w:rPr>
          <w:color w:val="1C1C1C"/>
          <w:spacing w:val="29"/>
          <w:sz w:val="24"/>
          <w:szCs w:val="24"/>
          <w:lang w:val="it-IT"/>
        </w:rPr>
        <w:t xml:space="preserve"> </w:t>
      </w:r>
      <w:r w:rsidRPr="00541545">
        <w:rPr>
          <w:color w:val="1C1C1C"/>
          <w:sz w:val="24"/>
          <w:szCs w:val="24"/>
          <w:lang w:val="it-IT"/>
        </w:rPr>
        <w:t>n.</w:t>
      </w:r>
      <w:r w:rsidRPr="00541545">
        <w:rPr>
          <w:color w:val="1C1C1C"/>
          <w:spacing w:val="27"/>
          <w:sz w:val="24"/>
          <w:szCs w:val="24"/>
          <w:lang w:val="it-IT"/>
        </w:rPr>
        <w:t xml:space="preserve"> </w:t>
      </w:r>
      <w:r w:rsidRPr="00541545">
        <w:rPr>
          <w:color w:val="1C1C1C"/>
          <w:spacing w:val="1"/>
          <w:sz w:val="24"/>
          <w:szCs w:val="24"/>
          <w:lang w:val="it-IT"/>
        </w:rPr>
        <w:t>510/ES</w:t>
      </w:r>
      <w:r w:rsidRPr="00541545">
        <w:rPr>
          <w:color w:val="1C1C1C"/>
          <w:spacing w:val="30"/>
          <w:sz w:val="24"/>
          <w:szCs w:val="24"/>
          <w:lang w:val="it-IT"/>
        </w:rPr>
        <w:t xml:space="preserve"> </w:t>
      </w:r>
      <w:r w:rsidRPr="00541545">
        <w:rPr>
          <w:color w:val="1C1C1C"/>
          <w:sz w:val="24"/>
          <w:szCs w:val="24"/>
          <w:lang w:val="it-IT"/>
        </w:rPr>
        <w:t>del</w:t>
      </w:r>
      <w:r w:rsidRPr="00541545">
        <w:rPr>
          <w:color w:val="1C1C1C"/>
          <w:spacing w:val="23"/>
          <w:w w:val="97"/>
          <w:sz w:val="24"/>
          <w:szCs w:val="24"/>
          <w:lang w:val="it-IT"/>
        </w:rPr>
        <w:t xml:space="preserve"> </w:t>
      </w:r>
      <w:r w:rsidRPr="00541545">
        <w:rPr>
          <w:color w:val="1C1C1C"/>
          <w:sz w:val="24"/>
          <w:szCs w:val="24"/>
          <w:lang w:val="it-IT"/>
        </w:rPr>
        <w:t>25 marzo 2003</w:t>
      </w:r>
      <w:r w:rsidRPr="00541545">
        <w:rPr>
          <w:color w:val="1C1C1C"/>
          <w:spacing w:val="32"/>
          <w:sz w:val="24"/>
          <w:szCs w:val="24"/>
          <w:lang w:val="it-IT"/>
        </w:rPr>
        <w:t xml:space="preserve"> </w:t>
      </w:r>
      <w:r w:rsidRPr="00541545">
        <w:rPr>
          <w:color w:val="1C1C1C"/>
          <w:sz w:val="24"/>
          <w:szCs w:val="24"/>
          <w:lang w:val="it-IT"/>
        </w:rPr>
        <w:t>e</w:t>
      </w:r>
      <w:r w:rsidRPr="00541545">
        <w:rPr>
          <w:color w:val="1C1C1C"/>
          <w:spacing w:val="14"/>
          <w:sz w:val="24"/>
          <w:szCs w:val="24"/>
          <w:lang w:val="it-IT"/>
        </w:rPr>
        <w:t xml:space="preserve"> </w:t>
      </w:r>
      <w:r w:rsidRPr="00541545">
        <w:rPr>
          <w:color w:val="1C1C1C"/>
          <w:sz w:val="24"/>
          <w:szCs w:val="24"/>
          <w:lang w:val="it-IT"/>
        </w:rPr>
        <w:t>con</w:t>
      </w:r>
      <w:r w:rsidRPr="00541545">
        <w:rPr>
          <w:color w:val="1C1C1C"/>
          <w:spacing w:val="20"/>
          <w:sz w:val="24"/>
          <w:szCs w:val="24"/>
          <w:lang w:val="it-IT"/>
        </w:rPr>
        <w:t xml:space="preserve"> </w:t>
      </w:r>
      <w:r w:rsidRPr="00541545">
        <w:rPr>
          <w:color w:val="1C1C1C"/>
          <w:sz w:val="24"/>
          <w:szCs w:val="24"/>
          <w:lang w:val="it-IT"/>
        </w:rPr>
        <w:t>sentenza</w:t>
      </w:r>
      <w:r w:rsidRPr="00541545">
        <w:rPr>
          <w:color w:val="1C1C1C"/>
          <w:spacing w:val="23"/>
          <w:sz w:val="24"/>
          <w:szCs w:val="24"/>
          <w:lang w:val="it-IT"/>
        </w:rPr>
        <w:t xml:space="preserve"> </w:t>
      </w:r>
      <w:r w:rsidRPr="00541545">
        <w:rPr>
          <w:color w:val="1C1C1C"/>
          <w:sz w:val="24"/>
          <w:szCs w:val="24"/>
          <w:lang w:val="it-IT"/>
        </w:rPr>
        <w:t>del</w:t>
      </w:r>
      <w:r w:rsidRPr="00541545">
        <w:rPr>
          <w:color w:val="1C1C1C"/>
          <w:spacing w:val="21"/>
          <w:sz w:val="24"/>
          <w:szCs w:val="24"/>
          <w:lang w:val="it-IT"/>
        </w:rPr>
        <w:t xml:space="preserve"> </w:t>
      </w:r>
      <w:r w:rsidRPr="00541545">
        <w:rPr>
          <w:color w:val="1C1C1C"/>
          <w:sz w:val="24"/>
          <w:szCs w:val="24"/>
          <w:lang w:val="it-IT"/>
        </w:rPr>
        <w:t>tribunale</w:t>
      </w:r>
      <w:r w:rsidRPr="00541545">
        <w:rPr>
          <w:color w:val="1C1C1C"/>
          <w:spacing w:val="30"/>
          <w:sz w:val="24"/>
          <w:szCs w:val="24"/>
          <w:lang w:val="it-IT"/>
        </w:rPr>
        <w:t xml:space="preserve"> </w:t>
      </w:r>
      <w:r w:rsidRPr="00541545">
        <w:rPr>
          <w:color w:val="1C1C1C"/>
          <w:sz w:val="24"/>
          <w:szCs w:val="24"/>
          <w:lang w:val="it-IT"/>
        </w:rPr>
        <w:t>dell'Aquila</w:t>
      </w:r>
      <w:r w:rsidRPr="00541545">
        <w:rPr>
          <w:color w:val="1C1C1C"/>
          <w:w w:val="103"/>
          <w:sz w:val="24"/>
          <w:szCs w:val="24"/>
          <w:lang w:val="it-IT"/>
        </w:rPr>
        <w:t xml:space="preserve"> </w:t>
      </w:r>
      <w:r w:rsidRPr="00541545">
        <w:rPr>
          <w:color w:val="1C1C1C"/>
          <w:sz w:val="24"/>
          <w:szCs w:val="24"/>
          <w:lang w:val="it-IT"/>
        </w:rPr>
        <w:t>del</w:t>
      </w:r>
      <w:r w:rsidRPr="00541545">
        <w:rPr>
          <w:color w:val="1C1C1C"/>
          <w:spacing w:val="19"/>
          <w:sz w:val="24"/>
          <w:szCs w:val="24"/>
          <w:lang w:val="it-IT"/>
        </w:rPr>
        <w:t xml:space="preserve"> </w:t>
      </w:r>
      <w:r w:rsidRPr="00541545">
        <w:rPr>
          <w:color w:val="1C1C1C"/>
          <w:sz w:val="24"/>
          <w:szCs w:val="24"/>
          <w:lang w:val="it-IT"/>
        </w:rPr>
        <w:t>23 agosto 2022;</w:t>
      </w:r>
    </w:p>
    <w:p w14:paraId="16A65010" w14:textId="77777777" w:rsidR="00385CAD" w:rsidRPr="00541545" w:rsidRDefault="00385CAD" w:rsidP="00385CAD">
      <w:pPr>
        <w:pStyle w:val="Corpotesto"/>
        <w:numPr>
          <w:ilvl w:val="0"/>
          <w:numId w:val="29"/>
        </w:numPr>
        <w:spacing w:before="70" w:line="253" w:lineRule="auto"/>
        <w:ind w:right="144"/>
        <w:jc w:val="both"/>
        <w:rPr>
          <w:color w:val="1C1C1C"/>
          <w:sz w:val="24"/>
          <w:szCs w:val="24"/>
          <w:lang w:val="it-IT"/>
        </w:rPr>
      </w:pPr>
      <w:r w:rsidRPr="00541545">
        <w:rPr>
          <w:color w:val="1C1C1C"/>
          <w:sz w:val="24"/>
          <w:szCs w:val="24"/>
          <w:lang w:val="it-IT"/>
        </w:rPr>
        <w:t>posizioni debitorie derivanti dall’adempimento</w:t>
      </w:r>
      <w:r w:rsidRPr="00541545">
        <w:rPr>
          <w:color w:val="1C1C1C"/>
          <w:spacing w:val="41"/>
          <w:sz w:val="24"/>
          <w:szCs w:val="24"/>
          <w:lang w:val="it-IT"/>
        </w:rPr>
        <w:t xml:space="preserve"> </w:t>
      </w:r>
      <w:r w:rsidRPr="00541545">
        <w:rPr>
          <w:color w:val="1C1C1C"/>
          <w:sz w:val="24"/>
          <w:szCs w:val="24"/>
          <w:lang w:val="it-IT"/>
        </w:rPr>
        <w:t>delle</w:t>
      </w:r>
      <w:r w:rsidRPr="00541545">
        <w:rPr>
          <w:color w:val="1C1C1C"/>
          <w:spacing w:val="32"/>
          <w:sz w:val="24"/>
          <w:szCs w:val="24"/>
          <w:lang w:val="it-IT"/>
        </w:rPr>
        <w:t xml:space="preserve"> </w:t>
      </w:r>
      <w:r w:rsidRPr="00541545">
        <w:rPr>
          <w:color w:val="1C1C1C"/>
          <w:sz w:val="24"/>
          <w:szCs w:val="24"/>
          <w:lang w:val="it-IT"/>
        </w:rPr>
        <w:t>obbligazioni</w:t>
      </w:r>
      <w:r w:rsidRPr="00541545">
        <w:rPr>
          <w:color w:val="1C1C1C"/>
          <w:spacing w:val="45"/>
          <w:sz w:val="24"/>
          <w:szCs w:val="24"/>
          <w:lang w:val="it-IT"/>
        </w:rPr>
        <w:t xml:space="preserve"> </w:t>
      </w:r>
      <w:r w:rsidRPr="00541545">
        <w:rPr>
          <w:color w:val="1C1C1C"/>
          <w:sz w:val="24"/>
          <w:szCs w:val="24"/>
          <w:lang w:val="it-IT"/>
        </w:rPr>
        <w:t>individuate</w:t>
      </w:r>
      <w:r w:rsidRPr="00541545">
        <w:rPr>
          <w:color w:val="1C1C1C"/>
          <w:spacing w:val="32"/>
          <w:sz w:val="24"/>
          <w:szCs w:val="24"/>
          <w:lang w:val="it-IT"/>
        </w:rPr>
        <w:t xml:space="preserve"> </w:t>
      </w:r>
      <w:r w:rsidRPr="00541545">
        <w:rPr>
          <w:color w:val="1C1C1C"/>
          <w:sz w:val="24"/>
          <w:szCs w:val="24"/>
          <w:lang w:val="it-IT"/>
        </w:rPr>
        <w:t>dalla</w:t>
      </w:r>
      <w:r w:rsidRPr="00541545">
        <w:rPr>
          <w:color w:val="1C1C1C"/>
          <w:spacing w:val="26"/>
          <w:sz w:val="24"/>
          <w:szCs w:val="24"/>
          <w:lang w:val="it-IT"/>
        </w:rPr>
        <w:t xml:space="preserve"> </w:t>
      </w:r>
      <w:r w:rsidRPr="00541545">
        <w:rPr>
          <w:color w:val="1C1C1C"/>
          <w:sz w:val="24"/>
          <w:szCs w:val="24"/>
          <w:lang w:val="it-IT"/>
        </w:rPr>
        <w:t>sentenza</w:t>
      </w:r>
      <w:r w:rsidRPr="00541545">
        <w:rPr>
          <w:color w:val="1C1C1C"/>
          <w:spacing w:val="25"/>
          <w:sz w:val="24"/>
          <w:szCs w:val="24"/>
          <w:lang w:val="it-IT"/>
        </w:rPr>
        <w:t xml:space="preserve"> n. </w:t>
      </w:r>
      <w:r w:rsidRPr="00541545">
        <w:rPr>
          <w:color w:val="1C1C1C"/>
          <w:sz w:val="24"/>
          <w:szCs w:val="24"/>
          <w:lang w:val="it-IT"/>
        </w:rPr>
        <w:t>326 del 2001</w:t>
      </w:r>
      <w:r w:rsidRPr="00541545">
        <w:rPr>
          <w:color w:val="1C1C1C"/>
          <w:spacing w:val="38"/>
          <w:sz w:val="24"/>
          <w:szCs w:val="24"/>
          <w:lang w:val="it-IT"/>
        </w:rPr>
        <w:t xml:space="preserve"> </w:t>
      </w:r>
      <w:r w:rsidRPr="00541545">
        <w:rPr>
          <w:color w:val="1C1C1C"/>
          <w:sz w:val="24"/>
          <w:szCs w:val="24"/>
          <w:lang w:val="it-IT"/>
        </w:rPr>
        <w:t>della</w:t>
      </w:r>
      <w:r w:rsidRPr="00541545">
        <w:rPr>
          <w:color w:val="1C1C1C"/>
          <w:spacing w:val="26"/>
          <w:sz w:val="24"/>
          <w:szCs w:val="24"/>
          <w:lang w:val="it-IT"/>
        </w:rPr>
        <w:t xml:space="preserve"> </w:t>
      </w:r>
      <w:r w:rsidRPr="00541545">
        <w:rPr>
          <w:color w:val="1C1C1C"/>
          <w:sz w:val="24"/>
          <w:szCs w:val="24"/>
          <w:lang w:val="it-IT"/>
        </w:rPr>
        <w:t>corte</w:t>
      </w:r>
      <w:r w:rsidRPr="00541545">
        <w:rPr>
          <w:color w:val="1C1C1C"/>
          <w:spacing w:val="17"/>
          <w:sz w:val="24"/>
          <w:szCs w:val="24"/>
          <w:lang w:val="it-IT"/>
        </w:rPr>
        <w:t xml:space="preserve"> </w:t>
      </w:r>
      <w:r w:rsidRPr="00541545">
        <w:rPr>
          <w:color w:val="1C1C1C"/>
          <w:sz w:val="24"/>
          <w:szCs w:val="24"/>
          <w:lang w:val="it-IT"/>
        </w:rPr>
        <w:t>d'appello</w:t>
      </w:r>
      <w:r w:rsidRPr="00541545">
        <w:rPr>
          <w:color w:val="1C1C1C"/>
          <w:w w:val="104"/>
          <w:sz w:val="24"/>
          <w:szCs w:val="24"/>
          <w:lang w:val="it-IT"/>
        </w:rPr>
        <w:t xml:space="preserve"> </w:t>
      </w:r>
      <w:r w:rsidRPr="00541545">
        <w:rPr>
          <w:color w:val="1C1C1C"/>
          <w:sz w:val="24"/>
          <w:szCs w:val="24"/>
          <w:lang w:val="it-IT"/>
        </w:rPr>
        <w:t>dell'Aquila;</w:t>
      </w:r>
    </w:p>
    <w:p w14:paraId="055A2E8A" w14:textId="77777777" w:rsidR="00385CAD" w:rsidRPr="00541545" w:rsidRDefault="00385CAD" w:rsidP="00385CAD">
      <w:pPr>
        <w:pStyle w:val="Corpotesto"/>
        <w:numPr>
          <w:ilvl w:val="0"/>
          <w:numId w:val="29"/>
        </w:numPr>
        <w:spacing w:before="70" w:line="253" w:lineRule="auto"/>
        <w:ind w:right="144"/>
        <w:jc w:val="both"/>
        <w:rPr>
          <w:sz w:val="24"/>
          <w:szCs w:val="24"/>
          <w:lang w:val="it-IT"/>
        </w:rPr>
      </w:pPr>
      <w:r w:rsidRPr="00541545">
        <w:rPr>
          <w:color w:val="1C1C1C"/>
          <w:sz w:val="24"/>
          <w:szCs w:val="24"/>
          <w:lang w:val="it-IT"/>
        </w:rPr>
        <w:t>ulteriori</w:t>
      </w:r>
      <w:r w:rsidRPr="00541545">
        <w:rPr>
          <w:color w:val="1C1C1C"/>
          <w:spacing w:val="25"/>
          <w:sz w:val="24"/>
          <w:szCs w:val="24"/>
          <w:lang w:val="it-IT"/>
        </w:rPr>
        <w:t xml:space="preserve"> </w:t>
      </w:r>
      <w:r w:rsidRPr="00541545">
        <w:rPr>
          <w:color w:val="1C1C1C"/>
          <w:sz w:val="24"/>
          <w:szCs w:val="24"/>
          <w:lang w:val="it-IT"/>
        </w:rPr>
        <w:t>posizioni</w:t>
      </w:r>
      <w:r w:rsidRPr="00541545">
        <w:rPr>
          <w:color w:val="1C1C1C"/>
          <w:spacing w:val="34"/>
          <w:sz w:val="24"/>
          <w:szCs w:val="24"/>
          <w:lang w:val="it-IT"/>
        </w:rPr>
        <w:t xml:space="preserve"> </w:t>
      </w:r>
      <w:r w:rsidRPr="00541545">
        <w:rPr>
          <w:color w:val="1C1C1C"/>
          <w:sz w:val="24"/>
          <w:szCs w:val="24"/>
          <w:lang w:val="it-IT"/>
        </w:rPr>
        <w:t>debitorie</w:t>
      </w:r>
      <w:r w:rsidRPr="00541545">
        <w:rPr>
          <w:color w:val="1C1C1C"/>
          <w:spacing w:val="23"/>
          <w:sz w:val="24"/>
          <w:szCs w:val="24"/>
          <w:lang w:val="it-IT"/>
        </w:rPr>
        <w:t xml:space="preserve"> </w:t>
      </w:r>
      <w:r w:rsidRPr="00541545">
        <w:rPr>
          <w:color w:val="1C1C1C"/>
          <w:sz w:val="24"/>
          <w:szCs w:val="24"/>
          <w:lang w:val="it-IT"/>
        </w:rPr>
        <w:t>accertate</w:t>
      </w:r>
      <w:r w:rsidRPr="00541545">
        <w:rPr>
          <w:color w:val="1C1C1C"/>
          <w:spacing w:val="23"/>
          <w:sz w:val="24"/>
          <w:szCs w:val="24"/>
          <w:lang w:val="it-IT"/>
        </w:rPr>
        <w:t xml:space="preserve"> </w:t>
      </w:r>
      <w:r w:rsidRPr="00541545">
        <w:rPr>
          <w:color w:val="1C1C1C"/>
          <w:sz w:val="24"/>
          <w:szCs w:val="24"/>
          <w:lang w:val="it-IT"/>
        </w:rPr>
        <w:t>con</w:t>
      </w:r>
      <w:r w:rsidRPr="00541545">
        <w:rPr>
          <w:color w:val="1C1C1C"/>
          <w:spacing w:val="16"/>
          <w:sz w:val="24"/>
          <w:szCs w:val="24"/>
          <w:lang w:val="it-IT"/>
        </w:rPr>
        <w:t xml:space="preserve"> </w:t>
      </w:r>
      <w:r w:rsidRPr="00541545">
        <w:rPr>
          <w:color w:val="1C1C1C"/>
          <w:sz w:val="24"/>
          <w:szCs w:val="24"/>
          <w:lang w:val="it-IT"/>
        </w:rPr>
        <w:t>sentenza</w:t>
      </w:r>
      <w:r w:rsidRPr="00541545">
        <w:rPr>
          <w:color w:val="1C1C1C"/>
          <w:spacing w:val="13"/>
          <w:sz w:val="24"/>
          <w:szCs w:val="24"/>
          <w:lang w:val="it-IT"/>
        </w:rPr>
        <w:t xml:space="preserve"> </w:t>
      </w:r>
      <w:r w:rsidRPr="00541545">
        <w:rPr>
          <w:color w:val="1C1C1C"/>
          <w:sz w:val="24"/>
          <w:szCs w:val="24"/>
          <w:lang w:val="it-IT"/>
        </w:rPr>
        <w:t>passata</w:t>
      </w:r>
      <w:r w:rsidRPr="00541545">
        <w:rPr>
          <w:color w:val="1C1C1C"/>
          <w:spacing w:val="27"/>
          <w:sz w:val="24"/>
          <w:szCs w:val="24"/>
          <w:lang w:val="it-IT"/>
        </w:rPr>
        <w:t xml:space="preserve"> </w:t>
      </w:r>
      <w:r w:rsidRPr="00541545">
        <w:rPr>
          <w:color w:val="1C1C1C"/>
          <w:sz w:val="24"/>
          <w:szCs w:val="24"/>
          <w:lang w:val="it-IT"/>
        </w:rPr>
        <w:t>in</w:t>
      </w:r>
      <w:r w:rsidRPr="00541545">
        <w:rPr>
          <w:color w:val="1C1C1C"/>
          <w:spacing w:val="20"/>
          <w:sz w:val="24"/>
          <w:szCs w:val="24"/>
          <w:lang w:val="it-IT"/>
        </w:rPr>
        <w:t xml:space="preserve"> </w:t>
      </w:r>
      <w:r w:rsidRPr="00541545">
        <w:rPr>
          <w:color w:val="1C1C1C"/>
          <w:sz w:val="24"/>
          <w:szCs w:val="24"/>
          <w:lang w:val="it-IT"/>
        </w:rPr>
        <w:t>giudicato.</w:t>
      </w:r>
    </w:p>
    <w:p w14:paraId="6FB80480" w14:textId="77777777" w:rsidR="00385CAD" w:rsidRPr="00541545" w:rsidRDefault="00385CAD" w:rsidP="002D0CAD">
      <w:pPr>
        <w:pStyle w:val="Corpotesto"/>
        <w:tabs>
          <w:tab w:val="left" w:pos="310"/>
        </w:tabs>
        <w:spacing w:before="14" w:line="252" w:lineRule="auto"/>
        <w:ind w:left="0" w:right="391"/>
        <w:rPr>
          <w:color w:val="1C1C1C"/>
          <w:sz w:val="24"/>
          <w:szCs w:val="24"/>
          <w:lang w:val="it-IT"/>
        </w:rPr>
      </w:pPr>
    </w:p>
    <w:p w14:paraId="01918E53" w14:textId="77777777" w:rsidR="00385CAD" w:rsidRPr="00541545" w:rsidRDefault="00385CAD" w:rsidP="00385CAD">
      <w:pPr>
        <w:pStyle w:val="Corpotesto"/>
        <w:numPr>
          <w:ilvl w:val="0"/>
          <w:numId w:val="28"/>
        </w:numPr>
        <w:tabs>
          <w:tab w:val="left" w:pos="310"/>
        </w:tabs>
        <w:spacing w:before="14" w:line="252" w:lineRule="auto"/>
        <w:ind w:right="391"/>
        <w:rPr>
          <w:sz w:val="24"/>
          <w:szCs w:val="24"/>
          <w:lang w:val="it-IT"/>
        </w:rPr>
      </w:pPr>
      <w:r w:rsidRPr="00541545">
        <w:rPr>
          <w:color w:val="1C1C1C"/>
          <w:sz w:val="24"/>
          <w:szCs w:val="24"/>
          <w:lang w:val="it-IT"/>
        </w:rPr>
        <w:t>Agli</w:t>
      </w:r>
      <w:r w:rsidRPr="00541545">
        <w:rPr>
          <w:color w:val="1C1C1C"/>
          <w:spacing w:val="15"/>
          <w:w w:val="90"/>
          <w:sz w:val="24"/>
          <w:szCs w:val="24"/>
          <w:lang w:val="it-IT"/>
        </w:rPr>
        <w:t xml:space="preserve"> </w:t>
      </w:r>
      <w:r w:rsidRPr="00541545">
        <w:rPr>
          <w:color w:val="1C1C1C"/>
          <w:sz w:val="24"/>
          <w:szCs w:val="24"/>
          <w:lang w:val="it-IT"/>
        </w:rPr>
        <w:t>oneri</w:t>
      </w:r>
      <w:r w:rsidRPr="00541545">
        <w:rPr>
          <w:color w:val="1C1C1C"/>
          <w:spacing w:val="20"/>
          <w:sz w:val="24"/>
          <w:szCs w:val="24"/>
          <w:lang w:val="it-IT"/>
        </w:rPr>
        <w:t xml:space="preserve"> </w:t>
      </w:r>
      <w:r w:rsidRPr="00541545">
        <w:rPr>
          <w:color w:val="1C1C1C"/>
          <w:sz w:val="24"/>
          <w:szCs w:val="24"/>
          <w:lang w:val="it-IT"/>
        </w:rPr>
        <w:t>derivanti</w:t>
      </w:r>
      <w:r w:rsidRPr="00541545">
        <w:rPr>
          <w:color w:val="1C1C1C"/>
          <w:spacing w:val="21"/>
          <w:sz w:val="24"/>
          <w:szCs w:val="24"/>
          <w:lang w:val="it-IT"/>
        </w:rPr>
        <w:t xml:space="preserve"> </w:t>
      </w:r>
      <w:r w:rsidRPr="00541545">
        <w:rPr>
          <w:color w:val="1C1C1C"/>
          <w:sz w:val="24"/>
          <w:szCs w:val="24"/>
          <w:lang w:val="it-IT"/>
        </w:rPr>
        <w:t>dal</w:t>
      </w:r>
      <w:r w:rsidRPr="00541545">
        <w:rPr>
          <w:color w:val="1C1C1C"/>
          <w:spacing w:val="3"/>
          <w:sz w:val="24"/>
          <w:szCs w:val="24"/>
          <w:lang w:val="it-IT"/>
        </w:rPr>
        <w:t xml:space="preserve"> </w:t>
      </w:r>
      <w:r w:rsidRPr="00541545">
        <w:rPr>
          <w:color w:val="1C1C1C"/>
          <w:sz w:val="24"/>
          <w:szCs w:val="24"/>
          <w:lang w:val="it-IT"/>
        </w:rPr>
        <w:t>comma 1, pari</w:t>
      </w:r>
      <w:r w:rsidRPr="00541545">
        <w:rPr>
          <w:color w:val="1C1C1C"/>
          <w:spacing w:val="11"/>
          <w:sz w:val="24"/>
          <w:szCs w:val="24"/>
          <w:lang w:val="it-IT"/>
        </w:rPr>
        <w:t xml:space="preserve"> </w:t>
      </w:r>
      <w:r w:rsidRPr="00541545">
        <w:rPr>
          <w:color w:val="1C1C1C"/>
          <w:sz w:val="24"/>
          <w:szCs w:val="24"/>
          <w:lang w:val="it-IT"/>
        </w:rPr>
        <w:t>a 7</w:t>
      </w:r>
      <w:r w:rsidRPr="00541545">
        <w:rPr>
          <w:color w:val="1C1C1C"/>
          <w:spacing w:val="-13"/>
          <w:sz w:val="24"/>
          <w:szCs w:val="24"/>
          <w:lang w:val="it-IT"/>
        </w:rPr>
        <w:t xml:space="preserve"> </w:t>
      </w:r>
      <w:r w:rsidRPr="00541545">
        <w:rPr>
          <w:color w:val="1C1C1C"/>
          <w:sz w:val="24"/>
          <w:szCs w:val="24"/>
          <w:lang w:val="it-IT"/>
        </w:rPr>
        <w:t>milioni</w:t>
      </w:r>
      <w:r w:rsidRPr="00541545">
        <w:rPr>
          <w:color w:val="1C1C1C"/>
          <w:spacing w:val="10"/>
          <w:sz w:val="24"/>
          <w:szCs w:val="24"/>
          <w:lang w:val="it-IT"/>
        </w:rPr>
        <w:t xml:space="preserve"> </w:t>
      </w:r>
      <w:r w:rsidRPr="00541545">
        <w:rPr>
          <w:color w:val="1C1C1C"/>
          <w:sz w:val="24"/>
          <w:szCs w:val="24"/>
          <w:lang w:val="it-IT"/>
        </w:rPr>
        <w:t>di</w:t>
      </w:r>
      <w:r w:rsidRPr="00541545">
        <w:rPr>
          <w:color w:val="1C1C1C"/>
          <w:spacing w:val="2"/>
          <w:sz w:val="24"/>
          <w:szCs w:val="24"/>
          <w:lang w:val="it-IT"/>
        </w:rPr>
        <w:t xml:space="preserve"> </w:t>
      </w:r>
      <w:r w:rsidRPr="00541545">
        <w:rPr>
          <w:color w:val="1C1C1C"/>
          <w:sz w:val="24"/>
          <w:szCs w:val="24"/>
          <w:lang w:val="it-IT"/>
        </w:rPr>
        <w:t>euro</w:t>
      </w:r>
      <w:r w:rsidRPr="00541545">
        <w:rPr>
          <w:color w:val="1C1C1C"/>
          <w:spacing w:val="-3"/>
          <w:sz w:val="24"/>
          <w:szCs w:val="24"/>
          <w:lang w:val="it-IT"/>
        </w:rPr>
        <w:t xml:space="preserve"> </w:t>
      </w:r>
      <w:r w:rsidRPr="00541545">
        <w:rPr>
          <w:color w:val="1C1C1C"/>
          <w:sz w:val="24"/>
          <w:szCs w:val="24"/>
          <w:lang w:val="it-IT"/>
        </w:rPr>
        <w:t>per</w:t>
      </w:r>
      <w:r w:rsidRPr="00541545">
        <w:rPr>
          <w:color w:val="1C1C1C"/>
          <w:spacing w:val="12"/>
          <w:sz w:val="24"/>
          <w:szCs w:val="24"/>
          <w:lang w:val="it-IT"/>
        </w:rPr>
        <w:t xml:space="preserve"> </w:t>
      </w:r>
      <w:r w:rsidRPr="00541545">
        <w:rPr>
          <w:color w:val="1C1C1C"/>
          <w:sz w:val="24"/>
          <w:szCs w:val="24"/>
          <w:lang w:val="it-IT"/>
        </w:rPr>
        <w:t>ciascuno</w:t>
      </w:r>
      <w:r w:rsidRPr="00541545">
        <w:rPr>
          <w:color w:val="1C1C1C"/>
          <w:spacing w:val="10"/>
          <w:sz w:val="24"/>
          <w:szCs w:val="24"/>
          <w:lang w:val="it-IT"/>
        </w:rPr>
        <w:t xml:space="preserve"> </w:t>
      </w:r>
      <w:r w:rsidRPr="00541545">
        <w:rPr>
          <w:color w:val="1C1C1C"/>
          <w:sz w:val="24"/>
          <w:szCs w:val="24"/>
          <w:lang w:val="it-IT"/>
        </w:rPr>
        <w:t>degli</w:t>
      </w:r>
      <w:r w:rsidRPr="00541545">
        <w:rPr>
          <w:color w:val="1C1C1C"/>
          <w:spacing w:val="8"/>
          <w:sz w:val="24"/>
          <w:szCs w:val="24"/>
          <w:lang w:val="it-IT"/>
        </w:rPr>
        <w:t xml:space="preserve"> </w:t>
      </w:r>
      <w:r w:rsidRPr="00541545">
        <w:rPr>
          <w:color w:val="1C1C1C"/>
          <w:sz w:val="24"/>
          <w:szCs w:val="24"/>
          <w:lang w:val="it-IT"/>
        </w:rPr>
        <w:t>anni</w:t>
      </w:r>
      <w:r w:rsidRPr="00541545">
        <w:rPr>
          <w:color w:val="1C1C1C"/>
          <w:spacing w:val="8"/>
          <w:sz w:val="24"/>
          <w:szCs w:val="24"/>
          <w:lang w:val="it-IT"/>
        </w:rPr>
        <w:t xml:space="preserve"> </w:t>
      </w:r>
      <w:r w:rsidRPr="00541545">
        <w:rPr>
          <w:color w:val="1C1C1C"/>
          <w:sz w:val="24"/>
          <w:szCs w:val="24"/>
          <w:lang w:val="it-IT"/>
        </w:rPr>
        <w:t>2023</w:t>
      </w:r>
      <w:r w:rsidRPr="00541545">
        <w:rPr>
          <w:color w:val="1C1C1C"/>
          <w:spacing w:val="7"/>
          <w:sz w:val="24"/>
          <w:szCs w:val="24"/>
          <w:lang w:val="it-IT"/>
        </w:rPr>
        <w:t xml:space="preserve"> </w:t>
      </w:r>
      <w:r w:rsidRPr="00541545">
        <w:rPr>
          <w:color w:val="1C1C1C"/>
          <w:sz w:val="24"/>
          <w:szCs w:val="24"/>
          <w:lang w:val="it-IT"/>
        </w:rPr>
        <w:t>e</w:t>
      </w:r>
      <w:r w:rsidRPr="00541545">
        <w:rPr>
          <w:color w:val="1C1C1C"/>
          <w:spacing w:val="-12"/>
          <w:sz w:val="24"/>
          <w:szCs w:val="24"/>
          <w:lang w:val="it-IT"/>
        </w:rPr>
        <w:t xml:space="preserve"> </w:t>
      </w:r>
      <w:r w:rsidRPr="00541545">
        <w:rPr>
          <w:color w:val="1C1C1C"/>
          <w:sz w:val="24"/>
          <w:szCs w:val="24"/>
          <w:lang w:val="it-IT"/>
        </w:rPr>
        <w:t>2024,</w:t>
      </w:r>
      <w:r w:rsidRPr="00541545">
        <w:rPr>
          <w:color w:val="1C1C1C"/>
          <w:spacing w:val="11"/>
          <w:sz w:val="24"/>
          <w:szCs w:val="24"/>
          <w:lang w:val="it-IT"/>
        </w:rPr>
        <w:t xml:space="preserve"> </w:t>
      </w:r>
      <w:r w:rsidRPr="00541545">
        <w:rPr>
          <w:color w:val="1C1C1C"/>
          <w:sz w:val="24"/>
          <w:szCs w:val="24"/>
          <w:lang w:val="it-IT"/>
        </w:rPr>
        <w:t>si</w:t>
      </w:r>
      <w:r w:rsidRPr="00541545">
        <w:rPr>
          <w:color w:val="1C1C1C"/>
          <w:w w:val="95"/>
          <w:sz w:val="24"/>
          <w:szCs w:val="24"/>
          <w:lang w:val="it-IT"/>
        </w:rPr>
        <w:t xml:space="preserve"> </w:t>
      </w:r>
      <w:r w:rsidRPr="00541545">
        <w:rPr>
          <w:color w:val="1C1C1C"/>
          <w:sz w:val="24"/>
          <w:szCs w:val="24"/>
          <w:lang w:val="it-IT"/>
        </w:rPr>
        <w:t>provvede</w:t>
      </w:r>
      <w:r w:rsidRPr="00541545">
        <w:rPr>
          <w:color w:val="1C1C1C"/>
          <w:spacing w:val="36"/>
          <w:sz w:val="24"/>
          <w:szCs w:val="24"/>
          <w:lang w:val="it-IT"/>
        </w:rPr>
        <w:t xml:space="preserve"> </w:t>
      </w:r>
      <w:r w:rsidRPr="00541545">
        <w:rPr>
          <w:color w:val="1C1C1C"/>
          <w:sz w:val="24"/>
          <w:szCs w:val="24"/>
          <w:lang w:val="it-IT"/>
        </w:rPr>
        <w:t>mediante</w:t>
      </w:r>
      <w:r w:rsidRPr="00541545">
        <w:rPr>
          <w:color w:val="1C1C1C"/>
          <w:spacing w:val="32"/>
          <w:sz w:val="24"/>
          <w:szCs w:val="24"/>
          <w:lang w:val="it-IT"/>
        </w:rPr>
        <w:t xml:space="preserve"> </w:t>
      </w:r>
      <w:r w:rsidRPr="00541545">
        <w:rPr>
          <w:color w:val="1C1C1C"/>
          <w:sz w:val="24"/>
          <w:szCs w:val="24"/>
          <w:lang w:val="it-IT"/>
        </w:rPr>
        <w:t>corrispondente</w:t>
      </w:r>
      <w:r w:rsidRPr="00541545">
        <w:rPr>
          <w:color w:val="1C1C1C"/>
          <w:spacing w:val="35"/>
          <w:sz w:val="24"/>
          <w:szCs w:val="24"/>
          <w:lang w:val="it-IT"/>
        </w:rPr>
        <w:t xml:space="preserve"> </w:t>
      </w:r>
      <w:r w:rsidRPr="00541545">
        <w:rPr>
          <w:color w:val="1C1C1C"/>
          <w:sz w:val="24"/>
          <w:szCs w:val="24"/>
          <w:lang w:val="it-IT"/>
        </w:rPr>
        <w:t>riduzione</w:t>
      </w:r>
      <w:r w:rsidRPr="00541545">
        <w:rPr>
          <w:color w:val="1C1C1C"/>
          <w:spacing w:val="30"/>
          <w:sz w:val="24"/>
          <w:szCs w:val="24"/>
          <w:lang w:val="it-IT"/>
        </w:rPr>
        <w:t xml:space="preserve"> </w:t>
      </w:r>
      <w:r w:rsidRPr="00541545">
        <w:rPr>
          <w:color w:val="1C1C1C"/>
          <w:sz w:val="24"/>
          <w:szCs w:val="24"/>
          <w:lang w:val="it-IT"/>
        </w:rPr>
        <w:t>del</w:t>
      </w:r>
      <w:r w:rsidRPr="00541545">
        <w:rPr>
          <w:color w:val="1C1C1C"/>
          <w:spacing w:val="19"/>
          <w:sz w:val="24"/>
          <w:szCs w:val="24"/>
          <w:lang w:val="it-IT"/>
        </w:rPr>
        <w:t xml:space="preserve"> </w:t>
      </w:r>
      <w:r w:rsidRPr="00541545">
        <w:rPr>
          <w:color w:val="1C1C1C"/>
          <w:sz w:val="24"/>
          <w:szCs w:val="24"/>
          <w:lang w:val="it-IT"/>
        </w:rPr>
        <w:t>fondo</w:t>
      </w:r>
      <w:r w:rsidRPr="00541545">
        <w:rPr>
          <w:color w:val="1C1C1C"/>
          <w:spacing w:val="27"/>
          <w:sz w:val="24"/>
          <w:szCs w:val="24"/>
          <w:lang w:val="it-IT"/>
        </w:rPr>
        <w:t xml:space="preserve"> </w:t>
      </w:r>
      <w:r w:rsidRPr="00541545">
        <w:rPr>
          <w:color w:val="1C1C1C"/>
          <w:sz w:val="24"/>
          <w:szCs w:val="24"/>
          <w:lang w:val="it-IT"/>
        </w:rPr>
        <w:t>di</w:t>
      </w:r>
      <w:r w:rsidRPr="00541545">
        <w:rPr>
          <w:color w:val="1C1C1C"/>
          <w:spacing w:val="22"/>
          <w:sz w:val="24"/>
          <w:szCs w:val="24"/>
          <w:lang w:val="it-IT"/>
        </w:rPr>
        <w:t xml:space="preserve"> </w:t>
      </w:r>
      <w:r w:rsidRPr="00541545">
        <w:rPr>
          <w:color w:val="1C1C1C"/>
          <w:sz w:val="24"/>
          <w:szCs w:val="24"/>
          <w:lang w:val="it-IT"/>
        </w:rPr>
        <w:t>cui</w:t>
      </w:r>
      <w:r w:rsidRPr="00541545">
        <w:rPr>
          <w:color w:val="1C1C1C"/>
          <w:spacing w:val="22"/>
          <w:sz w:val="24"/>
          <w:szCs w:val="24"/>
          <w:lang w:val="it-IT"/>
        </w:rPr>
        <w:t xml:space="preserve"> </w:t>
      </w:r>
      <w:r w:rsidRPr="00541545">
        <w:rPr>
          <w:color w:val="1C1C1C"/>
          <w:sz w:val="24"/>
          <w:szCs w:val="24"/>
          <w:lang w:val="it-IT"/>
        </w:rPr>
        <w:t>all'articolo 152,</w:t>
      </w:r>
      <w:r w:rsidRPr="00541545">
        <w:rPr>
          <w:color w:val="1C1C1C"/>
          <w:spacing w:val="-4"/>
          <w:sz w:val="24"/>
          <w:szCs w:val="24"/>
          <w:lang w:val="it-IT"/>
        </w:rPr>
        <w:t xml:space="preserve"> </w:t>
      </w:r>
      <w:r w:rsidRPr="00541545">
        <w:rPr>
          <w:color w:val="1C1C1C"/>
          <w:sz w:val="24"/>
          <w:szCs w:val="24"/>
          <w:lang w:val="it-IT"/>
        </w:rPr>
        <w:t>comma</w:t>
      </w:r>
      <w:r w:rsidRPr="00541545">
        <w:rPr>
          <w:color w:val="1C1C1C"/>
          <w:spacing w:val="18"/>
          <w:sz w:val="24"/>
          <w:szCs w:val="24"/>
          <w:lang w:val="it-IT"/>
        </w:rPr>
        <w:t xml:space="preserve"> </w:t>
      </w:r>
      <w:r w:rsidRPr="00541545">
        <w:rPr>
          <w:color w:val="1C1C1C"/>
          <w:sz w:val="24"/>
          <w:szCs w:val="24"/>
          <w:lang w:val="it-IT"/>
        </w:rPr>
        <w:t>4.</w:t>
      </w:r>
    </w:p>
    <w:p w14:paraId="480DC850" w14:textId="77777777" w:rsidR="00385CAD" w:rsidRPr="00541545" w:rsidRDefault="00385CAD" w:rsidP="002D0CAD">
      <w:pPr>
        <w:spacing w:before="9"/>
      </w:pPr>
    </w:p>
    <w:p w14:paraId="53CA8DD0" w14:textId="77777777" w:rsidR="00385CAD" w:rsidRPr="00541545" w:rsidRDefault="00385CAD" w:rsidP="002D0CAD">
      <w:pPr>
        <w:pStyle w:val="Corpotesto"/>
        <w:spacing w:before="70"/>
        <w:ind w:left="2433" w:right="1694"/>
        <w:jc w:val="center"/>
        <w:rPr>
          <w:sz w:val="24"/>
          <w:szCs w:val="24"/>
          <w:lang w:val="it-IT"/>
        </w:rPr>
      </w:pPr>
      <w:r w:rsidRPr="00541545">
        <w:rPr>
          <w:color w:val="212121"/>
          <w:sz w:val="24"/>
          <w:szCs w:val="24"/>
          <w:lang w:val="it-IT"/>
        </w:rPr>
        <w:t>Art.</w:t>
      </w:r>
      <w:r w:rsidRPr="00541545">
        <w:rPr>
          <w:color w:val="212121"/>
          <w:spacing w:val="33"/>
          <w:sz w:val="24"/>
          <w:szCs w:val="24"/>
          <w:lang w:val="it-IT"/>
        </w:rPr>
        <w:t xml:space="preserve"> </w:t>
      </w:r>
      <w:r w:rsidRPr="00541545">
        <w:rPr>
          <w:color w:val="212121"/>
          <w:sz w:val="24"/>
          <w:szCs w:val="24"/>
          <w:lang w:val="it-IT"/>
        </w:rPr>
        <w:t>146-</w:t>
      </w:r>
      <w:r w:rsidRPr="00541545">
        <w:rPr>
          <w:i/>
          <w:iCs/>
          <w:color w:val="212121"/>
          <w:sz w:val="24"/>
          <w:szCs w:val="24"/>
          <w:lang w:val="it-IT"/>
        </w:rPr>
        <w:t>ter</w:t>
      </w:r>
      <w:r w:rsidRPr="00541545">
        <w:rPr>
          <w:color w:val="212121"/>
          <w:sz w:val="24"/>
          <w:szCs w:val="24"/>
          <w:lang w:val="it-IT"/>
        </w:rPr>
        <w:t>.</w:t>
      </w:r>
    </w:p>
    <w:p w14:paraId="1CAF4752" w14:textId="77777777" w:rsidR="00385CAD" w:rsidRPr="00541545" w:rsidRDefault="00385CAD" w:rsidP="002D0CAD">
      <w:pPr>
        <w:spacing w:before="18"/>
        <w:ind w:left="2433" w:right="1713"/>
        <w:jc w:val="center"/>
      </w:pPr>
      <w:r w:rsidRPr="00541545">
        <w:rPr>
          <w:i/>
          <w:color w:val="212121"/>
        </w:rPr>
        <w:t>(Disposizioni</w:t>
      </w:r>
      <w:r w:rsidRPr="00541545">
        <w:rPr>
          <w:i/>
          <w:color w:val="212121"/>
          <w:spacing w:val="26"/>
        </w:rPr>
        <w:t xml:space="preserve"> </w:t>
      </w:r>
      <w:r w:rsidRPr="00541545">
        <w:rPr>
          <w:i/>
          <w:color w:val="212121"/>
        </w:rPr>
        <w:t>urgenti</w:t>
      </w:r>
      <w:r w:rsidRPr="00541545">
        <w:rPr>
          <w:i/>
          <w:color w:val="212121"/>
          <w:spacing w:val="22"/>
        </w:rPr>
        <w:t xml:space="preserve"> </w:t>
      </w:r>
      <w:r w:rsidRPr="00541545">
        <w:rPr>
          <w:i/>
          <w:color w:val="212121"/>
        </w:rPr>
        <w:t>in favore</w:t>
      </w:r>
      <w:r w:rsidRPr="00541545">
        <w:rPr>
          <w:i/>
          <w:color w:val="212121"/>
          <w:spacing w:val="5"/>
        </w:rPr>
        <w:t xml:space="preserve"> </w:t>
      </w:r>
      <w:r w:rsidRPr="00541545">
        <w:rPr>
          <w:i/>
          <w:color w:val="212121"/>
        </w:rPr>
        <w:t>del</w:t>
      </w:r>
      <w:r w:rsidRPr="00541545">
        <w:rPr>
          <w:i/>
          <w:color w:val="212121"/>
          <w:spacing w:val="14"/>
        </w:rPr>
        <w:t xml:space="preserve"> </w:t>
      </w:r>
      <w:r w:rsidRPr="00541545">
        <w:rPr>
          <w:i/>
          <w:color w:val="212121"/>
        </w:rPr>
        <w:t>comune</w:t>
      </w:r>
      <w:r w:rsidRPr="00541545">
        <w:rPr>
          <w:i/>
          <w:color w:val="212121"/>
          <w:spacing w:val="23"/>
        </w:rPr>
        <w:t xml:space="preserve"> </w:t>
      </w:r>
      <w:r w:rsidRPr="00541545">
        <w:rPr>
          <w:i/>
          <w:color w:val="212121"/>
        </w:rPr>
        <w:t>di</w:t>
      </w:r>
      <w:r w:rsidRPr="00541545">
        <w:rPr>
          <w:i/>
          <w:color w:val="212121"/>
          <w:spacing w:val="-4"/>
        </w:rPr>
        <w:t xml:space="preserve"> </w:t>
      </w:r>
      <w:r w:rsidRPr="00541545">
        <w:rPr>
          <w:i/>
          <w:color w:val="212121"/>
        </w:rPr>
        <w:t>Lampedusa</w:t>
      </w:r>
      <w:r w:rsidRPr="00541545">
        <w:rPr>
          <w:i/>
          <w:color w:val="212121"/>
          <w:spacing w:val="35"/>
        </w:rPr>
        <w:t xml:space="preserve"> </w:t>
      </w:r>
      <w:r w:rsidRPr="00541545">
        <w:rPr>
          <w:i/>
          <w:color w:val="212121"/>
        </w:rPr>
        <w:t>e</w:t>
      </w:r>
      <w:r w:rsidRPr="00541545">
        <w:rPr>
          <w:i/>
          <w:color w:val="212121"/>
          <w:spacing w:val="-1"/>
        </w:rPr>
        <w:t xml:space="preserve"> </w:t>
      </w:r>
      <w:r w:rsidRPr="00541545">
        <w:rPr>
          <w:i/>
          <w:color w:val="212121"/>
        </w:rPr>
        <w:t>Linosa)</w:t>
      </w:r>
    </w:p>
    <w:p w14:paraId="0B4FD7B4" w14:textId="77777777" w:rsidR="00385CAD" w:rsidRPr="00541545" w:rsidRDefault="00385CAD" w:rsidP="002D0CAD">
      <w:pPr>
        <w:spacing w:before="6"/>
        <w:rPr>
          <w:i/>
        </w:rPr>
      </w:pPr>
    </w:p>
    <w:p w14:paraId="1112CFBD" w14:textId="77777777" w:rsidR="00385CAD" w:rsidRPr="00541545" w:rsidRDefault="00385CAD" w:rsidP="00385CAD">
      <w:pPr>
        <w:pStyle w:val="Corpotesto"/>
        <w:numPr>
          <w:ilvl w:val="1"/>
          <w:numId w:val="17"/>
        </w:numPr>
        <w:tabs>
          <w:tab w:val="left" w:pos="1083"/>
        </w:tabs>
        <w:spacing w:before="11"/>
        <w:ind w:left="847" w:firstLine="33"/>
        <w:jc w:val="both"/>
        <w:rPr>
          <w:sz w:val="24"/>
          <w:szCs w:val="24"/>
          <w:lang w:val="it-IT"/>
        </w:rPr>
      </w:pPr>
      <w:r w:rsidRPr="00541545">
        <w:rPr>
          <w:color w:val="212121"/>
          <w:sz w:val="24"/>
          <w:szCs w:val="24"/>
          <w:lang w:val="it-IT"/>
        </w:rPr>
        <w:t>In</w:t>
      </w:r>
      <w:r w:rsidRPr="00541545">
        <w:rPr>
          <w:color w:val="212121"/>
          <w:spacing w:val="16"/>
          <w:sz w:val="24"/>
          <w:szCs w:val="24"/>
          <w:lang w:val="it-IT"/>
        </w:rPr>
        <w:t xml:space="preserve"> </w:t>
      </w:r>
      <w:r w:rsidRPr="00541545">
        <w:rPr>
          <w:color w:val="212121"/>
          <w:sz w:val="24"/>
          <w:szCs w:val="24"/>
          <w:lang w:val="it-IT"/>
        </w:rPr>
        <w:t>considerazione</w:t>
      </w:r>
      <w:r w:rsidRPr="00541545">
        <w:rPr>
          <w:color w:val="212121"/>
          <w:spacing w:val="23"/>
          <w:sz w:val="24"/>
          <w:szCs w:val="24"/>
          <w:lang w:val="it-IT"/>
        </w:rPr>
        <w:t xml:space="preserve"> </w:t>
      </w:r>
      <w:r w:rsidRPr="00541545">
        <w:rPr>
          <w:color w:val="212121"/>
          <w:sz w:val="24"/>
          <w:szCs w:val="24"/>
          <w:lang w:val="it-IT"/>
        </w:rPr>
        <w:t>dello</w:t>
      </w:r>
      <w:r w:rsidRPr="00541545">
        <w:rPr>
          <w:color w:val="212121"/>
          <w:spacing w:val="11"/>
          <w:sz w:val="24"/>
          <w:szCs w:val="24"/>
          <w:lang w:val="it-IT"/>
        </w:rPr>
        <w:t xml:space="preserve"> </w:t>
      </w:r>
      <w:r w:rsidRPr="00541545">
        <w:rPr>
          <w:color w:val="212121"/>
          <w:sz w:val="24"/>
          <w:szCs w:val="24"/>
          <w:lang w:val="it-IT"/>
        </w:rPr>
        <w:t>straordinario</w:t>
      </w:r>
      <w:r w:rsidRPr="00541545">
        <w:rPr>
          <w:color w:val="212121"/>
          <w:spacing w:val="19"/>
          <w:sz w:val="24"/>
          <w:szCs w:val="24"/>
          <w:lang w:val="it-IT"/>
        </w:rPr>
        <w:t xml:space="preserve"> </w:t>
      </w:r>
      <w:r w:rsidRPr="00541545">
        <w:rPr>
          <w:color w:val="212121"/>
          <w:sz w:val="24"/>
          <w:szCs w:val="24"/>
          <w:lang w:val="it-IT"/>
        </w:rPr>
        <w:t>aumento</w:t>
      </w:r>
      <w:r w:rsidRPr="00541545">
        <w:rPr>
          <w:color w:val="212121"/>
          <w:spacing w:val="18"/>
          <w:sz w:val="24"/>
          <w:szCs w:val="24"/>
          <w:lang w:val="it-IT"/>
        </w:rPr>
        <w:t xml:space="preserve"> </w:t>
      </w:r>
      <w:r w:rsidRPr="00541545">
        <w:rPr>
          <w:color w:val="212121"/>
          <w:sz w:val="24"/>
          <w:szCs w:val="24"/>
          <w:lang w:val="it-IT"/>
        </w:rPr>
        <w:t>del</w:t>
      </w:r>
      <w:r w:rsidRPr="00541545">
        <w:rPr>
          <w:color w:val="212121"/>
          <w:spacing w:val="6"/>
          <w:sz w:val="24"/>
          <w:szCs w:val="24"/>
          <w:lang w:val="it-IT"/>
        </w:rPr>
        <w:t xml:space="preserve"> </w:t>
      </w:r>
      <w:r w:rsidRPr="00541545">
        <w:rPr>
          <w:color w:val="212121"/>
          <w:sz w:val="24"/>
          <w:szCs w:val="24"/>
          <w:lang w:val="it-IT"/>
        </w:rPr>
        <w:t>numero</w:t>
      </w:r>
      <w:r w:rsidRPr="00541545">
        <w:rPr>
          <w:color w:val="212121"/>
          <w:spacing w:val="25"/>
          <w:sz w:val="24"/>
          <w:szCs w:val="24"/>
          <w:lang w:val="it-IT"/>
        </w:rPr>
        <w:t xml:space="preserve"> </w:t>
      </w:r>
      <w:r w:rsidRPr="00541545">
        <w:rPr>
          <w:color w:val="212121"/>
          <w:sz w:val="24"/>
          <w:szCs w:val="24"/>
          <w:lang w:val="it-IT"/>
        </w:rPr>
        <w:t>di</w:t>
      </w:r>
      <w:r w:rsidRPr="00541545">
        <w:rPr>
          <w:color w:val="212121"/>
          <w:spacing w:val="22"/>
          <w:sz w:val="24"/>
          <w:szCs w:val="24"/>
          <w:lang w:val="it-IT"/>
        </w:rPr>
        <w:t xml:space="preserve"> </w:t>
      </w:r>
      <w:r w:rsidRPr="00541545">
        <w:rPr>
          <w:color w:val="212121"/>
          <w:sz w:val="24"/>
          <w:szCs w:val="24"/>
          <w:lang w:val="it-IT"/>
        </w:rPr>
        <w:t>sbarchi</w:t>
      </w:r>
      <w:r w:rsidRPr="00541545">
        <w:rPr>
          <w:color w:val="212121"/>
          <w:spacing w:val="9"/>
          <w:sz w:val="24"/>
          <w:szCs w:val="24"/>
          <w:lang w:val="it-IT"/>
        </w:rPr>
        <w:t xml:space="preserve"> di migranti </w:t>
      </w:r>
      <w:r w:rsidRPr="00541545">
        <w:rPr>
          <w:color w:val="212121"/>
          <w:sz w:val="24"/>
          <w:szCs w:val="24"/>
          <w:lang w:val="it-IT"/>
        </w:rPr>
        <w:t>nell'anno</w:t>
      </w:r>
      <w:r w:rsidRPr="00541545">
        <w:rPr>
          <w:color w:val="212121"/>
          <w:spacing w:val="24"/>
          <w:sz w:val="24"/>
          <w:szCs w:val="24"/>
          <w:lang w:val="it-IT"/>
        </w:rPr>
        <w:t xml:space="preserve"> </w:t>
      </w:r>
      <w:r w:rsidRPr="00541545">
        <w:rPr>
          <w:color w:val="212121"/>
          <w:sz w:val="24"/>
          <w:szCs w:val="24"/>
          <w:lang w:val="it-IT"/>
        </w:rPr>
        <w:t>2022,</w:t>
      </w:r>
      <w:r w:rsidRPr="00541545">
        <w:rPr>
          <w:color w:val="212121"/>
          <w:spacing w:val="19"/>
          <w:sz w:val="24"/>
          <w:szCs w:val="24"/>
          <w:lang w:val="it-IT"/>
        </w:rPr>
        <w:t xml:space="preserve"> </w:t>
      </w:r>
      <w:r w:rsidRPr="00541545">
        <w:rPr>
          <w:color w:val="212121"/>
          <w:sz w:val="24"/>
          <w:szCs w:val="24"/>
          <w:lang w:val="it-IT"/>
        </w:rPr>
        <w:t>al</w:t>
      </w:r>
      <w:r w:rsidRPr="00541545">
        <w:rPr>
          <w:color w:val="212121"/>
          <w:spacing w:val="11"/>
          <w:sz w:val="24"/>
          <w:szCs w:val="24"/>
          <w:lang w:val="it-IT"/>
        </w:rPr>
        <w:t xml:space="preserve"> </w:t>
      </w:r>
      <w:r w:rsidRPr="00541545">
        <w:rPr>
          <w:color w:val="212121"/>
          <w:sz w:val="24"/>
          <w:szCs w:val="24"/>
          <w:lang w:val="it-IT"/>
        </w:rPr>
        <w:t>comune</w:t>
      </w:r>
      <w:r w:rsidRPr="00541545">
        <w:rPr>
          <w:color w:val="212121"/>
          <w:spacing w:val="9"/>
          <w:sz w:val="24"/>
          <w:szCs w:val="24"/>
          <w:lang w:val="it-IT"/>
        </w:rPr>
        <w:t xml:space="preserve"> </w:t>
      </w:r>
      <w:r w:rsidRPr="00541545">
        <w:rPr>
          <w:color w:val="212121"/>
          <w:sz w:val="24"/>
          <w:szCs w:val="24"/>
          <w:lang w:val="it-IT"/>
        </w:rPr>
        <w:t>di</w:t>
      </w:r>
      <w:r w:rsidRPr="00541545">
        <w:rPr>
          <w:color w:val="212121"/>
          <w:spacing w:val="14"/>
          <w:sz w:val="24"/>
          <w:szCs w:val="24"/>
          <w:lang w:val="it-IT"/>
        </w:rPr>
        <w:t xml:space="preserve"> </w:t>
      </w:r>
      <w:r w:rsidRPr="00541545">
        <w:rPr>
          <w:color w:val="212121"/>
          <w:sz w:val="24"/>
          <w:szCs w:val="24"/>
          <w:lang w:val="it-IT"/>
        </w:rPr>
        <w:t>Lampedusa</w:t>
      </w:r>
      <w:r w:rsidRPr="00541545">
        <w:rPr>
          <w:color w:val="212121"/>
          <w:spacing w:val="32"/>
          <w:sz w:val="24"/>
          <w:szCs w:val="24"/>
          <w:lang w:val="it-IT"/>
        </w:rPr>
        <w:t xml:space="preserve"> </w:t>
      </w:r>
      <w:r w:rsidRPr="00541545">
        <w:rPr>
          <w:color w:val="212121"/>
          <w:sz w:val="24"/>
          <w:szCs w:val="24"/>
          <w:lang w:val="it-IT"/>
        </w:rPr>
        <w:t>e</w:t>
      </w:r>
      <w:r w:rsidRPr="00541545">
        <w:rPr>
          <w:color w:val="212121"/>
          <w:spacing w:val="-1"/>
          <w:sz w:val="24"/>
          <w:szCs w:val="24"/>
          <w:lang w:val="it-IT"/>
        </w:rPr>
        <w:t xml:space="preserve"> </w:t>
      </w:r>
      <w:r w:rsidRPr="00541545">
        <w:rPr>
          <w:color w:val="212121"/>
          <w:sz w:val="24"/>
          <w:szCs w:val="24"/>
          <w:lang w:val="it-IT"/>
        </w:rPr>
        <w:t>Linosa</w:t>
      </w:r>
      <w:r w:rsidRPr="00541545">
        <w:rPr>
          <w:color w:val="212121"/>
          <w:spacing w:val="24"/>
          <w:sz w:val="24"/>
          <w:szCs w:val="24"/>
          <w:lang w:val="it-IT"/>
        </w:rPr>
        <w:t xml:space="preserve"> </w:t>
      </w:r>
      <w:r w:rsidRPr="00541545">
        <w:rPr>
          <w:color w:val="212121"/>
          <w:sz w:val="24"/>
          <w:szCs w:val="24"/>
          <w:lang w:val="it-IT"/>
        </w:rPr>
        <w:t>è</w:t>
      </w:r>
      <w:r w:rsidRPr="00541545">
        <w:rPr>
          <w:color w:val="212121"/>
          <w:spacing w:val="10"/>
          <w:sz w:val="24"/>
          <w:szCs w:val="24"/>
          <w:lang w:val="it-IT"/>
        </w:rPr>
        <w:t xml:space="preserve"> </w:t>
      </w:r>
      <w:r w:rsidRPr="00541545">
        <w:rPr>
          <w:color w:val="212121"/>
          <w:sz w:val="24"/>
          <w:szCs w:val="24"/>
          <w:lang w:val="it-IT"/>
        </w:rPr>
        <w:t>concesso</w:t>
      </w:r>
      <w:r w:rsidRPr="00541545">
        <w:rPr>
          <w:color w:val="212121"/>
          <w:spacing w:val="20"/>
          <w:sz w:val="24"/>
          <w:szCs w:val="24"/>
          <w:lang w:val="it-IT"/>
        </w:rPr>
        <w:t xml:space="preserve"> </w:t>
      </w:r>
      <w:r w:rsidRPr="00541545">
        <w:rPr>
          <w:color w:val="212121"/>
          <w:sz w:val="24"/>
          <w:szCs w:val="24"/>
          <w:lang w:val="it-IT"/>
        </w:rPr>
        <w:t>un</w:t>
      </w:r>
      <w:r w:rsidRPr="00541545">
        <w:rPr>
          <w:color w:val="212121"/>
          <w:spacing w:val="16"/>
          <w:sz w:val="24"/>
          <w:szCs w:val="24"/>
          <w:lang w:val="it-IT"/>
        </w:rPr>
        <w:t xml:space="preserve"> </w:t>
      </w:r>
      <w:r w:rsidRPr="00541545">
        <w:rPr>
          <w:color w:val="212121"/>
          <w:sz w:val="24"/>
          <w:szCs w:val="24"/>
          <w:lang w:val="it-IT"/>
        </w:rPr>
        <w:t>contributo</w:t>
      </w:r>
      <w:r w:rsidRPr="00541545">
        <w:rPr>
          <w:color w:val="212121"/>
          <w:spacing w:val="28"/>
          <w:sz w:val="24"/>
          <w:szCs w:val="24"/>
          <w:lang w:val="it-IT"/>
        </w:rPr>
        <w:t xml:space="preserve"> </w:t>
      </w:r>
      <w:r w:rsidRPr="00541545">
        <w:rPr>
          <w:color w:val="212121"/>
          <w:sz w:val="24"/>
          <w:szCs w:val="24"/>
          <w:lang w:val="it-IT"/>
        </w:rPr>
        <w:t>straordinario</w:t>
      </w:r>
      <w:r w:rsidRPr="00541545">
        <w:rPr>
          <w:color w:val="212121"/>
          <w:spacing w:val="26"/>
          <w:sz w:val="24"/>
          <w:szCs w:val="24"/>
          <w:lang w:val="it-IT"/>
        </w:rPr>
        <w:t xml:space="preserve"> </w:t>
      </w:r>
      <w:r w:rsidRPr="00541545">
        <w:rPr>
          <w:color w:val="212121"/>
          <w:sz w:val="24"/>
          <w:szCs w:val="24"/>
          <w:lang w:val="it-IT"/>
        </w:rPr>
        <w:t>pari</w:t>
      </w:r>
      <w:r w:rsidRPr="00541545">
        <w:rPr>
          <w:color w:val="212121"/>
          <w:spacing w:val="23"/>
          <w:sz w:val="24"/>
          <w:szCs w:val="24"/>
          <w:lang w:val="it-IT"/>
        </w:rPr>
        <w:t xml:space="preserve"> </w:t>
      </w:r>
      <w:r w:rsidRPr="00541545">
        <w:rPr>
          <w:color w:val="212121"/>
          <w:sz w:val="24"/>
          <w:szCs w:val="24"/>
          <w:lang w:val="it-IT"/>
        </w:rPr>
        <w:t>a</w:t>
      </w:r>
      <w:r w:rsidRPr="00541545">
        <w:rPr>
          <w:color w:val="212121"/>
          <w:spacing w:val="8"/>
          <w:sz w:val="24"/>
          <w:szCs w:val="24"/>
          <w:lang w:val="it-IT"/>
        </w:rPr>
        <w:t xml:space="preserve"> </w:t>
      </w:r>
      <w:r w:rsidRPr="00541545">
        <w:rPr>
          <w:color w:val="212121"/>
          <w:sz w:val="24"/>
          <w:szCs w:val="24"/>
          <w:lang w:val="it-IT"/>
        </w:rPr>
        <w:t>850</w:t>
      </w:r>
      <w:r w:rsidRPr="00541545">
        <w:rPr>
          <w:color w:val="494949"/>
          <w:sz w:val="24"/>
          <w:szCs w:val="24"/>
          <w:lang w:val="it-IT"/>
        </w:rPr>
        <w:t>.</w:t>
      </w:r>
      <w:r w:rsidRPr="00541545">
        <w:rPr>
          <w:color w:val="212121"/>
          <w:sz w:val="24"/>
          <w:szCs w:val="24"/>
          <w:lang w:val="it-IT"/>
        </w:rPr>
        <w:t>000</w:t>
      </w:r>
      <w:r w:rsidRPr="00541545">
        <w:rPr>
          <w:color w:val="212121"/>
          <w:spacing w:val="1"/>
          <w:sz w:val="24"/>
          <w:szCs w:val="24"/>
          <w:lang w:val="it-IT"/>
        </w:rPr>
        <w:t xml:space="preserve"> </w:t>
      </w:r>
      <w:r w:rsidRPr="00541545">
        <w:rPr>
          <w:color w:val="212121"/>
          <w:sz w:val="24"/>
          <w:szCs w:val="24"/>
          <w:lang w:val="it-IT"/>
        </w:rPr>
        <w:t>euro</w:t>
      </w:r>
      <w:r w:rsidRPr="00541545">
        <w:rPr>
          <w:color w:val="212121"/>
          <w:spacing w:val="23"/>
          <w:sz w:val="24"/>
          <w:szCs w:val="24"/>
          <w:lang w:val="it-IT"/>
        </w:rPr>
        <w:t xml:space="preserve"> </w:t>
      </w:r>
      <w:r w:rsidRPr="00541545">
        <w:rPr>
          <w:color w:val="212121"/>
          <w:sz w:val="24"/>
          <w:szCs w:val="24"/>
          <w:lang w:val="it-IT"/>
        </w:rPr>
        <w:t>per</w:t>
      </w:r>
      <w:r w:rsidRPr="00541545">
        <w:rPr>
          <w:color w:val="212121"/>
          <w:spacing w:val="29"/>
          <w:sz w:val="24"/>
          <w:szCs w:val="24"/>
          <w:lang w:val="it-IT"/>
        </w:rPr>
        <w:t xml:space="preserve"> </w:t>
      </w:r>
      <w:r w:rsidRPr="00541545">
        <w:rPr>
          <w:color w:val="212121"/>
          <w:sz w:val="24"/>
          <w:szCs w:val="24"/>
          <w:lang w:val="it-IT"/>
        </w:rPr>
        <w:t>l'anno</w:t>
      </w:r>
      <w:r w:rsidRPr="00541545">
        <w:rPr>
          <w:color w:val="212121"/>
          <w:spacing w:val="14"/>
          <w:sz w:val="24"/>
          <w:szCs w:val="24"/>
          <w:lang w:val="it-IT"/>
        </w:rPr>
        <w:t xml:space="preserve"> </w:t>
      </w:r>
      <w:r w:rsidRPr="00541545">
        <w:rPr>
          <w:color w:val="212121"/>
          <w:sz w:val="24"/>
          <w:szCs w:val="24"/>
          <w:lang w:val="it-IT"/>
        </w:rPr>
        <w:t>2022</w:t>
      </w:r>
      <w:r w:rsidRPr="00541545">
        <w:rPr>
          <w:color w:val="494949"/>
          <w:sz w:val="24"/>
          <w:szCs w:val="24"/>
          <w:lang w:val="it-IT"/>
        </w:rPr>
        <w:t>.</w:t>
      </w:r>
    </w:p>
    <w:p w14:paraId="19B833BE" w14:textId="77777777" w:rsidR="00385CAD" w:rsidRPr="00541545" w:rsidRDefault="00385CAD" w:rsidP="00385CAD">
      <w:pPr>
        <w:pStyle w:val="Corpotesto"/>
        <w:numPr>
          <w:ilvl w:val="1"/>
          <w:numId w:val="17"/>
        </w:numPr>
        <w:tabs>
          <w:tab w:val="left" w:pos="1069"/>
        </w:tabs>
        <w:spacing w:before="13" w:line="252" w:lineRule="auto"/>
        <w:ind w:right="102" w:firstLine="4"/>
        <w:jc w:val="both"/>
        <w:rPr>
          <w:sz w:val="24"/>
          <w:szCs w:val="24"/>
          <w:lang w:val="it-IT"/>
        </w:rPr>
      </w:pPr>
      <w:r w:rsidRPr="00541545">
        <w:rPr>
          <w:color w:val="212121"/>
          <w:sz w:val="24"/>
          <w:szCs w:val="24"/>
          <w:lang w:val="it-IT"/>
        </w:rPr>
        <w:t>Agli</w:t>
      </w:r>
      <w:r w:rsidRPr="00541545">
        <w:rPr>
          <w:color w:val="212121"/>
          <w:spacing w:val="10"/>
          <w:sz w:val="24"/>
          <w:szCs w:val="24"/>
          <w:lang w:val="it-IT"/>
        </w:rPr>
        <w:t xml:space="preserve"> </w:t>
      </w:r>
      <w:r w:rsidRPr="00541545">
        <w:rPr>
          <w:color w:val="212121"/>
          <w:sz w:val="24"/>
          <w:szCs w:val="24"/>
          <w:lang w:val="it-IT"/>
        </w:rPr>
        <w:t>oneri</w:t>
      </w:r>
      <w:r w:rsidRPr="00541545">
        <w:rPr>
          <w:color w:val="212121"/>
          <w:spacing w:val="3"/>
          <w:sz w:val="24"/>
          <w:szCs w:val="24"/>
          <w:lang w:val="it-IT"/>
        </w:rPr>
        <w:t xml:space="preserve"> </w:t>
      </w:r>
      <w:r w:rsidRPr="00541545">
        <w:rPr>
          <w:color w:val="212121"/>
          <w:sz w:val="24"/>
          <w:szCs w:val="24"/>
          <w:lang w:val="it-IT"/>
        </w:rPr>
        <w:t>derivanti</w:t>
      </w:r>
      <w:r w:rsidRPr="00541545">
        <w:rPr>
          <w:color w:val="212121"/>
          <w:spacing w:val="21"/>
          <w:sz w:val="24"/>
          <w:szCs w:val="24"/>
          <w:lang w:val="it-IT"/>
        </w:rPr>
        <w:t xml:space="preserve"> </w:t>
      </w:r>
      <w:r w:rsidRPr="00541545">
        <w:rPr>
          <w:color w:val="212121"/>
          <w:sz w:val="24"/>
          <w:szCs w:val="24"/>
          <w:lang w:val="it-IT"/>
        </w:rPr>
        <w:t>dal</w:t>
      </w:r>
      <w:r w:rsidRPr="00541545">
        <w:rPr>
          <w:color w:val="212121"/>
          <w:spacing w:val="-3"/>
          <w:sz w:val="24"/>
          <w:szCs w:val="24"/>
          <w:lang w:val="it-IT"/>
        </w:rPr>
        <w:t xml:space="preserve"> </w:t>
      </w:r>
      <w:r w:rsidRPr="00541545">
        <w:rPr>
          <w:color w:val="212121"/>
          <w:sz w:val="24"/>
          <w:szCs w:val="24"/>
          <w:lang w:val="it-IT"/>
        </w:rPr>
        <w:t>presente</w:t>
      </w:r>
      <w:r w:rsidRPr="00541545">
        <w:rPr>
          <w:color w:val="212121"/>
          <w:spacing w:val="14"/>
          <w:sz w:val="24"/>
          <w:szCs w:val="24"/>
          <w:lang w:val="it-IT"/>
        </w:rPr>
        <w:t xml:space="preserve"> </w:t>
      </w:r>
      <w:r w:rsidRPr="00541545">
        <w:rPr>
          <w:color w:val="212121"/>
          <w:spacing w:val="-3"/>
          <w:sz w:val="24"/>
          <w:szCs w:val="24"/>
          <w:lang w:val="it-IT"/>
        </w:rPr>
        <w:t>articolo,</w:t>
      </w:r>
      <w:r w:rsidRPr="00541545">
        <w:rPr>
          <w:color w:val="212121"/>
          <w:spacing w:val="-6"/>
          <w:sz w:val="24"/>
          <w:szCs w:val="24"/>
          <w:lang w:val="it-IT"/>
        </w:rPr>
        <w:t xml:space="preserve"> </w:t>
      </w:r>
      <w:r w:rsidRPr="00541545">
        <w:rPr>
          <w:color w:val="212121"/>
          <w:sz w:val="24"/>
          <w:szCs w:val="24"/>
          <w:lang w:val="it-IT"/>
        </w:rPr>
        <w:t>pari</w:t>
      </w:r>
      <w:r w:rsidRPr="00541545">
        <w:rPr>
          <w:color w:val="212121"/>
          <w:spacing w:val="13"/>
          <w:sz w:val="24"/>
          <w:szCs w:val="24"/>
          <w:lang w:val="it-IT"/>
        </w:rPr>
        <w:t xml:space="preserve"> </w:t>
      </w:r>
      <w:r w:rsidRPr="00541545">
        <w:rPr>
          <w:color w:val="212121"/>
          <w:sz w:val="24"/>
          <w:szCs w:val="24"/>
          <w:lang w:val="it-IT"/>
        </w:rPr>
        <w:t>a</w:t>
      </w:r>
      <w:r w:rsidRPr="00541545">
        <w:rPr>
          <w:color w:val="212121"/>
          <w:spacing w:val="-12"/>
          <w:sz w:val="24"/>
          <w:szCs w:val="24"/>
          <w:lang w:val="it-IT"/>
        </w:rPr>
        <w:t xml:space="preserve"> </w:t>
      </w:r>
      <w:r w:rsidRPr="00541545">
        <w:rPr>
          <w:color w:val="212121"/>
          <w:sz w:val="24"/>
          <w:szCs w:val="24"/>
          <w:lang w:val="it-IT"/>
        </w:rPr>
        <w:t>850.000</w:t>
      </w:r>
      <w:r w:rsidRPr="00541545">
        <w:rPr>
          <w:color w:val="212121"/>
          <w:spacing w:val="-12"/>
          <w:sz w:val="24"/>
          <w:szCs w:val="24"/>
          <w:lang w:val="it-IT"/>
        </w:rPr>
        <w:t xml:space="preserve"> </w:t>
      </w:r>
      <w:r w:rsidRPr="00541545">
        <w:rPr>
          <w:color w:val="212121"/>
          <w:sz w:val="24"/>
          <w:szCs w:val="24"/>
          <w:lang w:val="it-IT"/>
        </w:rPr>
        <w:t>euro</w:t>
      </w:r>
      <w:r w:rsidRPr="00541545">
        <w:rPr>
          <w:color w:val="212121"/>
          <w:spacing w:val="11"/>
          <w:sz w:val="24"/>
          <w:szCs w:val="24"/>
          <w:lang w:val="it-IT"/>
        </w:rPr>
        <w:t xml:space="preserve"> </w:t>
      </w:r>
      <w:r w:rsidRPr="00541545">
        <w:rPr>
          <w:color w:val="212121"/>
          <w:sz w:val="24"/>
          <w:szCs w:val="24"/>
          <w:lang w:val="it-IT"/>
        </w:rPr>
        <w:t>per</w:t>
      </w:r>
      <w:r w:rsidRPr="00541545">
        <w:rPr>
          <w:color w:val="212121"/>
          <w:spacing w:val="15"/>
          <w:sz w:val="24"/>
          <w:szCs w:val="24"/>
          <w:lang w:val="it-IT"/>
        </w:rPr>
        <w:t xml:space="preserve"> </w:t>
      </w:r>
      <w:r w:rsidRPr="00541545">
        <w:rPr>
          <w:color w:val="212121"/>
          <w:sz w:val="24"/>
          <w:szCs w:val="24"/>
          <w:lang w:val="it-IT"/>
        </w:rPr>
        <w:t>l'anno</w:t>
      </w:r>
      <w:r w:rsidRPr="00541545">
        <w:rPr>
          <w:color w:val="212121"/>
          <w:spacing w:val="4"/>
          <w:sz w:val="24"/>
          <w:szCs w:val="24"/>
          <w:lang w:val="it-IT"/>
        </w:rPr>
        <w:t xml:space="preserve"> </w:t>
      </w:r>
      <w:r w:rsidRPr="00541545">
        <w:rPr>
          <w:color w:val="212121"/>
          <w:sz w:val="24"/>
          <w:szCs w:val="24"/>
          <w:lang w:val="it-IT"/>
        </w:rPr>
        <w:t>2022,</w:t>
      </w:r>
      <w:r w:rsidRPr="00541545">
        <w:rPr>
          <w:color w:val="212121"/>
          <w:spacing w:val="10"/>
          <w:sz w:val="24"/>
          <w:szCs w:val="24"/>
          <w:lang w:val="it-IT"/>
        </w:rPr>
        <w:t xml:space="preserve"> </w:t>
      </w:r>
      <w:r w:rsidRPr="00541545">
        <w:rPr>
          <w:color w:val="212121"/>
          <w:sz w:val="24"/>
          <w:szCs w:val="24"/>
          <w:lang w:val="it-IT"/>
        </w:rPr>
        <w:t>si</w:t>
      </w:r>
      <w:r w:rsidRPr="00541545">
        <w:rPr>
          <w:color w:val="212121"/>
          <w:spacing w:val="-10"/>
          <w:sz w:val="24"/>
          <w:szCs w:val="24"/>
          <w:lang w:val="it-IT"/>
        </w:rPr>
        <w:t xml:space="preserve"> </w:t>
      </w:r>
      <w:r w:rsidRPr="00541545">
        <w:rPr>
          <w:color w:val="212121"/>
          <w:sz w:val="24"/>
          <w:szCs w:val="24"/>
          <w:lang w:val="it-IT"/>
        </w:rPr>
        <w:t>provvede</w:t>
      </w:r>
      <w:r w:rsidRPr="00541545">
        <w:rPr>
          <w:color w:val="212121"/>
          <w:spacing w:val="13"/>
          <w:sz w:val="24"/>
          <w:szCs w:val="24"/>
          <w:lang w:val="it-IT"/>
        </w:rPr>
        <w:t xml:space="preserve"> </w:t>
      </w:r>
      <w:r w:rsidRPr="00541545">
        <w:rPr>
          <w:color w:val="212121"/>
          <w:sz w:val="24"/>
          <w:szCs w:val="24"/>
          <w:lang w:val="it-IT"/>
        </w:rPr>
        <w:t>mediante</w:t>
      </w:r>
      <w:r w:rsidRPr="00541545">
        <w:rPr>
          <w:color w:val="212121"/>
          <w:spacing w:val="26"/>
          <w:w w:val="101"/>
          <w:sz w:val="24"/>
          <w:szCs w:val="24"/>
          <w:lang w:val="it-IT"/>
        </w:rPr>
        <w:t xml:space="preserve"> </w:t>
      </w:r>
      <w:r w:rsidRPr="00541545">
        <w:rPr>
          <w:color w:val="212121"/>
          <w:sz w:val="24"/>
          <w:szCs w:val="24"/>
          <w:lang w:val="it-IT"/>
        </w:rPr>
        <w:t>riduzione</w:t>
      </w:r>
      <w:r w:rsidRPr="00541545">
        <w:rPr>
          <w:color w:val="212121"/>
          <w:spacing w:val="40"/>
          <w:sz w:val="24"/>
          <w:szCs w:val="24"/>
          <w:lang w:val="it-IT"/>
        </w:rPr>
        <w:t xml:space="preserve"> </w:t>
      </w:r>
      <w:r w:rsidRPr="00541545">
        <w:rPr>
          <w:color w:val="212121"/>
          <w:sz w:val="24"/>
          <w:szCs w:val="24"/>
          <w:lang w:val="it-IT"/>
        </w:rPr>
        <w:t>del</w:t>
      </w:r>
      <w:r w:rsidRPr="00541545">
        <w:rPr>
          <w:color w:val="212121"/>
          <w:spacing w:val="30"/>
          <w:sz w:val="24"/>
          <w:szCs w:val="24"/>
          <w:lang w:val="it-IT"/>
        </w:rPr>
        <w:t xml:space="preserve"> </w:t>
      </w:r>
      <w:r w:rsidRPr="00541545">
        <w:rPr>
          <w:color w:val="212121"/>
          <w:sz w:val="24"/>
          <w:szCs w:val="24"/>
          <w:lang w:val="it-IT"/>
        </w:rPr>
        <w:t>Fondo</w:t>
      </w:r>
      <w:r w:rsidRPr="00541545">
        <w:rPr>
          <w:color w:val="212121"/>
          <w:spacing w:val="41"/>
          <w:sz w:val="24"/>
          <w:szCs w:val="24"/>
          <w:lang w:val="it-IT"/>
        </w:rPr>
        <w:t xml:space="preserve"> </w:t>
      </w:r>
      <w:r w:rsidRPr="00541545">
        <w:rPr>
          <w:color w:val="212121"/>
          <w:sz w:val="24"/>
          <w:szCs w:val="24"/>
          <w:lang w:val="it-IT"/>
        </w:rPr>
        <w:t>per</w:t>
      </w:r>
      <w:r w:rsidRPr="00541545">
        <w:rPr>
          <w:color w:val="212121"/>
          <w:spacing w:val="45"/>
          <w:sz w:val="24"/>
          <w:szCs w:val="24"/>
          <w:lang w:val="it-IT"/>
        </w:rPr>
        <w:t xml:space="preserve"> </w:t>
      </w:r>
      <w:r w:rsidRPr="00541545">
        <w:rPr>
          <w:color w:val="212121"/>
          <w:sz w:val="24"/>
          <w:szCs w:val="24"/>
          <w:lang w:val="it-IT"/>
        </w:rPr>
        <w:t>il</w:t>
      </w:r>
      <w:r w:rsidRPr="00541545">
        <w:rPr>
          <w:color w:val="212121"/>
          <w:spacing w:val="30"/>
          <w:sz w:val="24"/>
          <w:szCs w:val="24"/>
          <w:lang w:val="it-IT"/>
        </w:rPr>
        <w:t xml:space="preserve"> </w:t>
      </w:r>
      <w:r w:rsidRPr="00541545">
        <w:rPr>
          <w:color w:val="212121"/>
          <w:sz w:val="24"/>
          <w:szCs w:val="24"/>
          <w:lang w:val="it-IT"/>
        </w:rPr>
        <w:t>finanziamento</w:t>
      </w:r>
      <w:r w:rsidRPr="00541545">
        <w:rPr>
          <w:color w:val="212121"/>
          <w:spacing w:val="47"/>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esigenze</w:t>
      </w:r>
      <w:r w:rsidRPr="00541545">
        <w:rPr>
          <w:color w:val="212121"/>
          <w:spacing w:val="43"/>
          <w:sz w:val="24"/>
          <w:szCs w:val="24"/>
          <w:lang w:val="it-IT"/>
        </w:rPr>
        <w:t xml:space="preserve"> </w:t>
      </w:r>
      <w:r w:rsidRPr="00541545">
        <w:rPr>
          <w:color w:val="212121"/>
          <w:sz w:val="24"/>
          <w:szCs w:val="24"/>
          <w:lang w:val="it-IT"/>
        </w:rPr>
        <w:t>indifferibili</w:t>
      </w:r>
      <w:r w:rsidRPr="00541545">
        <w:rPr>
          <w:color w:val="212121"/>
          <w:spacing w:val="48"/>
          <w:sz w:val="24"/>
          <w:szCs w:val="24"/>
          <w:lang w:val="it-IT"/>
        </w:rPr>
        <w:t xml:space="preserve"> </w:t>
      </w:r>
      <w:r w:rsidRPr="00541545">
        <w:rPr>
          <w:color w:val="212121"/>
          <w:sz w:val="24"/>
          <w:szCs w:val="24"/>
          <w:lang w:val="it-IT"/>
        </w:rPr>
        <w:t>di</w:t>
      </w:r>
      <w:r w:rsidRPr="00541545">
        <w:rPr>
          <w:color w:val="212121"/>
          <w:spacing w:val="31"/>
          <w:sz w:val="24"/>
          <w:szCs w:val="24"/>
          <w:lang w:val="it-IT"/>
        </w:rPr>
        <w:t xml:space="preserve"> </w:t>
      </w:r>
      <w:r w:rsidRPr="00541545">
        <w:rPr>
          <w:color w:val="212121"/>
          <w:sz w:val="24"/>
          <w:szCs w:val="24"/>
          <w:lang w:val="it-IT"/>
        </w:rPr>
        <w:t>cui</w:t>
      </w:r>
      <w:r w:rsidRPr="00541545">
        <w:rPr>
          <w:color w:val="212121"/>
          <w:spacing w:val="38"/>
          <w:sz w:val="24"/>
          <w:szCs w:val="24"/>
          <w:lang w:val="it-IT"/>
        </w:rPr>
        <w:t xml:space="preserve"> </w:t>
      </w:r>
      <w:r w:rsidRPr="00541545">
        <w:rPr>
          <w:color w:val="212121"/>
          <w:spacing w:val="-2"/>
          <w:sz w:val="24"/>
          <w:szCs w:val="24"/>
          <w:lang w:val="it-IT"/>
        </w:rPr>
        <w:t>all'articolo</w:t>
      </w:r>
      <w:r w:rsidRPr="00541545">
        <w:rPr>
          <w:color w:val="212121"/>
          <w:spacing w:val="55"/>
          <w:sz w:val="24"/>
          <w:szCs w:val="24"/>
          <w:lang w:val="it-IT"/>
        </w:rPr>
        <w:t xml:space="preserve"> </w:t>
      </w:r>
      <w:r w:rsidRPr="00541545">
        <w:rPr>
          <w:color w:val="212121"/>
          <w:sz w:val="24"/>
          <w:szCs w:val="24"/>
          <w:lang w:val="it-IT"/>
        </w:rPr>
        <w:t>1,</w:t>
      </w:r>
      <w:r w:rsidRPr="00541545">
        <w:rPr>
          <w:color w:val="212121"/>
          <w:spacing w:val="1"/>
          <w:sz w:val="24"/>
          <w:szCs w:val="24"/>
          <w:lang w:val="it-IT"/>
        </w:rPr>
        <w:t xml:space="preserve"> </w:t>
      </w:r>
      <w:r w:rsidRPr="00541545">
        <w:rPr>
          <w:color w:val="212121"/>
          <w:sz w:val="24"/>
          <w:szCs w:val="24"/>
          <w:lang w:val="it-IT"/>
        </w:rPr>
        <w:t>comma 199,</w:t>
      </w:r>
      <w:r w:rsidRPr="00541545">
        <w:rPr>
          <w:color w:val="212121"/>
          <w:spacing w:val="28"/>
          <w:w w:val="101"/>
          <w:sz w:val="24"/>
          <w:szCs w:val="24"/>
          <w:lang w:val="it-IT"/>
        </w:rPr>
        <w:t xml:space="preserve"> </w:t>
      </w:r>
      <w:r w:rsidRPr="00541545">
        <w:rPr>
          <w:color w:val="212121"/>
          <w:sz w:val="24"/>
          <w:szCs w:val="24"/>
          <w:lang w:val="it-IT"/>
        </w:rPr>
        <w:t>della</w:t>
      </w:r>
      <w:r w:rsidRPr="00541545">
        <w:rPr>
          <w:color w:val="212121"/>
          <w:spacing w:val="11"/>
          <w:sz w:val="24"/>
          <w:szCs w:val="24"/>
          <w:lang w:val="it-IT"/>
        </w:rPr>
        <w:t xml:space="preserve"> </w:t>
      </w:r>
      <w:r w:rsidRPr="00541545">
        <w:rPr>
          <w:color w:val="212121"/>
          <w:sz w:val="24"/>
          <w:szCs w:val="24"/>
          <w:lang w:val="it-IT"/>
        </w:rPr>
        <w:t>legge</w:t>
      </w:r>
      <w:r w:rsidRPr="00541545">
        <w:rPr>
          <w:color w:val="212121"/>
          <w:spacing w:val="21"/>
          <w:sz w:val="24"/>
          <w:szCs w:val="24"/>
          <w:lang w:val="it-IT"/>
        </w:rPr>
        <w:t xml:space="preserve"> </w:t>
      </w:r>
      <w:r w:rsidRPr="00541545">
        <w:rPr>
          <w:color w:val="212121"/>
          <w:sz w:val="24"/>
          <w:szCs w:val="24"/>
          <w:lang w:val="it-IT"/>
        </w:rPr>
        <w:t>23</w:t>
      </w:r>
      <w:r w:rsidRPr="00541545">
        <w:rPr>
          <w:color w:val="212121"/>
          <w:spacing w:val="17"/>
          <w:sz w:val="24"/>
          <w:szCs w:val="24"/>
          <w:lang w:val="it-IT"/>
        </w:rPr>
        <w:t xml:space="preserve"> </w:t>
      </w:r>
      <w:r w:rsidRPr="00541545">
        <w:rPr>
          <w:color w:val="212121"/>
          <w:sz w:val="24"/>
          <w:szCs w:val="24"/>
          <w:lang w:val="it-IT"/>
        </w:rPr>
        <w:t>dicembre</w:t>
      </w:r>
      <w:r w:rsidRPr="00541545">
        <w:rPr>
          <w:color w:val="212121"/>
          <w:spacing w:val="17"/>
          <w:sz w:val="24"/>
          <w:szCs w:val="24"/>
          <w:lang w:val="it-IT"/>
        </w:rPr>
        <w:t xml:space="preserve"> </w:t>
      </w:r>
      <w:r w:rsidRPr="00541545">
        <w:rPr>
          <w:color w:val="212121"/>
          <w:sz w:val="24"/>
          <w:szCs w:val="24"/>
          <w:lang w:val="it-IT"/>
        </w:rPr>
        <w:t>2014,</w:t>
      </w:r>
      <w:r w:rsidRPr="00541545">
        <w:rPr>
          <w:color w:val="212121"/>
          <w:spacing w:val="15"/>
          <w:sz w:val="24"/>
          <w:szCs w:val="24"/>
          <w:lang w:val="it-IT"/>
        </w:rPr>
        <w:t xml:space="preserve"> </w:t>
      </w:r>
      <w:r w:rsidRPr="00541545">
        <w:rPr>
          <w:color w:val="212121"/>
          <w:sz w:val="24"/>
          <w:szCs w:val="24"/>
          <w:lang w:val="it-IT"/>
        </w:rPr>
        <w:t>n.</w:t>
      </w:r>
      <w:r w:rsidRPr="00541545">
        <w:rPr>
          <w:color w:val="212121"/>
          <w:spacing w:val="43"/>
          <w:sz w:val="24"/>
          <w:szCs w:val="24"/>
          <w:lang w:val="it-IT"/>
        </w:rPr>
        <w:t xml:space="preserve"> </w:t>
      </w:r>
      <w:r w:rsidRPr="00541545">
        <w:rPr>
          <w:color w:val="212121"/>
          <w:sz w:val="24"/>
          <w:szCs w:val="24"/>
          <w:lang w:val="it-IT"/>
        </w:rPr>
        <w:t>190.</w:t>
      </w:r>
    </w:p>
    <w:p w14:paraId="4AA5CEB3" w14:textId="77777777" w:rsidR="00385CAD" w:rsidRPr="00541545" w:rsidRDefault="00385CAD" w:rsidP="00385CAD">
      <w:pPr>
        <w:pStyle w:val="Corpotesto"/>
        <w:numPr>
          <w:ilvl w:val="1"/>
          <w:numId w:val="17"/>
        </w:numPr>
        <w:tabs>
          <w:tab w:val="left" w:pos="1107"/>
        </w:tabs>
        <w:spacing w:line="256" w:lineRule="auto"/>
        <w:ind w:left="847" w:right="146" w:firstLine="5"/>
        <w:jc w:val="both"/>
        <w:rPr>
          <w:rFonts w:eastAsia="Arial"/>
          <w:sz w:val="24"/>
          <w:szCs w:val="24"/>
          <w:lang w:val="it-IT"/>
        </w:rPr>
      </w:pPr>
      <w:r w:rsidRPr="00541545">
        <w:rPr>
          <w:color w:val="212121"/>
          <w:sz w:val="24"/>
          <w:szCs w:val="24"/>
          <w:lang w:val="it-IT"/>
        </w:rPr>
        <w:t>Le</w:t>
      </w:r>
      <w:r w:rsidRPr="00541545">
        <w:rPr>
          <w:color w:val="212121"/>
          <w:spacing w:val="25"/>
          <w:sz w:val="24"/>
          <w:szCs w:val="24"/>
          <w:lang w:val="it-IT"/>
        </w:rPr>
        <w:t xml:space="preserve"> </w:t>
      </w:r>
      <w:r w:rsidRPr="00541545">
        <w:rPr>
          <w:color w:val="212121"/>
          <w:sz w:val="24"/>
          <w:szCs w:val="24"/>
          <w:lang w:val="it-IT"/>
        </w:rPr>
        <w:t>disposizioni</w:t>
      </w:r>
      <w:r w:rsidRPr="00541545">
        <w:rPr>
          <w:color w:val="212121"/>
          <w:spacing w:val="46"/>
          <w:sz w:val="24"/>
          <w:szCs w:val="24"/>
          <w:lang w:val="it-IT"/>
        </w:rPr>
        <w:t xml:space="preserve"> </w:t>
      </w:r>
      <w:r w:rsidRPr="00541545">
        <w:rPr>
          <w:color w:val="212121"/>
          <w:sz w:val="24"/>
          <w:szCs w:val="24"/>
          <w:lang w:val="it-IT"/>
        </w:rPr>
        <w:t>dei commi 1 e 2</w:t>
      </w:r>
      <w:r w:rsidRPr="00541545">
        <w:rPr>
          <w:color w:val="212121"/>
          <w:spacing w:val="39"/>
          <w:sz w:val="24"/>
          <w:szCs w:val="24"/>
          <w:lang w:val="it-IT"/>
        </w:rPr>
        <w:t xml:space="preserve"> </w:t>
      </w:r>
      <w:r w:rsidRPr="00541545">
        <w:rPr>
          <w:color w:val="212121"/>
          <w:sz w:val="24"/>
          <w:szCs w:val="24"/>
          <w:lang w:val="it-IT"/>
        </w:rPr>
        <w:t>entrano</w:t>
      </w:r>
      <w:r w:rsidRPr="00541545">
        <w:rPr>
          <w:color w:val="212121"/>
          <w:spacing w:val="35"/>
          <w:sz w:val="24"/>
          <w:szCs w:val="24"/>
          <w:lang w:val="it-IT"/>
        </w:rPr>
        <w:t xml:space="preserve"> </w:t>
      </w:r>
      <w:r w:rsidRPr="00541545">
        <w:rPr>
          <w:color w:val="212121"/>
          <w:sz w:val="24"/>
          <w:szCs w:val="24"/>
          <w:lang w:val="it-IT"/>
        </w:rPr>
        <w:t>in</w:t>
      </w:r>
      <w:r w:rsidRPr="00541545">
        <w:rPr>
          <w:color w:val="212121"/>
          <w:spacing w:val="25"/>
          <w:sz w:val="24"/>
          <w:szCs w:val="24"/>
          <w:lang w:val="it-IT"/>
        </w:rPr>
        <w:t xml:space="preserve"> </w:t>
      </w:r>
      <w:r w:rsidRPr="00541545">
        <w:rPr>
          <w:color w:val="212121"/>
          <w:sz w:val="24"/>
          <w:szCs w:val="24"/>
          <w:lang w:val="it-IT"/>
        </w:rPr>
        <w:t>vigore</w:t>
      </w:r>
      <w:r w:rsidRPr="00541545">
        <w:rPr>
          <w:color w:val="212121"/>
          <w:spacing w:val="39"/>
          <w:sz w:val="24"/>
          <w:szCs w:val="24"/>
          <w:lang w:val="it-IT"/>
        </w:rPr>
        <w:t xml:space="preserve"> </w:t>
      </w:r>
      <w:r w:rsidRPr="00541545">
        <w:rPr>
          <w:color w:val="212121"/>
          <w:sz w:val="24"/>
          <w:szCs w:val="24"/>
          <w:lang w:val="it-IT"/>
        </w:rPr>
        <w:t>il</w:t>
      </w:r>
      <w:r w:rsidRPr="00541545">
        <w:rPr>
          <w:color w:val="212121"/>
          <w:spacing w:val="34"/>
          <w:sz w:val="24"/>
          <w:szCs w:val="24"/>
          <w:lang w:val="it-IT"/>
        </w:rPr>
        <w:t xml:space="preserve"> </w:t>
      </w:r>
      <w:r w:rsidRPr="00541545">
        <w:rPr>
          <w:color w:val="212121"/>
          <w:sz w:val="24"/>
          <w:szCs w:val="24"/>
          <w:lang w:val="it-IT"/>
        </w:rPr>
        <w:t>giorno</w:t>
      </w:r>
      <w:r w:rsidRPr="00541545">
        <w:rPr>
          <w:color w:val="212121"/>
          <w:spacing w:val="42"/>
          <w:sz w:val="24"/>
          <w:szCs w:val="24"/>
          <w:lang w:val="it-IT"/>
        </w:rPr>
        <w:t xml:space="preserve"> </w:t>
      </w:r>
      <w:r w:rsidRPr="00541545">
        <w:rPr>
          <w:color w:val="212121"/>
          <w:sz w:val="24"/>
          <w:szCs w:val="24"/>
          <w:lang w:val="it-IT"/>
        </w:rPr>
        <w:t>stesso</w:t>
      </w:r>
      <w:r w:rsidRPr="00541545">
        <w:rPr>
          <w:color w:val="212121"/>
          <w:spacing w:val="34"/>
          <w:sz w:val="24"/>
          <w:szCs w:val="24"/>
          <w:lang w:val="it-IT"/>
        </w:rPr>
        <w:t xml:space="preserve"> </w:t>
      </w:r>
      <w:r w:rsidRPr="00541545">
        <w:rPr>
          <w:color w:val="212121"/>
          <w:sz w:val="24"/>
          <w:szCs w:val="24"/>
          <w:lang w:val="it-IT"/>
        </w:rPr>
        <w:t>della</w:t>
      </w:r>
      <w:r w:rsidRPr="00541545">
        <w:rPr>
          <w:color w:val="212121"/>
          <w:spacing w:val="19"/>
          <w:sz w:val="24"/>
          <w:szCs w:val="24"/>
          <w:lang w:val="it-IT"/>
        </w:rPr>
        <w:t xml:space="preserve"> </w:t>
      </w:r>
      <w:r w:rsidRPr="00541545">
        <w:rPr>
          <w:color w:val="212121"/>
          <w:sz w:val="24"/>
          <w:szCs w:val="24"/>
          <w:lang w:val="it-IT"/>
        </w:rPr>
        <w:t>pubblicazione della</w:t>
      </w:r>
      <w:r w:rsidRPr="00541545">
        <w:rPr>
          <w:color w:val="212121"/>
          <w:spacing w:val="8"/>
          <w:sz w:val="24"/>
          <w:szCs w:val="24"/>
          <w:lang w:val="it-IT"/>
        </w:rPr>
        <w:t xml:space="preserve"> </w:t>
      </w:r>
      <w:r w:rsidRPr="00541545">
        <w:rPr>
          <w:color w:val="212121"/>
          <w:sz w:val="24"/>
          <w:szCs w:val="24"/>
          <w:lang w:val="it-IT"/>
        </w:rPr>
        <w:t>presente</w:t>
      </w:r>
      <w:r w:rsidRPr="00541545">
        <w:rPr>
          <w:color w:val="212121"/>
          <w:spacing w:val="36"/>
          <w:sz w:val="24"/>
          <w:szCs w:val="24"/>
          <w:lang w:val="it-IT"/>
        </w:rPr>
        <w:t xml:space="preserve"> </w:t>
      </w:r>
      <w:r w:rsidRPr="00541545">
        <w:rPr>
          <w:color w:val="212121"/>
          <w:sz w:val="24"/>
          <w:szCs w:val="24"/>
          <w:lang w:val="it-IT"/>
        </w:rPr>
        <w:t>legge</w:t>
      </w:r>
      <w:r w:rsidRPr="00541545">
        <w:rPr>
          <w:color w:val="212121"/>
          <w:spacing w:val="19"/>
          <w:sz w:val="24"/>
          <w:szCs w:val="24"/>
          <w:lang w:val="it-IT"/>
        </w:rPr>
        <w:t xml:space="preserve"> </w:t>
      </w:r>
      <w:r w:rsidRPr="00541545">
        <w:rPr>
          <w:color w:val="212121"/>
          <w:sz w:val="24"/>
          <w:szCs w:val="24"/>
          <w:lang w:val="it-IT"/>
        </w:rPr>
        <w:t>nella</w:t>
      </w:r>
      <w:r w:rsidRPr="00541545">
        <w:rPr>
          <w:color w:val="212121"/>
          <w:spacing w:val="17"/>
          <w:sz w:val="24"/>
          <w:szCs w:val="24"/>
          <w:lang w:val="it-IT"/>
        </w:rPr>
        <w:t xml:space="preserve"> </w:t>
      </w:r>
      <w:r w:rsidRPr="00541545">
        <w:rPr>
          <w:i/>
          <w:iCs/>
          <w:color w:val="212121"/>
          <w:sz w:val="24"/>
          <w:szCs w:val="24"/>
          <w:lang w:val="it-IT"/>
        </w:rPr>
        <w:t>Gazzetta</w:t>
      </w:r>
      <w:r w:rsidRPr="00541545">
        <w:rPr>
          <w:i/>
          <w:iCs/>
          <w:color w:val="212121"/>
          <w:spacing w:val="9"/>
          <w:sz w:val="24"/>
          <w:szCs w:val="24"/>
          <w:lang w:val="it-IT"/>
        </w:rPr>
        <w:t xml:space="preserve"> </w:t>
      </w:r>
      <w:r w:rsidRPr="00541545">
        <w:rPr>
          <w:i/>
          <w:iCs/>
          <w:color w:val="212121"/>
          <w:sz w:val="24"/>
          <w:szCs w:val="24"/>
          <w:lang w:val="it-IT"/>
        </w:rPr>
        <w:t>Ufficiale</w:t>
      </w:r>
      <w:r w:rsidRPr="00541545">
        <w:rPr>
          <w:color w:val="212121"/>
          <w:sz w:val="24"/>
          <w:szCs w:val="24"/>
          <w:lang w:val="it-IT"/>
        </w:rPr>
        <w:t>.</w:t>
      </w:r>
    </w:p>
    <w:p w14:paraId="55F7783A" w14:textId="77777777" w:rsidR="00385CAD" w:rsidRPr="00541545" w:rsidRDefault="00385CAD" w:rsidP="002D0CAD">
      <w:pPr>
        <w:pStyle w:val="Corpotesto"/>
        <w:tabs>
          <w:tab w:val="left" w:pos="1107"/>
        </w:tabs>
        <w:spacing w:line="256" w:lineRule="auto"/>
        <w:ind w:left="852" w:right="146"/>
        <w:jc w:val="both"/>
        <w:rPr>
          <w:color w:val="212121"/>
          <w:sz w:val="24"/>
          <w:szCs w:val="24"/>
          <w:lang w:val="it-IT"/>
        </w:rPr>
      </w:pPr>
    </w:p>
    <w:p w14:paraId="11CC22B0" w14:textId="77777777" w:rsidR="00385CAD" w:rsidRPr="00541545" w:rsidRDefault="00385CAD" w:rsidP="002D0CAD">
      <w:pPr>
        <w:pStyle w:val="Corpotesto"/>
        <w:tabs>
          <w:tab w:val="left" w:pos="1107"/>
        </w:tabs>
        <w:spacing w:line="256" w:lineRule="auto"/>
        <w:ind w:left="852" w:right="146"/>
        <w:jc w:val="both"/>
        <w:rPr>
          <w:color w:val="212121"/>
          <w:sz w:val="24"/>
          <w:szCs w:val="24"/>
          <w:lang w:val="it-IT"/>
        </w:rPr>
      </w:pPr>
      <w:r w:rsidRPr="00F02268">
        <w:rPr>
          <w:b/>
          <w:color w:val="212121"/>
          <w:sz w:val="24"/>
          <w:szCs w:val="24"/>
          <w:lang w:val="it-IT"/>
        </w:rPr>
        <w:t>51.1000</w:t>
      </w:r>
      <w:r w:rsidRPr="00F02268">
        <w:rPr>
          <w:color w:val="212121"/>
          <w:sz w:val="24"/>
          <w:szCs w:val="24"/>
          <w:lang w:val="it-IT"/>
        </w:rPr>
        <w:t xml:space="preserve"> Governo</w:t>
      </w:r>
      <w:r w:rsidR="006935E8" w:rsidRPr="00F02268">
        <w:rPr>
          <w:color w:val="212121"/>
          <w:sz w:val="24"/>
          <w:szCs w:val="24"/>
          <w:lang w:val="it-IT"/>
        </w:rPr>
        <w:t xml:space="preserve"> </w:t>
      </w:r>
    </w:p>
    <w:p w14:paraId="5F5B76B4" w14:textId="77777777" w:rsidR="00DC283D" w:rsidRPr="00541545" w:rsidRDefault="00DC283D" w:rsidP="002D0CAD">
      <w:pPr>
        <w:pStyle w:val="Corpotesto"/>
        <w:tabs>
          <w:tab w:val="left" w:pos="1107"/>
        </w:tabs>
        <w:spacing w:line="256" w:lineRule="auto"/>
        <w:ind w:left="852" w:right="146"/>
        <w:jc w:val="both"/>
        <w:rPr>
          <w:rFonts w:eastAsia="Arial"/>
          <w:sz w:val="24"/>
          <w:szCs w:val="24"/>
          <w:lang w:val="it-IT"/>
        </w:rPr>
      </w:pPr>
    </w:p>
    <w:p w14:paraId="52E5BD24" w14:textId="77777777" w:rsidR="00DC283D" w:rsidRPr="00541545" w:rsidRDefault="00DC283D" w:rsidP="002D0CAD">
      <w:pPr>
        <w:pStyle w:val="Corpotesto"/>
        <w:tabs>
          <w:tab w:val="left" w:pos="1107"/>
        </w:tabs>
        <w:spacing w:line="256" w:lineRule="auto"/>
        <w:ind w:left="852" w:right="146"/>
        <w:jc w:val="both"/>
        <w:rPr>
          <w:rFonts w:eastAsia="Arial"/>
          <w:sz w:val="24"/>
          <w:szCs w:val="24"/>
          <w:lang w:val="it-IT"/>
        </w:rPr>
      </w:pPr>
    </w:p>
    <w:p w14:paraId="5296018B" w14:textId="77777777" w:rsidR="003A1AE6" w:rsidRPr="00541545" w:rsidRDefault="00474FB3" w:rsidP="002D0CAD">
      <w:pPr>
        <w:pStyle w:val="Corpotesto"/>
        <w:spacing w:before="70"/>
        <w:ind w:left="953"/>
        <w:jc w:val="both"/>
        <w:rPr>
          <w:i/>
          <w:sz w:val="24"/>
          <w:szCs w:val="24"/>
          <w:lang w:val="it-IT"/>
        </w:rPr>
      </w:pPr>
      <w:r>
        <w:rPr>
          <w:i/>
          <w:color w:val="212121"/>
          <w:sz w:val="24"/>
          <w:szCs w:val="24"/>
          <w:lang w:val="it-IT"/>
        </w:rPr>
        <w:t>All’articolo 51</w:t>
      </w:r>
      <w:r w:rsidR="00EB6A71">
        <w:rPr>
          <w:i/>
          <w:color w:val="212121"/>
          <w:sz w:val="24"/>
          <w:szCs w:val="24"/>
          <w:lang w:val="it-IT"/>
        </w:rPr>
        <w:t>, d</w:t>
      </w:r>
      <w:r w:rsidR="003A1AE6" w:rsidRPr="00541545">
        <w:rPr>
          <w:i/>
          <w:color w:val="212121"/>
          <w:sz w:val="24"/>
          <w:szCs w:val="24"/>
          <w:lang w:val="it-IT"/>
        </w:rPr>
        <w:t>opo</w:t>
      </w:r>
      <w:r w:rsidR="003A1AE6" w:rsidRPr="00541545">
        <w:rPr>
          <w:i/>
          <w:color w:val="212121"/>
          <w:spacing w:val="21"/>
          <w:sz w:val="24"/>
          <w:szCs w:val="24"/>
          <w:lang w:val="it-IT"/>
        </w:rPr>
        <w:t xml:space="preserve"> </w:t>
      </w:r>
      <w:r w:rsidR="003A1AE6" w:rsidRPr="00541545">
        <w:rPr>
          <w:i/>
          <w:color w:val="212121"/>
          <w:sz w:val="24"/>
          <w:szCs w:val="24"/>
          <w:lang w:val="it-IT"/>
        </w:rPr>
        <w:t>il</w:t>
      </w:r>
      <w:r w:rsidR="003A1AE6" w:rsidRPr="00541545">
        <w:rPr>
          <w:i/>
          <w:color w:val="212121"/>
          <w:spacing w:val="9"/>
          <w:sz w:val="24"/>
          <w:szCs w:val="24"/>
          <w:lang w:val="it-IT"/>
        </w:rPr>
        <w:t xml:space="preserve"> </w:t>
      </w:r>
      <w:r w:rsidR="003A1AE6" w:rsidRPr="00541545">
        <w:rPr>
          <w:i/>
          <w:color w:val="212121"/>
          <w:sz w:val="24"/>
          <w:szCs w:val="24"/>
          <w:lang w:val="it-IT"/>
        </w:rPr>
        <w:t>comma</w:t>
      </w:r>
      <w:r w:rsidR="003A1AE6" w:rsidRPr="00541545">
        <w:rPr>
          <w:i/>
          <w:color w:val="212121"/>
          <w:spacing w:val="41"/>
          <w:sz w:val="24"/>
          <w:szCs w:val="24"/>
          <w:lang w:val="it-IT"/>
        </w:rPr>
        <w:t xml:space="preserve"> </w:t>
      </w:r>
      <w:r w:rsidR="003A1AE6" w:rsidRPr="00541545">
        <w:rPr>
          <w:i/>
          <w:color w:val="212121"/>
          <w:sz w:val="24"/>
          <w:szCs w:val="24"/>
          <w:lang w:val="it-IT"/>
        </w:rPr>
        <w:t>1,</w:t>
      </w:r>
      <w:r w:rsidR="003A1AE6" w:rsidRPr="00541545">
        <w:rPr>
          <w:i/>
          <w:color w:val="212121"/>
          <w:spacing w:val="-4"/>
          <w:sz w:val="24"/>
          <w:szCs w:val="24"/>
          <w:lang w:val="it-IT"/>
        </w:rPr>
        <w:t xml:space="preserve"> </w:t>
      </w:r>
      <w:r w:rsidR="003A1AE6" w:rsidRPr="00541545">
        <w:rPr>
          <w:i/>
          <w:color w:val="212121"/>
          <w:sz w:val="24"/>
          <w:szCs w:val="24"/>
          <w:lang w:val="it-IT"/>
        </w:rPr>
        <w:t>aggiungere</w:t>
      </w:r>
      <w:r w:rsidR="003A1AE6" w:rsidRPr="00541545">
        <w:rPr>
          <w:i/>
          <w:color w:val="212121"/>
          <w:spacing w:val="33"/>
          <w:sz w:val="24"/>
          <w:szCs w:val="24"/>
          <w:lang w:val="it-IT"/>
        </w:rPr>
        <w:t xml:space="preserve"> </w:t>
      </w:r>
      <w:r w:rsidR="003A1AE6" w:rsidRPr="00541545">
        <w:rPr>
          <w:i/>
          <w:color w:val="212121"/>
          <w:sz w:val="24"/>
          <w:szCs w:val="24"/>
          <w:lang w:val="it-IT"/>
        </w:rPr>
        <w:t>i</w:t>
      </w:r>
      <w:r w:rsidR="003A1AE6" w:rsidRPr="00541545">
        <w:rPr>
          <w:i/>
          <w:color w:val="212121"/>
          <w:spacing w:val="19"/>
          <w:sz w:val="24"/>
          <w:szCs w:val="24"/>
          <w:lang w:val="it-IT"/>
        </w:rPr>
        <w:t xml:space="preserve"> </w:t>
      </w:r>
      <w:r w:rsidR="003A1AE6" w:rsidRPr="00541545">
        <w:rPr>
          <w:i/>
          <w:color w:val="212121"/>
          <w:sz w:val="24"/>
          <w:szCs w:val="24"/>
          <w:lang w:val="it-IT"/>
        </w:rPr>
        <w:t xml:space="preserve">seguenti: </w:t>
      </w:r>
    </w:p>
    <w:p w14:paraId="5FC607D0" w14:textId="77777777" w:rsidR="003A1AE6" w:rsidRPr="00541545" w:rsidRDefault="003A1AE6" w:rsidP="002D0CAD">
      <w:pPr>
        <w:pStyle w:val="Corpotesto"/>
        <w:spacing w:before="190"/>
        <w:ind w:left="972"/>
        <w:jc w:val="both"/>
        <w:rPr>
          <w:sz w:val="24"/>
          <w:szCs w:val="24"/>
          <w:lang w:val="it-IT"/>
        </w:rPr>
      </w:pPr>
      <w:r w:rsidRPr="00541545">
        <w:rPr>
          <w:color w:val="212121"/>
          <w:sz w:val="24"/>
          <w:szCs w:val="24"/>
          <w:lang w:val="it-IT"/>
        </w:rPr>
        <w:t>1-</w:t>
      </w:r>
      <w:r w:rsidRPr="00541545">
        <w:rPr>
          <w:i/>
          <w:color w:val="212121"/>
          <w:sz w:val="24"/>
          <w:szCs w:val="24"/>
          <w:lang w:val="it-IT"/>
        </w:rPr>
        <w:t>bis</w:t>
      </w:r>
      <w:r w:rsidRPr="00541545">
        <w:rPr>
          <w:color w:val="212121"/>
          <w:sz w:val="24"/>
          <w:szCs w:val="24"/>
          <w:lang w:val="it-IT"/>
        </w:rPr>
        <w:t>.</w:t>
      </w:r>
      <w:r w:rsidRPr="00541545">
        <w:rPr>
          <w:color w:val="212121"/>
          <w:spacing w:val="6"/>
          <w:sz w:val="24"/>
          <w:szCs w:val="24"/>
          <w:lang w:val="it-IT"/>
        </w:rPr>
        <w:t xml:space="preserve"> </w:t>
      </w:r>
      <w:r w:rsidRPr="00541545">
        <w:rPr>
          <w:color w:val="212121"/>
          <w:sz w:val="24"/>
          <w:szCs w:val="24"/>
          <w:lang w:val="it-IT"/>
        </w:rPr>
        <w:t>All'articolo</w:t>
      </w:r>
      <w:r w:rsidRPr="00541545">
        <w:rPr>
          <w:color w:val="212121"/>
          <w:spacing w:val="48"/>
          <w:sz w:val="24"/>
          <w:szCs w:val="24"/>
          <w:lang w:val="it-IT"/>
        </w:rPr>
        <w:t xml:space="preserve"> </w:t>
      </w:r>
      <w:r w:rsidRPr="00541545">
        <w:rPr>
          <w:color w:val="212121"/>
          <w:sz w:val="24"/>
          <w:szCs w:val="24"/>
          <w:lang w:val="it-IT"/>
        </w:rPr>
        <w:t>1</w:t>
      </w:r>
      <w:r w:rsidRPr="00541545">
        <w:rPr>
          <w:color w:val="212121"/>
          <w:spacing w:val="-4"/>
          <w:sz w:val="24"/>
          <w:szCs w:val="24"/>
          <w:lang w:val="it-IT"/>
        </w:rPr>
        <w:t xml:space="preserve"> </w:t>
      </w:r>
      <w:r w:rsidRPr="00541545">
        <w:rPr>
          <w:color w:val="212121"/>
          <w:sz w:val="24"/>
          <w:szCs w:val="24"/>
          <w:lang w:val="it-IT"/>
        </w:rPr>
        <w:t>della</w:t>
      </w:r>
      <w:r w:rsidRPr="00541545">
        <w:rPr>
          <w:color w:val="212121"/>
          <w:spacing w:val="11"/>
          <w:sz w:val="24"/>
          <w:szCs w:val="24"/>
          <w:lang w:val="it-IT"/>
        </w:rPr>
        <w:t xml:space="preserve"> </w:t>
      </w:r>
      <w:r w:rsidRPr="00541545">
        <w:rPr>
          <w:color w:val="212121"/>
          <w:sz w:val="24"/>
          <w:szCs w:val="24"/>
          <w:lang w:val="it-IT"/>
        </w:rPr>
        <w:t>legge</w:t>
      </w:r>
      <w:r w:rsidRPr="00541545">
        <w:rPr>
          <w:color w:val="212121"/>
          <w:spacing w:val="11"/>
          <w:sz w:val="24"/>
          <w:szCs w:val="24"/>
          <w:lang w:val="it-IT"/>
        </w:rPr>
        <w:t xml:space="preserve"> </w:t>
      </w:r>
      <w:r w:rsidRPr="00541545">
        <w:rPr>
          <w:color w:val="212121"/>
          <w:sz w:val="24"/>
          <w:szCs w:val="24"/>
          <w:lang w:val="it-IT"/>
        </w:rPr>
        <w:t>28</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18"/>
          <w:sz w:val="24"/>
          <w:szCs w:val="24"/>
          <w:lang w:val="it-IT"/>
        </w:rPr>
        <w:t xml:space="preserve"> </w:t>
      </w:r>
      <w:r w:rsidRPr="00541545">
        <w:rPr>
          <w:color w:val="212121"/>
          <w:sz w:val="24"/>
          <w:szCs w:val="24"/>
          <w:lang w:val="it-IT"/>
        </w:rPr>
        <w:t>2015,</w:t>
      </w:r>
      <w:r w:rsidRPr="00541545">
        <w:rPr>
          <w:color w:val="212121"/>
          <w:spacing w:val="9"/>
          <w:sz w:val="24"/>
          <w:szCs w:val="24"/>
          <w:lang w:val="it-IT"/>
        </w:rPr>
        <w:t xml:space="preserve"> </w:t>
      </w:r>
      <w:r w:rsidRPr="00541545">
        <w:rPr>
          <w:color w:val="212121"/>
          <w:sz w:val="24"/>
          <w:szCs w:val="24"/>
          <w:lang w:val="it-IT"/>
        </w:rPr>
        <w:t>n.</w:t>
      </w:r>
      <w:r w:rsidRPr="00541545">
        <w:rPr>
          <w:color w:val="212121"/>
          <w:spacing w:val="7"/>
          <w:sz w:val="24"/>
          <w:szCs w:val="24"/>
          <w:lang w:val="it-IT"/>
        </w:rPr>
        <w:t xml:space="preserve"> </w:t>
      </w:r>
      <w:r w:rsidRPr="00541545">
        <w:rPr>
          <w:color w:val="212121"/>
          <w:sz w:val="24"/>
          <w:szCs w:val="24"/>
          <w:lang w:val="it-IT"/>
        </w:rPr>
        <w:t>208,</w:t>
      </w:r>
      <w:r w:rsidRPr="00541545">
        <w:rPr>
          <w:color w:val="212121"/>
          <w:spacing w:val="16"/>
          <w:sz w:val="24"/>
          <w:szCs w:val="24"/>
          <w:lang w:val="it-IT"/>
        </w:rPr>
        <w:t xml:space="preserve"> </w:t>
      </w:r>
      <w:r w:rsidRPr="00541545">
        <w:rPr>
          <w:color w:val="212121"/>
          <w:sz w:val="24"/>
          <w:szCs w:val="24"/>
          <w:lang w:val="it-IT"/>
        </w:rPr>
        <w:t>sono</w:t>
      </w:r>
      <w:r w:rsidRPr="00541545">
        <w:rPr>
          <w:color w:val="212121"/>
          <w:spacing w:val="12"/>
          <w:sz w:val="24"/>
          <w:szCs w:val="24"/>
          <w:lang w:val="it-IT"/>
        </w:rPr>
        <w:t xml:space="preserve"> </w:t>
      </w:r>
      <w:r w:rsidRPr="00541545">
        <w:rPr>
          <w:color w:val="212121"/>
          <w:sz w:val="24"/>
          <w:szCs w:val="24"/>
          <w:lang w:val="it-IT"/>
        </w:rPr>
        <w:t>apportate</w:t>
      </w:r>
      <w:r w:rsidRPr="00541545">
        <w:rPr>
          <w:color w:val="212121"/>
          <w:spacing w:val="18"/>
          <w:sz w:val="24"/>
          <w:szCs w:val="24"/>
          <w:lang w:val="it-IT"/>
        </w:rPr>
        <w:t xml:space="preserve"> </w:t>
      </w:r>
      <w:r w:rsidRPr="00541545">
        <w:rPr>
          <w:color w:val="212121"/>
          <w:sz w:val="24"/>
          <w:szCs w:val="24"/>
          <w:lang w:val="it-IT"/>
        </w:rPr>
        <w:t>le</w:t>
      </w:r>
      <w:r w:rsidRPr="00541545">
        <w:rPr>
          <w:color w:val="212121"/>
          <w:spacing w:val="10"/>
          <w:sz w:val="24"/>
          <w:szCs w:val="24"/>
          <w:lang w:val="it-IT"/>
        </w:rPr>
        <w:t xml:space="preserve"> </w:t>
      </w:r>
      <w:r w:rsidRPr="00541545">
        <w:rPr>
          <w:color w:val="212121"/>
          <w:sz w:val="24"/>
          <w:szCs w:val="24"/>
          <w:lang w:val="it-IT"/>
        </w:rPr>
        <w:t>seguenti</w:t>
      </w:r>
      <w:r w:rsidRPr="00541545">
        <w:rPr>
          <w:color w:val="212121"/>
          <w:spacing w:val="12"/>
          <w:sz w:val="24"/>
          <w:szCs w:val="24"/>
          <w:lang w:val="it-IT"/>
        </w:rPr>
        <w:t xml:space="preserve"> </w:t>
      </w:r>
      <w:r w:rsidRPr="00541545">
        <w:rPr>
          <w:color w:val="212121"/>
          <w:sz w:val="24"/>
          <w:szCs w:val="24"/>
          <w:lang w:val="it-IT"/>
        </w:rPr>
        <w:t>modificazioni:</w:t>
      </w:r>
    </w:p>
    <w:p w14:paraId="4B2699FE" w14:textId="77777777" w:rsidR="003A1AE6" w:rsidRPr="00541545" w:rsidRDefault="003A1AE6" w:rsidP="00D32092">
      <w:pPr>
        <w:pStyle w:val="Corpotesto"/>
        <w:numPr>
          <w:ilvl w:val="0"/>
          <w:numId w:val="42"/>
        </w:numPr>
        <w:tabs>
          <w:tab w:val="left" w:pos="1197"/>
        </w:tabs>
        <w:spacing w:before="13"/>
        <w:jc w:val="both"/>
        <w:rPr>
          <w:sz w:val="24"/>
          <w:szCs w:val="24"/>
          <w:lang w:val="it-IT"/>
        </w:rPr>
      </w:pPr>
      <w:r w:rsidRPr="00541545">
        <w:rPr>
          <w:color w:val="212121"/>
          <w:sz w:val="24"/>
          <w:szCs w:val="24"/>
          <w:lang w:val="it-IT"/>
        </w:rPr>
        <w:t>al</w:t>
      </w:r>
      <w:r w:rsidRPr="00541545">
        <w:rPr>
          <w:color w:val="212121"/>
          <w:spacing w:val="18"/>
          <w:sz w:val="24"/>
          <w:szCs w:val="24"/>
          <w:lang w:val="it-IT"/>
        </w:rPr>
        <w:t xml:space="preserve"> </w:t>
      </w:r>
      <w:r w:rsidRPr="00541545">
        <w:rPr>
          <w:color w:val="212121"/>
          <w:sz w:val="24"/>
          <w:szCs w:val="24"/>
          <w:lang w:val="it-IT"/>
        </w:rPr>
        <w:t>comma</w:t>
      </w:r>
      <w:r w:rsidRPr="00541545">
        <w:rPr>
          <w:color w:val="212121"/>
          <w:spacing w:val="11"/>
          <w:sz w:val="24"/>
          <w:szCs w:val="24"/>
          <w:lang w:val="it-IT"/>
        </w:rPr>
        <w:t xml:space="preserve"> </w:t>
      </w:r>
      <w:r w:rsidRPr="00541545">
        <w:rPr>
          <w:color w:val="212121"/>
          <w:sz w:val="24"/>
          <w:szCs w:val="24"/>
          <w:lang w:val="it-IT"/>
        </w:rPr>
        <w:t>98,</w:t>
      </w:r>
      <w:r w:rsidRPr="00541545">
        <w:rPr>
          <w:color w:val="212121"/>
          <w:spacing w:val="-3"/>
          <w:sz w:val="24"/>
          <w:szCs w:val="24"/>
          <w:lang w:val="it-IT"/>
        </w:rPr>
        <w:t xml:space="preserve"> </w:t>
      </w:r>
      <w:r w:rsidRPr="00541545">
        <w:rPr>
          <w:color w:val="212121"/>
          <w:sz w:val="24"/>
          <w:szCs w:val="24"/>
          <w:lang w:val="it-IT"/>
        </w:rPr>
        <w:t>primo</w:t>
      </w:r>
      <w:r w:rsidRPr="00541545">
        <w:rPr>
          <w:color w:val="212121"/>
          <w:spacing w:val="21"/>
          <w:sz w:val="24"/>
          <w:szCs w:val="24"/>
          <w:lang w:val="it-IT"/>
        </w:rPr>
        <w:t xml:space="preserve"> </w:t>
      </w:r>
      <w:r w:rsidRPr="00541545">
        <w:rPr>
          <w:color w:val="212121"/>
          <w:sz w:val="24"/>
          <w:szCs w:val="24"/>
          <w:lang w:val="it-IT"/>
        </w:rPr>
        <w:t>periodo,</w:t>
      </w:r>
      <w:r w:rsidRPr="00541545">
        <w:rPr>
          <w:color w:val="212121"/>
          <w:spacing w:val="32"/>
          <w:sz w:val="24"/>
          <w:szCs w:val="24"/>
          <w:lang w:val="it-IT"/>
        </w:rPr>
        <w:t xml:space="preserve"> </w:t>
      </w:r>
      <w:r w:rsidRPr="00541545">
        <w:rPr>
          <w:color w:val="212121"/>
          <w:sz w:val="24"/>
          <w:szCs w:val="24"/>
          <w:lang w:val="it-IT"/>
        </w:rPr>
        <w:t>le</w:t>
      </w:r>
      <w:r w:rsidRPr="00541545">
        <w:rPr>
          <w:color w:val="212121"/>
          <w:spacing w:val="2"/>
          <w:sz w:val="24"/>
          <w:szCs w:val="24"/>
          <w:lang w:val="it-IT"/>
        </w:rPr>
        <w:t xml:space="preserve"> </w:t>
      </w:r>
      <w:r w:rsidRPr="00541545">
        <w:rPr>
          <w:color w:val="212121"/>
          <w:sz w:val="24"/>
          <w:szCs w:val="24"/>
          <w:lang w:val="it-IT"/>
        </w:rPr>
        <w:t>parole:</w:t>
      </w:r>
      <w:r w:rsidRPr="00541545">
        <w:rPr>
          <w:color w:val="212121"/>
          <w:spacing w:val="33"/>
          <w:sz w:val="24"/>
          <w:szCs w:val="24"/>
          <w:lang w:val="it-IT"/>
        </w:rPr>
        <w:t xml:space="preserve"> </w:t>
      </w:r>
      <w:r w:rsidRPr="00541545">
        <w:rPr>
          <w:color w:val="383838"/>
          <w:sz w:val="24"/>
          <w:szCs w:val="24"/>
          <w:lang w:val="it-IT"/>
        </w:rPr>
        <w:t>«fino</w:t>
      </w:r>
      <w:r w:rsidRPr="00541545">
        <w:rPr>
          <w:color w:val="383838"/>
          <w:spacing w:val="20"/>
          <w:sz w:val="24"/>
          <w:szCs w:val="24"/>
          <w:lang w:val="it-IT"/>
        </w:rPr>
        <w:t xml:space="preserve"> </w:t>
      </w:r>
      <w:r w:rsidRPr="00541545">
        <w:rPr>
          <w:color w:val="212121"/>
          <w:sz w:val="24"/>
          <w:szCs w:val="24"/>
          <w:lang w:val="it-IT"/>
        </w:rPr>
        <w:t>al</w:t>
      </w:r>
      <w:r w:rsidRPr="00541545">
        <w:rPr>
          <w:color w:val="212121"/>
          <w:spacing w:val="22"/>
          <w:sz w:val="24"/>
          <w:szCs w:val="24"/>
          <w:lang w:val="it-IT"/>
        </w:rPr>
        <w:t xml:space="preserve"> </w:t>
      </w:r>
      <w:r w:rsidRPr="00541545">
        <w:rPr>
          <w:color w:val="212121"/>
          <w:sz w:val="24"/>
          <w:szCs w:val="24"/>
          <w:lang w:val="it-IT"/>
        </w:rPr>
        <w:t>31</w:t>
      </w:r>
      <w:r w:rsidRPr="00541545">
        <w:rPr>
          <w:color w:val="212121"/>
          <w:spacing w:val="15"/>
          <w:sz w:val="24"/>
          <w:szCs w:val="24"/>
          <w:lang w:val="it-IT"/>
        </w:rPr>
        <w:t xml:space="preserve"> </w:t>
      </w:r>
      <w:r w:rsidRPr="00541545">
        <w:rPr>
          <w:color w:val="212121"/>
          <w:sz w:val="24"/>
          <w:szCs w:val="24"/>
          <w:lang w:val="it-IT"/>
        </w:rPr>
        <w:t>dicembre</w:t>
      </w:r>
      <w:r w:rsidRPr="00541545">
        <w:rPr>
          <w:color w:val="212121"/>
          <w:spacing w:val="18"/>
          <w:sz w:val="24"/>
          <w:szCs w:val="24"/>
          <w:lang w:val="it-IT"/>
        </w:rPr>
        <w:t xml:space="preserve"> </w:t>
      </w:r>
      <w:r w:rsidRPr="00541545">
        <w:rPr>
          <w:color w:val="212121"/>
          <w:sz w:val="24"/>
          <w:szCs w:val="24"/>
          <w:lang w:val="it-IT"/>
        </w:rPr>
        <w:t>2022»</w:t>
      </w:r>
      <w:r w:rsidRPr="00541545">
        <w:rPr>
          <w:color w:val="212121"/>
          <w:spacing w:val="24"/>
          <w:sz w:val="24"/>
          <w:szCs w:val="24"/>
          <w:lang w:val="it-IT"/>
        </w:rPr>
        <w:t xml:space="preserve"> </w:t>
      </w:r>
      <w:r w:rsidRPr="00541545">
        <w:rPr>
          <w:color w:val="212121"/>
          <w:sz w:val="24"/>
          <w:szCs w:val="24"/>
          <w:lang w:val="it-IT"/>
        </w:rPr>
        <w:t>sono</w:t>
      </w:r>
      <w:r w:rsidRPr="00541545">
        <w:rPr>
          <w:color w:val="212121"/>
          <w:spacing w:val="14"/>
          <w:sz w:val="24"/>
          <w:szCs w:val="24"/>
          <w:lang w:val="it-IT"/>
        </w:rPr>
        <w:t xml:space="preserve"> </w:t>
      </w:r>
      <w:r w:rsidRPr="00541545">
        <w:rPr>
          <w:color w:val="212121"/>
          <w:sz w:val="24"/>
          <w:szCs w:val="24"/>
          <w:lang w:val="it-IT"/>
        </w:rPr>
        <w:t>sostituite</w:t>
      </w:r>
      <w:r w:rsidRPr="00541545">
        <w:rPr>
          <w:color w:val="212121"/>
          <w:spacing w:val="13"/>
          <w:sz w:val="24"/>
          <w:szCs w:val="24"/>
          <w:lang w:val="it-IT"/>
        </w:rPr>
        <w:t xml:space="preserve"> </w:t>
      </w:r>
      <w:r w:rsidRPr="00541545">
        <w:rPr>
          <w:color w:val="212121"/>
          <w:sz w:val="24"/>
          <w:szCs w:val="24"/>
          <w:lang w:val="it-IT"/>
        </w:rPr>
        <w:t>dalle</w:t>
      </w:r>
      <w:r w:rsidRPr="00541545">
        <w:rPr>
          <w:color w:val="212121"/>
          <w:spacing w:val="12"/>
          <w:sz w:val="24"/>
          <w:szCs w:val="24"/>
          <w:lang w:val="it-IT"/>
        </w:rPr>
        <w:t xml:space="preserve"> </w:t>
      </w:r>
      <w:r w:rsidRPr="00541545">
        <w:rPr>
          <w:color w:val="212121"/>
          <w:sz w:val="24"/>
          <w:szCs w:val="24"/>
          <w:lang w:val="it-IT"/>
        </w:rPr>
        <w:t>seguenti:</w:t>
      </w:r>
      <w:r w:rsidRPr="00541545">
        <w:rPr>
          <w:sz w:val="24"/>
          <w:szCs w:val="24"/>
          <w:lang w:val="it-IT"/>
        </w:rPr>
        <w:t xml:space="preserve"> </w:t>
      </w:r>
      <w:r w:rsidRPr="00541545">
        <w:rPr>
          <w:color w:val="383838"/>
          <w:sz w:val="24"/>
          <w:szCs w:val="24"/>
          <w:lang w:val="it-IT"/>
        </w:rPr>
        <w:t>«fino</w:t>
      </w:r>
      <w:r w:rsidRPr="00541545">
        <w:rPr>
          <w:color w:val="383838"/>
          <w:spacing w:val="10"/>
          <w:sz w:val="24"/>
          <w:szCs w:val="24"/>
          <w:lang w:val="it-IT"/>
        </w:rPr>
        <w:t xml:space="preserve"> </w:t>
      </w:r>
      <w:r w:rsidRPr="00541545">
        <w:rPr>
          <w:color w:val="212121"/>
          <w:sz w:val="24"/>
          <w:szCs w:val="24"/>
          <w:lang w:val="it-IT"/>
        </w:rPr>
        <w:t>al</w:t>
      </w:r>
      <w:r w:rsidRPr="00541545">
        <w:rPr>
          <w:color w:val="212121"/>
          <w:spacing w:val="10"/>
          <w:sz w:val="24"/>
          <w:szCs w:val="24"/>
          <w:lang w:val="it-IT"/>
        </w:rPr>
        <w:t xml:space="preserve"> </w:t>
      </w:r>
      <w:r w:rsidRPr="00541545">
        <w:rPr>
          <w:color w:val="212121"/>
          <w:sz w:val="24"/>
          <w:szCs w:val="24"/>
          <w:lang w:val="it-IT"/>
        </w:rPr>
        <w:t>31</w:t>
      </w:r>
      <w:r w:rsidRPr="00541545">
        <w:rPr>
          <w:color w:val="212121"/>
          <w:spacing w:val="6"/>
          <w:sz w:val="24"/>
          <w:szCs w:val="24"/>
          <w:lang w:val="it-IT"/>
        </w:rPr>
        <w:t xml:space="preserve"> </w:t>
      </w:r>
      <w:r w:rsidRPr="00541545">
        <w:rPr>
          <w:color w:val="212121"/>
          <w:sz w:val="24"/>
          <w:szCs w:val="24"/>
          <w:lang w:val="it-IT"/>
        </w:rPr>
        <w:t>dicembre</w:t>
      </w:r>
      <w:r w:rsidRPr="00541545">
        <w:rPr>
          <w:color w:val="212121"/>
          <w:spacing w:val="15"/>
          <w:sz w:val="24"/>
          <w:szCs w:val="24"/>
          <w:lang w:val="it-IT"/>
        </w:rPr>
        <w:t xml:space="preserve"> </w:t>
      </w:r>
      <w:r w:rsidRPr="00541545">
        <w:rPr>
          <w:color w:val="212121"/>
          <w:sz w:val="24"/>
          <w:szCs w:val="24"/>
          <w:lang w:val="it-IT"/>
        </w:rPr>
        <w:t>2023»;</w:t>
      </w:r>
    </w:p>
    <w:p w14:paraId="22EE808A" w14:textId="77777777" w:rsidR="003A1AE6" w:rsidRPr="00541545" w:rsidRDefault="007274B0" w:rsidP="007274B0">
      <w:pPr>
        <w:pStyle w:val="Corpotesto"/>
        <w:numPr>
          <w:ilvl w:val="0"/>
          <w:numId w:val="42"/>
        </w:numPr>
        <w:tabs>
          <w:tab w:val="left" w:pos="1207"/>
        </w:tabs>
        <w:spacing w:before="18" w:line="252" w:lineRule="auto"/>
        <w:ind w:right="426"/>
        <w:rPr>
          <w:sz w:val="24"/>
          <w:szCs w:val="24"/>
          <w:lang w:val="it-IT"/>
        </w:rPr>
      </w:pPr>
      <w:r w:rsidRPr="007274B0">
        <w:rPr>
          <w:color w:val="212121"/>
          <w:sz w:val="24"/>
          <w:szCs w:val="24"/>
          <w:lang w:val="it-IT"/>
        </w:rPr>
        <w:t xml:space="preserve">al comma 108, primo periodo, le parole: </w:t>
      </w:r>
      <w:proofErr w:type="gramStart"/>
      <w:r w:rsidRPr="007274B0">
        <w:rPr>
          <w:color w:val="212121"/>
          <w:sz w:val="24"/>
          <w:szCs w:val="24"/>
          <w:lang w:val="it-IT"/>
        </w:rPr>
        <w:t>« 2020</w:t>
      </w:r>
      <w:proofErr w:type="gramEnd"/>
      <w:r w:rsidRPr="007274B0">
        <w:rPr>
          <w:color w:val="212121"/>
          <w:sz w:val="24"/>
          <w:szCs w:val="24"/>
          <w:lang w:val="it-IT"/>
        </w:rPr>
        <w:t xml:space="preserve"> e in 1.053,9 milioni di euro per ciascuno degli anni 2021 e 2022» sono sostituite dalle seguenti «2020, in 1.053,9 milioni di euro per ciascuno degli anni 2021 e 2022 e in 1.467 milioni di euro per l’anno 2023»</w:t>
      </w:r>
      <w:r w:rsidR="003A1AE6" w:rsidRPr="00541545">
        <w:rPr>
          <w:color w:val="383838"/>
          <w:sz w:val="24"/>
          <w:szCs w:val="24"/>
          <w:lang w:val="it-IT"/>
        </w:rPr>
        <w:t>;</w:t>
      </w:r>
    </w:p>
    <w:p w14:paraId="32C5EAC0" w14:textId="77777777" w:rsidR="003A1AE6" w:rsidRPr="00541545" w:rsidRDefault="003A1AE6" w:rsidP="002D0CAD">
      <w:pPr>
        <w:pStyle w:val="Corpotesto"/>
        <w:spacing w:before="5" w:line="252" w:lineRule="auto"/>
        <w:ind w:left="943" w:right="106" w:firstLine="23"/>
        <w:jc w:val="both"/>
        <w:rPr>
          <w:sz w:val="24"/>
          <w:szCs w:val="24"/>
          <w:lang w:val="it-IT"/>
        </w:rPr>
      </w:pPr>
      <w:r w:rsidRPr="00541545">
        <w:rPr>
          <w:color w:val="212121"/>
          <w:sz w:val="24"/>
          <w:szCs w:val="24"/>
          <w:lang w:val="it-IT"/>
        </w:rPr>
        <w:t>1-</w:t>
      </w:r>
      <w:r w:rsidRPr="00541545">
        <w:rPr>
          <w:i/>
          <w:color w:val="212121"/>
          <w:sz w:val="24"/>
          <w:szCs w:val="24"/>
          <w:lang w:val="it-IT"/>
        </w:rPr>
        <w:t>ter</w:t>
      </w:r>
      <w:r w:rsidRPr="00541545">
        <w:rPr>
          <w:color w:val="212121"/>
          <w:sz w:val="24"/>
          <w:szCs w:val="24"/>
          <w:lang w:val="it-IT"/>
        </w:rPr>
        <w:t>.</w:t>
      </w:r>
      <w:r w:rsidRPr="00541545">
        <w:rPr>
          <w:color w:val="212121"/>
          <w:spacing w:val="12"/>
          <w:sz w:val="24"/>
          <w:szCs w:val="24"/>
          <w:lang w:val="it-IT"/>
        </w:rPr>
        <w:t xml:space="preserve"> </w:t>
      </w:r>
      <w:r w:rsidRPr="00541545">
        <w:rPr>
          <w:color w:val="212121"/>
          <w:sz w:val="24"/>
          <w:szCs w:val="24"/>
          <w:lang w:val="it-IT"/>
        </w:rPr>
        <w:t>Agli</w:t>
      </w:r>
      <w:r w:rsidRPr="00541545">
        <w:rPr>
          <w:color w:val="212121"/>
          <w:spacing w:val="42"/>
          <w:sz w:val="24"/>
          <w:szCs w:val="24"/>
          <w:lang w:val="it-IT"/>
        </w:rPr>
        <w:t xml:space="preserve"> </w:t>
      </w:r>
      <w:r w:rsidRPr="00541545">
        <w:rPr>
          <w:color w:val="212121"/>
          <w:sz w:val="24"/>
          <w:szCs w:val="24"/>
          <w:lang w:val="it-IT"/>
        </w:rPr>
        <w:t>oneri</w:t>
      </w:r>
      <w:r w:rsidRPr="00541545">
        <w:rPr>
          <w:color w:val="212121"/>
          <w:spacing w:val="40"/>
          <w:sz w:val="24"/>
          <w:szCs w:val="24"/>
          <w:lang w:val="it-IT"/>
        </w:rPr>
        <w:t xml:space="preserve"> </w:t>
      </w:r>
      <w:r w:rsidRPr="00541545">
        <w:rPr>
          <w:color w:val="212121"/>
          <w:sz w:val="24"/>
          <w:szCs w:val="24"/>
          <w:lang w:val="it-IT"/>
        </w:rPr>
        <w:t>derivanti</w:t>
      </w:r>
      <w:r w:rsidRPr="00541545">
        <w:rPr>
          <w:color w:val="212121"/>
          <w:spacing w:val="46"/>
          <w:sz w:val="24"/>
          <w:szCs w:val="24"/>
          <w:lang w:val="it-IT"/>
        </w:rPr>
        <w:t xml:space="preserve"> </w:t>
      </w:r>
      <w:r w:rsidRPr="00541545">
        <w:rPr>
          <w:color w:val="212121"/>
          <w:sz w:val="24"/>
          <w:szCs w:val="24"/>
          <w:lang w:val="it-IT"/>
        </w:rPr>
        <w:t>dal</w:t>
      </w:r>
      <w:r w:rsidRPr="00541545">
        <w:rPr>
          <w:color w:val="212121"/>
          <w:spacing w:val="32"/>
          <w:sz w:val="24"/>
          <w:szCs w:val="24"/>
          <w:lang w:val="it-IT"/>
        </w:rPr>
        <w:t xml:space="preserve"> </w:t>
      </w:r>
      <w:r w:rsidRPr="00541545">
        <w:rPr>
          <w:color w:val="212121"/>
          <w:sz w:val="24"/>
          <w:szCs w:val="24"/>
          <w:lang w:val="it-IT"/>
        </w:rPr>
        <w:t>comma</w:t>
      </w:r>
      <w:r w:rsidRPr="00541545">
        <w:rPr>
          <w:color w:val="212121"/>
          <w:spacing w:val="52"/>
          <w:sz w:val="24"/>
          <w:szCs w:val="24"/>
          <w:lang w:val="it-IT"/>
        </w:rPr>
        <w:t xml:space="preserve"> </w:t>
      </w:r>
      <w:r w:rsidRPr="00541545">
        <w:rPr>
          <w:color w:val="212121"/>
          <w:sz w:val="24"/>
          <w:szCs w:val="24"/>
          <w:lang w:val="it-IT"/>
        </w:rPr>
        <w:t>1-</w:t>
      </w:r>
      <w:r w:rsidRPr="00541545">
        <w:rPr>
          <w:i/>
          <w:color w:val="212121"/>
          <w:sz w:val="24"/>
          <w:szCs w:val="24"/>
          <w:lang w:val="it-IT"/>
        </w:rPr>
        <w:t>bis</w:t>
      </w:r>
      <w:r w:rsidRPr="00541545">
        <w:rPr>
          <w:color w:val="212121"/>
          <w:sz w:val="24"/>
          <w:szCs w:val="24"/>
          <w:lang w:val="it-IT"/>
        </w:rPr>
        <w:t>,</w:t>
      </w:r>
      <w:r w:rsidRPr="00541545">
        <w:rPr>
          <w:color w:val="212121"/>
          <w:spacing w:val="35"/>
          <w:sz w:val="24"/>
          <w:szCs w:val="24"/>
          <w:lang w:val="it-IT"/>
        </w:rPr>
        <w:t xml:space="preserve"> </w:t>
      </w:r>
      <w:r w:rsidRPr="00541545">
        <w:rPr>
          <w:color w:val="212121"/>
          <w:sz w:val="24"/>
          <w:szCs w:val="24"/>
          <w:lang w:val="it-IT"/>
        </w:rPr>
        <w:t>quantificati</w:t>
      </w:r>
      <w:r w:rsidRPr="00541545">
        <w:rPr>
          <w:color w:val="212121"/>
          <w:spacing w:val="48"/>
          <w:sz w:val="24"/>
          <w:szCs w:val="24"/>
          <w:lang w:val="it-IT"/>
        </w:rPr>
        <w:t xml:space="preserve"> </w:t>
      </w:r>
      <w:r w:rsidRPr="00541545">
        <w:rPr>
          <w:color w:val="212121"/>
          <w:sz w:val="24"/>
          <w:szCs w:val="24"/>
          <w:lang w:val="it-IT"/>
        </w:rPr>
        <w:t>in</w:t>
      </w:r>
      <w:r w:rsidRPr="00541545">
        <w:rPr>
          <w:color w:val="212121"/>
          <w:spacing w:val="7"/>
          <w:sz w:val="24"/>
          <w:szCs w:val="24"/>
          <w:lang w:val="it-IT"/>
        </w:rPr>
        <w:t xml:space="preserve"> </w:t>
      </w:r>
      <w:r w:rsidRPr="00541545">
        <w:rPr>
          <w:color w:val="212121"/>
          <w:sz w:val="24"/>
          <w:szCs w:val="24"/>
          <w:lang w:val="it-IT"/>
        </w:rPr>
        <w:t>1.467</w:t>
      </w:r>
      <w:r w:rsidRPr="00541545">
        <w:rPr>
          <w:color w:val="212121"/>
          <w:spacing w:val="9"/>
          <w:sz w:val="24"/>
          <w:szCs w:val="24"/>
          <w:lang w:val="it-IT"/>
        </w:rPr>
        <w:t xml:space="preserve"> </w:t>
      </w:r>
      <w:r w:rsidRPr="00541545">
        <w:rPr>
          <w:color w:val="212121"/>
          <w:sz w:val="24"/>
          <w:szCs w:val="24"/>
          <w:lang w:val="it-IT"/>
        </w:rPr>
        <w:t>milioni</w:t>
      </w:r>
      <w:r w:rsidRPr="00541545">
        <w:rPr>
          <w:color w:val="212121"/>
          <w:spacing w:val="48"/>
          <w:sz w:val="24"/>
          <w:szCs w:val="24"/>
          <w:lang w:val="it-IT"/>
        </w:rPr>
        <w:t xml:space="preserve"> </w:t>
      </w:r>
      <w:r w:rsidRPr="00541545">
        <w:rPr>
          <w:color w:val="212121"/>
          <w:sz w:val="24"/>
          <w:szCs w:val="24"/>
          <w:lang w:val="it-IT"/>
        </w:rPr>
        <w:t>di</w:t>
      </w:r>
      <w:r w:rsidRPr="00541545">
        <w:rPr>
          <w:color w:val="212121"/>
          <w:spacing w:val="31"/>
          <w:sz w:val="24"/>
          <w:szCs w:val="24"/>
          <w:lang w:val="it-IT"/>
        </w:rPr>
        <w:t xml:space="preserve"> </w:t>
      </w:r>
      <w:r w:rsidRPr="00541545">
        <w:rPr>
          <w:color w:val="212121"/>
          <w:sz w:val="24"/>
          <w:szCs w:val="24"/>
          <w:lang w:val="it-IT"/>
        </w:rPr>
        <w:t>euro</w:t>
      </w:r>
      <w:r w:rsidRPr="00541545">
        <w:rPr>
          <w:color w:val="212121"/>
          <w:spacing w:val="28"/>
          <w:sz w:val="24"/>
          <w:szCs w:val="24"/>
          <w:lang w:val="it-IT"/>
        </w:rPr>
        <w:t xml:space="preserve"> </w:t>
      </w:r>
      <w:r w:rsidRPr="00541545">
        <w:rPr>
          <w:color w:val="212121"/>
          <w:sz w:val="24"/>
          <w:szCs w:val="24"/>
          <w:lang w:val="it-IT"/>
        </w:rPr>
        <w:t>per</w:t>
      </w:r>
      <w:r w:rsidRPr="00541545">
        <w:rPr>
          <w:color w:val="212121"/>
          <w:spacing w:val="43"/>
          <w:sz w:val="24"/>
          <w:szCs w:val="24"/>
          <w:lang w:val="it-IT"/>
        </w:rPr>
        <w:t xml:space="preserve"> </w:t>
      </w:r>
      <w:r w:rsidRPr="00541545">
        <w:rPr>
          <w:color w:val="212121"/>
          <w:sz w:val="24"/>
          <w:szCs w:val="24"/>
          <w:lang w:val="it-IT"/>
        </w:rPr>
        <w:t>l’anno</w:t>
      </w:r>
      <w:r w:rsidRPr="00541545">
        <w:rPr>
          <w:color w:val="212121"/>
          <w:spacing w:val="28"/>
          <w:sz w:val="24"/>
          <w:szCs w:val="24"/>
          <w:lang w:val="it-IT"/>
        </w:rPr>
        <w:t xml:space="preserve"> </w:t>
      </w:r>
      <w:r w:rsidRPr="00541545">
        <w:rPr>
          <w:color w:val="212121"/>
          <w:sz w:val="24"/>
          <w:szCs w:val="24"/>
          <w:lang w:val="it-IT"/>
        </w:rPr>
        <w:t>2023,</w:t>
      </w:r>
      <w:r w:rsidRPr="00541545">
        <w:rPr>
          <w:color w:val="212121"/>
          <w:spacing w:val="22"/>
          <w:sz w:val="24"/>
          <w:szCs w:val="24"/>
          <w:lang w:val="it-IT"/>
        </w:rPr>
        <w:t xml:space="preserve"> </w:t>
      </w:r>
      <w:r w:rsidRPr="00541545">
        <w:rPr>
          <w:color w:val="212121"/>
          <w:sz w:val="24"/>
          <w:szCs w:val="24"/>
          <w:lang w:val="it-IT"/>
        </w:rPr>
        <w:t>si</w:t>
      </w:r>
      <w:r w:rsidRPr="00541545">
        <w:rPr>
          <w:color w:val="212121"/>
          <w:w w:val="95"/>
          <w:sz w:val="24"/>
          <w:szCs w:val="24"/>
          <w:lang w:val="it-IT"/>
        </w:rPr>
        <w:t xml:space="preserve"> </w:t>
      </w:r>
      <w:r w:rsidRPr="00541545">
        <w:rPr>
          <w:color w:val="212121"/>
          <w:sz w:val="24"/>
          <w:szCs w:val="24"/>
          <w:lang w:val="it-IT"/>
        </w:rPr>
        <w:t>provvede</w:t>
      </w:r>
      <w:r w:rsidRPr="00541545">
        <w:rPr>
          <w:color w:val="212121"/>
          <w:spacing w:val="26"/>
          <w:sz w:val="24"/>
          <w:szCs w:val="24"/>
          <w:lang w:val="it-IT"/>
        </w:rPr>
        <w:t xml:space="preserve"> </w:t>
      </w:r>
      <w:r w:rsidRPr="00541545">
        <w:rPr>
          <w:color w:val="212121"/>
          <w:sz w:val="24"/>
          <w:szCs w:val="24"/>
          <w:lang w:val="it-IT"/>
        </w:rPr>
        <w:t>mediante</w:t>
      </w:r>
      <w:r w:rsidRPr="00541545">
        <w:rPr>
          <w:color w:val="212121"/>
          <w:spacing w:val="17"/>
          <w:sz w:val="24"/>
          <w:szCs w:val="24"/>
          <w:lang w:val="it-IT"/>
        </w:rPr>
        <w:t xml:space="preserve"> </w:t>
      </w:r>
      <w:r w:rsidRPr="00541545">
        <w:rPr>
          <w:color w:val="212121"/>
          <w:sz w:val="24"/>
          <w:szCs w:val="24"/>
          <w:lang w:val="it-IT"/>
        </w:rPr>
        <w:t>corrispondente</w:t>
      </w:r>
      <w:r w:rsidRPr="00541545">
        <w:rPr>
          <w:color w:val="212121"/>
          <w:spacing w:val="15"/>
          <w:sz w:val="24"/>
          <w:szCs w:val="24"/>
          <w:lang w:val="it-IT"/>
        </w:rPr>
        <w:t xml:space="preserve"> </w:t>
      </w:r>
      <w:r w:rsidRPr="00541545">
        <w:rPr>
          <w:color w:val="212121"/>
          <w:sz w:val="24"/>
          <w:szCs w:val="24"/>
          <w:lang w:val="it-IT"/>
        </w:rPr>
        <w:t>riduzione</w:t>
      </w:r>
      <w:r w:rsidRPr="00541545">
        <w:rPr>
          <w:color w:val="212121"/>
          <w:spacing w:val="15"/>
          <w:sz w:val="24"/>
          <w:szCs w:val="24"/>
          <w:lang w:val="it-IT"/>
        </w:rPr>
        <w:t xml:space="preserve"> </w:t>
      </w:r>
      <w:r w:rsidRPr="00541545">
        <w:rPr>
          <w:color w:val="212121"/>
          <w:sz w:val="24"/>
          <w:szCs w:val="24"/>
          <w:lang w:val="it-IT"/>
        </w:rPr>
        <w:t>del</w:t>
      </w:r>
      <w:r w:rsidRPr="00541545">
        <w:rPr>
          <w:color w:val="212121"/>
          <w:spacing w:val="7"/>
          <w:sz w:val="24"/>
          <w:szCs w:val="24"/>
          <w:lang w:val="it-IT"/>
        </w:rPr>
        <w:t xml:space="preserve"> </w:t>
      </w:r>
      <w:r w:rsidRPr="00541545">
        <w:rPr>
          <w:color w:val="212121"/>
          <w:sz w:val="24"/>
          <w:szCs w:val="24"/>
          <w:lang w:val="it-IT"/>
        </w:rPr>
        <w:t>Fondo</w:t>
      </w:r>
      <w:r w:rsidRPr="00541545">
        <w:rPr>
          <w:color w:val="212121"/>
          <w:spacing w:val="1"/>
          <w:sz w:val="24"/>
          <w:szCs w:val="24"/>
          <w:lang w:val="it-IT"/>
        </w:rPr>
        <w:t xml:space="preserve"> </w:t>
      </w:r>
      <w:r w:rsidRPr="00541545">
        <w:rPr>
          <w:color w:val="212121"/>
          <w:sz w:val="24"/>
          <w:szCs w:val="24"/>
          <w:lang w:val="it-IT"/>
        </w:rPr>
        <w:t>per</w:t>
      </w:r>
      <w:r w:rsidRPr="00541545">
        <w:rPr>
          <w:color w:val="212121"/>
          <w:spacing w:val="15"/>
          <w:sz w:val="24"/>
          <w:szCs w:val="24"/>
          <w:lang w:val="it-IT"/>
        </w:rPr>
        <w:t xml:space="preserve"> </w:t>
      </w:r>
      <w:r w:rsidRPr="00541545">
        <w:rPr>
          <w:color w:val="212121"/>
          <w:sz w:val="24"/>
          <w:szCs w:val="24"/>
          <w:lang w:val="it-IT"/>
        </w:rPr>
        <w:t>lo</w:t>
      </w:r>
      <w:r w:rsidRPr="00541545">
        <w:rPr>
          <w:color w:val="212121"/>
          <w:spacing w:val="2"/>
          <w:sz w:val="24"/>
          <w:szCs w:val="24"/>
          <w:lang w:val="it-IT"/>
        </w:rPr>
        <w:t xml:space="preserve"> </w:t>
      </w:r>
      <w:r w:rsidRPr="00541545">
        <w:rPr>
          <w:color w:val="212121"/>
          <w:sz w:val="24"/>
          <w:szCs w:val="24"/>
          <w:lang w:val="it-IT"/>
        </w:rPr>
        <w:t>sviluppo</w:t>
      </w:r>
      <w:r w:rsidRPr="00541545">
        <w:rPr>
          <w:color w:val="212121"/>
          <w:spacing w:val="7"/>
          <w:sz w:val="24"/>
          <w:szCs w:val="24"/>
          <w:lang w:val="it-IT"/>
        </w:rPr>
        <w:t xml:space="preserve"> </w:t>
      </w:r>
      <w:r w:rsidRPr="00541545">
        <w:rPr>
          <w:color w:val="212121"/>
          <w:sz w:val="24"/>
          <w:szCs w:val="24"/>
          <w:lang w:val="it-IT"/>
        </w:rPr>
        <w:t xml:space="preserve">e </w:t>
      </w:r>
      <w:r w:rsidRPr="00541545">
        <w:rPr>
          <w:color w:val="212121"/>
          <w:sz w:val="24"/>
          <w:szCs w:val="24"/>
          <w:lang w:val="it-IT"/>
        </w:rPr>
        <w:lastRenderedPageBreak/>
        <w:t>la</w:t>
      </w:r>
      <w:r w:rsidRPr="00541545">
        <w:rPr>
          <w:color w:val="212121"/>
          <w:spacing w:val="-6"/>
          <w:sz w:val="24"/>
          <w:szCs w:val="24"/>
          <w:lang w:val="it-IT"/>
        </w:rPr>
        <w:t xml:space="preserve"> </w:t>
      </w:r>
      <w:r w:rsidRPr="00541545">
        <w:rPr>
          <w:color w:val="212121"/>
          <w:sz w:val="24"/>
          <w:szCs w:val="24"/>
          <w:lang w:val="it-IT"/>
        </w:rPr>
        <w:t>coesione,</w:t>
      </w:r>
      <w:r w:rsidRPr="00541545">
        <w:rPr>
          <w:color w:val="212121"/>
          <w:spacing w:val="12"/>
          <w:sz w:val="24"/>
          <w:szCs w:val="24"/>
          <w:lang w:val="it-IT"/>
        </w:rPr>
        <w:t xml:space="preserve"> </w:t>
      </w:r>
      <w:r w:rsidRPr="00541545">
        <w:rPr>
          <w:color w:val="212121"/>
          <w:sz w:val="24"/>
          <w:szCs w:val="24"/>
          <w:lang w:val="it-IT"/>
        </w:rPr>
        <w:t>periodo</w:t>
      </w:r>
      <w:r w:rsidRPr="00541545">
        <w:rPr>
          <w:color w:val="212121"/>
          <w:spacing w:val="17"/>
          <w:sz w:val="24"/>
          <w:szCs w:val="24"/>
          <w:lang w:val="it-IT"/>
        </w:rPr>
        <w:t xml:space="preserve"> </w:t>
      </w:r>
      <w:r w:rsidRPr="00541545">
        <w:rPr>
          <w:color w:val="212121"/>
          <w:sz w:val="24"/>
          <w:szCs w:val="24"/>
          <w:lang w:val="it-IT"/>
        </w:rPr>
        <w:t>di</w:t>
      </w:r>
      <w:r w:rsidRPr="00541545">
        <w:rPr>
          <w:color w:val="212121"/>
          <w:w w:val="95"/>
          <w:sz w:val="24"/>
          <w:szCs w:val="24"/>
          <w:lang w:val="it-IT"/>
        </w:rPr>
        <w:t xml:space="preserve"> </w:t>
      </w:r>
      <w:r w:rsidRPr="00541545">
        <w:rPr>
          <w:color w:val="212121"/>
          <w:sz w:val="24"/>
          <w:szCs w:val="24"/>
          <w:lang w:val="it-IT"/>
        </w:rPr>
        <w:t>programmazione</w:t>
      </w:r>
      <w:r w:rsidRPr="00541545">
        <w:rPr>
          <w:color w:val="212121"/>
          <w:spacing w:val="43"/>
          <w:sz w:val="24"/>
          <w:szCs w:val="24"/>
          <w:lang w:val="it-IT"/>
        </w:rPr>
        <w:t xml:space="preserve"> </w:t>
      </w:r>
      <w:r w:rsidRPr="00541545">
        <w:rPr>
          <w:color w:val="212121"/>
          <w:sz w:val="24"/>
          <w:szCs w:val="24"/>
          <w:lang w:val="it-IT"/>
        </w:rPr>
        <w:t>2021-2027,</w:t>
      </w:r>
      <w:r w:rsidRPr="00541545">
        <w:rPr>
          <w:color w:val="212121"/>
          <w:spacing w:val="21"/>
          <w:sz w:val="24"/>
          <w:szCs w:val="24"/>
          <w:lang w:val="it-IT"/>
        </w:rPr>
        <w:t xml:space="preserve"> </w:t>
      </w:r>
      <w:r w:rsidRPr="00541545">
        <w:rPr>
          <w:color w:val="212121"/>
          <w:sz w:val="24"/>
          <w:szCs w:val="24"/>
          <w:lang w:val="it-IT"/>
        </w:rPr>
        <w:t>di</w:t>
      </w:r>
      <w:r w:rsidRPr="00541545">
        <w:rPr>
          <w:color w:val="212121"/>
          <w:spacing w:val="11"/>
          <w:sz w:val="24"/>
          <w:szCs w:val="24"/>
          <w:lang w:val="it-IT"/>
        </w:rPr>
        <w:t xml:space="preserve"> </w:t>
      </w:r>
      <w:r w:rsidRPr="00541545">
        <w:rPr>
          <w:color w:val="212121"/>
          <w:sz w:val="24"/>
          <w:szCs w:val="24"/>
          <w:lang w:val="it-IT"/>
        </w:rPr>
        <w:t>cui</w:t>
      </w:r>
      <w:r w:rsidRPr="00541545">
        <w:rPr>
          <w:color w:val="212121"/>
          <w:spacing w:val="18"/>
          <w:sz w:val="24"/>
          <w:szCs w:val="24"/>
          <w:lang w:val="it-IT"/>
        </w:rPr>
        <w:t xml:space="preserve"> </w:t>
      </w:r>
      <w:r w:rsidRPr="00541545">
        <w:rPr>
          <w:color w:val="212121"/>
          <w:sz w:val="24"/>
          <w:szCs w:val="24"/>
          <w:lang w:val="it-IT"/>
        </w:rPr>
        <w:t>all'articolo</w:t>
      </w:r>
      <w:r w:rsidRPr="00541545">
        <w:rPr>
          <w:color w:val="212121"/>
          <w:spacing w:val="43"/>
          <w:sz w:val="24"/>
          <w:szCs w:val="24"/>
          <w:lang w:val="it-IT"/>
        </w:rPr>
        <w:t xml:space="preserve"> </w:t>
      </w:r>
      <w:r w:rsidRPr="00541545">
        <w:rPr>
          <w:color w:val="212121"/>
          <w:sz w:val="24"/>
          <w:szCs w:val="24"/>
          <w:lang w:val="it-IT"/>
        </w:rPr>
        <w:t>1,</w:t>
      </w:r>
      <w:r w:rsidRPr="00541545">
        <w:rPr>
          <w:color w:val="212121"/>
          <w:spacing w:val="-18"/>
          <w:sz w:val="24"/>
          <w:szCs w:val="24"/>
          <w:lang w:val="it-IT"/>
        </w:rPr>
        <w:t xml:space="preserve"> </w:t>
      </w:r>
      <w:r w:rsidRPr="00541545">
        <w:rPr>
          <w:color w:val="212121"/>
          <w:sz w:val="24"/>
          <w:szCs w:val="24"/>
          <w:lang w:val="it-IT"/>
        </w:rPr>
        <w:t>comma</w:t>
      </w:r>
      <w:r w:rsidRPr="00541545">
        <w:rPr>
          <w:color w:val="212121"/>
          <w:spacing w:val="38"/>
          <w:sz w:val="24"/>
          <w:szCs w:val="24"/>
          <w:lang w:val="it-IT"/>
        </w:rPr>
        <w:t xml:space="preserve"> </w:t>
      </w:r>
      <w:r w:rsidRPr="00541545">
        <w:rPr>
          <w:color w:val="212121"/>
          <w:spacing w:val="-2"/>
          <w:sz w:val="24"/>
          <w:szCs w:val="24"/>
          <w:lang w:val="it-IT"/>
        </w:rPr>
        <w:t>177</w:t>
      </w:r>
      <w:r w:rsidRPr="00541545">
        <w:rPr>
          <w:color w:val="4F4F4F"/>
          <w:spacing w:val="-3"/>
          <w:sz w:val="24"/>
          <w:szCs w:val="24"/>
          <w:lang w:val="it-IT"/>
        </w:rPr>
        <w:t xml:space="preserve">, </w:t>
      </w:r>
      <w:r w:rsidRPr="00541545">
        <w:rPr>
          <w:color w:val="212121"/>
          <w:sz w:val="24"/>
          <w:szCs w:val="24"/>
          <w:lang w:val="it-IT"/>
        </w:rPr>
        <w:t>della</w:t>
      </w:r>
      <w:r w:rsidRPr="00541545">
        <w:rPr>
          <w:color w:val="212121"/>
          <w:spacing w:val="14"/>
          <w:sz w:val="24"/>
          <w:szCs w:val="24"/>
          <w:lang w:val="it-IT"/>
        </w:rPr>
        <w:t xml:space="preserve"> </w:t>
      </w:r>
      <w:r w:rsidRPr="00541545">
        <w:rPr>
          <w:color w:val="212121"/>
          <w:sz w:val="24"/>
          <w:szCs w:val="24"/>
          <w:lang w:val="it-IT"/>
        </w:rPr>
        <w:t>legge</w:t>
      </w:r>
      <w:r w:rsidRPr="00541545">
        <w:rPr>
          <w:color w:val="212121"/>
          <w:spacing w:val="19"/>
          <w:sz w:val="24"/>
          <w:szCs w:val="24"/>
          <w:lang w:val="it-IT"/>
        </w:rPr>
        <w:t xml:space="preserve"> </w:t>
      </w:r>
      <w:r w:rsidRPr="00541545">
        <w:rPr>
          <w:color w:val="212121"/>
          <w:sz w:val="24"/>
          <w:szCs w:val="24"/>
          <w:lang w:val="it-IT"/>
        </w:rPr>
        <w:t>30</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27"/>
          <w:sz w:val="24"/>
          <w:szCs w:val="24"/>
          <w:lang w:val="it-IT"/>
        </w:rPr>
        <w:t xml:space="preserve"> </w:t>
      </w:r>
      <w:r w:rsidRPr="00541545">
        <w:rPr>
          <w:color w:val="212121"/>
          <w:sz w:val="24"/>
          <w:szCs w:val="24"/>
          <w:lang w:val="it-IT"/>
        </w:rPr>
        <w:t>2020,</w:t>
      </w:r>
      <w:r w:rsidRPr="00541545">
        <w:rPr>
          <w:color w:val="212121"/>
          <w:spacing w:val="19"/>
          <w:sz w:val="24"/>
          <w:szCs w:val="24"/>
          <w:lang w:val="it-IT"/>
        </w:rPr>
        <w:t xml:space="preserve"> </w:t>
      </w:r>
      <w:r w:rsidRPr="00541545">
        <w:rPr>
          <w:color w:val="212121"/>
          <w:sz w:val="24"/>
          <w:szCs w:val="24"/>
          <w:lang w:val="it-IT"/>
        </w:rPr>
        <w:t>n.</w:t>
      </w:r>
      <w:r w:rsidRPr="00541545">
        <w:rPr>
          <w:color w:val="212121"/>
          <w:spacing w:val="36"/>
          <w:sz w:val="24"/>
          <w:szCs w:val="24"/>
          <w:lang w:val="it-IT"/>
        </w:rPr>
        <w:t xml:space="preserve"> </w:t>
      </w:r>
      <w:r w:rsidRPr="00541545">
        <w:rPr>
          <w:color w:val="212121"/>
          <w:sz w:val="24"/>
          <w:szCs w:val="24"/>
          <w:lang w:val="it-IT"/>
        </w:rPr>
        <w:t>178,</w:t>
      </w:r>
      <w:r w:rsidRPr="00541545">
        <w:rPr>
          <w:color w:val="212121"/>
          <w:spacing w:val="22"/>
          <w:sz w:val="24"/>
          <w:szCs w:val="24"/>
          <w:lang w:val="it-IT"/>
        </w:rPr>
        <w:t xml:space="preserve"> </w:t>
      </w:r>
      <w:r w:rsidRPr="00541545">
        <w:rPr>
          <w:color w:val="212121"/>
          <w:sz w:val="24"/>
          <w:szCs w:val="24"/>
          <w:lang w:val="it-IT"/>
        </w:rPr>
        <w:t>fermo</w:t>
      </w:r>
      <w:r w:rsidRPr="00541545">
        <w:rPr>
          <w:color w:val="212121"/>
          <w:spacing w:val="14"/>
          <w:sz w:val="24"/>
          <w:szCs w:val="24"/>
          <w:lang w:val="it-IT"/>
        </w:rPr>
        <w:t xml:space="preserve"> </w:t>
      </w:r>
      <w:r w:rsidRPr="00541545">
        <w:rPr>
          <w:color w:val="212121"/>
          <w:sz w:val="24"/>
          <w:szCs w:val="24"/>
          <w:lang w:val="it-IT"/>
        </w:rPr>
        <w:t>restando</w:t>
      </w:r>
      <w:r w:rsidRPr="00541545">
        <w:rPr>
          <w:color w:val="212121"/>
          <w:spacing w:val="33"/>
          <w:sz w:val="24"/>
          <w:szCs w:val="24"/>
          <w:lang w:val="it-IT"/>
        </w:rPr>
        <w:t xml:space="preserve"> </w:t>
      </w:r>
      <w:r w:rsidRPr="00541545">
        <w:rPr>
          <w:color w:val="212121"/>
          <w:sz w:val="24"/>
          <w:szCs w:val="24"/>
          <w:lang w:val="it-IT"/>
        </w:rPr>
        <w:t>il</w:t>
      </w:r>
      <w:r w:rsidRPr="00541545">
        <w:rPr>
          <w:color w:val="212121"/>
          <w:spacing w:val="21"/>
          <w:sz w:val="24"/>
          <w:szCs w:val="24"/>
          <w:lang w:val="it-IT"/>
        </w:rPr>
        <w:t xml:space="preserve"> </w:t>
      </w:r>
      <w:r w:rsidRPr="00541545">
        <w:rPr>
          <w:color w:val="212121"/>
          <w:sz w:val="24"/>
          <w:szCs w:val="24"/>
          <w:lang w:val="it-IT"/>
        </w:rPr>
        <w:t>complessivo</w:t>
      </w:r>
      <w:r w:rsidRPr="00541545">
        <w:rPr>
          <w:color w:val="212121"/>
          <w:spacing w:val="29"/>
          <w:sz w:val="24"/>
          <w:szCs w:val="24"/>
          <w:lang w:val="it-IT"/>
        </w:rPr>
        <w:t xml:space="preserve"> </w:t>
      </w:r>
      <w:r w:rsidRPr="00541545">
        <w:rPr>
          <w:color w:val="212121"/>
          <w:sz w:val="24"/>
          <w:szCs w:val="24"/>
          <w:lang w:val="it-IT"/>
        </w:rPr>
        <w:t>criterio</w:t>
      </w:r>
      <w:r w:rsidRPr="00541545">
        <w:rPr>
          <w:color w:val="212121"/>
          <w:spacing w:val="18"/>
          <w:sz w:val="24"/>
          <w:szCs w:val="24"/>
          <w:lang w:val="it-IT"/>
        </w:rPr>
        <w:t xml:space="preserve"> </w:t>
      </w:r>
      <w:r w:rsidRPr="00541545">
        <w:rPr>
          <w:color w:val="212121"/>
          <w:sz w:val="24"/>
          <w:szCs w:val="24"/>
          <w:lang w:val="it-IT"/>
        </w:rPr>
        <w:t>di</w:t>
      </w:r>
      <w:r w:rsidRPr="00541545">
        <w:rPr>
          <w:color w:val="212121"/>
          <w:spacing w:val="9"/>
          <w:sz w:val="24"/>
          <w:szCs w:val="24"/>
          <w:lang w:val="it-IT"/>
        </w:rPr>
        <w:t xml:space="preserve"> </w:t>
      </w:r>
      <w:r w:rsidRPr="00541545">
        <w:rPr>
          <w:color w:val="212121"/>
          <w:sz w:val="24"/>
          <w:szCs w:val="24"/>
          <w:lang w:val="it-IT"/>
        </w:rPr>
        <w:t>ripartizione</w:t>
      </w:r>
      <w:r w:rsidRPr="00541545">
        <w:rPr>
          <w:color w:val="212121"/>
          <w:spacing w:val="20"/>
          <w:sz w:val="24"/>
          <w:szCs w:val="24"/>
          <w:lang w:val="it-IT"/>
        </w:rPr>
        <w:t xml:space="preserve"> </w:t>
      </w:r>
      <w:r w:rsidRPr="00541545">
        <w:rPr>
          <w:color w:val="212121"/>
          <w:sz w:val="24"/>
          <w:szCs w:val="24"/>
          <w:lang w:val="it-IT"/>
        </w:rPr>
        <w:t>territoriale.</w:t>
      </w:r>
    </w:p>
    <w:p w14:paraId="6DCB9F90" w14:textId="77777777" w:rsidR="003A1AE6" w:rsidRPr="00541545" w:rsidRDefault="003A1AE6" w:rsidP="002D0CAD">
      <w:pPr>
        <w:pStyle w:val="Corpotesto"/>
        <w:spacing w:line="252" w:lineRule="auto"/>
        <w:ind w:right="111" w:firstLine="28"/>
        <w:jc w:val="both"/>
        <w:rPr>
          <w:sz w:val="24"/>
          <w:szCs w:val="24"/>
          <w:lang w:val="it-IT"/>
        </w:rPr>
      </w:pPr>
      <w:r w:rsidRPr="00541545">
        <w:rPr>
          <w:color w:val="212121"/>
          <w:sz w:val="24"/>
          <w:szCs w:val="24"/>
          <w:lang w:val="it-IT"/>
        </w:rPr>
        <w:t>1-</w:t>
      </w:r>
      <w:r w:rsidRPr="00541545">
        <w:rPr>
          <w:i/>
          <w:color w:val="212121"/>
          <w:sz w:val="24"/>
          <w:szCs w:val="24"/>
          <w:lang w:val="it-IT"/>
        </w:rPr>
        <w:t>quater</w:t>
      </w:r>
      <w:r w:rsidRPr="00541545">
        <w:rPr>
          <w:color w:val="212121"/>
          <w:sz w:val="24"/>
          <w:szCs w:val="24"/>
          <w:lang w:val="it-IT"/>
        </w:rPr>
        <w:t>.</w:t>
      </w:r>
      <w:r w:rsidRPr="00541545">
        <w:rPr>
          <w:color w:val="212121"/>
          <w:spacing w:val="49"/>
          <w:sz w:val="24"/>
          <w:szCs w:val="24"/>
          <w:lang w:val="it-IT"/>
        </w:rPr>
        <w:t xml:space="preserve"> </w:t>
      </w:r>
      <w:r w:rsidRPr="00541545">
        <w:rPr>
          <w:color w:val="212121"/>
          <w:sz w:val="24"/>
          <w:szCs w:val="24"/>
          <w:lang w:val="it-IT"/>
        </w:rPr>
        <w:t>All'articolo</w:t>
      </w:r>
      <w:r w:rsidRPr="00541545">
        <w:rPr>
          <w:color w:val="212121"/>
          <w:spacing w:val="37"/>
          <w:sz w:val="24"/>
          <w:szCs w:val="24"/>
          <w:lang w:val="it-IT"/>
        </w:rPr>
        <w:t xml:space="preserve"> </w:t>
      </w:r>
      <w:r w:rsidRPr="00541545">
        <w:rPr>
          <w:color w:val="212121"/>
          <w:sz w:val="24"/>
          <w:szCs w:val="24"/>
          <w:lang w:val="it-IT"/>
        </w:rPr>
        <w:t>5,</w:t>
      </w:r>
      <w:r w:rsidRPr="00541545">
        <w:rPr>
          <w:color w:val="212121"/>
          <w:spacing w:val="2"/>
          <w:sz w:val="24"/>
          <w:szCs w:val="24"/>
          <w:lang w:val="it-IT"/>
        </w:rPr>
        <w:t xml:space="preserve"> </w:t>
      </w:r>
      <w:r w:rsidRPr="00541545">
        <w:rPr>
          <w:color w:val="212121"/>
          <w:sz w:val="24"/>
          <w:szCs w:val="24"/>
          <w:lang w:val="it-IT"/>
        </w:rPr>
        <w:t>comma</w:t>
      </w:r>
      <w:r w:rsidRPr="00541545">
        <w:rPr>
          <w:color w:val="212121"/>
          <w:spacing w:val="7"/>
          <w:sz w:val="24"/>
          <w:szCs w:val="24"/>
          <w:lang w:val="it-IT"/>
        </w:rPr>
        <w:t xml:space="preserve"> </w:t>
      </w:r>
      <w:r w:rsidRPr="00541545">
        <w:rPr>
          <w:color w:val="212121"/>
          <w:sz w:val="24"/>
          <w:szCs w:val="24"/>
          <w:lang w:val="it-IT"/>
        </w:rPr>
        <w:t>2,</w:t>
      </w:r>
      <w:r w:rsidRPr="00541545">
        <w:rPr>
          <w:color w:val="212121"/>
          <w:spacing w:val="55"/>
          <w:sz w:val="24"/>
          <w:szCs w:val="24"/>
          <w:lang w:val="it-IT"/>
        </w:rPr>
        <w:t xml:space="preserve"> </w:t>
      </w:r>
      <w:r w:rsidRPr="00541545">
        <w:rPr>
          <w:color w:val="212121"/>
          <w:sz w:val="24"/>
          <w:szCs w:val="24"/>
          <w:lang w:val="it-IT"/>
        </w:rPr>
        <w:t>primo</w:t>
      </w:r>
      <w:r w:rsidRPr="00541545">
        <w:rPr>
          <w:color w:val="212121"/>
          <w:spacing w:val="17"/>
          <w:sz w:val="24"/>
          <w:szCs w:val="24"/>
          <w:lang w:val="it-IT"/>
        </w:rPr>
        <w:t xml:space="preserve"> </w:t>
      </w:r>
      <w:r w:rsidRPr="00541545">
        <w:rPr>
          <w:color w:val="212121"/>
          <w:sz w:val="24"/>
          <w:szCs w:val="24"/>
          <w:lang w:val="it-IT"/>
        </w:rPr>
        <w:t>periodo,</w:t>
      </w:r>
      <w:r w:rsidRPr="00541545">
        <w:rPr>
          <w:color w:val="212121"/>
          <w:spacing w:val="19"/>
          <w:sz w:val="24"/>
          <w:szCs w:val="24"/>
          <w:lang w:val="it-IT"/>
        </w:rPr>
        <w:t xml:space="preserve"> </w:t>
      </w:r>
      <w:r w:rsidRPr="00541545">
        <w:rPr>
          <w:color w:val="212121"/>
          <w:sz w:val="24"/>
          <w:szCs w:val="24"/>
          <w:lang w:val="it-IT"/>
        </w:rPr>
        <w:t>del</w:t>
      </w:r>
      <w:r w:rsidRPr="00541545">
        <w:rPr>
          <w:color w:val="212121"/>
          <w:spacing w:val="11"/>
          <w:sz w:val="24"/>
          <w:szCs w:val="24"/>
          <w:lang w:val="it-IT"/>
        </w:rPr>
        <w:t xml:space="preserve"> </w:t>
      </w:r>
      <w:r w:rsidRPr="00541545">
        <w:rPr>
          <w:color w:val="212121"/>
          <w:sz w:val="24"/>
          <w:szCs w:val="24"/>
          <w:lang w:val="it-IT"/>
        </w:rPr>
        <w:t>decreto</w:t>
      </w:r>
      <w:r w:rsidRPr="00541545">
        <w:rPr>
          <w:color w:val="212121"/>
          <w:spacing w:val="2"/>
          <w:sz w:val="24"/>
          <w:szCs w:val="24"/>
          <w:lang w:val="it-IT"/>
        </w:rPr>
        <w:t>-</w:t>
      </w:r>
      <w:r w:rsidRPr="00541545">
        <w:rPr>
          <w:color w:val="212121"/>
          <w:sz w:val="24"/>
          <w:szCs w:val="24"/>
          <w:lang w:val="it-IT"/>
        </w:rPr>
        <w:t>legge</w:t>
      </w:r>
      <w:r w:rsidRPr="00541545">
        <w:rPr>
          <w:color w:val="212121"/>
          <w:spacing w:val="5"/>
          <w:sz w:val="24"/>
          <w:szCs w:val="24"/>
          <w:lang w:val="it-IT"/>
        </w:rPr>
        <w:t xml:space="preserve"> </w:t>
      </w:r>
      <w:r w:rsidRPr="00541545">
        <w:rPr>
          <w:color w:val="212121"/>
          <w:sz w:val="24"/>
          <w:szCs w:val="24"/>
          <w:lang w:val="it-IT"/>
        </w:rPr>
        <w:t>20</w:t>
      </w:r>
      <w:r w:rsidRPr="00541545">
        <w:rPr>
          <w:color w:val="212121"/>
          <w:spacing w:val="8"/>
          <w:sz w:val="24"/>
          <w:szCs w:val="24"/>
          <w:lang w:val="it-IT"/>
        </w:rPr>
        <w:t xml:space="preserve"> </w:t>
      </w:r>
      <w:r w:rsidRPr="00541545">
        <w:rPr>
          <w:color w:val="212121"/>
          <w:sz w:val="24"/>
          <w:szCs w:val="24"/>
          <w:lang w:val="it-IT"/>
        </w:rPr>
        <w:t>giugno</w:t>
      </w:r>
      <w:r w:rsidRPr="00541545">
        <w:rPr>
          <w:color w:val="212121"/>
          <w:spacing w:val="17"/>
          <w:sz w:val="24"/>
          <w:szCs w:val="24"/>
          <w:lang w:val="it-IT"/>
        </w:rPr>
        <w:t xml:space="preserve"> </w:t>
      </w:r>
      <w:r w:rsidRPr="00541545">
        <w:rPr>
          <w:color w:val="212121"/>
          <w:sz w:val="24"/>
          <w:szCs w:val="24"/>
          <w:lang w:val="it-IT"/>
        </w:rPr>
        <w:t>2017,</w:t>
      </w:r>
      <w:r w:rsidRPr="00541545">
        <w:rPr>
          <w:color w:val="212121"/>
          <w:spacing w:val="11"/>
          <w:sz w:val="24"/>
          <w:szCs w:val="24"/>
          <w:lang w:val="it-IT"/>
        </w:rPr>
        <w:t xml:space="preserve"> </w:t>
      </w:r>
      <w:r w:rsidRPr="00541545">
        <w:rPr>
          <w:color w:val="212121"/>
          <w:sz w:val="24"/>
          <w:szCs w:val="24"/>
          <w:lang w:val="it-IT"/>
        </w:rPr>
        <w:t>n.</w:t>
      </w:r>
      <w:r w:rsidRPr="00541545">
        <w:rPr>
          <w:color w:val="212121"/>
          <w:spacing w:val="6"/>
          <w:sz w:val="24"/>
          <w:szCs w:val="24"/>
          <w:lang w:val="it-IT"/>
        </w:rPr>
        <w:t xml:space="preserve"> </w:t>
      </w:r>
      <w:r w:rsidRPr="00541545">
        <w:rPr>
          <w:color w:val="212121"/>
          <w:sz w:val="24"/>
          <w:szCs w:val="24"/>
          <w:lang w:val="it-IT"/>
        </w:rPr>
        <w:t>91, convertito,</w:t>
      </w:r>
      <w:r w:rsidRPr="00541545">
        <w:rPr>
          <w:color w:val="212121"/>
          <w:spacing w:val="42"/>
          <w:sz w:val="24"/>
          <w:szCs w:val="24"/>
          <w:lang w:val="it-IT"/>
        </w:rPr>
        <w:t xml:space="preserve"> </w:t>
      </w:r>
      <w:r w:rsidRPr="00541545">
        <w:rPr>
          <w:color w:val="212121"/>
          <w:sz w:val="24"/>
          <w:szCs w:val="24"/>
          <w:lang w:val="it-IT"/>
        </w:rPr>
        <w:t>con</w:t>
      </w:r>
      <w:r w:rsidRPr="00541545">
        <w:rPr>
          <w:color w:val="212121"/>
          <w:spacing w:val="15"/>
          <w:sz w:val="24"/>
          <w:szCs w:val="24"/>
          <w:lang w:val="it-IT"/>
        </w:rPr>
        <w:t xml:space="preserve"> </w:t>
      </w:r>
      <w:r w:rsidRPr="00541545">
        <w:rPr>
          <w:color w:val="212121"/>
          <w:sz w:val="24"/>
          <w:szCs w:val="24"/>
          <w:lang w:val="it-IT"/>
        </w:rPr>
        <w:t>modificazioni,</w:t>
      </w:r>
      <w:r w:rsidRPr="00541545">
        <w:rPr>
          <w:color w:val="212121"/>
          <w:spacing w:val="44"/>
          <w:sz w:val="24"/>
          <w:szCs w:val="24"/>
          <w:lang w:val="it-IT"/>
        </w:rPr>
        <w:t xml:space="preserve"> </w:t>
      </w:r>
      <w:r w:rsidRPr="00541545">
        <w:rPr>
          <w:color w:val="212121"/>
          <w:sz w:val="24"/>
          <w:szCs w:val="24"/>
          <w:lang w:val="it-IT"/>
        </w:rPr>
        <w:t>dalla</w:t>
      </w:r>
      <w:r w:rsidRPr="00541545">
        <w:rPr>
          <w:color w:val="212121"/>
          <w:spacing w:val="22"/>
          <w:sz w:val="24"/>
          <w:szCs w:val="24"/>
          <w:lang w:val="it-IT"/>
        </w:rPr>
        <w:t xml:space="preserve"> </w:t>
      </w:r>
      <w:r w:rsidRPr="00541545">
        <w:rPr>
          <w:color w:val="212121"/>
          <w:sz w:val="24"/>
          <w:szCs w:val="24"/>
          <w:lang w:val="it-IT"/>
        </w:rPr>
        <w:t>legge</w:t>
      </w:r>
      <w:r w:rsidRPr="00541545">
        <w:rPr>
          <w:color w:val="212121"/>
          <w:spacing w:val="23"/>
          <w:sz w:val="24"/>
          <w:szCs w:val="24"/>
          <w:lang w:val="it-IT"/>
        </w:rPr>
        <w:t xml:space="preserve"> </w:t>
      </w:r>
      <w:r w:rsidRPr="00541545">
        <w:rPr>
          <w:color w:val="212121"/>
          <w:sz w:val="24"/>
          <w:szCs w:val="24"/>
          <w:lang w:val="it-IT"/>
        </w:rPr>
        <w:t>3</w:t>
      </w:r>
      <w:r w:rsidRPr="00541545">
        <w:rPr>
          <w:color w:val="212121"/>
          <w:spacing w:val="17"/>
          <w:sz w:val="24"/>
          <w:szCs w:val="24"/>
          <w:lang w:val="it-IT"/>
        </w:rPr>
        <w:t xml:space="preserve"> </w:t>
      </w:r>
      <w:r w:rsidRPr="00541545">
        <w:rPr>
          <w:color w:val="212121"/>
          <w:sz w:val="24"/>
          <w:szCs w:val="24"/>
          <w:lang w:val="it-IT"/>
        </w:rPr>
        <w:t>agosto</w:t>
      </w:r>
      <w:r w:rsidRPr="00541545">
        <w:rPr>
          <w:color w:val="212121"/>
          <w:spacing w:val="23"/>
          <w:sz w:val="24"/>
          <w:szCs w:val="24"/>
          <w:lang w:val="it-IT"/>
        </w:rPr>
        <w:t xml:space="preserve"> </w:t>
      </w:r>
      <w:r w:rsidRPr="00541545">
        <w:rPr>
          <w:color w:val="212121"/>
          <w:sz w:val="24"/>
          <w:szCs w:val="24"/>
          <w:lang w:val="it-IT"/>
        </w:rPr>
        <w:t>2017,</w:t>
      </w:r>
      <w:r w:rsidRPr="00541545">
        <w:rPr>
          <w:color w:val="212121"/>
          <w:spacing w:val="22"/>
          <w:sz w:val="24"/>
          <w:szCs w:val="24"/>
          <w:lang w:val="it-IT"/>
        </w:rPr>
        <w:t xml:space="preserve"> </w:t>
      </w:r>
      <w:r w:rsidRPr="00541545">
        <w:rPr>
          <w:color w:val="212121"/>
          <w:sz w:val="24"/>
          <w:szCs w:val="24"/>
          <w:lang w:val="it-IT"/>
        </w:rPr>
        <w:t>n.</w:t>
      </w:r>
      <w:r w:rsidRPr="00541545">
        <w:rPr>
          <w:color w:val="212121"/>
          <w:spacing w:val="47"/>
          <w:sz w:val="24"/>
          <w:szCs w:val="24"/>
          <w:lang w:val="it-IT"/>
        </w:rPr>
        <w:t xml:space="preserve"> </w:t>
      </w:r>
      <w:r w:rsidRPr="00541545">
        <w:rPr>
          <w:color w:val="212121"/>
          <w:sz w:val="24"/>
          <w:szCs w:val="24"/>
          <w:lang w:val="it-IT"/>
        </w:rPr>
        <w:t>123,</w:t>
      </w:r>
      <w:r w:rsidRPr="00541545">
        <w:rPr>
          <w:color w:val="212121"/>
          <w:spacing w:val="3"/>
          <w:sz w:val="24"/>
          <w:szCs w:val="24"/>
          <w:lang w:val="it-IT"/>
        </w:rPr>
        <w:t xml:space="preserve"> </w:t>
      </w:r>
      <w:r w:rsidRPr="00541545">
        <w:rPr>
          <w:color w:val="212121"/>
          <w:sz w:val="24"/>
          <w:szCs w:val="24"/>
          <w:lang w:val="it-IT"/>
        </w:rPr>
        <w:t>le</w:t>
      </w:r>
      <w:r w:rsidRPr="00541545">
        <w:rPr>
          <w:color w:val="212121"/>
          <w:spacing w:val="-2"/>
          <w:sz w:val="24"/>
          <w:szCs w:val="24"/>
          <w:lang w:val="it-IT"/>
        </w:rPr>
        <w:t xml:space="preserve"> </w:t>
      </w:r>
      <w:r w:rsidRPr="00541545">
        <w:rPr>
          <w:color w:val="212121"/>
          <w:sz w:val="24"/>
          <w:szCs w:val="24"/>
          <w:lang w:val="it-IT"/>
        </w:rPr>
        <w:t>parole:</w:t>
      </w:r>
      <w:r w:rsidRPr="00541545">
        <w:rPr>
          <w:color w:val="212121"/>
          <w:spacing w:val="19"/>
          <w:sz w:val="24"/>
          <w:szCs w:val="24"/>
          <w:lang w:val="it-IT"/>
        </w:rPr>
        <w:t xml:space="preserve"> «</w:t>
      </w:r>
      <w:r w:rsidRPr="00541545">
        <w:rPr>
          <w:color w:val="212121"/>
          <w:sz w:val="24"/>
          <w:szCs w:val="24"/>
          <w:lang w:val="it-IT"/>
        </w:rPr>
        <w:t>31</w:t>
      </w:r>
      <w:r w:rsidRPr="00541545">
        <w:rPr>
          <w:color w:val="212121"/>
          <w:spacing w:val="-3"/>
          <w:sz w:val="24"/>
          <w:szCs w:val="24"/>
          <w:lang w:val="it-IT"/>
        </w:rPr>
        <w:t xml:space="preserve"> </w:t>
      </w:r>
      <w:r w:rsidRPr="00541545">
        <w:rPr>
          <w:color w:val="212121"/>
          <w:sz w:val="24"/>
          <w:szCs w:val="24"/>
          <w:lang w:val="it-IT"/>
        </w:rPr>
        <w:t>dicembre</w:t>
      </w:r>
      <w:r w:rsidRPr="00541545">
        <w:rPr>
          <w:color w:val="212121"/>
          <w:spacing w:val="16"/>
          <w:sz w:val="24"/>
          <w:szCs w:val="24"/>
          <w:lang w:val="it-IT"/>
        </w:rPr>
        <w:t xml:space="preserve"> </w:t>
      </w:r>
      <w:r w:rsidRPr="00541545">
        <w:rPr>
          <w:color w:val="212121"/>
          <w:sz w:val="24"/>
          <w:szCs w:val="24"/>
          <w:lang w:val="it-IT"/>
        </w:rPr>
        <w:t>2022»</w:t>
      </w:r>
      <w:r w:rsidRPr="00541545">
        <w:rPr>
          <w:color w:val="212121"/>
          <w:spacing w:val="13"/>
          <w:sz w:val="24"/>
          <w:szCs w:val="24"/>
          <w:lang w:val="it-IT"/>
        </w:rPr>
        <w:t xml:space="preserve"> </w:t>
      </w:r>
      <w:r w:rsidRPr="00541545">
        <w:rPr>
          <w:color w:val="212121"/>
          <w:sz w:val="24"/>
          <w:szCs w:val="24"/>
          <w:lang w:val="it-IT"/>
        </w:rPr>
        <w:t>sono</w:t>
      </w:r>
      <w:r w:rsidRPr="00541545">
        <w:rPr>
          <w:color w:val="212121"/>
          <w:spacing w:val="11"/>
          <w:sz w:val="24"/>
          <w:szCs w:val="24"/>
          <w:lang w:val="it-IT"/>
        </w:rPr>
        <w:t xml:space="preserve"> </w:t>
      </w:r>
      <w:r w:rsidRPr="00541545">
        <w:rPr>
          <w:color w:val="212121"/>
          <w:sz w:val="24"/>
          <w:szCs w:val="24"/>
          <w:lang w:val="it-IT"/>
        </w:rPr>
        <w:t>sostituite</w:t>
      </w:r>
      <w:r w:rsidRPr="00541545">
        <w:rPr>
          <w:color w:val="212121"/>
          <w:spacing w:val="9"/>
          <w:sz w:val="24"/>
          <w:szCs w:val="24"/>
          <w:lang w:val="it-IT"/>
        </w:rPr>
        <w:t xml:space="preserve"> </w:t>
      </w:r>
      <w:r w:rsidRPr="00541545">
        <w:rPr>
          <w:color w:val="212121"/>
          <w:sz w:val="24"/>
          <w:szCs w:val="24"/>
          <w:lang w:val="it-IT"/>
        </w:rPr>
        <w:t>dalle</w:t>
      </w:r>
      <w:r w:rsidRPr="00541545">
        <w:rPr>
          <w:color w:val="212121"/>
          <w:spacing w:val="9"/>
          <w:sz w:val="24"/>
          <w:szCs w:val="24"/>
          <w:lang w:val="it-IT"/>
        </w:rPr>
        <w:t xml:space="preserve"> </w:t>
      </w:r>
      <w:r w:rsidRPr="00541545">
        <w:rPr>
          <w:color w:val="212121"/>
          <w:sz w:val="24"/>
          <w:szCs w:val="24"/>
          <w:lang w:val="it-IT"/>
        </w:rPr>
        <w:t>seguenti:</w:t>
      </w:r>
      <w:r w:rsidRPr="00541545">
        <w:rPr>
          <w:color w:val="212121"/>
          <w:spacing w:val="9"/>
          <w:sz w:val="24"/>
          <w:szCs w:val="24"/>
          <w:lang w:val="it-IT"/>
        </w:rPr>
        <w:t xml:space="preserve"> </w:t>
      </w:r>
      <w:r w:rsidRPr="00541545">
        <w:rPr>
          <w:color w:val="383838"/>
          <w:sz w:val="24"/>
          <w:szCs w:val="24"/>
          <w:lang w:val="it-IT"/>
        </w:rPr>
        <w:t>«31</w:t>
      </w:r>
      <w:r w:rsidRPr="00541545">
        <w:rPr>
          <w:color w:val="383838"/>
          <w:spacing w:val="-1"/>
          <w:sz w:val="24"/>
          <w:szCs w:val="24"/>
          <w:lang w:val="it-IT"/>
        </w:rPr>
        <w:t xml:space="preserve"> </w:t>
      </w:r>
      <w:r w:rsidRPr="00541545">
        <w:rPr>
          <w:color w:val="212121"/>
          <w:sz w:val="24"/>
          <w:szCs w:val="24"/>
          <w:lang w:val="it-IT"/>
        </w:rPr>
        <w:t>dicembre</w:t>
      </w:r>
      <w:r w:rsidRPr="00541545">
        <w:rPr>
          <w:color w:val="212121"/>
          <w:spacing w:val="12"/>
          <w:sz w:val="24"/>
          <w:szCs w:val="24"/>
          <w:lang w:val="it-IT"/>
        </w:rPr>
        <w:t xml:space="preserve"> </w:t>
      </w:r>
      <w:r w:rsidRPr="00541545">
        <w:rPr>
          <w:color w:val="212121"/>
          <w:sz w:val="24"/>
          <w:szCs w:val="24"/>
          <w:lang w:val="it-IT"/>
        </w:rPr>
        <w:t>2023».</w:t>
      </w:r>
      <w:r w:rsidRPr="00541545">
        <w:rPr>
          <w:color w:val="212121"/>
          <w:spacing w:val="14"/>
          <w:sz w:val="24"/>
          <w:szCs w:val="24"/>
          <w:lang w:val="it-IT"/>
        </w:rPr>
        <w:t xml:space="preserve"> </w:t>
      </w:r>
      <w:r w:rsidRPr="00541545">
        <w:rPr>
          <w:color w:val="212121"/>
          <w:sz w:val="24"/>
          <w:szCs w:val="24"/>
          <w:lang w:val="it-IT"/>
        </w:rPr>
        <w:t>Agli</w:t>
      </w:r>
      <w:r w:rsidRPr="00541545">
        <w:rPr>
          <w:color w:val="212121"/>
          <w:w w:val="98"/>
          <w:sz w:val="24"/>
          <w:szCs w:val="24"/>
          <w:lang w:val="it-IT"/>
        </w:rPr>
        <w:t xml:space="preserve"> </w:t>
      </w:r>
      <w:r w:rsidRPr="00541545">
        <w:rPr>
          <w:color w:val="212121"/>
          <w:sz w:val="24"/>
          <w:szCs w:val="24"/>
          <w:lang w:val="it-IT"/>
        </w:rPr>
        <w:t>oneri</w:t>
      </w:r>
      <w:r w:rsidRPr="00541545">
        <w:rPr>
          <w:color w:val="212121"/>
          <w:spacing w:val="44"/>
          <w:sz w:val="24"/>
          <w:szCs w:val="24"/>
          <w:lang w:val="it-IT"/>
        </w:rPr>
        <w:t xml:space="preserve"> </w:t>
      </w:r>
      <w:r w:rsidRPr="00541545">
        <w:rPr>
          <w:color w:val="212121"/>
          <w:sz w:val="24"/>
          <w:szCs w:val="24"/>
          <w:lang w:val="it-IT"/>
        </w:rPr>
        <w:t>derivanti</w:t>
      </w:r>
      <w:r w:rsidRPr="00541545">
        <w:rPr>
          <w:color w:val="212121"/>
          <w:spacing w:val="50"/>
          <w:sz w:val="24"/>
          <w:szCs w:val="24"/>
          <w:lang w:val="it-IT"/>
        </w:rPr>
        <w:t xml:space="preserve"> </w:t>
      </w:r>
      <w:r w:rsidRPr="00541545">
        <w:rPr>
          <w:color w:val="212121"/>
          <w:sz w:val="24"/>
          <w:szCs w:val="24"/>
          <w:lang w:val="it-IT"/>
        </w:rPr>
        <w:t>dal</w:t>
      </w:r>
      <w:r w:rsidRPr="00541545">
        <w:rPr>
          <w:color w:val="212121"/>
          <w:spacing w:val="33"/>
          <w:sz w:val="24"/>
          <w:szCs w:val="24"/>
          <w:lang w:val="it-IT"/>
        </w:rPr>
        <w:t xml:space="preserve"> </w:t>
      </w:r>
      <w:r w:rsidRPr="00541545">
        <w:rPr>
          <w:color w:val="212121"/>
          <w:sz w:val="24"/>
          <w:szCs w:val="24"/>
          <w:lang w:val="it-IT"/>
        </w:rPr>
        <w:t>presente</w:t>
      </w:r>
      <w:r w:rsidRPr="00541545">
        <w:rPr>
          <w:color w:val="212121"/>
          <w:spacing w:val="46"/>
          <w:sz w:val="24"/>
          <w:szCs w:val="24"/>
          <w:lang w:val="it-IT"/>
        </w:rPr>
        <w:t xml:space="preserve"> </w:t>
      </w:r>
      <w:r w:rsidRPr="00541545">
        <w:rPr>
          <w:color w:val="212121"/>
          <w:sz w:val="24"/>
          <w:szCs w:val="24"/>
          <w:lang w:val="it-IT"/>
        </w:rPr>
        <w:t>comma,</w:t>
      </w:r>
      <w:r w:rsidRPr="00541545">
        <w:rPr>
          <w:color w:val="212121"/>
          <w:spacing w:val="36"/>
          <w:sz w:val="24"/>
          <w:szCs w:val="24"/>
          <w:lang w:val="it-IT"/>
        </w:rPr>
        <w:t xml:space="preserve"> </w:t>
      </w:r>
      <w:r w:rsidRPr="00541545">
        <w:rPr>
          <w:color w:val="212121"/>
          <w:sz w:val="24"/>
          <w:szCs w:val="24"/>
          <w:lang w:val="it-IT"/>
        </w:rPr>
        <w:t>valutati</w:t>
      </w:r>
      <w:r w:rsidRPr="00541545">
        <w:rPr>
          <w:color w:val="212121"/>
          <w:spacing w:val="55"/>
          <w:sz w:val="24"/>
          <w:szCs w:val="24"/>
          <w:lang w:val="it-IT"/>
        </w:rPr>
        <w:t xml:space="preserve"> </w:t>
      </w:r>
      <w:r w:rsidRPr="00541545">
        <w:rPr>
          <w:color w:val="212121"/>
          <w:sz w:val="24"/>
          <w:szCs w:val="24"/>
          <w:lang w:val="it-IT"/>
        </w:rPr>
        <w:t>in</w:t>
      </w:r>
      <w:r w:rsidRPr="00541545">
        <w:rPr>
          <w:color w:val="212121"/>
          <w:spacing w:val="28"/>
          <w:sz w:val="24"/>
          <w:szCs w:val="24"/>
          <w:lang w:val="it-IT"/>
        </w:rPr>
        <w:t xml:space="preserve"> </w:t>
      </w:r>
      <w:r w:rsidRPr="00541545">
        <w:rPr>
          <w:color w:val="212121"/>
          <w:sz w:val="24"/>
          <w:szCs w:val="24"/>
          <w:lang w:val="it-IT"/>
        </w:rPr>
        <w:t>65,2</w:t>
      </w:r>
      <w:r w:rsidRPr="00541545">
        <w:rPr>
          <w:color w:val="212121"/>
          <w:spacing w:val="34"/>
          <w:sz w:val="24"/>
          <w:szCs w:val="24"/>
          <w:lang w:val="it-IT"/>
        </w:rPr>
        <w:t xml:space="preserve"> </w:t>
      </w:r>
      <w:r w:rsidRPr="00541545">
        <w:rPr>
          <w:color w:val="212121"/>
          <w:sz w:val="24"/>
          <w:szCs w:val="24"/>
          <w:lang w:val="it-IT"/>
        </w:rPr>
        <w:t>milioni</w:t>
      </w:r>
      <w:r w:rsidRPr="00541545">
        <w:rPr>
          <w:color w:val="212121"/>
          <w:spacing w:val="47"/>
          <w:sz w:val="24"/>
          <w:szCs w:val="24"/>
          <w:lang w:val="it-IT"/>
        </w:rPr>
        <w:t xml:space="preserve"> </w:t>
      </w:r>
      <w:r w:rsidRPr="00541545">
        <w:rPr>
          <w:color w:val="212121"/>
          <w:sz w:val="24"/>
          <w:szCs w:val="24"/>
          <w:lang w:val="it-IT"/>
        </w:rPr>
        <w:t>di</w:t>
      </w:r>
      <w:r w:rsidRPr="00541545">
        <w:rPr>
          <w:color w:val="212121"/>
          <w:spacing w:val="33"/>
          <w:sz w:val="24"/>
          <w:szCs w:val="24"/>
          <w:lang w:val="it-IT"/>
        </w:rPr>
        <w:t xml:space="preserve"> </w:t>
      </w:r>
      <w:r w:rsidRPr="00541545">
        <w:rPr>
          <w:color w:val="212121"/>
          <w:sz w:val="24"/>
          <w:szCs w:val="24"/>
          <w:lang w:val="it-IT"/>
        </w:rPr>
        <w:t>euro</w:t>
      </w:r>
      <w:r w:rsidRPr="00541545">
        <w:rPr>
          <w:color w:val="212121"/>
          <w:spacing w:val="37"/>
          <w:sz w:val="24"/>
          <w:szCs w:val="24"/>
          <w:lang w:val="it-IT"/>
        </w:rPr>
        <w:t xml:space="preserve"> </w:t>
      </w:r>
      <w:r w:rsidRPr="00541545">
        <w:rPr>
          <w:color w:val="212121"/>
          <w:sz w:val="24"/>
          <w:szCs w:val="24"/>
          <w:lang w:val="it-IT"/>
        </w:rPr>
        <w:t>per</w:t>
      </w:r>
      <w:r w:rsidRPr="00541545">
        <w:rPr>
          <w:color w:val="212121"/>
          <w:spacing w:val="1"/>
          <w:sz w:val="24"/>
          <w:szCs w:val="24"/>
          <w:lang w:val="it-IT"/>
        </w:rPr>
        <w:t xml:space="preserve"> </w:t>
      </w:r>
      <w:r w:rsidRPr="00541545">
        <w:rPr>
          <w:color w:val="212121"/>
          <w:sz w:val="24"/>
          <w:szCs w:val="24"/>
          <w:lang w:val="it-IT"/>
        </w:rPr>
        <w:t>l'anno</w:t>
      </w:r>
      <w:r w:rsidRPr="00541545">
        <w:rPr>
          <w:color w:val="212121"/>
          <w:spacing w:val="46"/>
          <w:sz w:val="24"/>
          <w:szCs w:val="24"/>
          <w:lang w:val="it-IT"/>
        </w:rPr>
        <w:t xml:space="preserve"> </w:t>
      </w:r>
      <w:r w:rsidRPr="00541545">
        <w:rPr>
          <w:color w:val="212121"/>
          <w:sz w:val="24"/>
          <w:szCs w:val="24"/>
          <w:lang w:val="it-IT"/>
        </w:rPr>
        <w:t>2023,</w:t>
      </w:r>
      <w:r w:rsidRPr="00541545">
        <w:rPr>
          <w:color w:val="212121"/>
          <w:spacing w:val="36"/>
          <w:sz w:val="24"/>
          <w:szCs w:val="24"/>
          <w:lang w:val="it-IT"/>
        </w:rPr>
        <w:t xml:space="preserve"> </w:t>
      </w:r>
      <w:r w:rsidRPr="00541545">
        <w:rPr>
          <w:color w:val="212121"/>
          <w:sz w:val="24"/>
          <w:szCs w:val="24"/>
          <w:lang w:val="it-IT"/>
        </w:rPr>
        <w:t>si</w:t>
      </w:r>
      <w:r w:rsidRPr="00541545">
        <w:rPr>
          <w:color w:val="212121"/>
          <w:spacing w:val="25"/>
          <w:sz w:val="24"/>
          <w:szCs w:val="24"/>
          <w:lang w:val="it-IT"/>
        </w:rPr>
        <w:t xml:space="preserve"> </w:t>
      </w:r>
      <w:r w:rsidRPr="00541545">
        <w:rPr>
          <w:color w:val="212121"/>
          <w:sz w:val="24"/>
          <w:szCs w:val="24"/>
          <w:lang w:val="it-IT"/>
        </w:rPr>
        <w:t>provvede</w:t>
      </w:r>
      <w:r w:rsidRPr="00541545">
        <w:rPr>
          <w:color w:val="212121"/>
          <w:w w:val="99"/>
          <w:sz w:val="24"/>
          <w:szCs w:val="24"/>
          <w:lang w:val="it-IT"/>
        </w:rPr>
        <w:t xml:space="preserve"> </w:t>
      </w:r>
      <w:r w:rsidRPr="00541545">
        <w:rPr>
          <w:color w:val="212121"/>
          <w:sz w:val="24"/>
          <w:szCs w:val="24"/>
          <w:lang w:val="it-IT"/>
        </w:rPr>
        <w:t>mediante</w:t>
      </w:r>
      <w:r w:rsidRPr="00541545">
        <w:rPr>
          <w:color w:val="212121"/>
          <w:spacing w:val="56"/>
          <w:sz w:val="24"/>
          <w:szCs w:val="24"/>
          <w:lang w:val="it-IT"/>
        </w:rPr>
        <w:t xml:space="preserve"> </w:t>
      </w:r>
      <w:r w:rsidRPr="00541545">
        <w:rPr>
          <w:color w:val="212121"/>
          <w:sz w:val="24"/>
          <w:szCs w:val="24"/>
          <w:lang w:val="it-IT"/>
        </w:rPr>
        <w:t>corrispondente riduzione</w:t>
      </w:r>
      <w:r w:rsidRPr="00541545">
        <w:rPr>
          <w:color w:val="212121"/>
          <w:spacing w:val="1"/>
          <w:sz w:val="24"/>
          <w:szCs w:val="24"/>
          <w:lang w:val="it-IT"/>
        </w:rPr>
        <w:t xml:space="preserve"> </w:t>
      </w:r>
      <w:r w:rsidRPr="00541545">
        <w:rPr>
          <w:color w:val="212121"/>
          <w:sz w:val="24"/>
          <w:szCs w:val="24"/>
          <w:lang w:val="it-IT"/>
        </w:rPr>
        <w:t>del</w:t>
      </w:r>
      <w:r w:rsidRPr="00541545">
        <w:rPr>
          <w:color w:val="212121"/>
          <w:spacing w:val="47"/>
          <w:sz w:val="24"/>
          <w:szCs w:val="24"/>
          <w:lang w:val="it-IT"/>
        </w:rPr>
        <w:t xml:space="preserve"> </w:t>
      </w:r>
      <w:r w:rsidRPr="00541545">
        <w:rPr>
          <w:color w:val="212121"/>
          <w:sz w:val="24"/>
          <w:szCs w:val="24"/>
          <w:lang w:val="it-IT"/>
        </w:rPr>
        <w:t>Fondo</w:t>
      </w:r>
      <w:r w:rsidRPr="00541545">
        <w:rPr>
          <w:color w:val="212121"/>
          <w:spacing w:val="49"/>
          <w:sz w:val="24"/>
          <w:szCs w:val="24"/>
          <w:lang w:val="it-IT"/>
        </w:rPr>
        <w:t xml:space="preserve"> </w:t>
      </w:r>
      <w:r w:rsidRPr="00541545">
        <w:rPr>
          <w:color w:val="212121"/>
          <w:sz w:val="24"/>
          <w:szCs w:val="24"/>
          <w:lang w:val="it-IT"/>
        </w:rPr>
        <w:t>per</w:t>
      </w:r>
      <w:r w:rsidRPr="00541545">
        <w:rPr>
          <w:color w:val="212121"/>
          <w:spacing w:val="56"/>
          <w:sz w:val="24"/>
          <w:szCs w:val="24"/>
          <w:lang w:val="it-IT"/>
        </w:rPr>
        <w:t xml:space="preserve"> </w:t>
      </w:r>
      <w:r w:rsidRPr="00541545">
        <w:rPr>
          <w:color w:val="212121"/>
          <w:sz w:val="24"/>
          <w:szCs w:val="24"/>
          <w:lang w:val="it-IT"/>
        </w:rPr>
        <w:t>lo</w:t>
      </w:r>
      <w:r w:rsidRPr="00541545">
        <w:rPr>
          <w:color w:val="212121"/>
          <w:spacing w:val="49"/>
          <w:sz w:val="24"/>
          <w:szCs w:val="24"/>
          <w:lang w:val="it-IT"/>
        </w:rPr>
        <w:t xml:space="preserve"> </w:t>
      </w:r>
      <w:r w:rsidRPr="00541545">
        <w:rPr>
          <w:color w:val="212121"/>
          <w:sz w:val="24"/>
          <w:szCs w:val="24"/>
          <w:lang w:val="it-IT"/>
        </w:rPr>
        <w:t>sviluppo</w:t>
      </w:r>
      <w:r w:rsidRPr="00541545">
        <w:rPr>
          <w:color w:val="212121"/>
          <w:spacing w:val="49"/>
          <w:sz w:val="24"/>
          <w:szCs w:val="24"/>
          <w:lang w:val="it-IT"/>
        </w:rPr>
        <w:t xml:space="preserve"> </w:t>
      </w:r>
      <w:r w:rsidRPr="00541545">
        <w:rPr>
          <w:color w:val="212121"/>
          <w:sz w:val="24"/>
          <w:szCs w:val="24"/>
          <w:lang w:val="it-IT"/>
        </w:rPr>
        <w:t>e</w:t>
      </w:r>
      <w:r w:rsidRPr="00541545">
        <w:rPr>
          <w:color w:val="212121"/>
          <w:spacing w:val="38"/>
          <w:sz w:val="24"/>
          <w:szCs w:val="24"/>
          <w:lang w:val="it-IT"/>
        </w:rPr>
        <w:t xml:space="preserve"> </w:t>
      </w:r>
      <w:r w:rsidRPr="00541545">
        <w:rPr>
          <w:color w:val="212121"/>
          <w:sz w:val="24"/>
          <w:szCs w:val="24"/>
          <w:lang w:val="it-IT"/>
        </w:rPr>
        <w:t>la</w:t>
      </w:r>
      <w:r w:rsidRPr="00541545">
        <w:rPr>
          <w:color w:val="212121"/>
          <w:spacing w:val="37"/>
          <w:sz w:val="24"/>
          <w:szCs w:val="24"/>
          <w:lang w:val="it-IT"/>
        </w:rPr>
        <w:t xml:space="preserve"> </w:t>
      </w:r>
      <w:r w:rsidRPr="00541545">
        <w:rPr>
          <w:color w:val="212121"/>
          <w:sz w:val="24"/>
          <w:szCs w:val="24"/>
          <w:lang w:val="it-IT"/>
        </w:rPr>
        <w:t>coesione, periodo</w:t>
      </w:r>
      <w:r w:rsidRPr="00541545">
        <w:rPr>
          <w:color w:val="212121"/>
          <w:spacing w:val="52"/>
          <w:sz w:val="24"/>
          <w:szCs w:val="24"/>
          <w:lang w:val="it-IT"/>
        </w:rPr>
        <w:t xml:space="preserve"> </w:t>
      </w:r>
      <w:r w:rsidRPr="00541545">
        <w:rPr>
          <w:color w:val="212121"/>
          <w:sz w:val="24"/>
          <w:szCs w:val="24"/>
          <w:lang w:val="it-IT"/>
        </w:rPr>
        <w:t>di</w:t>
      </w:r>
      <w:r w:rsidRPr="00541545">
        <w:rPr>
          <w:color w:val="212121"/>
          <w:w w:val="92"/>
          <w:sz w:val="24"/>
          <w:szCs w:val="24"/>
          <w:lang w:val="it-IT"/>
        </w:rPr>
        <w:t xml:space="preserve"> </w:t>
      </w:r>
      <w:r w:rsidRPr="00541545">
        <w:rPr>
          <w:color w:val="212121"/>
          <w:sz w:val="24"/>
          <w:szCs w:val="24"/>
          <w:lang w:val="it-IT"/>
        </w:rPr>
        <w:t>programmazione</w:t>
      </w:r>
      <w:r w:rsidRPr="00541545">
        <w:rPr>
          <w:color w:val="212121"/>
          <w:spacing w:val="44"/>
          <w:sz w:val="24"/>
          <w:szCs w:val="24"/>
          <w:lang w:val="it-IT"/>
        </w:rPr>
        <w:t xml:space="preserve"> </w:t>
      </w:r>
      <w:r w:rsidRPr="00541545">
        <w:rPr>
          <w:color w:val="212121"/>
          <w:sz w:val="24"/>
          <w:szCs w:val="24"/>
          <w:lang w:val="it-IT"/>
        </w:rPr>
        <w:t>2021-2027,</w:t>
      </w:r>
      <w:r w:rsidRPr="00541545">
        <w:rPr>
          <w:color w:val="212121"/>
          <w:spacing w:val="25"/>
          <w:sz w:val="24"/>
          <w:szCs w:val="24"/>
          <w:lang w:val="it-IT"/>
        </w:rPr>
        <w:t xml:space="preserve"> </w:t>
      </w:r>
      <w:r w:rsidRPr="00541545">
        <w:rPr>
          <w:color w:val="212121"/>
          <w:sz w:val="24"/>
          <w:szCs w:val="24"/>
          <w:lang w:val="it-IT"/>
        </w:rPr>
        <w:t>di</w:t>
      </w:r>
      <w:r w:rsidRPr="00541545">
        <w:rPr>
          <w:color w:val="212121"/>
          <w:spacing w:val="12"/>
          <w:sz w:val="24"/>
          <w:szCs w:val="24"/>
          <w:lang w:val="it-IT"/>
        </w:rPr>
        <w:t xml:space="preserve"> </w:t>
      </w:r>
      <w:r w:rsidRPr="00541545">
        <w:rPr>
          <w:color w:val="212121"/>
          <w:sz w:val="24"/>
          <w:szCs w:val="24"/>
          <w:lang w:val="it-IT"/>
        </w:rPr>
        <w:t>cui</w:t>
      </w:r>
      <w:r w:rsidRPr="00541545">
        <w:rPr>
          <w:color w:val="212121"/>
          <w:spacing w:val="13"/>
          <w:sz w:val="24"/>
          <w:szCs w:val="24"/>
          <w:lang w:val="it-IT"/>
        </w:rPr>
        <w:t xml:space="preserve"> </w:t>
      </w:r>
      <w:r w:rsidRPr="00541545">
        <w:rPr>
          <w:color w:val="212121"/>
          <w:sz w:val="24"/>
          <w:szCs w:val="24"/>
          <w:lang w:val="it-IT"/>
        </w:rPr>
        <w:t>all'articolo</w:t>
      </w:r>
      <w:r w:rsidRPr="00541545">
        <w:rPr>
          <w:color w:val="212121"/>
          <w:spacing w:val="44"/>
          <w:sz w:val="24"/>
          <w:szCs w:val="24"/>
          <w:lang w:val="it-IT"/>
        </w:rPr>
        <w:t xml:space="preserve"> </w:t>
      </w:r>
      <w:r w:rsidRPr="00541545">
        <w:rPr>
          <w:color w:val="212121"/>
          <w:sz w:val="24"/>
          <w:szCs w:val="24"/>
          <w:lang w:val="it-IT"/>
        </w:rPr>
        <w:t>1,</w:t>
      </w:r>
      <w:r w:rsidRPr="00541545">
        <w:rPr>
          <w:color w:val="212121"/>
          <w:spacing w:val="-12"/>
          <w:sz w:val="24"/>
          <w:szCs w:val="24"/>
          <w:lang w:val="it-IT"/>
        </w:rPr>
        <w:t xml:space="preserve"> </w:t>
      </w:r>
      <w:r w:rsidRPr="00541545">
        <w:rPr>
          <w:color w:val="212121"/>
          <w:sz w:val="24"/>
          <w:szCs w:val="24"/>
          <w:lang w:val="it-IT"/>
        </w:rPr>
        <w:t>comma</w:t>
      </w:r>
      <w:r w:rsidRPr="00541545">
        <w:rPr>
          <w:color w:val="212121"/>
          <w:spacing w:val="35"/>
          <w:sz w:val="24"/>
          <w:szCs w:val="24"/>
          <w:lang w:val="it-IT"/>
        </w:rPr>
        <w:t xml:space="preserve"> </w:t>
      </w:r>
      <w:r w:rsidRPr="00541545">
        <w:rPr>
          <w:color w:val="212121"/>
          <w:sz w:val="24"/>
          <w:szCs w:val="24"/>
          <w:lang w:val="it-IT"/>
        </w:rPr>
        <w:t>177,</w:t>
      </w:r>
      <w:r w:rsidRPr="00541545">
        <w:rPr>
          <w:color w:val="212121"/>
          <w:spacing w:val="-14"/>
          <w:sz w:val="24"/>
          <w:szCs w:val="24"/>
          <w:lang w:val="it-IT"/>
        </w:rPr>
        <w:t xml:space="preserve"> </w:t>
      </w:r>
      <w:r w:rsidRPr="00541545">
        <w:rPr>
          <w:color w:val="212121"/>
          <w:sz w:val="24"/>
          <w:szCs w:val="24"/>
          <w:lang w:val="it-IT"/>
        </w:rPr>
        <w:t>della</w:t>
      </w:r>
      <w:r w:rsidRPr="00541545">
        <w:rPr>
          <w:color w:val="212121"/>
          <w:spacing w:val="11"/>
          <w:sz w:val="24"/>
          <w:szCs w:val="24"/>
          <w:lang w:val="it-IT"/>
        </w:rPr>
        <w:t xml:space="preserve"> </w:t>
      </w:r>
      <w:r w:rsidRPr="00541545">
        <w:rPr>
          <w:color w:val="212121"/>
          <w:sz w:val="24"/>
          <w:szCs w:val="24"/>
          <w:lang w:val="it-IT"/>
        </w:rPr>
        <w:t>legge</w:t>
      </w:r>
      <w:r w:rsidRPr="00541545">
        <w:rPr>
          <w:color w:val="212121"/>
          <w:spacing w:val="25"/>
          <w:sz w:val="24"/>
          <w:szCs w:val="24"/>
          <w:lang w:val="it-IT"/>
        </w:rPr>
        <w:t xml:space="preserve"> </w:t>
      </w:r>
      <w:r w:rsidRPr="00541545">
        <w:rPr>
          <w:color w:val="212121"/>
          <w:sz w:val="24"/>
          <w:szCs w:val="24"/>
          <w:lang w:val="it-IT"/>
        </w:rPr>
        <w:t>30</w:t>
      </w:r>
      <w:r w:rsidRPr="00541545">
        <w:rPr>
          <w:color w:val="212121"/>
          <w:spacing w:val="4"/>
          <w:sz w:val="24"/>
          <w:szCs w:val="24"/>
          <w:lang w:val="it-IT"/>
        </w:rPr>
        <w:t xml:space="preserve"> </w:t>
      </w:r>
      <w:r w:rsidRPr="00541545">
        <w:rPr>
          <w:color w:val="212121"/>
          <w:sz w:val="24"/>
          <w:szCs w:val="24"/>
          <w:lang w:val="it-IT"/>
        </w:rPr>
        <w:t>dicembre</w:t>
      </w:r>
      <w:r w:rsidRPr="00541545">
        <w:rPr>
          <w:color w:val="212121"/>
          <w:spacing w:val="23"/>
          <w:sz w:val="24"/>
          <w:szCs w:val="24"/>
          <w:lang w:val="it-IT"/>
        </w:rPr>
        <w:t xml:space="preserve"> </w:t>
      </w:r>
      <w:r w:rsidRPr="00541545">
        <w:rPr>
          <w:color w:val="212121"/>
          <w:sz w:val="24"/>
          <w:szCs w:val="24"/>
          <w:lang w:val="it-IT"/>
        </w:rPr>
        <w:t>2020,</w:t>
      </w:r>
      <w:r w:rsidRPr="00541545">
        <w:rPr>
          <w:color w:val="212121"/>
          <w:spacing w:val="21"/>
          <w:sz w:val="24"/>
          <w:szCs w:val="24"/>
          <w:lang w:val="it-IT"/>
        </w:rPr>
        <w:t xml:space="preserve"> </w:t>
      </w:r>
      <w:r w:rsidRPr="00541545">
        <w:rPr>
          <w:color w:val="212121"/>
          <w:sz w:val="24"/>
          <w:szCs w:val="24"/>
          <w:lang w:val="it-IT"/>
        </w:rPr>
        <w:t>n.</w:t>
      </w:r>
      <w:r w:rsidRPr="00541545">
        <w:rPr>
          <w:color w:val="212121"/>
          <w:spacing w:val="37"/>
          <w:sz w:val="24"/>
          <w:szCs w:val="24"/>
          <w:lang w:val="it-IT"/>
        </w:rPr>
        <w:t xml:space="preserve"> </w:t>
      </w:r>
      <w:r w:rsidRPr="00541545">
        <w:rPr>
          <w:color w:val="212121"/>
          <w:sz w:val="24"/>
          <w:szCs w:val="24"/>
          <w:lang w:val="it-IT"/>
        </w:rPr>
        <w:t>178, fermo</w:t>
      </w:r>
      <w:r w:rsidRPr="00541545">
        <w:rPr>
          <w:color w:val="212121"/>
          <w:spacing w:val="12"/>
          <w:sz w:val="24"/>
          <w:szCs w:val="24"/>
          <w:lang w:val="it-IT"/>
        </w:rPr>
        <w:t xml:space="preserve"> </w:t>
      </w:r>
      <w:r w:rsidRPr="00541545">
        <w:rPr>
          <w:color w:val="212121"/>
          <w:sz w:val="24"/>
          <w:szCs w:val="24"/>
          <w:lang w:val="it-IT"/>
        </w:rPr>
        <w:t>restando</w:t>
      </w:r>
      <w:r w:rsidRPr="00541545">
        <w:rPr>
          <w:color w:val="212121"/>
          <w:spacing w:val="32"/>
          <w:sz w:val="24"/>
          <w:szCs w:val="24"/>
          <w:lang w:val="it-IT"/>
        </w:rPr>
        <w:t xml:space="preserve"> </w:t>
      </w:r>
      <w:r w:rsidRPr="00541545">
        <w:rPr>
          <w:color w:val="212121"/>
          <w:sz w:val="24"/>
          <w:szCs w:val="24"/>
          <w:lang w:val="it-IT"/>
        </w:rPr>
        <w:t>il</w:t>
      </w:r>
      <w:r w:rsidRPr="00541545">
        <w:rPr>
          <w:color w:val="212121"/>
          <w:spacing w:val="14"/>
          <w:sz w:val="24"/>
          <w:szCs w:val="24"/>
          <w:lang w:val="it-IT"/>
        </w:rPr>
        <w:t xml:space="preserve"> </w:t>
      </w:r>
      <w:r w:rsidRPr="00541545">
        <w:rPr>
          <w:color w:val="212121"/>
          <w:sz w:val="24"/>
          <w:szCs w:val="24"/>
          <w:lang w:val="it-IT"/>
        </w:rPr>
        <w:t>complessivo</w:t>
      </w:r>
      <w:r w:rsidRPr="00541545">
        <w:rPr>
          <w:color w:val="212121"/>
          <w:spacing w:val="20"/>
          <w:sz w:val="24"/>
          <w:szCs w:val="24"/>
          <w:lang w:val="it-IT"/>
        </w:rPr>
        <w:t xml:space="preserve"> </w:t>
      </w:r>
      <w:r w:rsidRPr="00541545">
        <w:rPr>
          <w:color w:val="212121"/>
          <w:sz w:val="24"/>
          <w:szCs w:val="24"/>
          <w:lang w:val="it-IT"/>
        </w:rPr>
        <w:t>criterio</w:t>
      </w:r>
      <w:r w:rsidRPr="00541545">
        <w:rPr>
          <w:color w:val="212121"/>
          <w:spacing w:val="12"/>
          <w:sz w:val="24"/>
          <w:szCs w:val="24"/>
          <w:lang w:val="it-IT"/>
        </w:rPr>
        <w:t xml:space="preserve"> </w:t>
      </w:r>
      <w:r w:rsidRPr="00541545">
        <w:rPr>
          <w:color w:val="212121"/>
          <w:sz w:val="24"/>
          <w:szCs w:val="24"/>
          <w:lang w:val="it-IT"/>
        </w:rPr>
        <w:t>di</w:t>
      </w:r>
      <w:r w:rsidRPr="00541545">
        <w:rPr>
          <w:color w:val="212121"/>
          <w:spacing w:val="2"/>
          <w:sz w:val="24"/>
          <w:szCs w:val="24"/>
          <w:lang w:val="it-IT"/>
        </w:rPr>
        <w:t xml:space="preserve"> </w:t>
      </w:r>
      <w:r w:rsidRPr="00541545">
        <w:rPr>
          <w:color w:val="212121"/>
          <w:sz w:val="24"/>
          <w:szCs w:val="24"/>
          <w:lang w:val="it-IT"/>
        </w:rPr>
        <w:t>ripartizione</w:t>
      </w:r>
      <w:r w:rsidRPr="00541545">
        <w:rPr>
          <w:color w:val="212121"/>
          <w:spacing w:val="28"/>
          <w:sz w:val="24"/>
          <w:szCs w:val="24"/>
          <w:lang w:val="it-IT"/>
        </w:rPr>
        <w:t xml:space="preserve"> </w:t>
      </w:r>
      <w:r w:rsidRPr="00541545">
        <w:rPr>
          <w:color w:val="212121"/>
          <w:sz w:val="24"/>
          <w:szCs w:val="24"/>
          <w:lang w:val="it-IT"/>
        </w:rPr>
        <w:t>territoriale.</w:t>
      </w:r>
    </w:p>
    <w:p w14:paraId="37B55305" w14:textId="77777777" w:rsidR="003A1AE6" w:rsidRPr="00541545" w:rsidRDefault="003A1AE6" w:rsidP="002D0CAD">
      <w:pPr>
        <w:pStyle w:val="Corpotesto"/>
        <w:spacing w:line="247" w:lineRule="auto"/>
        <w:ind w:right="137" w:firstLine="28"/>
        <w:jc w:val="both"/>
        <w:rPr>
          <w:sz w:val="24"/>
          <w:szCs w:val="24"/>
          <w:lang w:val="it-IT"/>
        </w:rPr>
      </w:pPr>
      <w:r w:rsidRPr="00541545">
        <w:rPr>
          <w:color w:val="212121"/>
          <w:sz w:val="24"/>
          <w:szCs w:val="24"/>
          <w:lang w:val="it-IT"/>
        </w:rPr>
        <w:t>1-</w:t>
      </w:r>
      <w:r w:rsidRPr="00541545">
        <w:rPr>
          <w:i/>
          <w:color w:val="212121"/>
          <w:sz w:val="24"/>
          <w:szCs w:val="24"/>
          <w:lang w:val="it-IT"/>
        </w:rPr>
        <w:t>quinquies</w:t>
      </w:r>
      <w:r w:rsidRPr="00541545">
        <w:rPr>
          <w:color w:val="212121"/>
          <w:sz w:val="24"/>
          <w:szCs w:val="24"/>
          <w:lang w:val="it-IT"/>
        </w:rPr>
        <w:t>.</w:t>
      </w:r>
      <w:r w:rsidRPr="00541545">
        <w:rPr>
          <w:color w:val="212121"/>
          <w:spacing w:val="16"/>
          <w:sz w:val="24"/>
          <w:szCs w:val="24"/>
          <w:lang w:val="it-IT"/>
        </w:rPr>
        <w:t xml:space="preserve"> </w:t>
      </w:r>
      <w:r w:rsidRPr="00541545">
        <w:rPr>
          <w:color w:val="212121"/>
          <w:sz w:val="24"/>
          <w:szCs w:val="24"/>
          <w:lang w:val="it-IT"/>
        </w:rPr>
        <w:t>All'articolo</w:t>
      </w:r>
      <w:r w:rsidRPr="00541545">
        <w:rPr>
          <w:color w:val="212121"/>
          <w:spacing w:val="19"/>
          <w:sz w:val="24"/>
          <w:szCs w:val="24"/>
          <w:lang w:val="it-IT"/>
        </w:rPr>
        <w:t xml:space="preserve"> </w:t>
      </w:r>
      <w:r w:rsidRPr="00541545">
        <w:rPr>
          <w:color w:val="212121"/>
          <w:sz w:val="24"/>
          <w:szCs w:val="24"/>
          <w:lang w:val="it-IT"/>
        </w:rPr>
        <w:t>1</w:t>
      </w:r>
      <w:r w:rsidRPr="00541545">
        <w:rPr>
          <w:color w:val="212121"/>
          <w:spacing w:val="12"/>
          <w:sz w:val="24"/>
          <w:szCs w:val="24"/>
          <w:lang w:val="it-IT"/>
        </w:rPr>
        <w:t xml:space="preserve"> </w:t>
      </w:r>
      <w:r w:rsidRPr="00541545">
        <w:rPr>
          <w:color w:val="212121"/>
          <w:sz w:val="24"/>
          <w:szCs w:val="24"/>
          <w:lang w:val="it-IT"/>
        </w:rPr>
        <w:t>della</w:t>
      </w:r>
      <w:r w:rsidRPr="00541545">
        <w:rPr>
          <w:color w:val="212121"/>
          <w:spacing w:val="28"/>
          <w:sz w:val="24"/>
          <w:szCs w:val="24"/>
          <w:lang w:val="it-IT"/>
        </w:rPr>
        <w:t xml:space="preserve"> </w:t>
      </w:r>
      <w:r w:rsidRPr="00541545">
        <w:rPr>
          <w:color w:val="212121"/>
          <w:sz w:val="24"/>
          <w:szCs w:val="24"/>
          <w:lang w:val="it-IT"/>
        </w:rPr>
        <w:t>legge</w:t>
      </w:r>
      <w:r w:rsidRPr="00541545">
        <w:rPr>
          <w:color w:val="212121"/>
          <w:spacing w:val="23"/>
          <w:sz w:val="24"/>
          <w:szCs w:val="24"/>
          <w:lang w:val="it-IT"/>
        </w:rPr>
        <w:t xml:space="preserve"> </w:t>
      </w:r>
      <w:r w:rsidRPr="00541545">
        <w:rPr>
          <w:color w:val="212121"/>
          <w:sz w:val="24"/>
          <w:szCs w:val="24"/>
          <w:lang w:val="it-IT"/>
        </w:rPr>
        <w:t>30</w:t>
      </w:r>
      <w:r w:rsidRPr="00541545">
        <w:rPr>
          <w:color w:val="212121"/>
          <w:spacing w:val="22"/>
          <w:sz w:val="24"/>
          <w:szCs w:val="24"/>
          <w:lang w:val="it-IT"/>
        </w:rPr>
        <w:t xml:space="preserve"> </w:t>
      </w:r>
      <w:r w:rsidRPr="00541545">
        <w:rPr>
          <w:color w:val="212121"/>
          <w:sz w:val="24"/>
          <w:szCs w:val="24"/>
          <w:lang w:val="it-IT"/>
        </w:rPr>
        <w:t>dicembre</w:t>
      </w:r>
      <w:r w:rsidRPr="00541545">
        <w:rPr>
          <w:color w:val="212121"/>
          <w:spacing w:val="31"/>
          <w:sz w:val="24"/>
          <w:szCs w:val="24"/>
          <w:lang w:val="it-IT"/>
        </w:rPr>
        <w:t xml:space="preserve"> </w:t>
      </w:r>
      <w:r w:rsidRPr="00541545">
        <w:rPr>
          <w:color w:val="212121"/>
          <w:sz w:val="24"/>
          <w:szCs w:val="24"/>
          <w:lang w:val="it-IT"/>
        </w:rPr>
        <w:t>2020,</w:t>
      </w:r>
      <w:r w:rsidRPr="00541545">
        <w:rPr>
          <w:color w:val="212121"/>
          <w:spacing w:val="28"/>
          <w:sz w:val="24"/>
          <w:szCs w:val="24"/>
          <w:lang w:val="it-IT"/>
        </w:rPr>
        <w:t xml:space="preserve"> </w:t>
      </w:r>
      <w:r w:rsidRPr="00541545">
        <w:rPr>
          <w:color w:val="212121"/>
          <w:sz w:val="24"/>
          <w:szCs w:val="24"/>
          <w:lang w:val="it-IT"/>
        </w:rPr>
        <w:t>n.</w:t>
      </w:r>
      <w:r w:rsidRPr="00541545">
        <w:rPr>
          <w:color w:val="212121"/>
          <w:spacing w:val="48"/>
          <w:sz w:val="24"/>
          <w:szCs w:val="24"/>
          <w:lang w:val="it-IT"/>
        </w:rPr>
        <w:t xml:space="preserve"> </w:t>
      </w:r>
      <w:r w:rsidRPr="00541545">
        <w:rPr>
          <w:color w:val="212121"/>
          <w:sz w:val="24"/>
          <w:szCs w:val="24"/>
          <w:lang w:val="it-IT"/>
        </w:rPr>
        <w:t>178,</w:t>
      </w:r>
      <w:r w:rsidRPr="00541545">
        <w:rPr>
          <w:color w:val="212121"/>
          <w:spacing w:val="5"/>
          <w:sz w:val="24"/>
          <w:szCs w:val="24"/>
          <w:lang w:val="it-IT"/>
        </w:rPr>
        <w:t xml:space="preserve"> </w:t>
      </w:r>
      <w:r w:rsidRPr="00541545">
        <w:rPr>
          <w:color w:val="212121"/>
          <w:sz w:val="24"/>
          <w:szCs w:val="24"/>
          <w:lang w:val="it-IT"/>
        </w:rPr>
        <w:t>sono</w:t>
      </w:r>
      <w:r w:rsidRPr="00541545">
        <w:rPr>
          <w:color w:val="212121"/>
          <w:spacing w:val="17"/>
          <w:sz w:val="24"/>
          <w:szCs w:val="24"/>
          <w:lang w:val="it-IT"/>
        </w:rPr>
        <w:t xml:space="preserve"> </w:t>
      </w:r>
      <w:r w:rsidRPr="00541545">
        <w:rPr>
          <w:color w:val="212121"/>
          <w:sz w:val="24"/>
          <w:szCs w:val="24"/>
          <w:lang w:val="it-IT"/>
        </w:rPr>
        <w:t>apportate</w:t>
      </w:r>
      <w:r w:rsidRPr="00541545">
        <w:rPr>
          <w:color w:val="212121"/>
          <w:spacing w:val="36"/>
          <w:sz w:val="24"/>
          <w:szCs w:val="24"/>
          <w:lang w:val="it-IT"/>
        </w:rPr>
        <w:t xml:space="preserve"> </w:t>
      </w:r>
      <w:r w:rsidRPr="00541545">
        <w:rPr>
          <w:color w:val="212121"/>
          <w:sz w:val="24"/>
          <w:szCs w:val="24"/>
          <w:lang w:val="it-IT"/>
        </w:rPr>
        <w:t>le</w:t>
      </w:r>
      <w:r w:rsidRPr="00541545">
        <w:rPr>
          <w:color w:val="212121"/>
          <w:spacing w:val="19"/>
          <w:sz w:val="24"/>
          <w:szCs w:val="24"/>
          <w:lang w:val="it-IT"/>
        </w:rPr>
        <w:t xml:space="preserve"> </w:t>
      </w:r>
      <w:r w:rsidRPr="00541545">
        <w:rPr>
          <w:color w:val="212121"/>
          <w:sz w:val="24"/>
          <w:szCs w:val="24"/>
          <w:lang w:val="it-IT"/>
        </w:rPr>
        <w:t>seguenti modificazioni:</w:t>
      </w:r>
    </w:p>
    <w:p w14:paraId="423EBC76" w14:textId="77777777" w:rsidR="003A1AE6" w:rsidRPr="00541545" w:rsidRDefault="003A1AE6" w:rsidP="003A1AE6">
      <w:pPr>
        <w:pStyle w:val="Corpotesto"/>
        <w:numPr>
          <w:ilvl w:val="0"/>
          <w:numId w:val="25"/>
        </w:numPr>
        <w:tabs>
          <w:tab w:val="left" w:pos="1202"/>
        </w:tabs>
        <w:spacing w:before="9" w:line="243" w:lineRule="auto"/>
        <w:ind w:right="140" w:firstLine="4"/>
        <w:jc w:val="both"/>
        <w:rPr>
          <w:sz w:val="24"/>
          <w:szCs w:val="24"/>
          <w:lang w:val="it-IT"/>
        </w:rPr>
      </w:pPr>
      <w:r w:rsidRPr="00541545">
        <w:rPr>
          <w:color w:val="212121"/>
          <w:sz w:val="24"/>
          <w:szCs w:val="24"/>
          <w:lang w:val="it-IT"/>
        </w:rPr>
        <w:t>al</w:t>
      </w:r>
      <w:r w:rsidRPr="00541545">
        <w:rPr>
          <w:color w:val="212121"/>
          <w:spacing w:val="31"/>
          <w:sz w:val="24"/>
          <w:szCs w:val="24"/>
          <w:lang w:val="it-IT"/>
        </w:rPr>
        <w:t xml:space="preserve"> </w:t>
      </w:r>
      <w:r w:rsidRPr="00541545">
        <w:rPr>
          <w:color w:val="212121"/>
          <w:sz w:val="24"/>
          <w:szCs w:val="24"/>
          <w:lang w:val="it-IT"/>
        </w:rPr>
        <w:t>comma</w:t>
      </w:r>
      <w:r w:rsidRPr="00541545">
        <w:rPr>
          <w:color w:val="212121"/>
          <w:spacing w:val="1"/>
          <w:sz w:val="24"/>
          <w:szCs w:val="24"/>
          <w:lang w:val="it-IT"/>
        </w:rPr>
        <w:t xml:space="preserve"> </w:t>
      </w:r>
      <w:r w:rsidRPr="00541545">
        <w:rPr>
          <w:color w:val="212121"/>
          <w:sz w:val="24"/>
          <w:szCs w:val="24"/>
          <w:lang w:val="it-IT"/>
        </w:rPr>
        <w:t>185,</w:t>
      </w:r>
      <w:r w:rsidRPr="00541545">
        <w:rPr>
          <w:color w:val="212121"/>
          <w:spacing w:val="9"/>
          <w:sz w:val="24"/>
          <w:szCs w:val="24"/>
          <w:lang w:val="it-IT"/>
        </w:rPr>
        <w:t xml:space="preserve"> </w:t>
      </w:r>
      <w:r w:rsidRPr="00541545">
        <w:rPr>
          <w:color w:val="212121"/>
          <w:sz w:val="24"/>
          <w:szCs w:val="24"/>
          <w:lang w:val="it-IT"/>
        </w:rPr>
        <w:t>le</w:t>
      </w:r>
      <w:r w:rsidRPr="00541545">
        <w:rPr>
          <w:color w:val="212121"/>
          <w:spacing w:val="20"/>
          <w:sz w:val="24"/>
          <w:szCs w:val="24"/>
          <w:lang w:val="it-IT"/>
        </w:rPr>
        <w:t xml:space="preserve"> </w:t>
      </w:r>
      <w:r w:rsidRPr="00541545">
        <w:rPr>
          <w:color w:val="212121"/>
          <w:sz w:val="24"/>
          <w:szCs w:val="24"/>
          <w:lang w:val="it-IT"/>
        </w:rPr>
        <w:t>parole</w:t>
      </w:r>
      <w:r w:rsidRPr="00541545">
        <w:rPr>
          <w:color w:val="212121"/>
          <w:spacing w:val="44"/>
          <w:sz w:val="24"/>
          <w:szCs w:val="24"/>
          <w:lang w:val="it-IT"/>
        </w:rPr>
        <w:t>: «</w:t>
      </w:r>
      <w:r w:rsidRPr="00541545">
        <w:rPr>
          <w:color w:val="383838"/>
          <w:sz w:val="24"/>
          <w:szCs w:val="24"/>
          <w:lang w:val="it-IT"/>
        </w:rPr>
        <w:t>per</w:t>
      </w:r>
      <w:r w:rsidRPr="00541545">
        <w:rPr>
          <w:color w:val="383838"/>
          <w:spacing w:val="20"/>
          <w:sz w:val="24"/>
          <w:szCs w:val="24"/>
          <w:lang w:val="it-IT"/>
        </w:rPr>
        <w:t xml:space="preserve"> </w:t>
      </w:r>
      <w:r w:rsidRPr="00541545">
        <w:rPr>
          <w:color w:val="212121"/>
          <w:sz w:val="24"/>
          <w:szCs w:val="24"/>
          <w:lang w:val="it-IT"/>
        </w:rPr>
        <w:t>gli</w:t>
      </w:r>
      <w:r w:rsidRPr="00541545">
        <w:rPr>
          <w:color w:val="212121"/>
          <w:spacing w:val="33"/>
          <w:sz w:val="24"/>
          <w:szCs w:val="24"/>
          <w:lang w:val="it-IT"/>
        </w:rPr>
        <w:t xml:space="preserve"> </w:t>
      </w:r>
      <w:r w:rsidRPr="00541545">
        <w:rPr>
          <w:color w:val="212121"/>
          <w:sz w:val="24"/>
          <w:szCs w:val="24"/>
          <w:lang w:val="it-IT"/>
        </w:rPr>
        <w:t>anni</w:t>
      </w:r>
      <w:r w:rsidRPr="00541545">
        <w:rPr>
          <w:color w:val="212121"/>
          <w:spacing w:val="24"/>
          <w:sz w:val="24"/>
          <w:szCs w:val="24"/>
          <w:lang w:val="it-IT"/>
        </w:rPr>
        <w:t xml:space="preserve"> </w:t>
      </w:r>
      <w:r w:rsidRPr="00541545">
        <w:rPr>
          <w:color w:val="212121"/>
          <w:sz w:val="24"/>
          <w:szCs w:val="24"/>
          <w:lang w:val="it-IT"/>
        </w:rPr>
        <w:t>2021</w:t>
      </w:r>
      <w:r w:rsidRPr="00541545">
        <w:rPr>
          <w:color w:val="212121"/>
          <w:spacing w:val="39"/>
          <w:sz w:val="24"/>
          <w:szCs w:val="24"/>
          <w:lang w:val="it-IT"/>
        </w:rPr>
        <w:t xml:space="preserve"> </w:t>
      </w:r>
      <w:r w:rsidRPr="00541545">
        <w:rPr>
          <w:color w:val="212121"/>
          <w:sz w:val="24"/>
          <w:szCs w:val="24"/>
          <w:lang w:val="it-IT"/>
        </w:rPr>
        <w:t>e</w:t>
      </w:r>
      <w:r w:rsidRPr="00541545">
        <w:rPr>
          <w:color w:val="212121"/>
          <w:spacing w:val="23"/>
          <w:sz w:val="24"/>
          <w:szCs w:val="24"/>
          <w:lang w:val="it-IT"/>
        </w:rPr>
        <w:t xml:space="preserve"> </w:t>
      </w:r>
      <w:r w:rsidRPr="00541545">
        <w:rPr>
          <w:color w:val="212121"/>
          <w:sz w:val="24"/>
          <w:szCs w:val="24"/>
          <w:lang w:val="it-IT"/>
        </w:rPr>
        <w:t>2022»</w:t>
      </w:r>
      <w:r w:rsidRPr="00541545">
        <w:rPr>
          <w:color w:val="212121"/>
          <w:spacing w:val="34"/>
          <w:sz w:val="24"/>
          <w:szCs w:val="24"/>
          <w:lang w:val="it-IT"/>
        </w:rPr>
        <w:t xml:space="preserve"> </w:t>
      </w:r>
      <w:r w:rsidRPr="00541545">
        <w:rPr>
          <w:color w:val="212121"/>
          <w:sz w:val="24"/>
          <w:szCs w:val="24"/>
          <w:lang w:val="it-IT"/>
        </w:rPr>
        <w:t>sono</w:t>
      </w:r>
      <w:r w:rsidRPr="00541545">
        <w:rPr>
          <w:color w:val="212121"/>
          <w:spacing w:val="36"/>
          <w:sz w:val="24"/>
          <w:szCs w:val="24"/>
          <w:lang w:val="it-IT"/>
        </w:rPr>
        <w:t xml:space="preserve"> </w:t>
      </w:r>
      <w:r w:rsidRPr="00541545">
        <w:rPr>
          <w:color w:val="212121"/>
          <w:sz w:val="24"/>
          <w:szCs w:val="24"/>
          <w:lang w:val="it-IT"/>
        </w:rPr>
        <w:t>sostituite</w:t>
      </w:r>
      <w:r w:rsidRPr="00541545">
        <w:rPr>
          <w:color w:val="212121"/>
          <w:spacing w:val="30"/>
          <w:sz w:val="24"/>
          <w:szCs w:val="24"/>
          <w:lang w:val="it-IT"/>
        </w:rPr>
        <w:t xml:space="preserve"> </w:t>
      </w:r>
      <w:r w:rsidRPr="00541545">
        <w:rPr>
          <w:color w:val="212121"/>
          <w:sz w:val="24"/>
          <w:szCs w:val="24"/>
          <w:lang w:val="it-IT"/>
        </w:rPr>
        <w:t>dalle</w:t>
      </w:r>
      <w:r w:rsidRPr="00541545">
        <w:rPr>
          <w:color w:val="212121"/>
          <w:spacing w:val="34"/>
          <w:sz w:val="24"/>
          <w:szCs w:val="24"/>
          <w:lang w:val="it-IT"/>
        </w:rPr>
        <w:t xml:space="preserve"> </w:t>
      </w:r>
      <w:r w:rsidRPr="00541545">
        <w:rPr>
          <w:color w:val="212121"/>
          <w:sz w:val="24"/>
          <w:szCs w:val="24"/>
          <w:lang w:val="it-IT"/>
        </w:rPr>
        <w:t xml:space="preserve">seguenti: </w:t>
      </w:r>
      <w:r w:rsidRPr="00541545">
        <w:rPr>
          <w:color w:val="383838"/>
          <w:sz w:val="24"/>
          <w:szCs w:val="24"/>
          <w:lang w:val="it-IT"/>
        </w:rPr>
        <w:t>«per</w:t>
      </w:r>
      <w:r w:rsidRPr="00541545">
        <w:rPr>
          <w:color w:val="383838"/>
          <w:spacing w:val="19"/>
          <w:sz w:val="24"/>
          <w:szCs w:val="24"/>
          <w:lang w:val="it-IT"/>
        </w:rPr>
        <w:t xml:space="preserve"> </w:t>
      </w:r>
      <w:r w:rsidRPr="00541545">
        <w:rPr>
          <w:color w:val="212121"/>
          <w:sz w:val="24"/>
          <w:szCs w:val="24"/>
          <w:lang w:val="it-IT"/>
        </w:rPr>
        <w:t>gli</w:t>
      </w:r>
      <w:r w:rsidRPr="00541545">
        <w:rPr>
          <w:color w:val="212121"/>
          <w:spacing w:val="32"/>
          <w:sz w:val="24"/>
          <w:szCs w:val="24"/>
          <w:lang w:val="it-IT"/>
        </w:rPr>
        <w:t xml:space="preserve"> </w:t>
      </w:r>
      <w:r w:rsidRPr="00541545">
        <w:rPr>
          <w:color w:val="212121"/>
          <w:sz w:val="24"/>
          <w:szCs w:val="24"/>
          <w:lang w:val="it-IT"/>
        </w:rPr>
        <w:t>anni</w:t>
      </w:r>
      <w:r w:rsidRPr="00541545">
        <w:rPr>
          <w:color w:val="212121"/>
          <w:w w:val="97"/>
          <w:sz w:val="24"/>
          <w:szCs w:val="24"/>
          <w:lang w:val="it-IT"/>
        </w:rPr>
        <w:t xml:space="preserve"> </w:t>
      </w:r>
      <w:r w:rsidRPr="00541545">
        <w:rPr>
          <w:color w:val="212121"/>
          <w:sz w:val="24"/>
          <w:szCs w:val="24"/>
          <w:lang w:val="it-IT"/>
        </w:rPr>
        <w:t>2021,</w:t>
      </w:r>
      <w:r w:rsidRPr="00541545">
        <w:rPr>
          <w:color w:val="212121"/>
          <w:spacing w:val="24"/>
          <w:sz w:val="24"/>
          <w:szCs w:val="24"/>
          <w:lang w:val="it-IT"/>
        </w:rPr>
        <w:t xml:space="preserve"> </w:t>
      </w:r>
      <w:r w:rsidRPr="00541545">
        <w:rPr>
          <w:color w:val="212121"/>
          <w:sz w:val="24"/>
          <w:szCs w:val="24"/>
          <w:lang w:val="it-IT"/>
        </w:rPr>
        <w:t>2022</w:t>
      </w:r>
      <w:r w:rsidRPr="00541545">
        <w:rPr>
          <w:color w:val="212121"/>
          <w:spacing w:val="20"/>
          <w:sz w:val="24"/>
          <w:szCs w:val="24"/>
          <w:lang w:val="it-IT"/>
        </w:rPr>
        <w:t xml:space="preserve"> </w:t>
      </w:r>
      <w:r w:rsidRPr="00541545">
        <w:rPr>
          <w:color w:val="212121"/>
          <w:sz w:val="24"/>
          <w:szCs w:val="24"/>
          <w:lang w:val="it-IT"/>
        </w:rPr>
        <w:t>e</w:t>
      </w:r>
      <w:r w:rsidRPr="00541545">
        <w:rPr>
          <w:color w:val="212121"/>
          <w:spacing w:val="7"/>
          <w:sz w:val="24"/>
          <w:szCs w:val="24"/>
          <w:lang w:val="it-IT"/>
        </w:rPr>
        <w:t xml:space="preserve"> </w:t>
      </w:r>
      <w:r w:rsidRPr="00541545">
        <w:rPr>
          <w:color w:val="212121"/>
          <w:sz w:val="24"/>
          <w:szCs w:val="24"/>
          <w:lang w:val="it-IT"/>
        </w:rPr>
        <w:t>2023»;</w:t>
      </w:r>
    </w:p>
    <w:p w14:paraId="7BD0C5F1" w14:textId="77777777" w:rsidR="003A1AE6" w:rsidRPr="00541545" w:rsidRDefault="003A1AE6" w:rsidP="003A1AE6">
      <w:pPr>
        <w:pStyle w:val="Corpotesto"/>
        <w:numPr>
          <w:ilvl w:val="0"/>
          <w:numId w:val="25"/>
        </w:numPr>
        <w:tabs>
          <w:tab w:val="left" w:pos="1188"/>
        </w:tabs>
        <w:spacing w:before="19" w:line="249" w:lineRule="auto"/>
        <w:ind w:right="131" w:firstLine="0"/>
        <w:jc w:val="both"/>
        <w:rPr>
          <w:sz w:val="24"/>
          <w:szCs w:val="24"/>
          <w:lang w:val="it-IT"/>
        </w:rPr>
      </w:pPr>
      <w:r w:rsidRPr="00541545">
        <w:rPr>
          <w:color w:val="212121"/>
          <w:sz w:val="24"/>
          <w:szCs w:val="24"/>
          <w:lang w:val="it-IT"/>
        </w:rPr>
        <w:t>al</w:t>
      </w:r>
      <w:r w:rsidRPr="00541545">
        <w:rPr>
          <w:color w:val="212121"/>
          <w:spacing w:val="-4"/>
          <w:sz w:val="24"/>
          <w:szCs w:val="24"/>
          <w:lang w:val="it-IT"/>
        </w:rPr>
        <w:t xml:space="preserve"> </w:t>
      </w:r>
      <w:r w:rsidRPr="00541545">
        <w:rPr>
          <w:color w:val="212121"/>
          <w:sz w:val="24"/>
          <w:szCs w:val="24"/>
          <w:lang w:val="it-IT"/>
        </w:rPr>
        <w:t>comma</w:t>
      </w:r>
      <w:r w:rsidRPr="00541545">
        <w:rPr>
          <w:color w:val="212121"/>
          <w:spacing w:val="22"/>
          <w:sz w:val="24"/>
          <w:szCs w:val="24"/>
          <w:lang w:val="it-IT"/>
        </w:rPr>
        <w:t xml:space="preserve"> </w:t>
      </w:r>
      <w:r w:rsidRPr="00541545">
        <w:rPr>
          <w:color w:val="212121"/>
          <w:spacing w:val="-2"/>
          <w:sz w:val="24"/>
          <w:szCs w:val="24"/>
          <w:lang w:val="it-IT"/>
        </w:rPr>
        <w:t>18</w:t>
      </w:r>
      <w:r w:rsidRPr="00541545">
        <w:rPr>
          <w:color w:val="212121"/>
          <w:spacing w:val="-3"/>
          <w:sz w:val="24"/>
          <w:szCs w:val="24"/>
          <w:lang w:val="it-IT"/>
        </w:rPr>
        <w:t>7,</w:t>
      </w:r>
      <w:r w:rsidRPr="00541545">
        <w:rPr>
          <w:color w:val="212121"/>
          <w:spacing w:val="-1"/>
          <w:sz w:val="24"/>
          <w:szCs w:val="24"/>
          <w:lang w:val="it-IT"/>
        </w:rPr>
        <w:t xml:space="preserve"> </w:t>
      </w:r>
      <w:r w:rsidRPr="00541545">
        <w:rPr>
          <w:color w:val="212121"/>
          <w:sz w:val="24"/>
          <w:szCs w:val="24"/>
          <w:lang w:val="it-IT"/>
        </w:rPr>
        <w:t>le</w:t>
      </w:r>
      <w:r w:rsidRPr="00541545">
        <w:rPr>
          <w:color w:val="212121"/>
          <w:spacing w:val="-9"/>
          <w:sz w:val="24"/>
          <w:szCs w:val="24"/>
          <w:lang w:val="it-IT"/>
        </w:rPr>
        <w:t xml:space="preserve"> </w:t>
      </w:r>
      <w:r w:rsidRPr="00541545">
        <w:rPr>
          <w:color w:val="212121"/>
          <w:sz w:val="24"/>
          <w:szCs w:val="24"/>
          <w:lang w:val="it-IT"/>
        </w:rPr>
        <w:t>parole</w:t>
      </w:r>
      <w:r w:rsidRPr="00541545">
        <w:rPr>
          <w:color w:val="212121"/>
          <w:spacing w:val="14"/>
          <w:sz w:val="24"/>
          <w:szCs w:val="24"/>
          <w:lang w:val="it-IT"/>
        </w:rPr>
        <w:t xml:space="preserve">: «di </w:t>
      </w:r>
      <w:r w:rsidRPr="00541545">
        <w:rPr>
          <w:color w:val="212121"/>
          <w:sz w:val="24"/>
          <w:szCs w:val="24"/>
          <w:lang w:val="it-IT"/>
        </w:rPr>
        <w:t>104</w:t>
      </w:r>
      <w:r w:rsidRPr="00541545">
        <w:rPr>
          <w:color w:val="212121"/>
          <w:spacing w:val="-18"/>
          <w:sz w:val="24"/>
          <w:szCs w:val="24"/>
          <w:lang w:val="it-IT"/>
        </w:rPr>
        <w:t xml:space="preserve"> </w:t>
      </w:r>
      <w:r w:rsidRPr="00541545">
        <w:rPr>
          <w:color w:val="212121"/>
          <w:sz w:val="24"/>
          <w:szCs w:val="24"/>
          <w:lang w:val="it-IT"/>
        </w:rPr>
        <w:t>milioni</w:t>
      </w:r>
      <w:r w:rsidRPr="00541545">
        <w:rPr>
          <w:color w:val="212121"/>
          <w:spacing w:val="9"/>
          <w:sz w:val="24"/>
          <w:szCs w:val="24"/>
          <w:lang w:val="it-IT"/>
        </w:rPr>
        <w:t xml:space="preserve"> </w:t>
      </w:r>
      <w:r w:rsidRPr="00541545">
        <w:rPr>
          <w:color w:val="212121"/>
          <w:sz w:val="24"/>
          <w:szCs w:val="24"/>
          <w:lang w:val="it-IT"/>
        </w:rPr>
        <w:t>di</w:t>
      </w:r>
      <w:r w:rsidRPr="00541545">
        <w:rPr>
          <w:color w:val="212121"/>
          <w:spacing w:val="-4"/>
          <w:sz w:val="24"/>
          <w:szCs w:val="24"/>
          <w:lang w:val="it-IT"/>
        </w:rPr>
        <w:t xml:space="preserve"> </w:t>
      </w:r>
      <w:r w:rsidRPr="00541545">
        <w:rPr>
          <w:color w:val="212121"/>
          <w:sz w:val="24"/>
          <w:szCs w:val="24"/>
          <w:lang w:val="it-IT"/>
        </w:rPr>
        <w:t>euro per</w:t>
      </w:r>
      <w:r w:rsidRPr="00541545">
        <w:rPr>
          <w:color w:val="212121"/>
          <w:spacing w:val="5"/>
          <w:sz w:val="24"/>
          <w:szCs w:val="24"/>
          <w:lang w:val="it-IT"/>
        </w:rPr>
        <w:t xml:space="preserve"> </w:t>
      </w:r>
      <w:r w:rsidRPr="00541545">
        <w:rPr>
          <w:color w:val="212121"/>
          <w:sz w:val="24"/>
          <w:szCs w:val="24"/>
          <w:lang w:val="it-IT"/>
        </w:rPr>
        <w:t>ciascuno</w:t>
      </w:r>
      <w:r w:rsidRPr="00541545">
        <w:rPr>
          <w:color w:val="212121"/>
          <w:spacing w:val="2"/>
          <w:sz w:val="24"/>
          <w:szCs w:val="24"/>
          <w:lang w:val="it-IT"/>
        </w:rPr>
        <w:t xml:space="preserve"> </w:t>
      </w:r>
      <w:r w:rsidRPr="00541545">
        <w:rPr>
          <w:color w:val="212121"/>
          <w:sz w:val="24"/>
          <w:szCs w:val="24"/>
          <w:lang w:val="it-IT"/>
        </w:rPr>
        <w:t>degli anni</w:t>
      </w:r>
      <w:r w:rsidRPr="00541545">
        <w:rPr>
          <w:color w:val="212121"/>
          <w:spacing w:val="2"/>
          <w:sz w:val="24"/>
          <w:szCs w:val="24"/>
          <w:lang w:val="it-IT"/>
        </w:rPr>
        <w:t xml:space="preserve"> </w:t>
      </w:r>
      <w:r w:rsidRPr="00541545">
        <w:rPr>
          <w:color w:val="212121"/>
          <w:sz w:val="24"/>
          <w:szCs w:val="24"/>
          <w:lang w:val="it-IT"/>
        </w:rPr>
        <w:t>2023</w:t>
      </w:r>
      <w:r w:rsidRPr="00541545">
        <w:rPr>
          <w:color w:val="212121"/>
          <w:spacing w:val="4"/>
          <w:sz w:val="24"/>
          <w:szCs w:val="24"/>
          <w:lang w:val="it-IT"/>
        </w:rPr>
        <w:t xml:space="preserve"> </w:t>
      </w:r>
      <w:r w:rsidRPr="00541545">
        <w:rPr>
          <w:color w:val="212121"/>
          <w:sz w:val="24"/>
          <w:szCs w:val="24"/>
          <w:lang w:val="it-IT"/>
        </w:rPr>
        <w:t>e</w:t>
      </w:r>
      <w:r w:rsidRPr="00541545">
        <w:rPr>
          <w:color w:val="212121"/>
          <w:spacing w:val="-11"/>
          <w:sz w:val="24"/>
          <w:szCs w:val="24"/>
          <w:lang w:val="it-IT"/>
        </w:rPr>
        <w:t xml:space="preserve"> </w:t>
      </w:r>
      <w:r w:rsidRPr="00541545">
        <w:rPr>
          <w:color w:val="212121"/>
          <w:sz w:val="24"/>
          <w:szCs w:val="24"/>
          <w:lang w:val="it-IT"/>
        </w:rPr>
        <w:t>2024</w:t>
      </w:r>
      <w:r w:rsidRPr="00541545">
        <w:rPr>
          <w:color w:val="212121"/>
          <w:spacing w:val="5"/>
          <w:sz w:val="24"/>
          <w:szCs w:val="24"/>
          <w:lang w:val="it-IT"/>
        </w:rPr>
        <w:t xml:space="preserve"> </w:t>
      </w:r>
      <w:r w:rsidRPr="00541545">
        <w:rPr>
          <w:color w:val="212121"/>
          <w:sz w:val="24"/>
          <w:szCs w:val="24"/>
          <w:lang w:val="it-IT"/>
        </w:rPr>
        <w:t>e</w:t>
      </w:r>
      <w:r w:rsidRPr="00541545">
        <w:rPr>
          <w:color w:val="212121"/>
          <w:spacing w:val="-7"/>
          <w:sz w:val="24"/>
          <w:szCs w:val="24"/>
          <w:lang w:val="it-IT"/>
        </w:rPr>
        <w:t xml:space="preserve"> </w:t>
      </w:r>
      <w:r w:rsidRPr="00541545">
        <w:rPr>
          <w:color w:val="212121"/>
          <w:sz w:val="24"/>
          <w:szCs w:val="24"/>
          <w:lang w:val="it-IT"/>
        </w:rPr>
        <w:t>di</w:t>
      </w:r>
      <w:r w:rsidRPr="00541545">
        <w:rPr>
          <w:color w:val="212121"/>
          <w:spacing w:val="2"/>
          <w:sz w:val="24"/>
          <w:szCs w:val="24"/>
          <w:lang w:val="it-IT"/>
        </w:rPr>
        <w:t xml:space="preserve"> </w:t>
      </w:r>
      <w:r w:rsidRPr="00541545">
        <w:rPr>
          <w:color w:val="212121"/>
          <w:sz w:val="24"/>
          <w:szCs w:val="24"/>
          <w:lang w:val="it-IT"/>
        </w:rPr>
        <w:t>52</w:t>
      </w:r>
      <w:r w:rsidRPr="00541545">
        <w:rPr>
          <w:color w:val="212121"/>
          <w:spacing w:val="-14"/>
          <w:sz w:val="24"/>
          <w:szCs w:val="24"/>
          <w:lang w:val="it-IT"/>
        </w:rPr>
        <w:t xml:space="preserve"> </w:t>
      </w:r>
      <w:r w:rsidRPr="00541545">
        <w:rPr>
          <w:color w:val="212121"/>
          <w:sz w:val="24"/>
          <w:szCs w:val="24"/>
          <w:lang w:val="it-IT"/>
        </w:rPr>
        <w:t>milioni</w:t>
      </w:r>
      <w:r w:rsidRPr="00541545">
        <w:rPr>
          <w:color w:val="212121"/>
          <w:spacing w:val="20"/>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euro</w:t>
      </w:r>
      <w:r w:rsidRPr="00541545">
        <w:rPr>
          <w:color w:val="212121"/>
          <w:spacing w:val="29"/>
          <w:sz w:val="24"/>
          <w:szCs w:val="24"/>
          <w:lang w:val="it-IT"/>
        </w:rPr>
        <w:t xml:space="preserve"> </w:t>
      </w:r>
      <w:r w:rsidRPr="00541545">
        <w:rPr>
          <w:color w:val="212121"/>
          <w:sz w:val="24"/>
          <w:szCs w:val="24"/>
          <w:lang w:val="it-IT"/>
        </w:rPr>
        <w:t>per</w:t>
      </w:r>
      <w:r w:rsidRPr="00541545">
        <w:rPr>
          <w:color w:val="212121"/>
          <w:spacing w:val="49"/>
          <w:sz w:val="24"/>
          <w:szCs w:val="24"/>
          <w:lang w:val="it-IT"/>
        </w:rPr>
        <w:t xml:space="preserve"> </w:t>
      </w:r>
      <w:r w:rsidRPr="00541545">
        <w:rPr>
          <w:color w:val="212121"/>
          <w:sz w:val="24"/>
          <w:szCs w:val="24"/>
          <w:lang w:val="it-IT"/>
        </w:rPr>
        <w:t>l'anno</w:t>
      </w:r>
      <w:r w:rsidRPr="00541545">
        <w:rPr>
          <w:color w:val="212121"/>
          <w:spacing w:val="39"/>
          <w:sz w:val="24"/>
          <w:szCs w:val="24"/>
          <w:lang w:val="it-IT"/>
        </w:rPr>
        <w:t xml:space="preserve"> </w:t>
      </w:r>
      <w:r w:rsidRPr="00541545">
        <w:rPr>
          <w:color w:val="212121"/>
          <w:sz w:val="24"/>
          <w:szCs w:val="24"/>
          <w:lang w:val="it-IT"/>
        </w:rPr>
        <w:t>2025»</w:t>
      </w:r>
      <w:r w:rsidRPr="00541545">
        <w:rPr>
          <w:color w:val="212121"/>
          <w:spacing w:val="27"/>
          <w:sz w:val="24"/>
          <w:szCs w:val="24"/>
          <w:lang w:val="it-IT"/>
        </w:rPr>
        <w:t xml:space="preserve"> </w:t>
      </w:r>
      <w:r w:rsidRPr="00541545">
        <w:rPr>
          <w:color w:val="212121"/>
          <w:sz w:val="24"/>
          <w:szCs w:val="24"/>
          <w:lang w:val="it-IT"/>
        </w:rPr>
        <w:t>sono</w:t>
      </w:r>
      <w:r w:rsidRPr="00541545">
        <w:rPr>
          <w:color w:val="212121"/>
          <w:spacing w:val="31"/>
          <w:sz w:val="24"/>
          <w:szCs w:val="24"/>
          <w:lang w:val="it-IT"/>
        </w:rPr>
        <w:t xml:space="preserve"> </w:t>
      </w:r>
      <w:r w:rsidRPr="00541545">
        <w:rPr>
          <w:color w:val="212121"/>
          <w:sz w:val="24"/>
          <w:szCs w:val="24"/>
          <w:lang w:val="it-IT"/>
        </w:rPr>
        <w:t>sostituite</w:t>
      </w:r>
      <w:r w:rsidRPr="00541545">
        <w:rPr>
          <w:color w:val="212121"/>
          <w:spacing w:val="35"/>
          <w:sz w:val="24"/>
          <w:szCs w:val="24"/>
          <w:lang w:val="it-IT"/>
        </w:rPr>
        <w:t xml:space="preserve"> </w:t>
      </w:r>
      <w:r w:rsidRPr="00541545">
        <w:rPr>
          <w:color w:val="212121"/>
          <w:sz w:val="24"/>
          <w:szCs w:val="24"/>
          <w:lang w:val="it-IT"/>
        </w:rPr>
        <w:t>dalle</w:t>
      </w:r>
      <w:r w:rsidRPr="00541545">
        <w:rPr>
          <w:color w:val="212121"/>
          <w:spacing w:val="29"/>
          <w:sz w:val="24"/>
          <w:szCs w:val="24"/>
          <w:lang w:val="it-IT"/>
        </w:rPr>
        <w:t xml:space="preserve"> </w:t>
      </w:r>
      <w:r w:rsidRPr="00541545">
        <w:rPr>
          <w:color w:val="212121"/>
          <w:sz w:val="24"/>
          <w:szCs w:val="24"/>
          <w:lang w:val="it-IT"/>
        </w:rPr>
        <w:t>seguenti:</w:t>
      </w:r>
      <w:r w:rsidRPr="00541545">
        <w:rPr>
          <w:color w:val="212121"/>
          <w:spacing w:val="30"/>
          <w:sz w:val="24"/>
          <w:szCs w:val="24"/>
          <w:lang w:val="it-IT"/>
        </w:rPr>
        <w:t xml:space="preserve"> </w:t>
      </w:r>
      <w:r w:rsidRPr="00541545">
        <w:rPr>
          <w:color w:val="212121"/>
          <w:sz w:val="24"/>
          <w:szCs w:val="24"/>
          <w:lang w:val="it-IT"/>
        </w:rPr>
        <w:t>«di 159</w:t>
      </w:r>
      <w:r w:rsidRPr="00541545">
        <w:rPr>
          <w:color w:val="383838"/>
          <w:spacing w:val="-3"/>
          <w:sz w:val="24"/>
          <w:szCs w:val="24"/>
          <w:lang w:val="it-IT"/>
        </w:rPr>
        <w:t>,2</w:t>
      </w:r>
      <w:r w:rsidRPr="00541545">
        <w:rPr>
          <w:color w:val="383838"/>
          <w:spacing w:val="16"/>
          <w:sz w:val="24"/>
          <w:szCs w:val="24"/>
          <w:lang w:val="it-IT"/>
        </w:rPr>
        <w:t xml:space="preserve"> </w:t>
      </w:r>
      <w:r w:rsidRPr="00541545">
        <w:rPr>
          <w:color w:val="212121"/>
          <w:sz w:val="24"/>
          <w:szCs w:val="24"/>
          <w:lang w:val="it-IT"/>
        </w:rPr>
        <w:t>milioni</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euro</w:t>
      </w:r>
      <w:r w:rsidRPr="00541545">
        <w:rPr>
          <w:color w:val="212121"/>
          <w:spacing w:val="29"/>
          <w:sz w:val="24"/>
          <w:szCs w:val="24"/>
          <w:lang w:val="it-IT"/>
        </w:rPr>
        <w:t xml:space="preserve"> </w:t>
      </w:r>
      <w:r w:rsidRPr="00541545">
        <w:rPr>
          <w:color w:val="212121"/>
          <w:sz w:val="24"/>
          <w:szCs w:val="24"/>
          <w:lang w:val="it-IT"/>
        </w:rPr>
        <w:t>per</w:t>
      </w:r>
      <w:r w:rsidRPr="00541545">
        <w:rPr>
          <w:color w:val="212121"/>
          <w:spacing w:val="39"/>
          <w:sz w:val="24"/>
          <w:szCs w:val="24"/>
          <w:lang w:val="it-IT"/>
        </w:rPr>
        <w:t xml:space="preserve"> </w:t>
      </w:r>
      <w:r w:rsidRPr="00541545">
        <w:rPr>
          <w:color w:val="212121"/>
          <w:sz w:val="24"/>
          <w:szCs w:val="24"/>
          <w:lang w:val="it-IT"/>
        </w:rPr>
        <w:t>ciascuno</w:t>
      </w:r>
      <w:r w:rsidRPr="00541545">
        <w:rPr>
          <w:color w:val="212121"/>
          <w:spacing w:val="39"/>
          <w:sz w:val="24"/>
          <w:szCs w:val="24"/>
          <w:lang w:val="it-IT"/>
        </w:rPr>
        <w:t xml:space="preserve"> </w:t>
      </w:r>
      <w:r w:rsidRPr="00541545">
        <w:rPr>
          <w:color w:val="212121"/>
          <w:sz w:val="24"/>
          <w:szCs w:val="24"/>
          <w:lang w:val="it-IT"/>
        </w:rPr>
        <w:t>degli</w:t>
      </w:r>
      <w:r w:rsidRPr="00541545">
        <w:rPr>
          <w:color w:val="212121"/>
          <w:spacing w:val="22"/>
          <w:sz w:val="24"/>
          <w:szCs w:val="24"/>
          <w:lang w:val="it-IT"/>
        </w:rPr>
        <w:t xml:space="preserve"> </w:t>
      </w:r>
      <w:r w:rsidRPr="00541545">
        <w:rPr>
          <w:color w:val="212121"/>
          <w:sz w:val="24"/>
          <w:szCs w:val="24"/>
          <w:lang w:val="it-IT"/>
        </w:rPr>
        <w:t>anni</w:t>
      </w:r>
      <w:r w:rsidRPr="00541545">
        <w:rPr>
          <w:color w:val="212121"/>
          <w:spacing w:val="18"/>
          <w:sz w:val="24"/>
          <w:szCs w:val="24"/>
          <w:lang w:val="it-IT"/>
        </w:rPr>
        <w:t xml:space="preserve"> </w:t>
      </w:r>
      <w:r w:rsidRPr="00541545">
        <w:rPr>
          <w:color w:val="212121"/>
          <w:sz w:val="24"/>
          <w:szCs w:val="24"/>
          <w:lang w:val="it-IT"/>
        </w:rPr>
        <w:t>2023</w:t>
      </w:r>
      <w:r w:rsidRPr="00541545">
        <w:rPr>
          <w:color w:val="212121"/>
          <w:spacing w:val="18"/>
          <w:sz w:val="24"/>
          <w:szCs w:val="24"/>
          <w:lang w:val="it-IT"/>
        </w:rPr>
        <w:t xml:space="preserve"> </w:t>
      </w:r>
      <w:r w:rsidRPr="00541545">
        <w:rPr>
          <w:color w:val="212121"/>
          <w:sz w:val="24"/>
          <w:szCs w:val="24"/>
          <w:lang w:val="it-IT"/>
        </w:rPr>
        <w:t>e 2024</w:t>
      </w:r>
      <w:r w:rsidRPr="00541545">
        <w:rPr>
          <w:color w:val="212121"/>
          <w:spacing w:val="12"/>
          <w:sz w:val="24"/>
          <w:szCs w:val="24"/>
          <w:lang w:val="it-IT"/>
        </w:rPr>
        <w:t xml:space="preserve"> </w:t>
      </w:r>
      <w:r w:rsidRPr="00541545">
        <w:rPr>
          <w:color w:val="212121"/>
          <w:sz w:val="24"/>
          <w:szCs w:val="24"/>
          <w:lang w:val="it-IT"/>
        </w:rPr>
        <w:t>e</w:t>
      </w:r>
      <w:r w:rsidRPr="00541545">
        <w:rPr>
          <w:color w:val="212121"/>
          <w:spacing w:val="6"/>
          <w:sz w:val="24"/>
          <w:szCs w:val="24"/>
          <w:lang w:val="it-IT"/>
        </w:rPr>
        <w:t xml:space="preserve"> </w:t>
      </w:r>
      <w:r w:rsidRPr="00541545">
        <w:rPr>
          <w:color w:val="212121"/>
          <w:sz w:val="24"/>
          <w:szCs w:val="24"/>
          <w:lang w:val="it-IT"/>
        </w:rPr>
        <w:t>di</w:t>
      </w:r>
      <w:r w:rsidRPr="00541545">
        <w:rPr>
          <w:color w:val="212121"/>
          <w:spacing w:val="33"/>
          <w:sz w:val="24"/>
          <w:szCs w:val="24"/>
          <w:lang w:val="it-IT"/>
        </w:rPr>
        <w:t xml:space="preserve"> </w:t>
      </w:r>
      <w:r w:rsidRPr="00541545">
        <w:rPr>
          <w:color w:val="212121"/>
          <w:sz w:val="24"/>
          <w:szCs w:val="24"/>
          <w:lang w:val="it-IT"/>
        </w:rPr>
        <w:t>107,2</w:t>
      </w:r>
      <w:r w:rsidRPr="00541545">
        <w:rPr>
          <w:color w:val="212121"/>
          <w:spacing w:val="-12"/>
          <w:sz w:val="24"/>
          <w:szCs w:val="24"/>
          <w:lang w:val="it-IT"/>
        </w:rPr>
        <w:t xml:space="preserve"> </w:t>
      </w:r>
      <w:r w:rsidRPr="00541545">
        <w:rPr>
          <w:color w:val="212121"/>
          <w:sz w:val="24"/>
          <w:szCs w:val="24"/>
          <w:lang w:val="it-IT"/>
        </w:rPr>
        <w:t>milioni</w:t>
      </w:r>
      <w:r w:rsidRPr="00541545">
        <w:rPr>
          <w:color w:val="212121"/>
          <w:spacing w:val="27"/>
          <w:sz w:val="24"/>
          <w:szCs w:val="24"/>
          <w:lang w:val="it-IT"/>
        </w:rPr>
        <w:t xml:space="preserve"> </w:t>
      </w:r>
      <w:r w:rsidRPr="00541545">
        <w:rPr>
          <w:color w:val="212121"/>
          <w:sz w:val="24"/>
          <w:szCs w:val="24"/>
          <w:lang w:val="it-IT"/>
        </w:rPr>
        <w:t>di</w:t>
      </w:r>
      <w:r w:rsidRPr="00541545">
        <w:rPr>
          <w:color w:val="212121"/>
          <w:spacing w:val="9"/>
          <w:sz w:val="24"/>
          <w:szCs w:val="24"/>
          <w:lang w:val="it-IT"/>
        </w:rPr>
        <w:t xml:space="preserve"> </w:t>
      </w:r>
      <w:r w:rsidRPr="00541545">
        <w:rPr>
          <w:color w:val="212121"/>
          <w:sz w:val="24"/>
          <w:szCs w:val="24"/>
          <w:lang w:val="it-IT"/>
        </w:rPr>
        <w:t>euro</w:t>
      </w:r>
      <w:r w:rsidRPr="00541545">
        <w:rPr>
          <w:color w:val="212121"/>
          <w:spacing w:val="3"/>
          <w:sz w:val="24"/>
          <w:szCs w:val="24"/>
          <w:lang w:val="it-IT"/>
        </w:rPr>
        <w:t xml:space="preserve"> </w:t>
      </w:r>
      <w:r w:rsidRPr="00541545">
        <w:rPr>
          <w:color w:val="212121"/>
          <w:sz w:val="24"/>
          <w:szCs w:val="24"/>
          <w:lang w:val="it-IT"/>
        </w:rPr>
        <w:t>per</w:t>
      </w:r>
      <w:r w:rsidRPr="00541545">
        <w:rPr>
          <w:color w:val="212121"/>
          <w:spacing w:val="21"/>
          <w:sz w:val="24"/>
          <w:szCs w:val="24"/>
          <w:lang w:val="it-IT"/>
        </w:rPr>
        <w:t xml:space="preserve"> </w:t>
      </w:r>
      <w:r w:rsidRPr="00541545">
        <w:rPr>
          <w:color w:val="212121"/>
          <w:sz w:val="24"/>
          <w:szCs w:val="24"/>
          <w:lang w:val="it-IT"/>
        </w:rPr>
        <w:t>l'anno</w:t>
      </w:r>
      <w:r w:rsidRPr="00541545">
        <w:rPr>
          <w:color w:val="212121"/>
          <w:spacing w:val="17"/>
          <w:sz w:val="24"/>
          <w:szCs w:val="24"/>
          <w:lang w:val="it-IT"/>
        </w:rPr>
        <w:t xml:space="preserve"> </w:t>
      </w:r>
      <w:r w:rsidRPr="00541545">
        <w:rPr>
          <w:color w:val="212121"/>
          <w:sz w:val="24"/>
          <w:szCs w:val="24"/>
          <w:lang w:val="it-IT"/>
        </w:rPr>
        <w:t>2025».</w:t>
      </w:r>
    </w:p>
    <w:p w14:paraId="1346AEE8" w14:textId="77777777" w:rsidR="003A1AE6" w:rsidRPr="00541545" w:rsidRDefault="003A1AE6" w:rsidP="002D0CAD">
      <w:pPr>
        <w:pStyle w:val="Corpotesto"/>
        <w:spacing w:before="2" w:line="252" w:lineRule="auto"/>
        <w:ind w:right="115" w:firstLine="19"/>
        <w:jc w:val="both"/>
        <w:rPr>
          <w:sz w:val="24"/>
          <w:szCs w:val="24"/>
          <w:lang w:val="it-IT"/>
        </w:rPr>
      </w:pPr>
      <w:r w:rsidRPr="00541545">
        <w:rPr>
          <w:color w:val="212121"/>
          <w:sz w:val="24"/>
          <w:szCs w:val="24"/>
          <w:lang w:val="it-IT"/>
        </w:rPr>
        <w:t>1-</w:t>
      </w:r>
      <w:r w:rsidRPr="00541545">
        <w:rPr>
          <w:i/>
          <w:color w:val="212121"/>
          <w:sz w:val="24"/>
          <w:szCs w:val="24"/>
          <w:lang w:val="it-IT"/>
        </w:rPr>
        <w:t>sexies</w:t>
      </w:r>
      <w:r w:rsidRPr="00541545">
        <w:rPr>
          <w:color w:val="212121"/>
          <w:sz w:val="24"/>
          <w:szCs w:val="24"/>
          <w:lang w:val="it-IT"/>
        </w:rPr>
        <w:t>.</w:t>
      </w:r>
      <w:r w:rsidRPr="00541545">
        <w:rPr>
          <w:color w:val="212121"/>
          <w:spacing w:val="18"/>
          <w:sz w:val="24"/>
          <w:szCs w:val="24"/>
          <w:lang w:val="it-IT"/>
        </w:rPr>
        <w:t xml:space="preserve"> </w:t>
      </w:r>
      <w:r w:rsidRPr="00541545">
        <w:rPr>
          <w:color w:val="212121"/>
          <w:sz w:val="24"/>
          <w:szCs w:val="24"/>
          <w:lang w:val="it-IT"/>
        </w:rPr>
        <w:t>Agli</w:t>
      </w:r>
      <w:r w:rsidRPr="00541545">
        <w:rPr>
          <w:color w:val="212121"/>
          <w:spacing w:val="40"/>
          <w:sz w:val="24"/>
          <w:szCs w:val="24"/>
          <w:lang w:val="it-IT"/>
        </w:rPr>
        <w:t xml:space="preserve"> </w:t>
      </w:r>
      <w:r w:rsidRPr="00541545">
        <w:rPr>
          <w:color w:val="212121"/>
          <w:sz w:val="24"/>
          <w:szCs w:val="24"/>
          <w:lang w:val="it-IT"/>
        </w:rPr>
        <w:t>oneri</w:t>
      </w:r>
      <w:r w:rsidRPr="00541545">
        <w:rPr>
          <w:color w:val="212121"/>
          <w:spacing w:val="31"/>
          <w:sz w:val="24"/>
          <w:szCs w:val="24"/>
          <w:lang w:val="it-IT"/>
        </w:rPr>
        <w:t xml:space="preserve"> </w:t>
      </w:r>
      <w:r w:rsidRPr="00541545">
        <w:rPr>
          <w:color w:val="212121"/>
          <w:sz w:val="24"/>
          <w:szCs w:val="24"/>
          <w:lang w:val="it-IT"/>
        </w:rPr>
        <w:t>derivanti</w:t>
      </w:r>
      <w:r w:rsidRPr="00541545">
        <w:rPr>
          <w:color w:val="212121"/>
          <w:spacing w:val="40"/>
          <w:sz w:val="24"/>
          <w:szCs w:val="24"/>
          <w:lang w:val="it-IT"/>
        </w:rPr>
        <w:t xml:space="preserve"> </w:t>
      </w:r>
      <w:r w:rsidRPr="00541545">
        <w:rPr>
          <w:color w:val="212121"/>
          <w:sz w:val="24"/>
          <w:szCs w:val="24"/>
          <w:lang w:val="it-IT"/>
        </w:rPr>
        <w:t>dal</w:t>
      </w:r>
      <w:r w:rsidRPr="00541545">
        <w:rPr>
          <w:color w:val="212121"/>
          <w:spacing w:val="32"/>
          <w:sz w:val="24"/>
          <w:szCs w:val="24"/>
          <w:lang w:val="it-IT"/>
        </w:rPr>
        <w:t xml:space="preserve"> </w:t>
      </w:r>
      <w:r w:rsidRPr="00541545">
        <w:rPr>
          <w:color w:val="212121"/>
          <w:sz w:val="24"/>
          <w:szCs w:val="24"/>
          <w:lang w:val="it-IT"/>
        </w:rPr>
        <w:t>comma</w:t>
      </w:r>
      <w:r w:rsidRPr="00541545">
        <w:rPr>
          <w:color w:val="212121"/>
          <w:spacing w:val="46"/>
          <w:sz w:val="24"/>
          <w:szCs w:val="24"/>
          <w:lang w:val="it-IT"/>
        </w:rPr>
        <w:t xml:space="preserve"> </w:t>
      </w:r>
      <w:r w:rsidRPr="00541545">
        <w:rPr>
          <w:color w:val="212121"/>
          <w:sz w:val="24"/>
          <w:szCs w:val="24"/>
          <w:lang w:val="it-IT"/>
        </w:rPr>
        <w:t>1-</w:t>
      </w:r>
      <w:r w:rsidRPr="00541545">
        <w:rPr>
          <w:i/>
          <w:color w:val="212121"/>
          <w:sz w:val="24"/>
          <w:szCs w:val="24"/>
          <w:lang w:val="it-IT"/>
        </w:rPr>
        <w:t>quinquies</w:t>
      </w:r>
      <w:r w:rsidRPr="00541545">
        <w:rPr>
          <w:color w:val="212121"/>
          <w:sz w:val="24"/>
          <w:szCs w:val="24"/>
          <w:lang w:val="it-IT"/>
        </w:rPr>
        <w:t>,</w:t>
      </w:r>
      <w:r w:rsidRPr="00541545">
        <w:rPr>
          <w:color w:val="212121"/>
          <w:spacing w:val="18"/>
          <w:sz w:val="24"/>
          <w:szCs w:val="24"/>
          <w:lang w:val="it-IT"/>
        </w:rPr>
        <w:t xml:space="preserve"> </w:t>
      </w:r>
      <w:r w:rsidRPr="00541545">
        <w:rPr>
          <w:color w:val="212121"/>
          <w:sz w:val="24"/>
          <w:szCs w:val="24"/>
          <w:lang w:val="it-IT"/>
        </w:rPr>
        <w:t>valutati in</w:t>
      </w:r>
      <w:r w:rsidRPr="00541545">
        <w:rPr>
          <w:color w:val="212121"/>
          <w:spacing w:val="30"/>
          <w:sz w:val="24"/>
          <w:szCs w:val="24"/>
          <w:lang w:val="it-IT"/>
        </w:rPr>
        <w:t xml:space="preserve"> </w:t>
      </w:r>
      <w:r w:rsidRPr="00541545">
        <w:rPr>
          <w:color w:val="212121"/>
          <w:sz w:val="24"/>
          <w:szCs w:val="24"/>
          <w:lang w:val="it-IT"/>
        </w:rPr>
        <w:t>55,2</w:t>
      </w:r>
      <w:r w:rsidRPr="00541545">
        <w:rPr>
          <w:color w:val="212121"/>
          <w:spacing w:val="20"/>
          <w:sz w:val="24"/>
          <w:szCs w:val="24"/>
          <w:lang w:val="it-IT"/>
        </w:rPr>
        <w:t xml:space="preserve"> </w:t>
      </w:r>
      <w:r w:rsidRPr="00541545">
        <w:rPr>
          <w:color w:val="212121"/>
          <w:sz w:val="24"/>
          <w:szCs w:val="24"/>
          <w:lang w:val="it-IT"/>
        </w:rPr>
        <w:t>milioni</w:t>
      </w:r>
      <w:r w:rsidRPr="00541545">
        <w:rPr>
          <w:color w:val="212121"/>
          <w:spacing w:val="38"/>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euro</w:t>
      </w:r>
      <w:r w:rsidRPr="00541545">
        <w:rPr>
          <w:color w:val="212121"/>
          <w:spacing w:val="22"/>
          <w:sz w:val="24"/>
          <w:szCs w:val="24"/>
          <w:lang w:val="it-IT"/>
        </w:rPr>
        <w:t xml:space="preserve"> </w:t>
      </w:r>
      <w:r w:rsidRPr="00541545">
        <w:rPr>
          <w:color w:val="212121"/>
          <w:sz w:val="24"/>
          <w:szCs w:val="24"/>
          <w:lang w:val="it-IT"/>
        </w:rPr>
        <w:t>per</w:t>
      </w:r>
      <w:r w:rsidRPr="00541545">
        <w:rPr>
          <w:color w:val="212121"/>
          <w:spacing w:val="35"/>
          <w:sz w:val="24"/>
          <w:szCs w:val="24"/>
          <w:lang w:val="it-IT"/>
        </w:rPr>
        <w:t xml:space="preserve"> </w:t>
      </w:r>
      <w:r w:rsidRPr="00541545">
        <w:rPr>
          <w:color w:val="212121"/>
          <w:sz w:val="24"/>
          <w:szCs w:val="24"/>
          <w:lang w:val="it-IT"/>
        </w:rPr>
        <w:t>ciascuno</w:t>
      </w:r>
      <w:r w:rsidRPr="00541545">
        <w:rPr>
          <w:color w:val="212121"/>
          <w:w w:val="99"/>
          <w:sz w:val="24"/>
          <w:szCs w:val="24"/>
          <w:lang w:val="it-IT"/>
        </w:rPr>
        <w:t xml:space="preserve"> </w:t>
      </w:r>
      <w:r w:rsidRPr="00541545">
        <w:rPr>
          <w:color w:val="212121"/>
          <w:sz w:val="24"/>
          <w:szCs w:val="24"/>
          <w:lang w:val="it-IT"/>
        </w:rPr>
        <w:t>degli</w:t>
      </w:r>
      <w:r w:rsidRPr="00541545">
        <w:rPr>
          <w:color w:val="212121"/>
          <w:spacing w:val="54"/>
          <w:sz w:val="24"/>
          <w:szCs w:val="24"/>
          <w:lang w:val="it-IT"/>
        </w:rPr>
        <w:t xml:space="preserve"> </w:t>
      </w:r>
      <w:r w:rsidRPr="00541545">
        <w:rPr>
          <w:color w:val="212121"/>
          <w:sz w:val="24"/>
          <w:szCs w:val="24"/>
          <w:lang w:val="it-IT"/>
        </w:rPr>
        <w:t>anni</w:t>
      </w:r>
      <w:r w:rsidRPr="00541545">
        <w:rPr>
          <w:color w:val="212121"/>
          <w:spacing w:val="56"/>
          <w:sz w:val="24"/>
          <w:szCs w:val="24"/>
          <w:lang w:val="it-IT"/>
        </w:rPr>
        <w:t xml:space="preserve"> </w:t>
      </w:r>
      <w:r w:rsidRPr="00541545">
        <w:rPr>
          <w:color w:val="212121"/>
          <w:sz w:val="24"/>
          <w:szCs w:val="24"/>
          <w:lang w:val="it-IT"/>
        </w:rPr>
        <w:t>2023,</w:t>
      </w:r>
      <w:r w:rsidRPr="00541545">
        <w:rPr>
          <w:color w:val="212121"/>
          <w:spacing w:val="54"/>
          <w:sz w:val="24"/>
          <w:szCs w:val="24"/>
          <w:lang w:val="it-IT"/>
        </w:rPr>
        <w:t xml:space="preserve"> </w:t>
      </w:r>
      <w:r w:rsidRPr="00541545">
        <w:rPr>
          <w:color w:val="212121"/>
          <w:sz w:val="24"/>
          <w:szCs w:val="24"/>
          <w:lang w:val="it-IT"/>
        </w:rPr>
        <w:t>2024</w:t>
      </w:r>
      <w:r w:rsidRPr="00541545">
        <w:rPr>
          <w:color w:val="212121"/>
          <w:spacing w:val="50"/>
          <w:sz w:val="24"/>
          <w:szCs w:val="24"/>
          <w:lang w:val="it-IT"/>
        </w:rPr>
        <w:t xml:space="preserve"> </w:t>
      </w:r>
      <w:r w:rsidRPr="00541545">
        <w:rPr>
          <w:color w:val="212121"/>
          <w:sz w:val="24"/>
          <w:szCs w:val="24"/>
          <w:lang w:val="it-IT"/>
        </w:rPr>
        <w:t>e</w:t>
      </w:r>
      <w:r w:rsidRPr="00541545">
        <w:rPr>
          <w:color w:val="212121"/>
          <w:spacing w:val="43"/>
          <w:sz w:val="24"/>
          <w:szCs w:val="24"/>
          <w:lang w:val="it-IT"/>
        </w:rPr>
        <w:t xml:space="preserve"> </w:t>
      </w:r>
      <w:r w:rsidRPr="00541545">
        <w:rPr>
          <w:color w:val="212121"/>
          <w:sz w:val="24"/>
          <w:szCs w:val="24"/>
          <w:lang w:val="it-IT"/>
        </w:rPr>
        <w:t>2025,</w:t>
      </w:r>
      <w:r w:rsidRPr="00541545">
        <w:rPr>
          <w:color w:val="212121"/>
          <w:spacing w:val="54"/>
          <w:sz w:val="24"/>
          <w:szCs w:val="24"/>
          <w:lang w:val="it-IT"/>
        </w:rPr>
        <w:t xml:space="preserve"> </w:t>
      </w:r>
      <w:r w:rsidRPr="00541545">
        <w:rPr>
          <w:color w:val="212121"/>
          <w:sz w:val="24"/>
          <w:szCs w:val="24"/>
          <w:lang w:val="it-IT"/>
        </w:rPr>
        <w:t>si</w:t>
      </w:r>
      <w:r w:rsidRPr="00541545">
        <w:rPr>
          <w:color w:val="212121"/>
          <w:spacing w:val="43"/>
          <w:sz w:val="24"/>
          <w:szCs w:val="24"/>
          <w:lang w:val="it-IT"/>
        </w:rPr>
        <w:t xml:space="preserve"> </w:t>
      </w:r>
      <w:r w:rsidRPr="00541545">
        <w:rPr>
          <w:color w:val="212121"/>
          <w:sz w:val="24"/>
          <w:szCs w:val="24"/>
          <w:lang w:val="it-IT"/>
        </w:rPr>
        <w:t>provvede</w:t>
      </w:r>
      <w:r w:rsidRPr="00541545">
        <w:rPr>
          <w:color w:val="212121"/>
          <w:spacing w:val="8"/>
          <w:sz w:val="24"/>
          <w:szCs w:val="24"/>
          <w:lang w:val="it-IT"/>
        </w:rPr>
        <w:t xml:space="preserve"> </w:t>
      </w:r>
      <w:r w:rsidRPr="00541545">
        <w:rPr>
          <w:color w:val="212121"/>
          <w:sz w:val="24"/>
          <w:szCs w:val="24"/>
          <w:lang w:val="it-IT"/>
        </w:rPr>
        <w:t>mediante</w:t>
      </w:r>
      <w:r w:rsidRPr="00541545">
        <w:rPr>
          <w:color w:val="212121"/>
          <w:spacing w:val="4"/>
          <w:sz w:val="24"/>
          <w:szCs w:val="24"/>
          <w:lang w:val="it-IT"/>
        </w:rPr>
        <w:t xml:space="preserve"> </w:t>
      </w:r>
      <w:r w:rsidRPr="00541545">
        <w:rPr>
          <w:color w:val="212121"/>
          <w:sz w:val="24"/>
          <w:szCs w:val="24"/>
          <w:lang w:val="it-IT"/>
        </w:rPr>
        <w:t>corrispondente</w:t>
      </w:r>
      <w:r w:rsidRPr="00541545">
        <w:rPr>
          <w:color w:val="212121"/>
          <w:spacing w:val="56"/>
          <w:sz w:val="24"/>
          <w:szCs w:val="24"/>
          <w:lang w:val="it-IT"/>
        </w:rPr>
        <w:t xml:space="preserve"> </w:t>
      </w:r>
      <w:r w:rsidRPr="00541545">
        <w:rPr>
          <w:color w:val="212121"/>
          <w:sz w:val="24"/>
          <w:szCs w:val="24"/>
          <w:lang w:val="it-IT"/>
        </w:rPr>
        <w:t>riduzione</w:t>
      </w:r>
      <w:r w:rsidRPr="00541545">
        <w:rPr>
          <w:color w:val="212121"/>
          <w:spacing w:val="7"/>
          <w:sz w:val="24"/>
          <w:szCs w:val="24"/>
          <w:lang w:val="it-IT"/>
        </w:rPr>
        <w:t xml:space="preserve"> </w:t>
      </w:r>
      <w:r w:rsidRPr="00541545">
        <w:rPr>
          <w:color w:val="212121"/>
          <w:sz w:val="24"/>
          <w:szCs w:val="24"/>
          <w:lang w:val="it-IT"/>
        </w:rPr>
        <w:t>del Fondo</w:t>
      </w:r>
      <w:r w:rsidRPr="00541545">
        <w:rPr>
          <w:color w:val="212121"/>
          <w:spacing w:val="1"/>
          <w:sz w:val="24"/>
          <w:szCs w:val="24"/>
          <w:lang w:val="it-IT"/>
        </w:rPr>
        <w:t xml:space="preserve"> </w:t>
      </w:r>
      <w:r w:rsidRPr="00541545">
        <w:rPr>
          <w:color w:val="212121"/>
          <w:sz w:val="24"/>
          <w:szCs w:val="24"/>
          <w:lang w:val="it-IT"/>
        </w:rPr>
        <w:t>per</w:t>
      </w:r>
      <w:r w:rsidRPr="00541545">
        <w:rPr>
          <w:color w:val="212121"/>
          <w:spacing w:val="7"/>
          <w:sz w:val="24"/>
          <w:szCs w:val="24"/>
          <w:lang w:val="it-IT"/>
        </w:rPr>
        <w:t xml:space="preserve"> </w:t>
      </w:r>
      <w:r w:rsidRPr="00541545">
        <w:rPr>
          <w:color w:val="212121"/>
          <w:sz w:val="24"/>
          <w:szCs w:val="24"/>
          <w:lang w:val="it-IT"/>
        </w:rPr>
        <w:t>lo</w:t>
      </w:r>
      <w:r w:rsidRPr="00541545">
        <w:rPr>
          <w:color w:val="212121"/>
          <w:w w:val="93"/>
          <w:sz w:val="24"/>
          <w:szCs w:val="24"/>
          <w:lang w:val="it-IT"/>
        </w:rPr>
        <w:t xml:space="preserve"> s</w:t>
      </w:r>
      <w:r w:rsidRPr="00541545">
        <w:rPr>
          <w:color w:val="212121"/>
          <w:sz w:val="24"/>
          <w:szCs w:val="24"/>
          <w:lang w:val="it-IT"/>
        </w:rPr>
        <w:t>viluppo</w:t>
      </w:r>
      <w:r w:rsidRPr="00541545">
        <w:rPr>
          <w:color w:val="212121"/>
          <w:spacing w:val="27"/>
          <w:sz w:val="24"/>
          <w:szCs w:val="24"/>
          <w:lang w:val="it-IT"/>
        </w:rPr>
        <w:t xml:space="preserve"> </w:t>
      </w:r>
      <w:r w:rsidRPr="00541545">
        <w:rPr>
          <w:color w:val="212121"/>
          <w:sz w:val="24"/>
          <w:szCs w:val="24"/>
          <w:lang w:val="it-IT"/>
        </w:rPr>
        <w:t>e</w:t>
      </w:r>
      <w:r w:rsidRPr="00541545">
        <w:rPr>
          <w:color w:val="212121"/>
          <w:spacing w:val="25"/>
          <w:sz w:val="24"/>
          <w:szCs w:val="24"/>
          <w:lang w:val="it-IT"/>
        </w:rPr>
        <w:t xml:space="preserve"> </w:t>
      </w:r>
      <w:r w:rsidRPr="00541545">
        <w:rPr>
          <w:color w:val="212121"/>
          <w:sz w:val="24"/>
          <w:szCs w:val="24"/>
          <w:lang w:val="it-IT"/>
        </w:rPr>
        <w:t>la</w:t>
      </w:r>
      <w:r w:rsidRPr="00541545">
        <w:rPr>
          <w:color w:val="212121"/>
          <w:spacing w:val="24"/>
          <w:sz w:val="24"/>
          <w:szCs w:val="24"/>
          <w:lang w:val="it-IT"/>
        </w:rPr>
        <w:t xml:space="preserve"> </w:t>
      </w:r>
      <w:r w:rsidRPr="00541545">
        <w:rPr>
          <w:color w:val="212121"/>
          <w:sz w:val="24"/>
          <w:szCs w:val="24"/>
          <w:lang w:val="it-IT"/>
        </w:rPr>
        <w:t>coesione,</w:t>
      </w:r>
      <w:r w:rsidRPr="00541545">
        <w:rPr>
          <w:color w:val="212121"/>
          <w:spacing w:val="35"/>
          <w:sz w:val="24"/>
          <w:szCs w:val="24"/>
          <w:lang w:val="it-IT"/>
        </w:rPr>
        <w:t xml:space="preserve"> </w:t>
      </w:r>
      <w:r w:rsidRPr="00541545">
        <w:rPr>
          <w:color w:val="212121"/>
          <w:sz w:val="24"/>
          <w:szCs w:val="24"/>
          <w:lang w:val="it-IT"/>
        </w:rPr>
        <w:t>periodo</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programmazione</w:t>
      </w:r>
      <w:r w:rsidRPr="00541545">
        <w:rPr>
          <w:color w:val="212121"/>
          <w:spacing w:val="3"/>
          <w:sz w:val="24"/>
          <w:szCs w:val="24"/>
          <w:lang w:val="it-IT"/>
        </w:rPr>
        <w:t xml:space="preserve"> </w:t>
      </w:r>
      <w:r w:rsidRPr="00541545">
        <w:rPr>
          <w:color w:val="212121"/>
          <w:sz w:val="24"/>
          <w:szCs w:val="24"/>
          <w:lang w:val="it-IT"/>
        </w:rPr>
        <w:t>2021-2027,</w:t>
      </w:r>
      <w:r w:rsidRPr="00541545">
        <w:rPr>
          <w:color w:val="212121"/>
          <w:spacing w:val="44"/>
          <w:sz w:val="24"/>
          <w:szCs w:val="24"/>
          <w:lang w:val="it-IT"/>
        </w:rPr>
        <w:t xml:space="preserve"> </w:t>
      </w:r>
      <w:r w:rsidRPr="00541545">
        <w:rPr>
          <w:color w:val="212121"/>
          <w:sz w:val="24"/>
          <w:szCs w:val="24"/>
          <w:lang w:val="it-IT"/>
        </w:rPr>
        <w:t>di</w:t>
      </w:r>
      <w:r w:rsidRPr="00541545">
        <w:rPr>
          <w:color w:val="212121"/>
          <w:spacing w:val="24"/>
          <w:sz w:val="24"/>
          <w:szCs w:val="24"/>
          <w:lang w:val="it-IT"/>
        </w:rPr>
        <w:t xml:space="preserve"> </w:t>
      </w:r>
      <w:r w:rsidRPr="00541545">
        <w:rPr>
          <w:color w:val="212121"/>
          <w:sz w:val="24"/>
          <w:szCs w:val="24"/>
          <w:lang w:val="it-IT"/>
        </w:rPr>
        <w:t>cui</w:t>
      </w:r>
      <w:r w:rsidRPr="00541545">
        <w:rPr>
          <w:color w:val="212121"/>
          <w:spacing w:val="24"/>
          <w:sz w:val="24"/>
          <w:szCs w:val="24"/>
          <w:lang w:val="it-IT"/>
        </w:rPr>
        <w:t xml:space="preserve"> </w:t>
      </w:r>
      <w:r w:rsidRPr="00541545">
        <w:rPr>
          <w:color w:val="212121"/>
          <w:sz w:val="24"/>
          <w:szCs w:val="24"/>
          <w:lang w:val="it-IT"/>
        </w:rPr>
        <w:t>all'articolo</w:t>
      </w:r>
      <w:r w:rsidRPr="00541545">
        <w:rPr>
          <w:color w:val="212121"/>
          <w:spacing w:val="3"/>
          <w:sz w:val="24"/>
          <w:szCs w:val="24"/>
          <w:lang w:val="it-IT"/>
        </w:rPr>
        <w:t xml:space="preserve"> </w:t>
      </w:r>
      <w:r w:rsidRPr="00541545">
        <w:rPr>
          <w:color w:val="212121"/>
          <w:sz w:val="24"/>
          <w:szCs w:val="24"/>
          <w:lang w:val="it-IT"/>
        </w:rPr>
        <w:t>1,</w:t>
      </w:r>
      <w:r w:rsidRPr="00541545">
        <w:rPr>
          <w:color w:val="212121"/>
          <w:spacing w:val="2"/>
          <w:sz w:val="24"/>
          <w:szCs w:val="24"/>
          <w:lang w:val="it-IT"/>
        </w:rPr>
        <w:t xml:space="preserve"> </w:t>
      </w:r>
      <w:r w:rsidRPr="00541545">
        <w:rPr>
          <w:color w:val="212121"/>
          <w:sz w:val="24"/>
          <w:szCs w:val="24"/>
          <w:lang w:val="it-IT"/>
        </w:rPr>
        <w:t>comma</w:t>
      </w:r>
      <w:r w:rsidRPr="00541545">
        <w:rPr>
          <w:color w:val="212121"/>
          <w:spacing w:val="55"/>
          <w:sz w:val="24"/>
          <w:szCs w:val="24"/>
          <w:lang w:val="it-IT"/>
        </w:rPr>
        <w:t xml:space="preserve"> </w:t>
      </w:r>
      <w:r w:rsidRPr="00541545">
        <w:rPr>
          <w:color w:val="212121"/>
          <w:sz w:val="24"/>
          <w:szCs w:val="24"/>
          <w:lang w:val="it-IT"/>
        </w:rPr>
        <w:t>177,</w:t>
      </w:r>
      <w:r w:rsidRPr="00541545">
        <w:rPr>
          <w:color w:val="212121"/>
          <w:w w:val="99"/>
          <w:sz w:val="24"/>
          <w:szCs w:val="24"/>
          <w:lang w:val="it-IT"/>
        </w:rPr>
        <w:t xml:space="preserve"> </w:t>
      </w:r>
      <w:r w:rsidRPr="00541545">
        <w:rPr>
          <w:color w:val="212121"/>
          <w:sz w:val="24"/>
          <w:szCs w:val="24"/>
          <w:lang w:val="it-IT"/>
        </w:rPr>
        <w:t>della</w:t>
      </w:r>
      <w:r w:rsidRPr="00541545">
        <w:rPr>
          <w:color w:val="212121"/>
          <w:spacing w:val="18"/>
          <w:sz w:val="24"/>
          <w:szCs w:val="24"/>
          <w:lang w:val="it-IT"/>
        </w:rPr>
        <w:t xml:space="preserve"> </w:t>
      </w:r>
      <w:r w:rsidRPr="00541545">
        <w:rPr>
          <w:color w:val="212121"/>
          <w:sz w:val="24"/>
          <w:szCs w:val="24"/>
          <w:lang w:val="it-IT"/>
        </w:rPr>
        <w:t>legge</w:t>
      </w:r>
      <w:r w:rsidRPr="00541545">
        <w:rPr>
          <w:color w:val="212121"/>
          <w:spacing w:val="13"/>
          <w:sz w:val="24"/>
          <w:szCs w:val="24"/>
          <w:lang w:val="it-IT"/>
        </w:rPr>
        <w:t xml:space="preserve"> </w:t>
      </w:r>
      <w:r w:rsidRPr="00541545">
        <w:rPr>
          <w:color w:val="212121"/>
          <w:sz w:val="24"/>
          <w:szCs w:val="24"/>
          <w:lang w:val="it-IT"/>
        </w:rPr>
        <w:t>30</w:t>
      </w:r>
      <w:r w:rsidRPr="00541545">
        <w:rPr>
          <w:color w:val="212121"/>
          <w:spacing w:val="8"/>
          <w:sz w:val="24"/>
          <w:szCs w:val="24"/>
          <w:lang w:val="it-IT"/>
        </w:rPr>
        <w:t xml:space="preserve"> </w:t>
      </w:r>
      <w:r w:rsidRPr="00541545">
        <w:rPr>
          <w:color w:val="212121"/>
          <w:sz w:val="24"/>
          <w:szCs w:val="24"/>
          <w:lang w:val="it-IT"/>
        </w:rPr>
        <w:t>dicembre</w:t>
      </w:r>
      <w:r w:rsidRPr="00541545">
        <w:rPr>
          <w:color w:val="212121"/>
          <w:spacing w:val="22"/>
          <w:sz w:val="24"/>
          <w:szCs w:val="24"/>
          <w:lang w:val="it-IT"/>
        </w:rPr>
        <w:t xml:space="preserve"> </w:t>
      </w:r>
      <w:r w:rsidRPr="00541545">
        <w:rPr>
          <w:color w:val="212121"/>
          <w:sz w:val="24"/>
          <w:szCs w:val="24"/>
          <w:lang w:val="it-IT"/>
        </w:rPr>
        <w:t>2020,</w:t>
      </w:r>
      <w:r w:rsidRPr="00541545">
        <w:rPr>
          <w:color w:val="212121"/>
          <w:spacing w:val="13"/>
          <w:sz w:val="24"/>
          <w:szCs w:val="24"/>
          <w:lang w:val="it-IT"/>
        </w:rPr>
        <w:t xml:space="preserve"> </w:t>
      </w:r>
      <w:r w:rsidRPr="00541545">
        <w:rPr>
          <w:color w:val="212121"/>
          <w:sz w:val="24"/>
          <w:szCs w:val="24"/>
          <w:lang w:val="it-IT"/>
        </w:rPr>
        <w:t>n.</w:t>
      </w:r>
      <w:r w:rsidRPr="00541545">
        <w:rPr>
          <w:color w:val="212121"/>
          <w:spacing w:val="35"/>
          <w:sz w:val="24"/>
          <w:szCs w:val="24"/>
          <w:lang w:val="it-IT"/>
        </w:rPr>
        <w:t xml:space="preserve"> </w:t>
      </w:r>
      <w:r w:rsidRPr="00541545">
        <w:rPr>
          <w:color w:val="212121"/>
          <w:sz w:val="24"/>
          <w:szCs w:val="24"/>
          <w:lang w:val="it-IT"/>
        </w:rPr>
        <w:t>178.</w:t>
      </w:r>
    </w:p>
    <w:p w14:paraId="19B0B39B" w14:textId="77777777" w:rsidR="003A1AE6" w:rsidRPr="00541545" w:rsidRDefault="003A1AE6" w:rsidP="002D0CAD">
      <w:pPr>
        <w:pStyle w:val="Corpotesto"/>
        <w:spacing w:before="5" w:line="251" w:lineRule="auto"/>
        <w:ind w:left="929" w:right="115" w:firstLine="28"/>
        <w:jc w:val="both"/>
        <w:rPr>
          <w:color w:val="212121"/>
          <w:spacing w:val="-3"/>
          <w:sz w:val="24"/>
          <w:szCs w:val="24"/>
          <w:lang w:val="it-IT"/>
        </w:rPr>
      </w:pPr>
      <w:r w:rsidRPr="00541545">
        <w:rPr>
          <w:color w:val="212121"/>
          <w:sz w:val="24"/>
          <w:szCs w:val="24"/>
          <w:lang w:val="it-IT"/>
        </w:rPr>
        <w:t>1-</w:t>
      </w:r>
      <w:r w:rsidRPr="00541545">
        <w:rPr>
          <w:i/>
          <w:color w:val="212121"/>
          <w:sz w:val="24"/>
          <w:szCs w:val="24"/>
          <w:lang w:val="it-IT"/>
        </w:rPr>
        <w:t>septies</w:t>
      </w:r>
      <w:r w:rsidRPr="00541545">
        <w:rPr>
          <w:color w:val="212121"/>
          <w:sz w:val="24"/>
          <w:szCs w:val="24"/>
          <w:lang w:val="it-IT"/>
        </w:rPr>
        <w:t>.</w:t>
      </w:r>
      <w:r w:rsidRPr="00541545">
        <w:rPr>
          <w:color w:val="212121"/>
          <w:spacing w:val="29"/>
          <w:sz w:val="24"/>
          <w:szCs w:val="24"/>
          <w:lang w:val="it-IT"/>
        </w:rPr>
        <w:t xml:space="preserve"> </w:t>
      </w:r>
      <w:r w:rsidRPr="00541545">
        <w:rPr>
          <w:color w:val="212121"/>
          <w:sz w:val="24"/>
          <w:szCs w:val="24"/>
          <w:lang w:val="it-IT"/>
        </w:rPr>
        <w:t>All'articolo</w:t>
      </w:r>
      <w:r w:rsidRPr="00541545">
        <w:rPr>
          <w:color w:val="212121"/>
          <w:spacing w:val="23"/>
          <w:sz w:val="24"/>
          <w:szCs w:val="24"/>
          <w:lang w:val="it-IT"/>
        </w:rPr>
        <w:t xml:space="preserve"> </w:t>
      </w:r>
      <w:r w:rsidRPr="00541545">
        <w:rPr>
          <w:color w:val="212121"/>
          <w:sz w:val="24"/>
          <w:szCs w:val="24"/>
          <w:lang w:val="it-IT"/>
        </w:rPr>
        <w:t>1,</w:t>
      </w:r>
      <w:r w:rsidRPr="00541545">
        <w:rPr>
          <w:color w:val="212121"/>
          <w:spacing w:val="17"/>
          <w:sz w:val="24"/>
          <w:szCs w:val="24"/>
          <w:lang w:val="it-IT"/>
        </w:rPr>
        <w:t xml:space="preserve"> </w:t>
      </w:r>
      <w:r w:rsidRPr="00541545">
        <w:rPr>
          <w:color w:val="212121"/>
          <w:sz w:val="24"/>
          <w:szCs w:val="24"/>
          <w:lang w:val="it-IT"/>
        </w:rPr>
        <w:t>comma</w:t>
      </w:r>
      <w:r w:rsidRPr="00541545">
        <w:rPr>
          <w:color w:val="212121"/>
          <w:spacing w:val="45"/>
          <w:sz w:val="24"/>
          <w:szCs w:val="24"/>
          <w:lang w:val="it-IT"/>
        </w:rPr>
        <w:t xml:space="preserve"> </w:t>
      </w:r>
      <w:r w:rsidRPr="00541545">
        <w:rPr>
          <w:color w:val="212121"/>
          <w:sz w:val="24"/>
          <w:szCs w:val="24"/>
          <w:lang w:val="it-IT"/>
        </w:rPr>
        <w:t>831,</w:t>
      </w:r>
      <w:r w:rsidRPr="00541545">
        <w:rPr>
          <w:color w:val="212121"/>
          <w:spacing w:val="28"/>
          <w:sz w:val="24"/>
          <w:szCs w:val="24"/>
          <w:lang w:val="it-IT"/>
        </w:rPr>
        <w:t xml:space="preserve"> </w:t>
      </w:r>
      <w:r w:rsidRPr="00541545">
        <w:rPr>
          <w:color w:val="212121"/>
          <w:sz w:val="24"/>
          <w:szCs w:val="24"/>
          <w:lang w:val="it-IT"/>
        </w:rPr>
        <w:t>della</w:t>
      </w:r>
      <w:r w:rsidRPr="00541545">
        <w:rPr>
          <w:color w:val="212121"/>
          <w:spacing w:val="37"/>
          <w:sz w:val="24"/>
          <w:szCs w:val="24"/>
          <w:lang w:val="it-IT"/>
        </w:rPr>
        <w:t xml:space="preserve"> </w:t>
      </w:r>
      <w:r w:rsidRPr="00541545">
        <w:rPr>
          <w:color w:val="212121"/>
          <w:sz w:val="24"/>
          <w:szCs w:val="24"/>
          <w:lang w:val="it-IT"/>
        </w:rPr>
        <w:t>legge</w:t>
      </w:r>
      <w:r w:rsidRPr="00541545">
        <w:rPr>
          <w:color w:val="212121"/>
          <w:spacing w:val="42"/>
          <w:sz w:val="24"/>
          <w:szCs w:val="24"/>
          <w:lang w:val="it-IT"/>
        </w:rPr>
        <w:t xml:space="preserve"> </w:t>
      </w:r>
      <w:r w:rsidRPr="00541545">
        <w:rPr>
          <w:color w:val="212121"/>
          <w:sz w:val="24"/>
          <w:szCs w:val="24"/>
          <w:lang w:val="it-IT"/>
        </w:rPr>
        <w:t>30</w:t>
      </w:r>
      <w:r w:rsidRPr="00541545">
        <w:rPr>
          <w:color w:val="212121"/>
          <w:spacing w:val="36"/>
          <w:sz w:val="24"/>
          <w:szCs w:val="24"/>
          <w:lang w:val="it-IT"/>
        </w:rPr>
        <w:t xml:space="preserve"> </w:t>
      </w:r>
      <w:r w:rsidRPr="00541545">
        <w:rPr>
          <w:color w:val="212121"/>
          <w:sz w:val="24"/>
          <w:szCs w:val="24"/>
          <w:lang w:val="it-IT"/>
        </w:rPr>
        <w:t>dicembre</w:t>
      </w:r>
      <w:r w:rsidRPr="00541545">
        <w:rPr>
          <w:color w:val="212121"/>
          <w:spacing w:val="44"/>
          <w:sz w:val="24"/>
          <w:szCs w:val="24"/>
          <w:lang w:val="it-IT"/>
        </w:rPr>
        <w:t xml:space="preserve"> </w:t>
      </w:r>
      <w:r w:rsidRPr="00541545">
        <w:rPr>
          <w:color w:val="212121"/>
          <w:sz w:val="24"/>
          <w:szCs w:val="24"/>
          <w:lang w:val="it-IT"/>
        </w:rPr>
        <w:t>2021,</w:t>
      </w:r>
      <w:r w:rsidRPr="00541545">
        <w:rPr>
          <w:color w:val="212121"/>
          <w:spacing w:val="35"/>
          <w:sz w:val="24"/>
          <w:szCs w:val="24"/>
          <w:lang w:val="it-IT"/>
        </w:rPr>
        <w:t xml:space="preserve"> </w:t>
      </w:r>
      <w:r w:rsidRPr="00541545">
        <w:rPr>
          <w:color w:val="212121"/>
          <w:sz w:val="24"/>
          <w:szCs w:val="24"/>
          <w:lang w:val="it-IT"/>
        </w:rPr>
        <w:t>n.</w:t>
      </w:r>
      <w:r w:rsidRPr="00541545">
        <w:rPr>
          <w:color w:val="212121"/>
          <w:spacing w:val="44"/>
          <w:sz w:val="24"/>
          <w:szCs w:val="24"/>
          <w:lang w:val="it-IT"/>
        </w:rPr>
        <w:t xml:space="preserve"> </w:t>
      </w:r>
      <w:r w:rsidRPr="00541545">
        <w:rPr>
          <w:color w:val="212121"/>
          <w:sz w:val="24"/>
          <w:szCs w:val="24"/>
          <w:lang w:val="it-IT"/>
        </w:rPr>
        <w:t>234,</w:t>
      </w:r>
      <w:r w:rsidRPr="00541545">
        <w:rPr>
          <w:color w:val="212121"/>
          <w:spacing w:val="39"/>
          <w:sz w:val="24"/>
          <w:szCs w:val="24"/>
          <w:lang w:val="it-IT"/>
        </w:rPr>
        <w:t xml:space="preserve"> </w:t>
      </w:r>
      <w:r w:rsidRPr="00541545">
        <w:rPr>
          <w:color w:val="212121"/>
          <w:sz w:val="24"/>
          <w:szCs w:val="24"/>
          <w:lang w:val="it-IT"/>
        </w:rPr>
        <w:t>le</w:t>
      </w:r>
      <w:r w:rsidRPr="00541545">
        <w:rPr>
          <w:color w:val="212121"/>
          <w:spacing w:val="27"/>
          <w:sz w:val="24"/>
          <w:szCs w:val="24"/>
          <w:lang w:val="it-IT"/>
        </w:rPr>
        <w:t xml:space="preserve"> </w:t>
      </w:r>
      <w:r w:rsidRPr="00541545">
        <w:rPr>
          <w:color w:val="212121"/>
          <w:sz w:val="24"/>
          <w:szCs w:val="24"/>
          <w:lang w:val="it-IT"/>
        </w:rPr>
        <w:t>parole</w:t>
      </w:r>
      <w:r w:rsidRPr="00541545">
        <w:rPr>
          <w:color w:val="212121"/>
          <w:spacing w:val="50"/>
          <w:sz w:val="24"/>
          <w:szCs w:val="24"/>
          <w:lang w:val="it-IT"/>
        </w:rPr>
        <w:t>: «</w:t>
      </w:r>
      <w:r w:rsidRPr="00541545">
        <w:rPr>
          <w:color w:val="383838"/>
          <w:sz w:val="24"/>
          <w:szCs w:val="24"/>
          <w:lang w:val="it-IT"/>
        </w:rPr>
        <w:t>entro</w:t>
      </w:r>
      <w:r w:rsidRPr="00541545">
        <w:rPr>
          <w:color w:val="383838"/>
          <w:spacing w:val="34"/>
          <w:sz w:val="24"/>
          <w:szCs w:val="24"/>
          <w:lang w:val="it-IT"/>
        </w:rPr>
        <w:t xml:space="preserve"> </w:t>
      </w:r>
      <w:r w:rsidRPr="00541545">
        <w:rPr>
          <w:color w:val="212121"/>
          <w:sz w:val="24"/>
          <w:szCs w:val="24"/>
          <w:lang w:val="it-IT"/>
        </w:rPr>
        <w:t>il</w:t>
      </w:r>
      <w:r w:rsidRPr="00541545">
        <w:rPr>
          <w:color w:val="212121"/>
          <w:spacing w:val="39"/>
          <w:sz w:val="24"/>
          <w:szCs w:val="24"/>
          <w:lang w:val="it-IT"/>
        </w:rPr>
        <w:t xml:space="preserve"> </w:t>
      </w:r>
      <w:r w:rsidRPr="00541545">
        <w:rPr>
          <w:color w:val="212121"/>
          <w:sz w:val="24"/>
          <w:szCs w:val="24"/>
          <w:lang w:val="it-IT"/>
        </w:rPr>
        <w:t>31</w:t>
      </w:r>
      <w:r w:rsidRPr="00541545">
        <w:rPr>
          <w:color w:val="212121"/>
          <w:w w:val="95"/>
          <w:sz w:val="24"/>
          <w:szCs w:val="24"/>
          <w:lang w:val="it-IT"/>
        </w:rPr>
        <w:t xml:space="preserve"> </w:t>
      </w:r>
      <w:r w:rsidRPr="00541545">
        <w:rPr>
          <w:color w:val="212121"/>
          <w:sz w:val="24"/>
          <w:szCs w:val="24"/>
          <w:lang w:val="it-IT"/>
        </w:rPr>
        <w:t>dicembre</w:t>
      </w:r>
      <w:r w:rsidRPr="00541545">
        <w:rPr>
          <w:color w:val="212121"/>
          <w:spacing w:val="39"/>
          <w:sz w:val="24"/>
          <w:szCs w:val="24"/>
          <w:lang w:val="it-IT"/>
        </w:rPr>
        <w:t xml:space="preserve"> </w:t>
      </w:r>
      <w:r w:rsidRPr="00541545">
        <w:rPr>
          <w:color w:val="212121"/>
          <w:sz w:val="24"/>
          <w:szCs w:val="24"/>
          <w:lang w:val="it-IT"/>
        </w:rPr>
        <w:t>2022»</w:t>
      </w:r>
      <w:r w:rsidRPr="00541545">
        <w:rPr>
          <w:color w:val="212121"/>
          <w:spacing w:val="34"/>
          <w:sz w:val="24"/>
          <w:szCs w:val="24"/>
          <w:lang w:val="it-IT"/>
        </w:rPr>
        <w:t xml:space="preserve"> </w:t>
      </w:r>
      <w:r w:rsidRPr="00541545">
        <w:rPr>
          <w:color w:val="212121"/>
          <w:sz w:val="24"/>
          <w:szCs w:val="24"/>
          <w:lang w:val="it-IT"/>
        </w:rPr>
        <w:t>sono</w:t>
      </w:r>
      <w:r w:rsidRPr="00541545">
        <w:rPr>
          <w:color w:val="212121"/>
          <w:spacing w:val="34"/>
          <w:sz w:val="24"/>
          <w:szCs w:val="24"/>
          <w:lang w:val="it-IT"/>
        </w:rPr>
        <w:t xml:space="preserve"> </w:t>
      </w:r>
      <w:r w:rsidRPr="00541545">
        <w:rPr>
          <w:color w:val="212121"/>
          <w:sz w:val="24"/>
          <w:szCs w:val="24"/>
          <w:lang w:val="it-IT"/>
        </w:rPr>
        <w:t>sostituite</w:t>
      </w:r>
      <w:r w:rsidRPr="00541545">
        <w:rPr>
          <w:color w:val="212121"/>
          <w:spacing w:val="42"/>
          <w:sz w:val="24"/>
          <w:szCs w:val="24"/>
          <w:lang w:val="it-IT"/>
        </w:rPr>
        <w:t xml:space="preserve"> </w:t>
      </w:r>
      <w:r w:rsidRPr="00541545">
        <w:rPr>
          <w:color w:val="212121"/>
          <w:sz w:val="24"/>
          <w:szCs w:val="24"/>
          <w:lang w:val="it-IT"/>
        </w:rPr>
        <w:t>dalle</w:t>
      </w:r>
      <w:r w:rsidRPr="00541545">
        <w:rPr>
          <w:color w:val="212121"/>
          <w:spacing w:val="36"/>
          <w:sz w:val="24"/>
          <w:szCs w:val="24"/>
          <w:lang w:val="it-IT"/>
        </w:rPr>
        <w:t xml:space="preserve"> </w:t>
      </w:r>
      <w:r w:rsidRPr="00541545">
        <w:rPr>
          <w:color w:val="212121"/>
          <w:sz w:val="24"/>
          <w:szCs w:val="24"/>
          <w:lang w:val="it-IT"/>
        </w:rPr>
        <w:t>seguenti:</w:t>
      </w:r>
      <w:r w:rsidRPr="00541545">
        <w:rPr>
          <w:color w:val="212121"/>
          <w:spacing w:val="46"/>
          <w:sz w:val="24"/>
          <w:szCs w:val="24"/>
          <w:lang w:val="it-IT"/>
        </w:rPr>
        <w:t xml:space="preserve"> </w:t>
      </w:r>
      <w:r w:rsidRPr="00541545">
        <w:rPr>
          <w:color w:val="212121"/>
          <w:sz w:val="24"/>
          <w:szCs w:val="24"/>
          <w:lang w:val="it-IT"/>
        </w:rPr>
        <w:t>«entro</w:t>
      </w:r>
      <w:r w:rsidRPr="00541545">
        <w:rPr>
          <w:color w:val="212121"/>
          <w:spacing w:val="42"/>
          <w:sz w:val="24"/>
          <w:szCs w:val="24"/>
          <w:lang w:val="it-IT"/>
        </w:rPr>
        <w:t xml:space="preserve"> </w:t>
      </w:r>
      <w:r w:rsidRPr="00541545">
        <w:rPr>
          <w:color w:val="212121"/>
          <w:sz w:val="24"/>
          <w:szCs w:val="24"/>
          <w:lang w:val="it-IT"/>
        </w:rPr>
        <w:t>il</w:t>
      </w:r>
      <w:r w:rsidRPr="00541545">
        <w:rPr>
          <w:color w:val="212121"/>
          <w:spacing w:val="38"/>
          <w:sz w:val="24"/>
          <w:szCs w:val="24"/>
          <w:lang w:val="it-IT"/>
        </w:rPr>
        <w:t xml:space="preserve"> </w:t>
      </w:r>
      <w:r w:rsidRPr="00541545">
        <w:rPr>
          <w:color w:val="212121"/>
          <w:sz w:val="24"/>
          <w:szCs w:val="24"/>
          <w:lang w:val="it-IT"/>
        </w:rPr>
        <w:t>31</w:t>
      </w:r>
      <w:r w:rsidRPr="00541545">
        <w:rPr>
          <w:color w:val="212121"/>
          <w:spacing w:val="32"/>
          <w:sz w:val="24"/>
          <w:szCs w:val="24"/>
          <w:lang w:val="it-IT"/>
        </w:rPr>
        <w:t xml:space="preserve"> </w:t>
      </w:r>
      <w:r w:rsidRPr="00541545">
        <w:rPr>
          <w:color w:val="212121"/>
          <w:sz w:val="24"/>
          <w:szCs w:val="24"/>
          <w:lang w:val="it-IT"/>
        </w:rPr>
        <w:t>dicembre</w:t>
      </w:r>
      <w:r w:rsidRPr="00541545">
        <w:rPr>
          <w:color w:val="212121"/>
          <w:spacing w:val="49"/>
          <w:sz w:val="24"/>
          <w:szCs w:val="24"/>
          <w:lang w:val="it-IT"/>
        </w:rPr>
        <w:t xml:space="preserve"> </w:t>
      </w:r>
      <w:r w:rsidRPr="00541545">
        <w:rPr>
          <w:color w:val="212121"/>
          <w:sz w:val="24"/>
          <w:szCs w:val="24"/>
          <w:lang w:val="it-IT"/>
        </w:rPr>
        <w:t>2023»</w:t>
      </w:r>
      <w:r w:rsidRPr="00541545">
        <w:rPr>
          <w:color w:val="212121"/>
          <w:spacing w:val="35"/>
          <w:sz w:val="24"/>
          <w:szCs w:val="24"/>
          <w:lang w:val="it-IT"/>
        </w:rPr>
        <w:t xml:space="preserve"> </w:t>
      </w:r>
      <w:r w:rsidRPr="00541545">
        <w:rPr>
          <w:color w:val="212121"/>
          <w:sz w:val="24"/>
          <w:szCs w:val="24"/>
          <w:lang w:val="it-IT"/>
        </w:rPr>
        <w:t>e</w:t>
      </w:r>
      <w:r w:rsidRPr="00541545">
        <w:rPr>
          <w:color w:val="212121"/>
          <w:spacing w:val="27"/>
          <w:sz w:val="24"/>
          <w:szCs w:val="24"/>
          <w:lang w:val="it-IT"/>
        </w:rPr>
        <w:t xml:space="preserve"> </w:t>
      </w:r>
      <w:r w:rsidRPr="00541545">
        <w:rPr>
          <w:color w:val="212121"/>
          <w:sz w:val="24"/>
          <w:szCs w:val="24"/>
          <w:lang w:val="it-IT"/>
        </w:rPr>
        <w:t>le</w:t>
      </w:r>
      <w:r w:rsidRPr="00541545">
        <w:rPr>
          <w:color w:val="212121"/>
          <w:spacing w:val="26"/>
          <w:sz w:val="24"/>
          <w:szCs w:val="24"/>
          <w:lang w:val="it-IT"/>
        </w:rPr>
        <w:t xml:space="preserve"> </w:t>
      </w:r>
      <w:r w:rsidRPr="00541545">
        <w:rPr>
          <w:color w:val="212121"/>
          <w:sz w:val="24"/>
          <w:szCs w:val="24"/>
          <w:lang w:val="it-IT"/>
        </w:rPr>
        <w:t>parole</w:t>
      </w:r>
      <w:r w:rsidRPr="00541545">
        <w:rPr>
          <w:color w:val="212121"/>
          <w:spacing w:val="46"/>
          <w:sz w:val="24"/>
          <w:szCs w:val="24"/>
          <w:lang w:val="it-IT"/>
        </w:rPr>
        <w:t>: «</w:t>
      </w:r>
      <w:r w:rsidRPr="00541545">
        <w:rPr>
          <w:color w:val="212121"/>
          <w:sz w:val="24"/>
          <w:szCs w:val="24"/>
          <w:lang w:val="it-IT"/>
        </w:rPr>
        <w:t>nel</w:t>
      </w:r>
      <w:r w:rsidRPr="00541545">
        <w:rPr>
          <w:color w:val="212121"/>
          <w:spacing w:val="37"/>
          <w:sz w:val="24"/>
          <w:szCs w:val="24"/>
          <w:lang w:val="it-IT"/>
        </w:rPr>
        <w:t xml:space="preserve"> </w:t>
      </w:r>
      <w:r w:rsidRPr="00541545">
        <w:rPr>
          <w:color w:val="212121"/>
          <w:sz w:val="24"/>
          <w:szCs w:val="24"/>
          <w:lang w:val="it-IT"/>
        </w:rPr>
        <w:t>limite</w:t>
      </w:r>
      <w:r w:rsidRPr="00541545">
        <w:rPr>
          <w:color w:val="212121"/>
          <w:w w:val="99"/>
          <w:sz w:val="24"/>
          <w:szCs w:val="24"/>
          <w:lang w:val="it-IT"/>
        </w:rPr>
        <w:t xml:space="preserve"> </w:t>
      </w:r>
      <w:r w:rsidRPr="00541545">
        <w:rPr>
          <w:color w:val="212121"/>
          <w:sz w:val="24"/>
          <w:szCs w:val="24"/>
          <w:lang w:val="it-IT"/>
        </w:rPr>
        <w:t>massimo</w:t>
      </w:r>
      <w:r w:rsidRPr="00541545">
        <w:rPr>
          <w:color w:val="212121"/>
          <w:spacing w:val="22"/>
          <w:sz w:val="24"/>
          <w:szCs w:val="24"/>
          <w:lang w:val="it-IT"/>
        </w:rPr>
        <w:t xml:space="preserve"> </w:t>
      </w:r>
      <w:r w:rsidRPr="00541545">
        <w:rPr>
          <w:color w:val="212121"/>
          <w:sz w:val="24"/>
          <w:szCs w:val="24"/>
          <w:lang w:val="it-IT"/>
        </w:rPr>
        <w:t>di</w:t>
      </w:r>
      <w:r w:rsidRPr="00541545">
        <w:rPr>
          <w:color w:val="212121"/>
          <w:spacing w:val="30"/>
          <w:sz w:val="24"/>
          <w:szCs w:val="24"/>
          <w:lang w:val="it-IT"/>
        </w:rPr>
        <w:t xml:space="preserve"> </w:t>
      </w:r>
      <w:r w:rsidRPr="00541545">
        <w:rPr>
          <w:color w:val="212121"/>
          <w:sz w:val="24"/>
          <w:szCs w:val="24"/>
          <w:lang w:val="it-IT"/>
        </w:rPr>
        <w:t>1</w:t>
      </w:r>
      <w:r w:rsidRPr="00541545">
        <w:rPr>
          <w:color w:val="212121"/>
          <w:spacing w:val="-9"/>
          <w:sz w:val="24"/>
          <w:szCs w:val="24"/>
          <w:lang w:val="it-IT"/>
        </w:rPr>
        <w:t xml:space="preserve"> </w:t>
      </w:r>
      <w:r w:rsidRPr="00541545">
        <w:rPr>
          <w:color w:val="212121"/>
          <w:sz w:val="24"/>
          <w:szCs w:val="24"/>
          <w:lang w:val="it-IT"/>
        </w:rPr>
        <w:t>milione</w:t>
      </w:r>
      <w:r w:rsidRPr="00541545">
        <w:rPr>
          <w:color w:val="212121"/>
          <w:spacing w:val="20"/>
          <w:sz w:val="24"/>
          <w:szCs w:val="24"/>
          <w:lang w:val="it-IT"/>
        </w:rPr>
        <w:t xml:space="preserve"> </w:t>
      </w:r>
      <w:r w:rsidRPr="00541545">
        <w:rPr>
          <w:color w:val="212121"/>
          <w:sz w:val="24"/>
          <w:szCs w:val="24"/>
          <w:lang w:val="it-IT"/>
        </w:rPr>
        <w:t>di</w:t>
      </w:r>
      <w:r w:rsidRPr="00541545">
        <w:rPr>
          <w:color w:val="212121"/>
          <w:spacing w:val="11"/>
          <w:sz w:val="24"/>
          <w:szCs w:val="24"/>
          <w:lang w:val="it-IT"/>
        </w:rPr>
        <w:t xml:space="preserve"> </w:t>
      </w:r>
      <w:r w:rsidRPr="00541545">
        <w:rPr>
          <w:color w:val="212121"/>
          <w:sz w:val="24"/>
          <w:szCs w:val="24"/>
          <w:lang w:val="it-IT"/>
        </w:rPr>
        <w:t>euro per</w:t>
      </w:r>
      <w:r w:rsidRPr="00541545">
        <w:rPr>
          <w:color w:val="212121"/>
          <w:spacing w:val="19"/>
          <w:sz w:val="24"/>
          <w:szCs w:val="24"/>
          <w:lang w:val="it-IT"/>
        </w:rPr>
        <w:t xml:space="preserve"> </w:t>
      </w:r>
      <w:r w:rsidRPr="00541545">
        <w:rPr>
          <w:color w:val="212121"/>
          <w:sz w:val="24"/>
          <w:szCs w:val="24"/>
          <w:lang w:val="it-IT"/>
        </w:rPr>
        <w:t>l'anno</w:t>
      </w:r>
      <w:r w:rsidRPr="00541545">
        <w:rPr>
          <w:color w:val="212121"/>
          <w:spacing w:val="14"/>
          <w:sz w:val="24"/>
          <w:szCs w:val="24"/>
          <w:lang w:val="it-IT"/>
        </w:rPr>
        <w:t xml:space="preserve"> </w:t>
      </w:r>
      <w:r w:rsidRPr="00541545">
        <w:rPr>
          <w:color w:val="212121"/>
          <w:sz w:val="24"/>
          <w:szCs w:val="24"/>
          <w:lang w:val="it-IT"/>
        </w:rPr>
        <w:t>2023»</w:t>
      </w:r>
      <w:r w:rsidRPr="00541545">
        <w:rPr>
          <w:color w:val="212121"/>
          <w:spacing w:val="10"/>
          <w:sz w:val="24"/>
          <w:szCs w:val="24"/>
          <w:lang w:val="it-IT"/>
        </w:rPr>
        <w:t xml:space="preserve"> </w:t>
      </w:r>
      <w:r w:rsidRPr="00541545">
        <w:rPr>
          <w:color w:val="212121"/>
          <w:sz w:val="24"/>
          <w:szCs w:val="24"/>
          <w:lang w:val="it-IT"/>
        </w:rPr>
        <w:t>sono</w:t>
      </w:r>
      <w:r w:rsidRPr="00541545">
        <w:rPr>
          <w:color w:val="212121"/>
          <w:spacing w:val="7"/>
          <w:sz w:val="24"/>
          <w:szCs w:val="24"/>
          <w:lang w:val="it-IT"/>
        </w:rPr>
        <w:t xml:space="preserve"> </w:t>
      </w:r>
      <w:r w:rsidRPr="00541545">
        <w:rPr>
          <w:color w:val="212121"/>
          <w:sz w:val="24"/>
          <w:szCs w:val="24"/>
          <w:lang w:val="it-IT"/>
        </w:rPr>
        <w:t>sostituite</w:t>
      </w:r>
      <w:r w:rsidRPr="00541545">
        <w:rPr>
          <w:color w:val="212121"/>
          <w:spacing w:val="7"/>
          <w:sz w:val="24"/>
          <w:szCs w:val="24"/>
          <w:lang w:val="it-IT"/>
        </w:rPr>
        <w:t xml:space="preserve"> </w:t>
      </w:r>
      <w:r w:rsidRPr="00541545">
        <w:rPr>
          <w:color w:val="212121"/>
          <w:sz w:val="24"/>
          <w:szCs w:val="24"/>
          <w:lang w:val="it-IT"/>
        </w:rPr>
        <w:t>dalle</w:t>
      </w:r>
      <w:r w:rsidRPr="00541545">
        <w:rPr>
          <w:color w:val="212121"/>
          <w:spacing w:val="11"/>
          <w:sz w:val="24"/>
          <w:szCs w:val="24"/>
          <w:lang w:val="it-IT"/>
        </w:rPr>
        <w:t xml:space="preserve"> </w:t>
      </w:r>
      <w:r w:rsidRPr="00541545">
        <w:rPr>
          <w:color w:val="212121"/>
          <w:sz w:val="24"/>
          <w:szCs w:val="24"/>
          <w:lang w:val="it-IT"/>
        </w:rPr>
        <w:t>seguenti:</w:t>
      </w:r>
      <w:r w:rsidRPr="00541545">
        <w:rPr>
          <w:color w:val="212121"/>
          <w:spacing w:val="14"/>
          <w:sz w:val="24"/>
          <w:szCs w:val="24"/>
          <w:lang w:val="it-IT"/>
        </w:rPr>
        <w:t xml:space="preserve"> «</w:t>
      </w:r>
      <w:r w:rsidRPr="00541545">
        <w:rPr>
          <w:color w:val="212121"/>
          <w:sz w:val="24"/>
          <w:szCs w:val="24"/>
          <w:lang w:val="it-IT"/>
        </w:rPr>
        <w:t>nel</w:t>
      </w:r>
      <w:r w:rsidRPr="00541545">
        <w:rPr>
          <w:color w:val="212121"/>
          <w:spacing w:val="16"/>
          <w:sz w:val="24"/>
          <w:szCs w:val="24"/>
          <w:lang w:val="it-IT"/>
        </w:rPr>
        <w:t xml:space="preserve"> </w:t>
      </w:r>
      <w:r w:rsidRPr="00541545">
        <w:rPr>
          <w:color w:val="212121"/>
          <w:sz w:val="24"/>
          <w:szCs w:val="24"/>
          <w:lang w:val="it-IT"/>
        </w:rPr>
        <w:t>limite</w:t>
      </w:r>
      <w:r w:rsidRPr="00541545">
        <w:rPr>
          <w:color w:val="212121"/>
          <w:spacing w:val="11"/>
          <w:sz w:val="24"/>
          <w:szCs w:val="24"/>
          <w:lang w:val="it-IT"/>
        </w:rPr>
        <w:t xml:space="preserve"> </w:t>
      </w:r>
      <w:r w:rsidRPr="00541545">
        <w:rPr>
          <w:color w:val="212121"/>
          <w:sz w:val="24"/>
          <w:szCs w:val="24"/>
          <w:lang w:val="it-IT"/>
        </w:rPr>
        <w:t>massimo</w:t>
      </w:r>
      <w:r w:rsidRPr="00541545">
        <w:rPr>
          <w:color w:val="212121"/>
          <w:spacing w:val="16"/>
          <w:sz w:val="24"/>
          <w:szCs w:val="24"/>
          <w:lang w:val="it-IT"/>
        </w:rPr>
        <w:t xml:space="preserve"> </w:t>
      </w:r>
      <w:r w:rsidRPr="00541545">
        <w:rPr>
          <w:color w:val="212121"/>
          <w:sz w:val="24"/>
          <w:szCs w:val="24"/>
          <w:lang w:val="it-IT"/>
        </w:rPr>
        <w:t>di</w:t>
      </w:r>
      <w:r w:rsidRPr="00541545">
        <w:rPr>
          <w:color w:val="212121"/>
          <w:spacing w:val="32"/>
          <w:sz w:val="24"/>
          <w:szCs w:val="24"/>
          <w:lang w:val="it-IT"/>
        </w:rPr>
        <w:t xml:space="preserve"> </w:t>
      </w:r>
      <w:r w:rsidRPr="00541545">
        <w:rPr>
          <w:color w:val="212121"/>
          <w:sz w:val="24"/>
          <w:szCs w:val="24"/>
          <w:lang w:val="it-IT"/>
        </w:rPr>
        <w:t>1</w:t>
      </w:r>
      <w:r w:rsidRPr="00541545">
        <w:rPr>
          <w:color w:val="212121"/>
          <w:w w:val="93"/>
          <w:sz w:val="24"/>
          <w:szCs w:val="24"/>
          <w:lang w:val="it-IT"/>
        </w:rPr>
        <w:t xml:space="preserve"> </w:t>
      </w:r>
      <w:r w:rsidRPr="00541545">
        <w:rPr>
          <w:color w:val="212121"/>
          <w:sz w:val="24"/>
          <w:szCs w:val="24"/>
          <w:lang w:val="it-IT"/>
        </w:rPr>
        <w:t>milione</w:t>
      </w:r>
      <w:r w:rsidRPr="00541545">
        <w:rPr>
          <w:color w:val="212121"/>
          <w:spacing w:val="54"/>
          <w:sz w:val="24"/>
          <w:szCs w:val="24"/>
          <w:lang w:val="it-IT"/>
        </w:rPr>
        <w:t xml:space="preserve"> </w:t>
      </w:r>
      <w:r w:rsidRPr="00541545">
        <w:rPr>
          <w:color w:val="212121"/>
          <w:sz w:val="24"/>
          <w:szCs w:val="24"/>
          <w:lang w:val="it-IT"/>
        </w:rPr>
        <w:t>di</w:t>
      </w:r>
      <w:r w:rsidRPr="00541545">
        <w:rPr>
          <w:color w:val="212121"/>
          <w:spacing w:val="42"/>
          <w:sz w:val="24"/>
          <w:szCs w:val="24"/>
          <w:lang w:val="it-IT"/>
        </w:rPr>
        <w:t xml:space="preserve"> </w:t>
      </w:r>
      <w:r w:rsidRPr="00541545">
        <w:rPr>
          <w:color w:val="212121"/>
          <w:sz w:val="24"/>
          <w:szCs w:val="24"/>
          <w:lang w:val="it-IT"/>
        </w:rPr>
        <w:t>euro</w:t>
      </w:r>
      <w:r w:rsidRPr="00541545">
        <w:rPr>
          <w:color w:val="212121"/>
          <w:spacing w:val="40"/>
          <w:sz w:val="24"/>
          <w:szCs w:val="24"/>
          <w:lang w:val="it-IT"/>
        </w:rPr>
        <w:t xml:space="preserve"> </w:t>
      </w:r>
      <w:r w:rsidRPr="00541545">
        <w:rPr>
          <w:color w:val="212121"/>
          <w:sz w:val="24"/>
          <w:szCs w:val="24"/>
          <w:lang w:val="it-IT"/>
        </w:rPr>
        <w:t>per</w:t>
      </w:r>
      <w:r w:rsidRPr="00541545">
        <w:rPr>
          <w:color w:val="212121"/>
          <w:spacing w:val="55"/>
          <w:sz w:val="24"/>
          <w:szCs w:val="24"/>
          <w:lang w:val="it-IT"/>
        </w:rPr>
        <w:t xml:space="preserve"> </w:t>
      </w:r>
      <w:r w:rsidRPr="00541545">
        <w:rPr>
          <w:color w:val="212121"/>
          <w:sz w:val="24"/>
          <w:szCs w:val="24"/>
          <w:lang w:val="it-IT"/>
        </w:rPr>
        <w:t>ciascuno</w:t>
      </w:r>
      <w:r w:rsidRPr="00541545">
        <w:rPr>
          <w:color w:val="212121"/>
          <w:spacing w:val="51"/>
          <w:sz w:val="24"/>
          <w:szCs w:val="24"/>
          <w:lang w:val="it-IT"/>
        </w:rPr>
        <w:t xml:space="preserve"> </w:t>
      </w:r>
      <w:r w:rsidRPr="00541545">
        <w:rPr>
          <w:color w:val="212121"/>
          <w:sz w:val="24"/>
          <w:szCs w:val="24"/>
          <w:lang w:val="it-IT"/>
        </w:rPr>
        <w:t>degli</w:t>
      </w:r>
      <w:r w:rsidRPr="00541545">
        <w:rPr>
          <w:color w:val="212121"/>
          <w:spacing w:val="46"/>
          <w:sz w:val="24"/>
          <w:szCs w:val="24"/>
          <w:lang w:val="it-IT"/>
        </w:rPr>
        <w:t xml:space="preserve"> </w:t>
      </w:r>
      <w:r w:rsidRPr="00541545">
        <w:rPr>
          <w:color w:val="212121"/>
          <w:sz w:val="24"/>
          <w:szCs w:val="24"/>
          <w:lang w:val="it-IT"/>
        </w:rPr>
        <w:t>anni</w:t>
      </w:r>
      <w:r w:rsidRPr="00541545">
        <w:rPr>
          <w:color w:val="212121"/>
          <w:spacing w:val="47"/>
          <w:sz w:val="24"/>
          <w:szCs w:val="24"/>
          <w:lang w:val="it-IT"/>
        </w:rPr>
        <w:t xml:space="preserve"> </w:t>
      </w:r>
      <w:r w:rsidRPr="00541545">
        <w:rPr>
          <w:color w:val="212121"/>
          <w:sz w:val="24"/>
          <w:szCs w:val="24"/>
          <w:lang w:val="it-IT"/>
        </w:rPr>
        <w:t>2023</w:t>
      </w:r>
      <w:r w:rsidRPr="00541545">
        <w:rPr>
          <w:color w:val="212121"/>
          <w:spacing w:val="45"/>
          <w:sz w:val="24"/>
          <w:szCs w:val="24"/>
          <w:lang w:val="it-IT"/>
        </w:rPr>
        <w:t xml:space="preserve"> </w:t>
      </w:r>
      <w:r w:rsidRPr="00541545">
        <w:rPr>
          <w:color w:val="212121"/>
          <w:sz w:val="24"/>
          <w:szCs w:val="24"/>
          <w:lang w:val="it-IT"/>
        </w:rPr>
        <w:t>e</w:t>
      </w:r>
      <w:r w:rsidRPr="00541545">
        <w:rPr>
          <w:color w:val="212121"/>
          <w:spacing w:val="28"/>
          <w:sz w:val="24"/>
          <w:szCs w:val="24"/>
          <w:lang w:val="it-IT"/>
        </w:rPr>
        <w:t xml:space="preserve"> </w:t>
      </w:r>
      <w:r w:rsidRPr="00541545">
        <w:rPr>
          <w:color w:val="212121"/>
          <w:sz w:val="24"/>
          <w:szCs w:val="24"/>
          <w:lang w:val="it-IT"/>
        </w:rPr>
        <w:t>2024».</w:t>
      </w:r>
      <w:r w:rsidRPr="00541545">
        <w:rPr>
          <w:color w:val="212121"/>
          <w:spacing w:val="49"/>
          <w:sz w:val="24"/>
          <w:szCs w:val="24"/>
          <w:lang w:val="it-IT"/>
        </w:rPr>
        <w:t xml:space="preserve"> </w:t>
      </w:r>
      <w:r w:rsidRPr="00541545">
        <w:rPr>
          <w:color w:val="212121"/>
          <w:sz w:val="24"/>
          <w:szCs w:val="24"/>
          <w:lang w:val="it-IT"/>
        </w:rPr>
        <w:t>Agli</w:t>
      </w:r>
      <w:r w:rsidRPr="00541545">
        <w:rPr>
          <w:color w:val="212121"/>
          <w:spacing w:val="53"/>
          <w:sz w:val="24"/>
          <w:szCs w:val="24"/>
          <w:lang w:val="it-IT"/>
        </w:rPr>
        <w:t xml:space="preserve"> </w:t>
      </w:r>
      <w:r w:rsidRPr="00541545">
        <w:rPr>
          <w:color w:val="212121"/>
          <w:sz w:val="24"/>
          <w:szCs w:val="24"/>
          <w:lang w:val="it-IT"/>
        </w:rPr>
        <w:t>oneri</w:t>
      </w:r>
      <w:r w:rsidRPr="00541545">
        <w:rPr>
          <w:color w:val="212121"/>
          <w:spacing w:val="42"/>
          <w:sz w:val="24"/>
          <w:szCs w:val="24"/>
          <w:lang w:val="it-IT"/>
        </w:rPr>
        <w:t xml:space="preserve"> </w:t>
      </w:r>
      <w:r w:rsidRPr="00541545">
        <w:rPr>
          <w:color w:val="212121"/>
          <w:sz w:val="24"/>
          <w:szCs w:val="24"/>
          <w:lang w:val="it-IT"/>
        </w:rPr>
        <w:t>derivanti</w:t>
      </w:r>
      <w:r w:rsidRPr="00541545">
        <w:rPr>
          <w:color w:val="212121"/>
          <w:spacing w:val="1"/>
          <w:sz w:val="24"/>
          <w:szCs w:val="24"/>
          <w:lang w:val="it-IT"/>
        </w:rPr>
        <w:t xml:space="preserve"> </w:t>
      </w:r>
      <w:r w:rsidRPr="00541545">
        <w:rPr>
          <w:color w:val="212121"/>
          <w:sz w:val="24"/>
          <w:szCs w:val="24"/>
          <w:lang w:val="it-IT"/>
        </w:rPr>
        <w:t>dal</w:t>
      </w:r>
      <w:r w:rsidRPr="00541545">
        <w:rPr>
          <w:color w:val="212121"/>
          <w:spacing w:val="41"/>
          <w:sz w:val="24"/>
          <w:szCs w:val="24"/>
          <w:lang w:val="it-IT"/>
        </w:rPr>
        <w:t xml:space="preserve"> </w:t>
      </w:r>
      <w:r w:rsidRPr="00541545">
        <w:rPr>
          <w:color w:val="212121"/>
          <w:sz w:val="24"/>
          <w:szCs w:val="24"/>
          <w:lang w:val="it-IT"/>
        </w:rPr>
        <w:t>presente</w:t>
      </w:r>
      <w:r w:rsidRPr="00541545">
        <w:rPr>
          <w:color w:val="212121"/>
          <w:spacing w:val="50"/>
          <w:sz w:val="24"/>
          <w:szCs w:val="24"/>
          <w:lang w:val="it-IT"/>
        </w:rPr>
        <w:t xml:space="preserve"> </w:t>
      </w:r>
      <w:r w:rsidRPr="00541545">
        <w:rPr>
          <w:color w:val="212121"/>
          <w:sz w:val="24"/>
          <w:szCs w:val="24"/>
          <w:lang w:val="it-IT"/>
        </w:rPr>
        <w:t>comma,</w:t>
      </w:r>
      <w:r w:rsidRPr="00541545">
        <w:rPr>
          <w:color w:val="212121"/>
          <w:w w:val="101"/>
          <w:sz w:val="24"/>
          <w:szCs w:val="24"/>
          <w:lang w:val="it-IT"/>
        </w:rPr>
        <w:t xml:space="preserve"> </w:t>
      </w:r>
      <w:r w:rsidRPr="00541545">
        <w:rPr>
          <w:color w:val="212121"/>
          <w:sz w:val="24"/>
          <w:szCs w:val="24"/>
          <w:lang w:val="it-IT"/>
        </w:rPr>
        <w:t>pari a</w:t>
      </w:r>
      <w:r w:rsidRPr="00541545">
        <w:rPr>
          <w:color w:val="212121"/>
          <w:spacing w:val="10"/>
          <w:sz w:val="24"/>
          <w:szCs w:val="24"/>
          <w:lang w:val="it-IT"/>
        </w:rPr>
        <w:t xml:space="preserve"> </w:t>
      </w:r>
      <w:r w:rsidRPr="00541545">
        <w:rPr>
          <w:color w:val="212121"/>
          <w:sz w:val="24"/>
          <w:szCs w:val="24"/>
          <w:lang w:val="it-IT"/>
        </w:rPr>
        <w:t>1</w:t>
      </w:r>
      <w:r w:rsidRPr="00541545">
        <w:rPr>
          <w:color w:val="212121"/>
          <w:spacing w:val="-16"/>
          <w:sz w:val="24"/>
          <w:szCs w:val="24"/>
          <w:lang w:val="it-IT"/>
        </w:rPr>
        <w:t xml:space="preserve"> </w:t>
      </w:r>
      <w:r w:rsidRPr="00541545">
        <w:rPr>
          <w:color w:val="212121"/>
          <w:sz w:val="24"/>
          <w:szCs w:val="24"/>
          <w:lang w:val="it-IT"/>
        </w:rPr>
        <w:t>milione</w:t>
      </w:r>
      <w:r w:rsidRPr="00541545">
        <w:rPr>
          <w:color w:val="212121"/>
          <w:spacing w:val="15"/>
          <w:sz w:val="24"/>
          <w:szCs w:val="24"/>
          <w:lang w:val="it-IT"/>
        </w:rPr>
        <w:t xml:space="preserve"> di euro </w:t>
      </w:r>
      <w:r w:rsidRPr="00541545">
        <w:rPr>
          <w:color w:val="212121"/>
          <w:sz w:val="24"/>
          <w:szCs w:val="24"/>
          <w:lang w:val="it-IT"/>
        </w:rPr>
        <w:t>per</w:t>
      </w:r>
      <w:r w:rsidRPr="00541545">
        <w:rPr>
          <w:color w:val="212121"/>
          <w:spacing w:val="22"/>
          <w:sz w:val="24"/>
          <w:szCs w:val="24"/>
          <w:lang w:val="it-IT"/>
        </w:rPr>
        <w:t xml:space="preserve"> </w:t>
      </w:r>
      <w:r w:rsidRPr="00541545">
        <w:rPr>
          <w:color w:val="212121"/>
          <w:sz w:val="24"/>
          <w:szCs w:val="24"/>
          <w:lang w:val="it-IT"/>
        </w:rPr>
        <w:t>l'anno</w:t>
      </w:r>
      <w:r w:rsidRPr="00541545">
        <w:rPr>
          <w:color w:val="212121"/>
          <w:spacing w:val="12"/>
          <w:sz w:val="24"/>
          <w:szCs w:val="24"/>
          <w:lang w:val="it-IT"/>
        </w:rPr>
        <w:t xml:space="preserve"> </w:t>
      </w:r>
      <w:r w:rsidRPr="00541545">
        <w:rPr>
          <w:color w:val="212121"/>
          <w:sz w:val="24"/>
          <w:szCs w:val="24"/>
          <w:lang w:val="it-IT"/>
        </w:rPr>
        <w:t>2024,</w:t>
      </w:r>
      <w:r w:rsidRPr="00541545">
        <w:rPr>
          <w:color w:val="212121"/>
          <w:spacing w:val="17"/>
          <w:sz w:val="24"/>
          <w:szCs w:val="24"/>
          <w:lang w:val="it-IT"/>
        </w:rPr>
        <w:t xml:space="preserve"> </w:t>
      </w:r>
      <w:r w:rsidRPr="00541545">
        <w:rPr>
          <w:color w:val="212121"/>
          <w:sz w:val="24"/>
          <w:szCs w:val="24"/>
          <w:lang w:val="it-IT"/>
        </w:rPr>
        <w:t>si</w:t>
      </w:r>
      <w:r w:rsidRPr="00541545">
        <w:rPr>
          <w:color w:val="212121"/>
          <w:spacing w:val="1"/>
          <w:sz w:val="24"/>
          <w:szCs w:val="24"/>
          <w:lang w:val="it-IT"/>
        </w:rPr>
        <w:t xml:space="preserve"> </w:t>
      </w:r>
      <w:r w:rsidRPr="00541545">
        <w:rPr>
          <w:color w:val="212121"/>
          <w:sz w:val="24"/>
          <w:szCs w:val="24"/>
          <w:lang w:val="it-IT"/>
        </w:rPr>
        <w:t>provvede</w:t>
      </w:r>
      <w:r w:rsidRPr="00541545">
        <w:rPr>
          <w:color w:val="212121"/>
          <w:spacing w:val="20"/>
          <w:sz w:val="24"/>
          <w:szCs w:val="24"/>
          <w:lang w:val="it-IT"/>
        </w:rPr>
        <w:t xml:space="preserve"> </w:t>
      </w:r>
      <w:r w:rsidRPr="00541545">
        <w:rPr>
          <w:color w:val="212121"/>
          <w:sz w:val="24"/>
          <w:szCs w:val="24"/>
          <w:lang w:val="it-IT"/>
        </w:rPr>
        <w:t>mediante</w:t>
      </w:r>
      <w:r w:rsidRPr="00541545">
        <w:rPr>
          <w:color w:val="212121"/>
          <w:spacing w:val="20"/>
          <w:sz w:val="24"/>
          <w:szCs w:val="24"/>
          <w:lang w:val="it-IT"/>
        </w:rPr>
        <w:t xml:space="preserve"> </w:t>
      </w:r>
      <w:r w:rsidRPr="00541545">
        <w:rPr>
          <w:color w:val="212121"/>
          <w:sz w:val="24"/>
          <w:szCs w:val="24"/>
          <w:lang w:val="it-IT"/>
        </w:rPr>
        <w:t>corrispondente</w:t>
      </w:r>
      <w:r w:rsidRPr="00541545">
        <w:rPr>
          <w:color w:val="212121"/>
          <w:spacing w:val="17"/>
          <w:sz w:val="24"/>
          <w:szCs w:val="24"/>
          <w:lang w:val="it-IT"/>
        </w:rPr>
        <w:t xml:space="preserve"> </w:t>
      </w:r>
      <w:r w:rsidRPr="00541545">
        <w:rPr>
          <w:color w:val="212121"/>
          <w:sz w:val="24"/>
          <w:szCs w:val="24"/>
          <w:lang w:val="it-IT"/>
        </w:rPr>
        <w:t>riduzione</w:t>
      </w:r>
      <w:r w:rsidRPr="00541545">
        <w:rPr>
          <w:color w:val="212121"/>
          <w:spacing w:val="22"/>
          <w:sz w:val="24"/>
          <w:szCs w:val="24"/>
          <w:lang w:val="it-IT"/>
        </w:rPr>
        <w:t xml:space="preserve"> </w:t>
      </w:r>
      <w:r w:rsidRPr="00541545">
        <w:rPr>
          <w:color w:val="212121"/>
          <w:sz w:val="24"/>
          <w:szCs w:val="24"/>
          <w:lang w:val="it-IT"/>
        </w:rPr>
        <w:t>del</w:t>
      </w:r>
      <w:r w:rsidRPr="00541545">
        <w:rPr>
          <w:color w:val="212121"/>
          <w:spacing w:val="23"/>
          <w:sz w:val="24"/>
          <w:szCs w:val="24"/>
          <w:lang w:val="it-IT"/>
        </w:rPr>
        <w:t xml:space="preserve"> </w:t>
      </w:r>
      <w:r w:rsidRPr="00541545">
        <w:rPr>
          <w:color w:val="212121"/>
          <w:sz w:val="24"/>
          <w:szCs w:val="24"/>
          <w:lang w:val="it-IT"/>
        </w:rPr>
        <w:t>Fondo per</w:t>
      </w:r>
      <w:r w:rsidRPr="00541545">
        <w:rPr>
          <w:color w:val="212121"/>
          <w:spacing w:val="30"/>
          <w:sz w:val="24"/>
          <w:szCs w:val="24"/>
          <w:lang w:val="it-IT"/>
        </w:rPr>
        <w:t xml:space="preserve"> </w:t>
      </w:r>
      <w:r w:rsidRPr="00541545">
        <w:rPr>
          <w:color w:val="212121"/>
          <w:sz w:val="24"/>
          <w:szCs w:val="24"/>
          <w:lang w:val="it-IT"/>
        </w:rPr>
        <w:t>lo</w:t>
      </w:r>
      <w:r w:rsidRPr="00541545">
        <w:rPr>
          <w:color w:val="212121"/>
          <w:spacing w:val="26"/>
          <w:sz w:val="24"/>
          <w:szCs w:val="24"/>
          <w:lang w:val="it-IT"/>
        </w:rPr>
        <w:t xml:space="preserve"> </w:t>
      </w:r>
      <w:r w:rsidRPr="00541545">
        <w:rPr>
          <w:color w:val="212121"/>
          <w:sz w:val="24"/>
          <w:szCs w:val="24"/>
          <w:lang w:val="it-IT"/>
        </w:rPr>
        <w:t>sviluppo</w:t>
      </w:r>
      <w:r w:rsidRPr="00541545">
        <w:rPr>
          <w:color w:val="212121"/>
          <w:spacing w:val="24"/>
          <w:sz w:val="24"/>
          <w:szCs w:val="24"/>
          <w:lang w:val="it-IT"/>
        </w:rPr>
        <w:t xml:space="preserve"> </w:t>
      </w:r>
      <w:r w:rsidRPr="00541545">
        <w:rPr>
          <w:color w:val="212121"/>
          <w:sz w:val="24"/>
          <w:szCs w:val="24"/>
          <w:lang w:val="it-IT"/>
        </w:rPr>
        <w:t>e</w:t>
      </w:r>
      <w:r w:rsidRPr="00541545">
        <w:rPr>
          <w:color w:val="212121"/>
          <w:spacing w:val="14"/>
          <w:sz w:val="24"/>
          <w:szCs w:val="24"/>
          <w:lang w:val="it-IT"/>
        </w:rPr>
        <w:t xml:space="preserve"> </w:t>
      </w:r>
      <w:r w:rsidRPr="00541545">
        <w:rPr>
          <w:color w:val="212121"/>
          <w:sz w:val="24"/>
          <w:szCs w:val="24"/>
          <w:lang w:val="it-IT"/>
        </w:rPr>
        <w:t>la</w:t>
      </w:r>
      <w:r w:rsidRPr="00541545">
        <w:rPr>
          <w:color w:val="212121"/>
          <w:spacing w:val="8"/>
          <w:sz w:val="24"/>
          <w:szCs w:val="24"/>
          <w:lang w:val="it-IT"/>
        </w:rPr>
        <w:t xml:space="preserve"> c</w:t>
      </w:r>
      <w:r w:rsidRPr="00541545">
        <w:rPr>
          <w:color w:val="212121"/>
          <w:sz w:val="24"/>
          <w:szCs w:val="24"/>
          <w:lang w:val="it-IT"/>
        </w:rPr>
        <w:t>oesione,</w:t>
      </w:r>
      <w:r w:rsidRPr="00541545">
        <w:rPr>
          <w:color w:val="212121"/>
          <w:spacing w:val="27"/>
          <w:sz w:val="24"/>
          <w:szCs w:val="24"/>
          <w:lang w:val="it-IT"/>
        </w:rPr>
        <w:t xml:space="preserve"> </w:t>
      </w:r>
      <w:r w:rsidRPr="00541545">
        <w:rPr>
          <w:color w:val="212121"/>
          <w:sz w:val="24"/>
          <w:szCs w:val="24"/>
          <w:lang w:val="it-IT"/>
        </w:rPr>
        <w:t>periodo</w:t>
      </w:r>
      <w:r w:rsidRPr="00541545">
        <w:rPr>
          <w:color w:val="212121"/>
          <w:spacing w:val="37"/>
          <w:sz w:val="24"/>
          <w:szCs w:val="24"/>
          <w:lang w:val="it-IT"/>
        </w:rPr>
        <w:t xml:space="preserve"> </w:t>
      </w:r>
      <w:r w:rsidRPr="00541545">
        <w:rPr>
          <w:color w:val="212121"/>
          <w:sz w:val="24"/>
          <w:szCs w:val="24"/>
          <w:lang w:val="it-IT"/>
        </w:rPr>
        <w:t>di</w:t>
      </w:r>
      <w:r w:rsidRPr="00541545">
        <w:rPr>
          <w:color w:val="212121"/>
          <w:spacing w:val="12"/>
          <w:sz w:val="24"/>
          <w:szCs w:val="24"/>
          <w:lang w:val="it-IT"/>
        </w:rPr>
        <w:t xml:space="preserve"> </w:t>
      </w:r>
      <w:r w:rsidRPr="00541545">
        <w:rPr>
          <w:color w:val="212121"/>
          <w:sz w:val="24"/>
          <w:szCs w:val="24"/>
          <w:lang w:val="it-IT"/>
        </w:rPr>
        <w:t>programmazione</w:t>
      </w:r>
      <w:r w:rsidRPr="00541545">
        <w:rPr>
          <w:color w:val="212121"/>
          <w:spacing w:val="44"/>
          <w:sz w:val="24"/>
          <w:szCs w:val="24"/>
          <w:lang w:val="it-IT"/>
        </w:rPr>
        <w:t xml:space="preserve"> </w:t>
      </w:r>
      <w:r w:rsidRPr="00541545">
        <w:rPr>
          <w:color w:val="212121"/>
          <w:sz w:val="24"/>
          <w:szCs w:val="24"/>
          <w:lang w:val="it-IT"/>
        </w:rPr>
        <w:t>2021-2027,</w:t>
      </w:r>
      <w:r w:rsidRPr="00541545">
        <w:rPr>
          <w:color w:val="212121"/>
          <w:spacing w:val="31"/>
          <w:sz w:val="24"/>
          <w:szCs w:val="24"/>
          <w:lang w:val="it-IT"/>
        </w:rPr>
        <w:t xml:space="preserve"> </w:t>
      </w:r>
      <w:r w:rsidRPr="00541545">
        <w:rPr>
          <w:color w:val="212121"/>
          <w:sz w:val="24"/>
          <w:szCs w:val="24"/>
          <w:lang w:val="it-IT"/>
        </w:rPr>
        <w:t>di</w:t>
      </w:r>
      <w:r w:rsidRPr="00541545">
        <w:rPr>
          <w:color w:val="212121"/>
          <w:spacing w:val="17"/>
          <w:sz w:val="24"/>
          <w:szCs w:val="24"/>
          <w:lang w:val="it-IT"/>
        </w:rPr>
        <w:t xml:space="preserve"> </w:t>
      </w:r>
      <w:r w:rsidRPr="00541545">
        <w:rPr>
          <w:color w:val="212121"/>
          <w:sz w:val="24"/>
          <w:szCs w:val="24"/>
          <w:lang w:val="it-IT"/>
        </w:rPr>
        <w:t>cui</w:t>
      </w:r>
      <w:r w:rsidRPr="00541545">
        <w:rPr>
          <w:color w:val="212121"/>
          <w:spacing w:val="24"/>
          <w:sz w:val="24"/>
          <w:szCs w:val="24"/>
          <w:lang w:val="it-IT"/>
        </w:rPr>
        <w:t xml:space="preserve"> </w:t>
      </w:r>
      <w:r w:rsidRPr="00541545">
        <w:rPr>
          <w:color w:val="212121"/>
          <w:sz w:val="24"/>
          <w:szCs w:val="24"/>
          <w:lang w:val="it-IT"/>
        </w:rPr>
        <w:t>all'articolo</w:t>
      </w:r>
      <w:r w:rsidRPr="00541545">
        <w:rPr>
          <w:color w:val="212121"/>
          <w:spacing w:val="46"/>
          <w:sz w:val="24"/>
          <w:szCs w:val="24"/>
          <w:lang w:val="it-IT"/>
        </w:rPr>
        <w:t xml:space="preserve"> </w:t>
      </w:r>
      <w:r w:rsidRPr="00541545">
        <w:rPr>
          <w:color w:val="212121"/>
          <w:sz w:val="24"/>
          <w:szCs w:val="24"/>
          <w:lang w:val="it-IT"/>
        </w:rPr>
        <w:t>1,</w:t>
      </w:r>
      <w:r w:rsidRPr="00541545">
        <w:rPr>
          <w:color w:val="212121"/>
          <w:spacing w:val="-8"/>
          <w:sz w:val="24"/>
          <w:szCs w:val="24"/>
          <w:lang w:val="it-IT"/>
        </w:rPr>
        <w:t xml:space="preserve"> </w:t>
      </w:r>
      <w:r w:rsidRPr="00541545">
        <w:rPr>
          <w:color w:val="212121"/>
          <w:sz w:val="24"/>
          <w:szCs w:val="24"/>
          <w:lang w:val="it-IT"/>
        </w:rPr>
        <w:t>comma</w:t>
      </w:r>
      <w:r w:rsidRPr="00541545">
        <w:rPr>
          <w:color w:val="212121"/>
          <w:w w:val="101"/>
          <w:sz w:val="24"/>
          <w:szCs w:val="24"/>
          <w:lang w:val="it-IT"/>
        </w:rPr>
        <w:t xml:space="preserve"> </w:t>
      </w:r>
      <w:r w:rsidRPr="00541545">
        <w:rPr>
          <w:color w:val="212121"/>
          <w:sz w:val="24"/>
          <w:szCs w:val="24"/>
          <w:lang w:val="it-IT"/>
        </w:rPr>
        <w:t>177,</w:t>
      </w:r>
      <w:r w:rsidRPr="00541545">
        <w:rPr>
          <w:color w:val="212121"/>
          <w:spacing w:val="-8"/>
          <w:sz w:val="24"/>
          <w:szCs w:val="24"/>
          <w:lang w:val="it-IT"/>
        </w:rPr>
        <w:t xml:space="preserve"> </w:t>
      </w:r>
      <w:r w:rsidRPr="00541545">
        <w:rPr>
          <w:color w:val="212121"/>
          <w:sz w:val="24"/>
          <w:szCs w:val="24"/>
          <w:lang w:val="it-IT"/>
        </w:rPr>
        <w:t>della</w:t>
      </w:r>
      <w:r w:rsidRPr="00541545">
        <w:rPr>
          <w:color w:val="212121"/>
          <w:spacing w:val="20"/>
          <w:sz w:val="24"/>
          <w:szCs w:val="24"/>
          <w:lang w:val="it-IT"/>
        </w:rPr>
        <w:t xml:space="preserve"> </w:t>
      </w:r>
      <w:r w:rsidRPr="00541545">
        <w:rPr>
          <w:color w:val="212121"/>
          <w:sz w:val="24"/>
          <w:szCs w:val="24"/>
          <w:lang w:val="it-IT"/>
        </w:rPr>
        <w:t>legge</w:t>
      </w:r>
      <w:r w:rsidRPr="00541545">
        <w:rPr>
          <w:color w:val="212121"/>
          <w:spacing w:val="15"/>
          <w:sz w:val="24"/>
          <w:szCs w:val="24"/>
          <w:lang w:val="it-IT"/>
        </w:rPr>
        <w:t xml:space="preserve"> </w:t>
      </w:r>
      <w:r w:rsidRPr="00541545">
        <w:rPr>
          <w:color w:val="212121"/>
          <w:sz w:val="24"/>
          <w:szCs w:val="24"/>
          <w:lang w:val="it-IT"/>
        </w:rPr>
        <w:t>30</w:t>
      </w:r>
      <w:r w:rsidRPr="00541545">
        <w:rPr>
          <w:color w:val="212121"/>
          <w:spacing w:val="12"/>
          <w:sz w:val="24"/>
          <w:szCs w:val="24"/>
          <w:lang w:val="it-IT"/>
        </w:rPr>
        <w:t xml:space="preserve"> </w:t>
      </w:r>
      <w:r w:rsidRPr="00541545">
        <w:rPr>
          <w:color w:val="212121"/>
          <w:sz w:val="24"/>
          <w:szCs w:val="24"/>
          <w:lang w:val="it-IT"/>
        </w:rPr>
        <w:t>dicembre</w:t>
      </w:r>
      <w:r w:rsidRPr="00541545">
        <w:rPr>
          <w:color w:val="212121"/>
          <w:spacing w:val="20"/>
          <w:sz w:val="24"/>
          <w:szCs w:val="24"/>
          <w:lang w:val="it-IT"/>
        </w:rPr>
        <w:t xml:space="preserve"> </w:t>
      </w:r>
      <w:r w:rsidRPr="00541545">
        <w:rPr>
          <w:color w:val="212121"/>
          <w:sz w:val="24"/>
          <w:szCs w:val="24"/>
          <w:lang w:val="it-IT"/>
        </w:rPr>
        <w:t>2020,</w:t>
      </w:r>
      <w:r w:rsidRPr="00541545">
        <w:rPr>
          <w:color w:val="212121"/>
          <w:spacing w:val="18"/>
          <w:sz w:val="24"/>
          <w:szCs w:val="24"/>
          <w:lang w:val="it-IT"/>
        </w:rPr>
        <w:t xml:space="preserve"> </w:t>
      </w:r>
      <w:r w:rsidRPr="00541545">
        <w:rPr>
          <w:color w:val="212121"/>
          <w:sz w:val="24"/>
          <w:szCs w:val="24"/>
          <w:lang w:val="it-IT"/>
        </w:rPr>
        <w:t>n.</w:t>
      </w:r>
      <w:r w:rsidRPr="00541545">
        <w:rPr>
          <w:color w:val="212121"/>
          <w:spacing w:val="48"/>
          <w:sz w:val="24"/>
          <w:szCs w:val="24"/>
          <w:lang w:val="it-IT"/>
        </w:rPr>
        <w:t xml:space="preserve"> </w:t>
      </w:r>
      <w:r w:rsidRPr="00541545">
        <w:rPr>
          <w:color w:val="212121"/>
          <w:spacing w:val="-3"/>
          <w:sz w:val="24"/>
          <w:szCs w:val="24"/>
          <w:lang w:val="it-IT"/>
        </w:rPr>
        <w:t>178.</w:t>
      </w:r>
    </w:p>
    <w:p w14:paraId="2AE6F310" w14:textId="77777777" w:rsidR="003A1AE6" w:rsidRPr="00541545" w:rsidRDefault="003A1AE6" w:rsidP="002D0CAD">
      <w:pPr>
        <w:pStyle w:val="Corpotesto"/>
        <w:spacing w:before="2" w:line="252" w:lineRule="auto"/>
        <w:ind w:right="115" w:firstLine="19"/>
        <w:jc w:val="both"/>
        <w:rPr>
          <w:color w:val="212121"/>
          <w:sz w:val="24"/>
          <w:szCs w:val="24"/>
          <w:lang w:val="it-IT"/>
        </w:rPr>
      </w:pPr>
      <w:r w:rsidRPr="00541545">
        <w:rPr>
          <w:b/>
          <w:color w:val="212121"/>
          <w:sz w:val="24"/>
          <w:szCs w:val="24"/>
          <w:lang w:val="it-IT"/>
        </w:rPr>
        <w:t xml:space="preserve">51.22. </w:t>
      </w:r>
      <w:r w:rsidRPr="00541545">
        <w:rPr>
          <w:color w:val="212121"/>
          <w:sz w:val="24"/>
          <w:szCs w:val="24"/>
          <w:lang w:val="it-IT"/>
        </w:rPr>
        <w:t xml:space="preserve">Foti, Serracchiani, Molinari, Silvestri, Cattaneo, Richetti, Zanella, Lupi, </w:t>
      </w:r>
      <w:proofErr w:type="spellStart"/>
      <w:r w:rsidRPr="00541545">
        <w:rPr>
          <w:color w:val="212121"/>
          <w:sz w:val="24"/>
          <w:szCs w:val="24"/>
          <w:lang w:val="it-IT"/>
        </w:rPr>
        <w:t>Schullian</w:t>
      </w:r>
      <w:proofErr w:type="spellEnd"/>
    </w:p>
    <w:p w14:paraId="790777AA" w14:textId="77777777" w:rsidR="009A7BFD" w:rsidRPr="00541545" w:rsidRDefault="009A7BFD" w:rsidP="002D0CAD">
      <w:pPr>
        <w:pStyle w:val="Corpotesto"/>
        <w:spacing w:before="2" w:line="252" w:lineRule="auto"/>
        <w:ind w:right="115" w:firstLine="19"/>
        <w:jc w:val="both"/>
        <w:rPr>
          <w:color w:val="212121"/>
          <w:sz w:val="24"/>
          <w:szCs w:val="24"/>
          <w:lang w:val="it-IT"/>
        </w:rPr>
      </w:pPr>
    </w:p>
    <w:p w14:paraId="2E86A035" w14:textId="77777777" w:rsidR="009A7BFD" w:rsidRPr="00541545" w:rsidRDefault="009A7BFD" w:rsidP="002D0CAD">
      <w:pPr>
        <w:spacing w:before="10"/>
        <w:rPr>
          <w:i/>
        </w:rPr>
      </w:pPr>
    </w:p>
    <w:p w14:paraId="7DBCD702" w14:textId="77777777" w:rsidR="009A7BFD" w:rsidRPr="00541545" w:rsidRDefault="009A7BFD" w:rsidP="002D0CAD">
      <w:pPr>
        <w:spacing w:before="10"/>
        <w:rPr>
          <w:i/>
        </w:rPr>
      </w:pPr>
      <w:r w:rsidRPr="00541545">
        <w:rPr>
          <w:i/>
        </w:rPr>
        <w:t>Dopo l’articolo 96, aggiungere il seguente;</w:t>
      </w:r>
    </w:p>
    <w:p w14:paraId="50916C0D" w14:textId="77777777" w:rsidR="009A7BFD" w:rsidRPr="00541545" w:rsidRDefault="009A7BFD" w:rsidP="002D0CAD">
      <w:pPr>
        <w:ind w:left="2042" w:right="1196"/>
        <w:jc w:val="center"/>
      </w:pPr>
      <w:r w:rsidRPr="00541545">
        <w:rPr>
          <w:color w:val="232323"/>
        </w:rPr>
        <w:t>Art.</w:t>
      </w:r>
      <w:r w:rsidRPr="00541545">
        <w:rPr>
          <w:color w:val="232323"/>
          <w:spacing w:val="4"/>
        </w:rPr>
        <w:t xml:space="preserve"> </w:t>
      </w:r>
      <w:r w:rsidRPr="00541545">
        <w:rPr>
          <w:color w:val="232323"/>
        </w:rPr>
        <w:t>96-</w:t>
      </w:r>
      <w:r w:rsidRPr="00541545">
        <w:rPr>
          <w:i/>
          <w:color w:val="232323"/>
        </w:rPr>
        <w:t>bis</w:t>
      </w:r>
      <w:r w:rsidRPr="00541545">
        <w:rPr>
          <w:color w:val="232323"/>
        </w:rPr>
        <w:t>.</w:t>
      </w:r>
    </w:p>
    <w:p w14:paraId="75EB002B" w14:textId="77777777" w:rsidR="009A7BFD" w:rsidRPr="00541545" w:rsidRDefault="009A7BFD" w:rsidP="002D0CAD">
      <w:pPr>
        <w:pStyle w:val="Corpotesto"/>
        <w:spacing w:before="5" w:line="252" w:lineRule="auto"/>
        <w:ind w:left="0" w:right="106" w:firstLine="307"/>
        <w:jc w:val="both"/>
        <w:rPr>
          <w:color w:val="232323"/>
          <w:sz w:val="24"/>
          <w:szCs w:val="24"/>
          <w:lang w:val="it-IT"/>
        </w:rPr>
      </w:pPr>
      <w:r w:rsidRPr="00541545">
        <w:rPr>
          <w:color w:val="232323"/>
          <w:sz w:val="24"/>
          <w:szCs w:val="24"/>
          <w:lang w:val="it-IT"/>
        </w:rPr>
        <w:t>1 Per</w:t>
      </w:r>
      <w:r w:rsidRPr="00541545">
        <w:rPr>
          <w:color w:val="232323"/>
          <w:spacing w:val="9"/>
          <w:sz w:val="24"/>
          <w:szCs w:val="24"/>
          <w:lang w:val="it-IT"/>
        </w:rPr>
        <w:t xml:space="preserve"> </w:t>
      </w:r>
      <w:r w:rsidRPr="00541545">
        <w:rPr>
          <w:color w:val="232323"/>
          <w:sz w:val="24"/>
          <w:szCs w:val="24"/>
          <w:lang w:val="it-IT"/>
        </w:rPr>
        <w:t>l'anno</w:t>
      </w:r>
      <w:r w:rsidRPr="00541545">
        <w:rPr>
          <w:color w:val="232323"/>
          <w:spacing w:val="6"/>
          <w:sz w:val="24"/>
          <w:szCs w:val="24"/>
          <w:lang w:val="it-IT"/>
        </w:rPr>
        <w:t xml:space="preserve"> </w:t>
      </w:r>
      <w:r w:rsidRPr="00541545">
        <w:rPr>
          <w:color w:val="232323"/>
          <w:sz w:val="24"/>
          <w:szCs w:val="24"/>
          <w:lang w:val="it-IT"/>
        </w:rPr>
        <w:t>2022,</w:t>
      </w:r>
      <w:r w:rsidRPr="00541545">
        <w:rPr>
          <w:color w:val="232323"/>
          <w:spacing w:val="9"/>
          <w:sz w:val="24"/>
          <w:szCs w:val="24"/>
          <w:lang w:val="it-IT"/>
        </w:rPr>
        <w:t xml:space="preserve"> </w:t>
      </w:r>
      <w:r w:rsidRPr="00541545">
        <w:rPr>
          <w:color w:val="232323"/>
          <w:sz w:val="24"/>
          <w:szCs w:val="24"/>
          <w:lang w:val="it-IT"/>
        </w:rPr>
        <w:t>la</w:t>
      </w:r>
      <w:r w:rsidRPr="00541545">
        <w:rPr>
          <w:color w:val="232323"/>
          <w:spacing w:val="-4"/>
          <w:sz w:val="24"/>
          <w:szCs w:val="24"/>
          <w:lang w:val="it-IT"/>
        </w:rPr>
        <w:t xml:space="preserve"> </w:t>
      </w:r>
      <w:r w:rsidRPr="00541545">
        <w:rPr>
          <w:color w:val="232323"/>
          <w:sz w:val="24"/>
          <w:szCs w:val="24"/>
          <w:lang w:val="it-IT"/>
        </w:rPr>
        <w:t>quota premiale</w:t>
      </w:r>
      <w:r w:rsidRPr="00541545">
        <w:rPr>
          <w:color w:val="232323"/>
          <w:spacing w:val="25"/>
          <w:sz w:val="24"/>
          <w:szCs w:val="24"/>
          <w:lang w:val="it-IT"/>
        </w:rPr>
        <w:t xml:space="preserve"> </w:t>
      </w:r>
      <w:r w:rsidRPr="00541545">
        <w:rPr>
          <w:color w:val="232323"/>
          <w:sz w:val="24"/>
          <w:szCs w:val="24"/>
          <w:lang w:val="it-IT"/>
        </w:rPr>
        <w:t>a</w:t>
      </w:r>
      <w:r w:rsidRPr="00541545">
        <w:rPr>
          <w:color w:val="232323"/>
          <w:spacing w:val="-10"/>
          <w:sz w:val="24"/>
          <w:szCs w:val="24"/>
          <w:lang w:val="it-IT"/>
        </w:rPr>
        <w:t xml:space="preserve"> </w:t>
      </w:r>
      <w:r w:rsidRPr="00541545">
        <w:rPr>
          <w:color w:val="232323"/>
          <w:sz w:val="24"/>
          <w:szCs w:val="24"/>
          <w:lang w:val="it-IT"/>
        </w:rPr>
        <w:t>valere</w:t>
      </w:r>
      <w:r w:rsidRPr="00541545">
        <w:rPr>
          <w:color w:val="232323"/>
          <w:spacing w:val="11"/>
          <w:sz w:val="24"/>
          <w:szCs w:val="24"/>
          <w:lang w:val="it-IT"/>
        </w:rPr>
        <w:t xml:space="preserve"> </w:t>
      </w:r>
      <w:r w:rsidRPr="00541545">
        <w:rPr>
          <w:color w:val="232323"/>
          <w:sz w:val="24"/>
          <w:szCs w:val="24"/>
          <w:lang w:val="it-IT"/>
        </w:rPr>
        <w:t>sulle</w:t>
      </w:r>
      <w:r w:rsidRPr="00541545">
        <w:rPr>
          <w:color w:val="232323"/>
          <w:spacing w:val="-3"/>
          <w:sz w:val="24"/>
          <w:szCs w:val="24"/>
          <w:lang w:val="it-IT"/>
        </w:rPr>
        <w:t xml:space="preserve"> </w:t>
      </w:r>
      <w:r w:rsidRPr="00541545">
        <w:rPr>
          <w:color w:val="232323"/>
          <w:sz w:val="24"/>
          <w:szCs w:val="24"/>
          <w:lang w:val="it-IT"/>
        </w:rPr>
        <w:t>risorse</w:t>
      </w:r>
      <w:r w:rsidRPr="00541545">
        <w:rPr>
          <w:color w:val="232323"/>
          <w:spacing w:val="12"/>
          <w:sz w:val="24"/>
          <w:szCs w:val="24"/>
          <w:lang w:val="it-IT"/>
        </w:rPr>
        <w:t xml:space="preserve"> </w:t>
      </w:r>
      <w:r w:rsidRPr="00541545">
        <w:rPr>
          <w:color w:val="232323"/>
          <w:sz w:val="24"/>
          <w:szCs w:val="24"/>
          <w:lang w:val="it-IT"/>
        </w:rPr>
        <w:t>ordinarie</w:t>
      </w:r>
      <w:r w:rsidRPr="00541545">
        <w:rPr>
          <w:color w:val="232323"/>
          <w:spacing w:val="5"/>
          <w:sz w:val="24"/>
          <w:szCs w:val="24"/>
          <w:lang w:val="it-IT"/>
        </w:rPr>
        <w:t xml:space="preserve"> </w:t>
      </w:r>
      <w:r w:rsidRPr="00541545">
        <w:rPr>
          <w:color w:val="232323"/>
          <w:sz w:val="24"/>
          <w:szCs w:val="24"/>
          <w:lang w:val="it-IT"/>
        </w:rPr>
        <w:t>previste</w:t>
      </w:r>
      <w:r w:rsidRPr="00541545">
        <w:rPr>
          <w:color w:val="232323"/>
          <w:spacing w:val="21"/>
          <w:sz w:val="24"/>
          <w:szCs w:val="24"/>
          <w:lang w:val="it-IT"/>
        </w:rPr>
        <w:t xml:space="preserve"> </w:t>
      </w:r>
      <w:r w:rsidRPr="00541545">
        <w:rPr>
          <w:color w:val="232323"/>
          <w:sz w:val="24"/>
          <w:szCs w:val="24"/>
          <w:lang w:val="it-IT"/>
        </w:rPr>
        <w:t>dalla</w:t>
      </w:r>
      <w:r w:rsidRPr="00541545">
        <w:rPr>
          <w:color w:val="232323"/>
          <w:spacing w:val="-11"/>
          <w:sz w:val="24"/>
          <w:szCs w:val="24"/>
          <w:lang w:val="it-IT"/>
        </w:rPr>
        <w:t xml:space="preserve"> </w:t>
      </w:r>
      <w:r w:rsidRPr="00541545">
        <w:rPr>
          <w:color w:val="232323"/>
          <w:sz w:val="24"/>
          <w:szCs w:val="24"/>
          <w:lang w:val="it-IT"/>
        </w:rPr>
        <w:t>vigente</w:t>
      </w:r>
      <w:r w:rsidRPr="00541545">
        <w:rPr>
          <w:color w:val="232323"/>
          <w:spacing w:val="16"/>
          <w:sz w:val="24"/>
          <w:szCs w:val="24"/>
          <w:lang w:val="it-IT"/>
        </w:rPr>
        <w:t xml:space="preserve"> </w:t>
      </w:r>
      <w:r w:rsidRPr="00541545">
        <w:rPr>
          <w:color w:val="232323"/>
          <w:sz w:val="24"/>
          <w:szCs w:val="24"/>
          <w:lang w:val="it-IT"/>
        </w:rPr>
        <w:t>legislazione</w:t>
      </w:r>
      <w:r w:rsidRPr="00541545">
        <w:rPr>
          <w:color w:val="232323"/>
          <w:w w:val="99"/>
          <w:sz w:val="24"/>
          <w:szCs w:val="24"/>
          <w:lang w:val="it-IT"/>
        </w:rPr>
        <w:t xml:space="preserve"> </w:t>
      </w:r>
      <w:r w:rsidRPr="00541545">
        <w:rPr>
          <w:color w:val="232323"/>
          <w:sz w:val="24"/>
          <w:szCs w:val="24"/>
          <w:lang w:val="it-IT"/>
        </w:rPr>
        <w:t>per</w:t>
      </w:r>
      <w:r w:rsidRPr="00541545">
        <w:rPr>
          <w:color w:val="232323"/>
          <w:spacing w:val="30"/>
          <w:sz w:val="24"/>
          <w:szCs w:val="24"/>
          <w:lang w:val="it-IT"/>
        </w:rPr>
        <w:t xml:space="preserve"> </w:t>
      </w:r>
      <w:r w:rsidRPr="00541545">
        <w:rPr>
          <w:color w:val="232323"/>
          <w:sz w:val="24"/>
          <w:szCs w:val="24"/>
          <w:lang w:val="it-IT"/>
        </w:rPr>
        <w:t>il</w:t>
      </w:r>
      <w:r w:rsidRPr="00541545">
        <w:rPr>
          <w:color w:val="232323"/>
          <w:spacing w:val="24"/>
          <w:sz w:val="24"/>
          <w:szCs w:val="24"/>
          <w:lang w:val="it-IT"/>
        </w:rPr>
        <w:t xml:space="preserve"> </w:t>
      </w:r>
      <w:r w:rsidRPr="00541545">
        <w:rPr>
          <w:color w:val="232323"/>
          <w:sz w:val="24"/>
          <w:szCs w:val="24"/>
          <w:lang w:val="it-IT"/>
        </w:rPr>
        <w:t>finanziamento</w:t>
      </w:r>
      <w:r w:rsidRPr="00541545">
        <w:rPr>
          <w:color w:val="232323"/>
          <w:spacing w:val="42"/>
          <w:sz w:val="24"/>
          <w:szCs w:val="24"/>
          <w:lang w:val="it-IT"/>
        </w:rPr>
        <w:t xml:space="preserve"> </w:t>
      </w:r>
      <w:r w:rsidRPr="00541545">
        <w:rPr>
          <w:color w:val="232323"/>
          <w:sz w:val="24"/>
          <w:szCs w:val="24"/>
          <w:lang w:val="it-IT"/>
        </w:rPr>
        <w:t>del</w:t>
      </w:r>
      <w:r w:rsidRPr="00541545">
        <w:rPr>
          <w:color w:val="232323"/>
          <w:spacing w:val="26"/>
          <w:sz w:val="24"/>
          <w:szCs w:val="24"/>
          <w:lang w:val="it-IT"/>
        </w:rPr>
        <w:t xml:space="preserve"> </w:t>
      </w:r>
      <w:r w:rsidRPr="00541545">
        <w:rPr>
          <w:color w:val="232323"/>
          <w:sz w:val="24"/>
          <w:szCs w:val="24"/>
          <w:lang w:val="it-IT"/>
        </w:rPr>
        <w:t>Servizio</w:t>
      </w:r>
      <w:r w:rsidRPr="00541545">
        <w:rPr>
          <w:color w:val="232323"/>
          <w:spacing w:val="32"/>
          <w:sz w:val="24"/>
          <w:szCs w:val="24"/>
          <w:lang w:val="it-IT"/>
        </w:rPr>
        <w:t xml:space="preserve"> </w:t>
      </w:r>
      <w:r w:rsidRPr="00541545">
        <w:rPr>
          <w:color w:val="232323"/>
          <w:sz w:val="24"/>
          <w:szCs w:val="24"/>
          <w:lang w:val="it-IT"/>
        </w:rPr>
        <w:t>sanitario</w:t>
      </w:r>
      <w:r w:rsidRPr="00541545">
        <w:rPr>
          <w:color w:val="232323"/>
          <w:spacing w:val="21"/>
          <w:sz w:val="24"/>
          <w:szCs w:val="24"/>
          <w:lang w:val="it-IT"/>
        </w:rPr>
        <w:t xml:space="preserve"> </w:t>
      </w:r>
      <w:r w:rsidRPr="00541545">
        <w:rPr>
          <w:color w:val="232323"/>
          <w:sz w:val="24"/>
          <w:szCs w:val="24"/>
          <w:lang w:val="it-IT"/>
        </w:rPr>
        <w:t>nazionale,</w:t>
      </w:r>
      <w:r w:rsidRPr="00541545">
        <w:rPr>
          <w:color w:val="232323"/>
          <w:spacing w:val="40"/>
          <w:sz w:val="24"/>
          <w:szCs w:val="24"/>
          <w:lang w:val="it-IT"/>
        </w:rPr>
        <w:t xml:space="preserve"> </w:t>
      </w:r>
      <w:r w:rsidRPr="00541545">
        <w:rPr>
          <w:color w:val="232323"/>
          <w:sz w:val="24"/>
          <w:szCs w:val="24"/>
          <w:lang w:val="it-IT"/>
        </w:rPr>
        <w:t>disposta</w:t>
      </w:r>
      <w:r w:rsidRPr="00541545">
        <w:rPr>
          <w:color w:val="232323"/>
          <w:spacing w:val="19"/>
          <w:sz w:val="24"/>
          <w:szCs w:val="24"/>
          <w:lang w:val="it-IT"/>
        </w:rPr>
        <w:t xml:space="preserve"> </w:t>
      </w:r>
      <w:r w:rsidRPr="00541545">
        <w:rPr>
          <w:color w:val="232323"/>
          <w:sz w:val="24"/>
          <w:szCs w:val="24"/>
          <w:lang w:val="it-IT"/>
        </w:rPr>
        <w:t>dall'articolo</w:t>
      </w:r>
      <w:r w:rsidRPr="00541545">
        <w:rPr>
          <w:color w:val="232323"/>
          <w:spacing w:val="41"/>
          <w:sz w:val="24"/>
          <w:szCs w:val="24"/>
          <w:lang w:val="it-IT"/>
        </w:rPr>
        <w:t xml:space="preserve"> </w:t>
      </w:r>
      <w:r w:rsidRPr="00541545">
        <w:rPr>
          <w:color w:val="232323"/>
          <w:sz w:val="24"/>
          <w:szCs w:val="24"/>
          <w:lang w:val="it-IT"/>
        </w:rPr>
        <w:t>2, comma 67</w:t>
      </w:r>
      <w:r w:rsidRPr="00541545">
        <w:rPr>
          <w:i/>
          <w:color w:val="232323"/>
          <w:sz w:val="24"/>
          <w:szCs w:val="24"/>
          <w:lang w:val="it-IT"/>
        </w:rPr>
        <w:t>-bis</w:t>
      </w:r>
      <w:r w:rsidRPr="00541545">
        <w:rPr>
          <w:color w:val="232323"/>
          <w:sz w:val="24"/>
          <w:szCs w:val="24"/>
          <w:lang w:val="it-IT"/>
        </w:rPr>
        <w:t>, della legge 23 dicembre 2009, n. 191,</w:t>
      </w:r>
      <w:r w:rsidRPr="00541545">
        <w:rPr>
          <w:color w:val="232323"/>
          <w:spacing w:val="-12"/>
          <w:sz w:val="24"/>
          <w:szCs w:val="24"/>
          <w:lang w:val="it-IT"/>
        </w:rPr>
        <w:t xml:space="preserve"> </w:t>
      </w:r>
      <w:r w:rsidRPr="00541545">
        <w:rPr>
          <w:color w:val="232323"/>
          <w:sz w:val="24"/>
          <w:szCs w:val="24"/>
          <w:lang w:val="it-IT"/>
        </w:rPr>
        <w:t>è</w:t>
      </w:r>
      <w:r w:rsidRPr="00541545">
        <w:rPr>
          <w:color w:val="232323"/>
          <w:spacing w:val="-1"/>
          <w:sz w:val="24"/>
          <w:szCs w:val="24"/>
          <w:lang w:val="it-IT"/>
        </w:rPr>
        <w:t xml:space="preserve"> </w:t>
      </w:r>
      <w:r w:rsidRPr="00541545">
        <w:rPr>
          <w:color w:val="232323"/>
          <w:sz w:val="24"/>
          <w:szCs w:val="24"/>
          <w:lang w:val="it-IT"/>
        </w:rPr>
        <w:t>pari</w:t>
      </w:r>
      <w:r w:rsidRPr="00541545">
        <w:rPr>
          <w:color w:val="232323"/>
          <w:spacing w:val="27"/>
          <w:sz w:val="24"/>
          <w:szCs w:val="24"/>
          <w:lang w:val="it-IT"/>
        </w:rPr>
        <w:t xml:space="preserve"> </w:t>
      </w:r>
      <w:r w:rsidRPr="00541545">
        <w:rPr>
          <w:color w:val="232323"/>
          <w:sz w:val="24"/>
          <w:szCs w:val="24"/>
          <w:lang w:val="it-IT"/>
        </w:rPr>
        <w:t>allo</w:t>
      </w:r>
      <w:r w:rsidRPr="00541545">
        <w:rPr>
          <w:color w:val="232323"/>
          <w:spacing w:val="14"/>
          <w:sz w:val="24"/>
          <w:szCs w:val="24"/>
          <w:lang w:val="it-IT"/>
        </w:rPr>
        <w:t xml:space="preserve"> </w:t>
      </w:r>
      <w:r w:rsidRPr="00541545">
        <w:rPr>
          <w:color w:val="232323"/>
          <w:sz w:val="24"/>
          <w:szCs w:val="24"/>
          <w:lang w:val="it-IT"/>
        </w:rPr>
        <w:t>0,40</w:t>
      </w:r>
      <w:r w:rsidRPr="00541545">
        <w:rPr>
          <w:color w:val="232323"/>
          <w:spacing w:val="2"/>
          <w:sz w:val="24"/>
          <w:szCs w:val="24"/>
          <w:lang w:val="it-IT"/>
        </w:rPr>
        <w:t xml:space="preserve"> </w:t>
      </w:r>
      <w:r w:rsidRPr="00541545">
        <w:rPr>
          <w:color w:val="232323"/>
          <w:sz w:val="24"/>
          <w:szCs w:val="24"/>
          <w:lang w:val="it-IT"/>
        </w:rPr>
        <w:t>per cento delle</w:t>
      </w:r>
      <w:r w:rsidRPr="00541545">
        <w:rPr>
          <w:color w:val="232323"/>
          <w:spacing w:val="1"/>
          <w:sz w:val="24"/>
          <w:szCs w:val="24"/>
          <w:lang w:val="it-IT"/>
        </w:rPr>
        <w:t xml:space="preserve"> </w:t>
      </w:r>
      <w:proofErr w:type="gramStart"/>
      <w:r w:rsidRPr="00541545">
        <w:rPr>
          <w:color w:val="232323"/>
          <w:sz w:val="24"/>
          <w:szCs w:val="24"/>
          <w:lang w:val="it-IT"/>
        </w:rPr>
        <w:t>predette</w:t>
      </w:r>
      <w:proofErr w:type="gramEnd"/>
      <w:r w:rsidRPr="00541545">
        <w:rPr>
          <w:color w:val="232323"/>
          <w:spacing w:val="25"/>
          <w:sz w:val="24"/>
          <w:szCs w:val="24"/>
          <w:lang w:val="it-IT"/>
        </w:rPr>
        <w:t xml:space="preserve"> </w:t>
      </w:r>
      <w:r w:rsidRPr="00541545">
        <w:rPr>
          <w:color w:val="232323"/>
          <w:sz w:val="24"/>
          <w:szCs w:val="24"/>
          <w:lang w:val="it-IT"/>
        </w:rPr>
        <w:t xml:space="preserve">risorse. I criteri per il riparto della quota premiale di cui al primo periodo sono stabiliti </w:t>
      </w:r>
      <w:r w:rsidRPr="00323282">
        <w:rPr>
          <w:color w:val="232323"/>
          <w:sz w:val="24"/>
          <w:szCs w:val="24"/>
          <w:lang w:val="it-IT"/>
        </w:rPr>
        <w:t>con decreto del Ministro della salute, previa intesa in sede di</w:t>
      </w:r>
      <w:r w:rsidRPr="00541545">
        <w:rPr>
          <w:color w:val="232323"/>
          <w:sz w:val="24"/>
          <w:szCs w:val="24"/>
          <w:lang w:val="it-IT"/>
        </w:rPr>
        <w:t xml:space="preserve"> Conferenza permanente per i rapporti tra lo Stato, le regioni e le province autonome di Trento e di Bolzano. </w:t>
      </w:r>
    </w:p>
    <w:p w14:paraId="53725C78" w14:textId="77777777" w:rsidR="009A7BFD" w:rsidRPr="00541545" w:rsidRDefault="009A7BFD" w:rsidP="002D0CAD">
      <w:pPr>
        <w:pStyle w:val="Corpotesto"/>
        <w:spacing w:before="5" w:line="252" w:lineRule="auto"/>
        <w:ind w:left="0" w:right="106" w:firstLine="307"/>
        <w:jc w:val="both"/>
        <w:rPr>
          <w:color w:val="232323"/>
          <w:sz w:val="24"/>
          <w:szCs w:val="24"/>
          <w:lang w:val="it-IT"/>
        </w:rPr>
      </w:pPr>
      <w:r w:rsidRPr="00541545">
        <w:rPr>
          <w:color w:val="232323"/>
          <w:sz w:val="24"/>
          <w:szCs w:val="24"/>
          <w:lang w:val="it-IT"/>
        </w:rPr>
        <w:t>2. Le disposizioni del comma 1</w:t>
      </w:r>
      <w:r w:rsidRPr="00541545">
        <w:rPr>
          <w:color w:val="232323"/>
          <w:spacing w:val="35"/>
          <w:sz w:val="24"/>
          <w:szCs w:val="24"/>
          <w:lang w:val="it-IT"/>
        </w:rPr>
        <w:t xml:space="preserve"> </w:t>
      </w:r>
      <w:r w:rsidRPr="00541545">
        <w:rPr>
          <w:color w:val="232323"/>
          <w:sz w:val="24"/>
          <w:szCs w:val="24"/>
          <w:lang w:val="it-IT"/>
        </w:rPr>
        <w:t>entrano</w:t>
      </w:r>
      <w:r w:rsidRPr="00541545">
        <w:rPr>
          <w:color w:val="232323"/>
          <w:spacing w:val="41"/>
          <w:sz w:val="24"/>
          <w:szCs w:val="24"/>
          <w:lang w:val="it-IT"/>
        </w:rPr>
        <w:t xml:space="preserve"> </w:t>
      </w:r>
      <w:r w:rsidRPr="00541545">
        <w:rPr>
          <w:color w:val="232323"/>
          <w:sz w:val="24"/>
          <w:szCs w:val="24"/>
          <w:lang w:val="it-IT"/>
        </w:rPr>
        <w:t>in</w:t>
      </w:r>
      <w:r w:rsidRPr="00541545">
        <w:rPr>
          <w:color w:val="232323"/>
          <w:spacing w:val="15"/>
          <w:sz w:val="24"/>
          <w:szCs w:val="24"/>
          <w:lang w:val="it-IT"/>
        </w:rPr>
        <w:t xml:space="preserve"> </w:t>
      </w:r>
      <w:r w:rsidRPr="00541545">
        <w:rPr>
          <w:color w:val="232323"/>
          <w:sz w:val="24"/>
          <w:szCs w:val="24"/>
          <w:lang w:val="it-IT"/>
        </w:rPr>
        <w:t>vigore</w:t>
      </w:r>
      <w:r w:rsidRPr="00541545">
        <w:rPr>
          <w:color w:val="232323"/>
          <w:spacing w:val="37"/>
          <w:sz w:val="24"/>
          <w:szCs w:val="24"/>
          <w:lang w:val="it-IT"/>
        </w:rPr>
        <w:t xml:space="preserve"> </w:t>
      </w:r>
      <w:r w:rsidRPr="00541545">
        <w:rPr>
          <w:color w:val="232323"/>
          <w:sz w:val="24"/>
          <w:szCs w:val="24"/>
          <w:lang w:val="it-IT"/>
        </w:rPr>
        <w:t>il</w:t>
      </w:r>
      <w:r w:rsidRPr="00541545">
        <w:rPr>
          <w:color w:val="232323"/>
          <w:spacing w:val="30"/>
          <w:sz w:val="24"/>
          <w:szCs w:val="24"/>
          <w:lang w:val="it-IT"/>
        </w:rPr>
        <w:t xml:space="preserve"> </w:t>
      </w:r>
      <w:r w:rsidRPr="00541545">
        <w:rPr>
          <w:color w:val="232323"/>
          <w:sz w:val="24"/>
          <w:szCs w:val="24"/>
          <w:lang w:val="it-IT"/>
        </w:rPr>
        <w:t>giorno</w:t>
      </w:r>
      <w:r w:rsidRPr="00541545">
        <w:rPr>
          <w:color w:val="232323"/>
          <w:spacing w:val="34"/>
          <w:sz w:val="24"/>
          <w:szCs w:val="24"/>
          <w:lang w:val="it-IT"/>
        </w:rPr>
        <w:t xml:space="preserve"> </w:t>
      </w:r>
      <w:r w:rsidRPr="00541545">
        <w:rPr>
          <w:color w:val="232323"/>
          <w:sz w:val="24"/>
          <w:szCs w:val="24"/>
          <w:lang w:val="it-IT"/>
        </w:rPr>
        <w:t>stesso</w:t>
      </w:r>
      <w:r w:rsidRPr="00541545">
        <w:rPr>
          <w:color w:val="232323"/>
          <w:spacing w:val="28"/>
          <w:sz w:val="24"/>
          <w:szCs w:val="24"/>
          <w:lang w:val="it-IT"/>
        </w:rPr>
        <w:t xml:space="preserve"> </w:t>
      </w:r>
      <w:r w:rsidRPr="00541545">
        <w:rPr>
          <w:color w:val="232323"/>
          <w:sz w:val="24"/>
          <w:szCs w:val="24"/>
          <w:lang w:val="it-IT"/>
        </w:rPr>
        <w:t>della</w:t>
      </w:r>
      <w:r w:rsidRPr="00541545">
        <w:rPr>
          <w:color w:val="232323"/>
          <w:spacing w:val="18"/>
          <w:sz w:val="24"/>
          <w:szCs w:val="24"/>
          <w:lang w:val="it-IT"/>
        </w:rPr>
        <w:t xml:space="preserve"> </w:t>
      </w:r>
      <w:r w:rsidRPr="00541545">
        <w:rPr>
          <w:color w:val="232323"/>
          <w:sz w:val="24"/>
          <w:szCs w:val="24"/>
          <w:lang w:val="it-IT"/>
        </w:rPr>
        <w:t>pubblicazione</w:t>
      </w:r>
      <w:r w:rsidRPr="00541545">
        <w:rPr>
          <w:color w:val="232323"/>
          <w:w w:val="99"/>
          <w:sz w:val="24"/>
          <w:szCs w:val="24"/>
          <w:lang w:val="it-IT"/>
        </w:rPr>
        <w:t xml:space="preserve"> </w:t>
      </w:r>
      <w:r w:rsidRPr="00541545">
        <w:rPr>
          <w:color w:val="232323"/>
          <w:sz w:val="24"/>
          <w:szCs w:val="24"/>
          <w:lang w:val="it-IT"/>
        </w:rPr>
        <w:t>della</w:t>
      </w:r>
      <w:r w:rsidRPr="00541545">
        <w:rPr>
          <w:color w:val="232323"/>
          <w:spacing w:val="2"/>
          <w:sz w:val="24"/>
          <w:szCs w:val="24"/>
          <w:lang w:val="it-IT"/>
        </w:rPr>
        <w:t xml:space="preserve"> </w:t>
      </w:r>
      <w:r w:rsidRPr="00541545">
        <w:rPr>
          <w:color w:val="232323"/>
          <w:sz w:val="24"/>
          <w:szCs w:val="24"/>
          <w:lang w:val="it-IT"/>
        </w:rPr>
        <w:t>presente</w:t>
      </w:r>
      <w:r w:rsidRPr="00541545">
        <w:rPr>
          <w:color w:val="232323"/>
          <w:spacing w:val="30"/>
          <w:sz w:val="24"/>
          <w:szCs w:val="24"/>
          <w:lang w:val="it-IT"/>
        </w:rPr>
        <w:t xml:space="preserve"> </w:t>
      </w:r>
      <w:r w:rsidRPr="00541545">
        <w:rPr>
          <w:color w:val="232323"/>
          <w:sz w:val="24"/>
          <w:szCs w:val="24"/>
          <w:lang w:val="it-IT"/>
        </w:rPr>
        <w:t>legge</w:t>
      </w:r>
      <w:r w:rsidRPr="00541545">
        <w:rPr>
          <w:color w:val="232323"/>
          <w:spacing w:val="17"/>
          <w:sz w:val="24"/>
          <w:szCs w:val="24"/>
          <w:lang w:val="it-IT"/>
        </w:rPr>
        <w:t xml:space="preserve"> ne</w:t>
      </w:r>
      <w:r w:rsidRPr="00541545">
        <w:rPr>
          <w:color w:val="232323"/>
          <w:sz w:val="24"/>
          <w:szCs w:val="24"/>
          <w:lang w:val="it-IT"/>
        </w:rPr>
        <w:t>lla</w:t>
      </w:r>
      <w:r w:rsidRPr="00541545">
        <w:rPr>
          <w:color w:val="232323"/>
          <w:spacing w:val="12"/>
          <w:sz w:val="24"/>
          <w:szCs w:val="24"/>
          <w:lang w:val="it-IT"/>
        </w:rPr>
        <w:t xml:space="preserve"> </w:t>
      </w:r>
      <w:r w:rsidRPr="00541545">
        <w:rPr>
          <w:i/>
          <w:color w:val="232323"/>
          <w:sz w:val="24"/>
          <w:szCs w:val="24"/>
          <w:lang w:val="it-IT"/>
        </w:rPr>
        <w:t>Gazzetta</w:t>
      </w:r>
      <w:r w:rsidRPr="00541545">
        <w:rPr>
          <w:i/>
          <w:color w:val="232323"/>
          <w:spacing w:val="16"/>
          <w:sz w:val="24"/>
          <w:szCs w:val="24"/>
          <w:lang w:val="it-IT"/>
        </w:rPr>
        <w:t xml:space="preserve"> </w:t>
      </w:r>
      <w:r w:rsidRPr="00541545">
        <w:rPr>
          <w:i/>
          <w:color w:val="232323"/>
          <w:sz w:val="24"/>
          <w:szCs w:val="24"/>
          <w:lang w:val="it-IT"/>
        </w:rPr>
        <w:t>Ufficiale</w:t>
      </w:r>
      <w:r w:rsidRPr="00541545">
        <w:rPr>
          <w:color w:val="232323"/>
          <w:sz w:val="24"/>
          <w:szCs w:val="24"/>
          <w:lang w:val="it-IT"/>
        </w:rPr>
        <w:t>.</w:t>
      </w:r>
    </w:p>
    <w:p w14:paraId="65524254" w14:textId="77777777" w:rsidR="009A7BFD" w:rsidRPr="00541545" w:rsidRDefault="009A7BFD" w:rsidP="002D0CAD">
      <w:pPr>
        <w:pStyle w:val="Corpotesto"/>
        <w:spacing w:before="2" w:line="252" w:lineRule="auto"/>
        <w:ind w:left="0" w:right="115"/>
        <w:jc w:val="both"/>
        <w:rPr>
          <w:sz w:val="24"/>
          <w:szCs w:val="24"/>
          <w:lang w:val="it-IT"/>
        </w:rPr>
      </w:pPr>
      <w:r w:rsidRPr="00541545">
        <w:rPr>
          <w:b/>
          <w:color w:val="212121"/>
          <w:sz w:val="24"/>
          <w:szCs w:val="24"/>
          <w:lang w:val="it-IT"/>
        </w:rPr>
        <w:t xml:space="preserve">96.042. </w:t>
      </w:r>
      <w:r w:rsidRPr="00541545">
        <w:rPr>
          <w:color w:val="212121"/>
          <w:sz w:val="24"/>
          <w:szCs w:val="24"/>
          <w:lang w:val="it-IT"/>
        </w:rPr>
        <w:t xml:space="preserve">Serracchiani, Foti, Molinari, Silvestri, Cattaneo, Richetti, Zanella, Lupi, </w:t>
      </w:r>
      <w:proofErr w:type="spellStart"/>
      <w:r w:rsidRPr="00541545">
        <w:rPr>
          <w:color w:val="212121"/>
          <w:sz w:val="24"/>
          <w:szCs w:val="24"/>
          <w:lang w:val="it-IT"/>
        </w:rPr>
        <w:t>Schullian</w:t>
      </w:r>
      <w:proofErr w:type="spellEnd"/>
      <w:r w:rsidRPr="00541545">
        <w:rPr>
          <w:color w:val="212121"/>
          <w:sz w:val="24"/>
          <w:szCs w:val="24"/>
          <w:lang w:val="it-IT"/>
        </w:rPr>
        <w:t>.</w:t>
      </w:r>
    </w:p>
    <w:p w14:paraId="1FC78F72" w14:textId="77777777" w:rsidR="009A7BFD" w:rsidRPr="00541545" w:rsidRDefault="009A7BFD" w:rsidP="002D0CAD">
      <w:pPr>
        <w:pStyle w:val="Corpotesto"/>
        <w:spacing w:before="5" w:line="252" w:lineRule="auto"/>
        <w:ind w:left="0" w:right="106" w:firstLine="307"/>
        <w:jc w:val="both"/>
        <w:rPr>
          <w:color w:val="232323"/>
          <w:sz w:val="24"/>
          <w:szCs w:val="24"/>
          <w:lang w:val="it-IT"/>
        </w:rPr>
      </w:pPr>
    </w:p>
    <w:p w14:paraId="45D6D6B7" w14:textId="77777777" w:rsidR="009A7BFD" w:rsidRPr="00541545" w:rsidRDefault="009A7BFD" w:rsidP="002D0CAD">
      <w:pPr>
        <w:pStyle w:val="Corpotesto"/>
        <w:spacing w:before="5" w:line="252" w:lineRule="auto"/>
        <w:ind w:left="0" w:right="106" w:firstLine="307"/>
        <w:jc w:val="both"/>
        <w:rPr>
          <w:color w:val="232323"/>
          <w:sz w:val="24"/>
          <w:szCs w:val="24"/>
          <w:lang w:val="it-IT"/>
        </w:rPr>
      </w:pPr>
    </w:p>
    <w:p w14:paraId="5DF7FD33" w14:textId="77777777" w:rsidR="003E10B0" w:rsidRPr="00541545" w:rsidRDefault="003E10B0" w:rsidP="002D0CAD">
      <w:pPr>
        <w:spacing w:before="100" w:beforeAutospacing="1" w:after="100" w:afterAutospacing="1"/>
        <w:rPr>
          <w:color w:val="000000"/>
        </w:rPr>
      </w:pPr>
      <w:r w:rsidRPr="00541545">
        <w:rPr>
          <w:i/>
          <w:iCs/>
          <w:color w:val="000000"/>
        </w:rPr>
        <w:t>Dopo l'articolo 94, aggiungere il seguente:</w:t>
      </w:r>
    </w:p>
    <w:p w14:paraId="0DB97BC0" w14:textId="77777777" w:rsidR="003E10B0" w:rsidRPr="00541545" w:rsidRDefault="003E10B0" w:rsidP="002D0CAD">
      <w:pPr>
        <w:spacing w:before="100" w:beforeAutospacing="1" w:after="100" w:afterAutospacing="1"/>
        <w:jc w:val="center"/>
        <w:rPr>
          <w:color w:val="000000"/>
        </w:rPr>
      </w:pPr>
      <w:r w:rsidRPr="00541545">
        <w:rPr>
          <w:color w:val="000000"/>
        </w:rPr>
        <w:t>Art. 94-</w:t>
      </w:r>
      <w:r w:rsidRPr="00541545">
        <w:rPr>
          <w:i/>
          <w:iCs/>
          <w:color w:val="000000"/>
        </w:rPr>
        <w:t>bis.</w:t>
      </w:r>
      <w:r w:rsidRPr="00541545">
        <w:rPr>
          <w:color w:val="000000"/>
        </w:rPr>
        <w:t> </w:t>
      </w:r>
      <w:r w:rsidRPr="00541545">
        <w:rPr>
          <w:color w:val="000000"/>
        </w:rPr>
        <w:br/>
      </w:r>
      <w:r w:rsidRPr="00541545">
        <w:rPr>
          <w:i/>
          <w:iCs/>
          <w:color w:val="000000"/>
        </w:rPr>
        <w:t>(Fondo per programma nazionale di</w:t>
      </w:r>
      <w:r w:rsidRPr="00541545">
        <w:rPr>
          <w:color w:val="000000"/>
        </w:rPr>
        <w:t> screening </w:t>
      </w:r>
      <w:r w:rsidRPr="00541545">
        <w:rPr>
          <w:i/>
          <w:iCs/>
          <w:color w:val="000000"/>
        </w:rPr>
        <w:t>del diabete di tipo 1 e della celiachia)</w:t>
      </w:r>
    </w:p>
    <w:p w14:paraId="1FCD2FA5" w14:textId="77777777" w:rsidR="003E10B0" w:rsidRPr="00541545" w:rsidRDefault="003E10B0" w:rsidP="002D0CAD">
      <w:pPr>
        <w:spacing w:before="100" w:beforeAutospacing="1" w:after="100" w:afterAutospacing="1"/>
        <w:rPr>
          <w:color w:val="000000"/>
        </w:rPr>
      </w:pPr>
      <w:r w:rsidRPr="00541545">
        <w:rPr>
          <w:color w:val="000000"/>
        </w:rPr>
        <w:lastRenderedPageBreak/>
        <w:t> </w:t>
      </w:r>
      <w:r w:rsidRPr="00541545">
        <w:rPr>
          <w:color w:val="000000"/>
        </w:rPr>
        <w:t> </w:t>
      </w:r>
      <w:r w:rsidRPr="00541545">
        <w:rPr>
          <w:color w:val="000000"/>
        </w:rPr>
        <w:t>1. Per la realizzazione di un programma pluriennale di </w:t>
      </w:r>
      <w:r w:rsidRPr="00541545">
        <w:rPr>
          <w:i/>
          <w:iCs/>
          <w:color w:val="000000"/>
        </w:rPr>
        <w:t>screening</w:t>
      </w:r>
      <w:r w:rsidRPr="00541545">
        <w:rPr>
          <w:color w:val="000000"/>
        </w:rPr>
        <w:t> su base nazionale nella popolazione pediatrica per l'individuazione degli anticorpi del diabete di tipo 1 e della celiachia, nello stato di previsione del Ministero della salute è istituito un fondo con una dotazione di 500.000 euro per l’anno 2023 e di 1 milione di euro per ciascuno degli anni 2024 e 2025.</w:t>
      </w:r>
    </w:p>
    <w:p w14:paraId="1DA99DF1" w14:textId="77777777" w:rsidR="003E10B0" w:rsidRPr="00541545" w:rsidRDefault="003E10B0" w:rsidP="002D0CAD">
      <w:pPr>
        <w:spacing w:before="100" w:beforeAutospacing="1" w:after="100" w:afterAutospacing="1"/>
        <w:rPr>
          <w:b/>
          <w:bCs/>
          <w:color w:val="000000"/>
        </w:rPr>
      </w:pPr>
      <w:r w:rsidRPr="00541545">
        <w:rPr>
          <w:color w:val="000000"/>
        </w:rPr>
        <w:t> </w:t>
      </w:r>
      <w:r w:rsidRPr="00541545">
        <w:rPr>
          <w:color w:val="000000"/>
        </w:rPr>
        <w:t> </w:t>
      </w:r>
      <w:bookmarkStart w:id="4" w:name="_Hlk122404516"/>
      <w:r w:rsidRPr="00541545">
        <w:rPr>
          <w:i/>
          <w:iCs/>
          <w:color w:val="000000"/>
        </w:rPr>
        <w:t>Conseguentemente, il Fondo di cui all'articolo 152, comma 3, è ridotto di 500.000 euro per l’anno 2023 e di 1 milione per ciascuno degli anni 2024 e 2025</w:t>
      </w:r>
      <w:bookmarkEnd w:id="4"/>
      <w:r w:rsidRPr="00541545">
        <w:rPr>
          <w:color w:val="000000"/>
        </w:rPr>
        <w:br/>
      </w:r>
    </w:p>
    <w:p w14:paraId="0F1CE798" w14:textId="77777777" w:rsidR="003E10B0" w:rsidRPr="00541545" w:rsidRDefault="003E10B0" w:rsidP="002D0CAD">
      <w:pPr>
        <w:spacing w:before="100" w:beforeAutospacing="1" w:after="100" w:afterAutospacing="1"/>
        <w:rPr>
          <w:color w:val="000000"/>
        </w:rPr>
      </w:pPr>
      <w:r w:rsidRPr="00541545">
        <w:rPr>
          <w:b/>
          <w:bCs/>
          <w:color w:val="000000"/>
        </w:rPr>
        <w:t>94.06.</w:t>
      </w:r>
      <w:r w:rsidRPr="00541545">
        <w:rPr>
          <w:color w:val="000000"/>
        </w:rPr>
        <w:t> </w:t>
      </w:r>
      <w:r w:rsidRPr="00541545">
        <w:rPr>
          <w:i/>
          <w:color w:val="000000"/>
        </w:rPr>
        <w:t xml:space="preserve">(Nuova formulazione) </w:t>
      </w:r>
      <w:r w:rsidRPr="00541545">
        <w:rPr>
          <w:color w:val="000000"/>
        </w:rPr>
        <w:t>Mulè, D'Attis, Cannizzaro.</w:t>
      </w:r>
    </w:p>
    <w:p w14:paraId="62ED58CE" w14:textId="77777777" w:rsidR="003E10B0" w:rsidRPr="00541545" w:rsidRDefault="003E10B0"/>
    <w:p w14:paraId="4674C594" w14:textId="77777777" w:rsidR="003E10B0" w:rsidRPr="00541545" w:rsidRDefault="003E10B0" w:rsidP="002D0CAD"/>
    <w:p w14:paraId="08CCAA71" w14:textId="77777777" w:rsidR="003E10B0" w:rsidRPr="00541545" w:rsidRDefault="003E10B0" w:rsidP="002D0CAD">
      <w:pPr>
        <w:rPr>
          <w:i/>
        </w:rPr>
      </w:pPr>
      <w:r w:rsidRPr="00541545">
        <w:rPr>
          <w:i/>
        </w:rPr>
        <w:t>Dopo l'articolo 96, aggiungere il seguente:</w:t>
      </w:r>
    </w:p>
    <w:p w14:paraId="2EB36534" w14:textId="77777777" w:rsidR="003E10B0" w:rsidRPr="00541545" w:rsidRDefault="003E10B0" w:rsidP="006935E8">
      <w:pPr>
        <w:jc w:val="center"/>
      </w:pPr>
      <w:r w:rsidRPr="00541545">
        <w:t>Art. 96-bis.</w:t>
      </w:r>
    </w:p>
    <w:p w14:paraId="333E3F8D" w14:textId="77777777" w:rsidR="003E10B0" w:rsidRPr="006935E8" w:rsidRDefault="003E10B0" w:rsidP="006935E8">
      <w:pPr>
        <w:jc w:val="center"/>
        <w:rPr>
          <w:i/>
        </w:rPr>
      </w:pPr>
      <w:r w:rsidRPr="006935E8">
        <w:rPr>
          <w:i/>
        </w:rPr>
        <w:t>(Disposizioni a sostegno della salute mentale)</w:t>
      </w:r>
    </w:p>
    <w:p w14:paraId="7618DEE2" w14:textId="77777777" w:rsidR="003E10B0" w:rsidRPr="00541545" w:rsidRDefault="003E10B0" w:rsidP="002D0CAD">
      <w:pPr>
        <w:jc w:val="both"/>
      </w:pPr>
      <w:r w:rsidRPr="00541545">
        <w:t>  1. All'articolo 1-</w:t>
      </w:r>
      <w:r w:rsidRPr="006935E8">
        <w:rPr>
          <w:i/>
        </w:rPr>
        <w:t>quater</w:t>
      </w:r>
      <w:r w:rsidRPr="00541545">
        <w:t>, comma 3, del decreto-legge 30 dicembre 2021, n. 228, convertito, con modificazioni, dalla legge 25 febbraio 2022, n. 15, dopo il quarto periodo è inserito il seguente: «Il contributo è stabilito nell’importo massimo di 1.500 euro per persona e nel limite complessivo di 5 milioni di euro per l’anno 2023 e di 8 milioni di euro annui a decorrere dall’anno 2024».</w:t>
      </w:r>
    </w:p>
    <w:p w14:paraId="332B7C10" w14:textId="77777777" w:rsidR="003E10B0" w:rsidRPr="00541545" w:rsidRDefault="003E10B0" w:rsidP="002D0CAD">
      <w:pPr>
        <w:rPr>
          <w:rStyle w:val="normaltextrun"/>
        </w:rPr>
      </w:pPr>
    </w:p>
    <w:p w14:paraId="2643444F" w14:textId="77777777" w:rsidR="003E10B0" w:rsidRPr="00541545" w:rsidRDefault="003E10B0" w:rsidP="002D0CAD">
      <w:pPr>
        <w:rPr>
          <w:rStyle w:val="normaltextrun"/>
          <w:i/>
        </w:rPr>
      </w:pPr>
      <w:r w:rsidRPr="006935E8">
        <w:rPr>
          <w:i/>
        </w:rPr>
        <w:t>Conseguentemente</w:t>
      </w:r>
      <w:r w:rsidRPr="00541545">
        <w:rPr>
          <w:i/>
        </w:rPr>
        <w:t>, il Fondo di cui all’articolo 1, comma 200, della legge 23 dicembre 2014, n. 190, come rifinanziato, dall’articolo 152, comma 3, è ridotto di 5 milioni di euro per il 2023 e di 8 milioni di euro annui a decorrere dal 2024.</w:t>
      </w:r>
    </w:p>
    <w:p w14:paraId="7DA06403" w14:textId="77777777" w:rsidR="003E10B0" w:rsidRPr="00541545" w:rsidRDefault="003E10B0" w:rsidP="002D0CAD">
      <w:pPr>
        <w:rPr>
          <w:rFonts w:eastAsia="Calibri"/>
          <w:i/>
          <w:iCs/>
        </w:rPr>
      </w:pPr>
    </w:p>
    <w:p w14:paraId="0D29B4B7" w14:textId="77777777" w:rsidR="003E10B0" w:rsidRPr="00541545" w:rsidRDefault="003E10B0" w:rsidP="002D0CAD">
      <w:r w:rsidRPr="00541545">
        <w:rPr>
          <w:b/>
        </w:rPr>
        <w:t xml:space="preserve">96.01. </w:t>
      </w:r>
      <w:r w:rsidRPr="00541545">
        <w:rPr>
          <w:i/>
        </w:rPr>
        <w:t xml:space="preserve">(Nuova formulazione) </w:t>
      </w:r>
      <w:r w:rsidRPr="00541545">
        <w:t xml:space="preserve">Madia, Gribaudo, </w:t>
      </w:r>
      <w:proofErr w:type="spellStart"/>
      <w:r w:rsidRPr="00541545">
        <w:t>Quartapelle</w:t>
      </w:r>
      <w:proofErr w:type="spellEnd"/>
      <w:r w:rsidRPr="00541545">
        <w:t xml:space="preserve"> Procopio, Scarpa, Di Lauro, </w:t>
      </w:r>
      <w:r w:rsidR="00971F1E" w:rsidRPr="00541545">
        <w:t xml:space="preserve">Serracchiani, </w:t>
      </w:r>
      <w:r w:rsidRPr="00541545">
        <w:t>Grimaldi</w:t>
      </w:r>
      <w:r w:rsidR="00971F1E" w:rsidRPr="00541545">
        <w:t>, Torto</w:t>
      </w:r>
      <w:r w:rsidRPr="00541545">
        <w:t>.</w:t>
      </w:r>
    </w:p>
    <w:p w14:paraId="14067A12" w14:textId="77777777" w:rsidR="00971F1E" w:rsidRPr="00541545" w:rsidRDefault="00971F1E" w:rsidP="002D0CAD"/>
    <w:p w14:paraId="5785B0BF" w14:textId="77777777" w:rsidR="00971F1E" w:rsidRPr="00541545" w:rsidRDefault="00971F1E" w:rsidP="002D0CAD"/>
    <w:p w14:paraId="3EDA6FAC" w14:textId="77777777" w:rsidR="00971F1E" w:rsidRPr="00541545" w:rsidRDefault="00971F1E" w:rsidP="002D0CAD">
      <w:pPr>
        <w:pStyle w:val="NormaleWeb"/>
        <w:rPr>
          <w:color w:val="000000"/>
        </w:rPr>
      </w:pPr>
      <w:r w:rsidRPr="00541545">
        <w:rPr>
          <w:i/>
          <w:iCs/>
          <w:color w:val="000000"/>
        </w:rPr>
        <w:t>Dopo l'articolo 96, aggiungere il seguente:</w:t>
      </w:r>
    </w:p>
    <w:p w14:paraId="5CFADC9E" w14:textId="77777777" w:rsidR="00971F1E" w:rsidRPr="00541545" w:rsidRDefault="00971F1E" w:rsidP="002D0CAD">
      <w:pPr>
        <w:pStyle w:val="NormaleWeb"/>
        <w:jc w:val="center"/>
        <w:rPr>
          <w:color w:val="000000"/>
        </w:rPr>
      </w:pPr>
      <w:r w:rsidRPr="00541545">
        <w:rPr>
          <w:color w:val="000000"/>
        </w:rPr>
        <w:t>Art. 96-</w:t>
      </w:r>
      <w:r w:rsidRPr="00541545">
        <w:rPr>
          <w:i/>
          <w:iCs/>
          <w:color w:val="000000"/>
        </w:rPr>
        <w:t>bis</w:t>
      </w:r>
      <w:r w:rsidRPr="00541545">
        <w:rPr>
          <w:color w:val="000000"/>
        </w:rPr>
        <w:t>. </w:t>
      </w:r>
      <w:r w:rsidRPr="00541545">
        <w:rPr>
          <w:color w:val="000000"/>
        </w:rPr>
        <w:br/>
      </w:r>
      <w:r w:rsidRPr="00541545">
        <w:rPr>
          <w:i/>
          <w:iCs/>
          <w:color w:val="000000"/>
        </w:rPr>
        <w:t>(Incremento del Fondo per i</w:t>
      </w:r>
      <w:r w:rsidRPr="00541545">
        <w:rPr>
          <w:color w:val="000000"/>
        </w:rPr>
        <w:t xml:space="preserve"> test di Next-Generation </w:t>
      </w:r>
      <w:proofErr w:type="spellStart"/>
      <w:r w:rsidRPr="00541545">
        <w:rPr>
          <w:color w:val="000000"/>
        </w:rPr>
        <w:t>Sequencing</w:t>
      </w:r>
      <w:proofErr w:type="spellEnd"/>
      <w:r w:rsidRPr="00541545">
        <w:rPr>
          <w:color w:val="000000"/>
        </w:rPr>
        <w:t> </w:t>
      </w:r>
      <w:r w:rsidRPr="00541545">
        <w:rPr>
          <w:i/>
          <w:iCs/>
          <w:color w:val="000000"/>
        </w:rPr>
        <w:t>per il colangiocarcinoma)</w:t>
      </w:r>
    </w:p>
    <w:p w14:paraId="1EEE9003" w14:textId="77777777" w:rsidR="00971F1E" w:rsidRPr="00541545" w:rsidRDefault="00971F1E" w:rsidP="002D0CAD">
      <w:pPr>
        <w:pStyle w:val="NormaleWeb"/>
        <w:rPr>
          <w:color w:val="000000"/>
        </w:rPr>
      </w:pPr>
      <w:r w:rsidRPr="00541545">
        <w:rPr>
          <w:color w:val="000000"/>
        </w:rPr>
        <w:t> </w:t>
      </w:r>
      <w:r w:rsidRPr="00541545">
        <w:rPr>
          <w:color w:val="000000"/>
        </w:rPr>
        <w:t> </w:t>
      </w:r>
      <w:r w:rsidRPr="00541545">
        <w:rPr>
          <w:color w:val="000000"/>
        </w:rPr>
        <w:t>1. Lo stanziamento del Fondo per i </w:t>
      </w:r>
      <w:r w:rsidRPr="00541545">
        <w:rPr>
          <w:i/>
          <w:iCs/>
          <w:color w:val="000000"/>
        </w:rPr>
        <w:t xml:space="preserve">test </w:t>
      </w:r>
      <w:r w:rsidRPr="006935E8">
        <w:rPr>
          <w:iCs/>
          <w:color w:val="000000"/>
        </w:rPr>
        <w:t>di</w:t>
      </w:r>
      <w:r w:rsidRPr="00541545">
        <w:rPr>
          <w:i/>
          <w:iCs/>
          <w:color w:val="000000"/>
        </w:rPr>
        <w:t xml:space="preserve"> Next-Generation </w:t>
      </w:r>
      <w:proofErr w:type="spellStart"/>
      <w:r w:rsidRPr="00541545">
        <w:rPr>
          <w:i/>
          <w:iCs/>
          <w:color w:val="000000"/>
        </w:rPr>
        <w:t>Sequencing</w:t>
      </w:r>
      <w:proofErr w:type="spellEnd"/>
      <w:r w:rsidRPr="00541545">
        <w:rPr>
          <w:color w:val="000000"/>
        </w:rPr>
        <w:t>, istituito ai sensi dell’articolo 1, comma 684, della legge 30 dicembre 2021, n. 234, è incrementato di 200.000 euro per ciascuno degli anni 2023, 2024 e 2025. </w:t>
      </w:r>
      <w:r w:rsidRPr="00541545">
        <w:rPr>
          <w:color w:val="000000"/>
        </w:rPr>
        <w:br/>
      </w:r>
      <w:r w:rsidRPr="00541545">
        <w:rPr>
          <w:color w:val="000000"/>
        </w:rPr>
        <w:t> </w:t>
      </w:r>
      <w:r w:rsidRPr="00541545">
        <w:rPr>
          <w:color w:val="000000"/>
        </w:rPr>
        <w:t> </w:t>
      </w:r>
      <w:r w:rsidRPr="00541545">
        <w:rPr>
          <w:color w:val="000000"/>
        </w:rPr>
        <w:t>2. L'incremento del Fondo di cui al comma 1 è finalizzato al potenziamento dei </w:t>
      </w:r>
      <w:r w:rsidRPr="00541545">
        <w:rPr>
          <w:i/>
          <w:iCs/>
          <w:color w:val="000000"/>
        </w:rPr>
        <w:t>test</w:t>
      </w:r>
      <w:r w:rsidRPr="00541545">
        <w:rPr>
          <w:color w:val="000000"/>
        </w:rPr>
        <w:t> di </w:t>
      </w:r>
      <w:r w:rsidRPr="00541545">
        <w:rPr>
          <w:i/>
          <w:iCs/>
          <w:color w:val="000000"/>
        </w:rPr>
        <w:t xml:space="preserve">Next-Generation </w:t>
      </w:r>
      <w:proofErr w:type="spellStart"/>
      <w:r w:rsidRPr="00541545">
        <w:rPr>
          <w:i/>
          <w:iCs/>
          <w:color w:val="000000"/>
        </w:rPr>
        <w:t>Sequencing</w:t>
      </w:r>
      <w:proofErr w:type="spellEnd"/>
      <w:r w:rsidRPr="00541545">
        <w:rPr>
          <w:color w:val="000000"/>
        </w:rPr>
        <w:t> di profilazione genomica del colangiocarcinoma. </w:t>
      </w:r>
      <w:r w:rsidRPr="00541545">
        <w:rPr>
          <w:color w:val="000000"/>
        </w:rPr>
        <w:br/>
      </w:r>
      <w:r w:rsidRPr="00541545">
        <w:rPr>
          <w:color w:val="000000"/>
        </w:rPr>
        <w:t> </w:t>
      </w:r>
      <w:r w:rsidRPr="00541545">
        <w:rPr>
          <w:color w:val="000000"/>
        </w:rPr>
        <w:t> </w:t>
      </w:r>
      <w:r w:rsidRPr="00541545">
        <w:rPr>
          <w:color w:val="000000"/>
        </w:rPr>
        <w:t xml:space="preserve">3. Con decreto del Ministro della salute, da adottare entro sessanta giorni dalla data di entrata in vigore della presente legge, sono stabiliti i criteri e le modalità per </w:t>
      </w:r>
      <w:proofErr w:type="gramStart"/>
      <w:r w:rsidRPr="00541545">
        <w:rPr>
          <w:color w:val="000000"/>
        </w:rPr>
        <w:t>il  riparto</w:t>
      </w:r>
      <w:proofErr w:type="gramEnd"/>
      <w:r w:rsidRPr="00541545">
        <w:rPr>
          <w:color w:val="000000"/>
        </w:rPr>
        <w:t xml:space="preserve"> delle risorse di cui al comma 1 e per il monitoraggio dell'impiego delle risorse medesime. </w:t>
      </w:r>
      <w:r w:rsidRPr="00541545">
        <w:rPr>
          <w:color w:val="000000"/>
        </w:rPr>
        <w:br/>
      </w:r>
      <w:r w:rsidR="00641710" w:rsidRPr="00541545">
        <w:rPr>
          <w:i/>
          <w:spacing w:val="-2"/>
        </w:rPr>
        <w:t xml:space="preserve">Conseguentemente il Fondo di cui all’articolo 152, comma 3, è </w:t>
      </w:r>
      <w:r w:rsidR="00641710" w:rsidRPr="00641710">
        <w:rPr>
          <w:i/>
          <w:color w:val="000000"/>
        </w:rPr>
        <w:t>ridotto di</w:t>
      </w:r>
      <w:r w:rsidRPr="00F53841">
        <w:rPr>
          <w:i/>
          <w:color w:val="000000"/>
        </w:rPr>
        <w:t xml:space="preserve"> 200.000 euro per ciascuno degli anni 2023, 2024 e 2025.</w:t>
      </w:r>
      <w:r w:rsidRPr="00641710">
        <w:rPr>
          <w:i/>
          <w:color w:val="000000"/>
        </w:rPr>
        <w:t> </w:t>
      </w:r>
      <w:r w:rsidRPr="00641710">
        <w:rPr>
          <w:i/>
          <w:color w:val="000000"/>
        </w:rPr>
        <w:br/>
      </w:r>
      <w:r w:rsidRPr="00541545">
        <w:rPr>
          <w:b/>
          <w:bCs/>
          <w:color w:val="000000"/>
        </w:rPr>
        <w:t>96.037.</w:t>
      </w:r>
      <w:r w:rsidRPr="00541545">
        <w:rPr>
          <w:color w:val="000000"/>
        </w:rPr>
        <w:t> </w:t>
      </w:r>
      <w:r w:rsidRPr="00541545">
        <w:rPr>
          <w:i/>
          <w:color w:val="000000"/>
        </w:rPr>
        <w:t xml:space="preserve">(Nuova formulazione) </w:t>
      </w:r>
      <w:r w:rsidRPr="00541545">
        <w:rPr>
          <w:color w:val="000000"/>
        </w:rPr>
        <w:t>Benigni, Cappellacci, Patriarca, D'Attis, Cannizzaro.</w:t>
      </w:r>
    </w:p>
    <w:p w14:paraId="41178B2C" w14:textId="77777777" w:rsidR="00971F1E" w:rsidRPr="00541545" w:rsidRDefault="00971F1E"/>
    <w:p w14:paraId="3F42E6C9" w14:textId="77777777" w:rsidR="00971F1E" w:rsidRPr="00541545" w:rsidRDefault="00971F1E" w:rsidP="002D0CAD">
      <w:pPr>
        <w:jc w:val="both"/>
        <w:rPr>
          <w:rStyle w:val="normaltextrun"/>
        </w:rPr>
      </w:pPr>
    </w:p>
    <w:p w14:paraId="049C71A8" w14:textId="77777777" w:rsidR="00971F1E" w:rsidRPr="00541545" w:rsidRDefault="00971F1E" w:rsidP="002D0CAD">
      <w:pPr>
        <w:jc w:val="both"/>
        <w:rPr>
          <w:i/>
        </w:rPr>
      </w:pPr>
      <w:r w:rsidRPr="00541545">
        <w:rPr>
          <w:i/>
        </w:rPr>
        <w:t>Dopo il comma 3, aggiungere il seguente:</w:t>
      </w:r>
    </w:p>
    <w:p w14:paraId="00C0FC32" w14:textId="77777777" w:rsidR="00971F1E" w:rsidRPr="00541545" w:rsidRDefault="00971F1E" w:rsidP="002D0CAD">
      <w:pPr>
        <w:jc w:val="both"/>
      </w:pPr>
      <w:r w:rsidRPr="00541545">
        <w:t xml:space="preserve">3-bis. Il Fondo di cui all'articolo 1, comma 526, della legge 30 dicembre 2020, n. 178, è </w:t>
      </w:r>
      <w:r w:rsidR="00AD390A">
        <w:t>rifinanziato per</w:t>
      </w:r>
      <w:r w:rsidRPr="00541545">
        <w:t xml:space="preserve"> 4 milioni di euro per l’anno 2023 e </w:t>
      </w:r>
      <w:r w:rsidR="00AD390A">
        <w:t>per</w:t>
      </w:r>
      <w:r w:rsidRPr="00541545">
        <w:t xml:space="preserve"> 6 milioni di euro annui a decorrere dall'anno 2024.</w:t>
      </w:r>
    </w:p>
    <w:p w14:paraId="0697CC8E" w14:textId="77777777" w:rsidR="00971F1E" w:rsidRPr="00541545" w:rsidRDefault="00971F1E" w:rsidP="002D0CAD">
      <w:pPr>
        <w:jc w:val="both"/>
        <w:rPr>
          <w:rStyle w:val="normaltextrun"/>
        </w:rPr>
      </w:pPr>
    </w:p>
    <w:p w14:paraId="088F1485" w14:textId="77777777" w:rsidR="00971F1E" w:rsidRPr="00541545" w:rsidRDefault="00971F1E" w:rsidP="002D0CAD">
      <w:pPr>
        <w:jc w:val="both"/>
        <w:rPr>
          <w:i/>
        </w:rPr>
      </w:pPr>
      <w:r w:rsidRPr="00641710">
        <w:rPr>
          <w:i/>
        </w:rPr>
        <w:lastRenderedPageBreak/>
        <w:t>Conseguentemente il Fondo di cui all’articolo 152, comma 3, è ridotto di 4 milioni di euro per il 2023 e di 6 milioni di euro annui a decorrere dall'anno 2024.</w:t>
      </w:r>
    </w:p>
    <w:p w14:paraId="7412E260" w14:textId="77777777" w:rsidR="00971F1E" w:rsidRPr="00541545" w:rsidRDefault="00971F1E" w:rsidP="002D0CAD">
      <w:pPr>
        <w:jc w:val="both"/>
      </w:pPr>
      <w:r w:rsidRPr="00541545">
        <w:rPr>
          <w:b/>
          <w:bCs/>
          <w:color w:val="000000"/>
        </w:rPr>
        <w:t>101.5.</w:t>
      </w:r>
      <w:r w:rsidRPr="00541545">
        <w:rPr>
          <w:color w:val="000000"/>
        </w:rPr>
        <w:t> </w:t>
      </w:r>
      <w:r w:rsidRPr="00541545">
        <w:rPr>
          <w:i/>
          <w:color w:val="000000"/>
        </w:rPr>
        <w:t xml:space="preserve">(Nuova formulazione) </w:t>
      </w:r>
      <w:r w:rsidRPr="00541545">
        <w:rPr>
          <w:color w:val="000000"/>
        </w:rPr>
        <w:t>Manzi, Orfini, Zingaretti, Berruto, Speranza, Furfaro.</w:t>
      </w:r>
    </w:p>
    <w:p w14:paraId="13837651" w14:textId="77777777" w:rsidR="00971F1E" w:rsidRPr="00541545" w:rsidRDefault="00971F1E" w:rsidP="002D0CAD">
      <w:pPr>
        <w:rPr>
          <w:b/>
        </w:rPr>
      </w:pPr>
    </w:p>
    <w:p w14:paraId="355ECDA1" w14:textId="77777777" w:rsidR="003E10B0" w:rsidRPr="00541545" w:rsidRDefault="003E10B0" w:rsidP="002D0CAD"/>
    <w:p w14:paraId="110368EA" w14:textId="77777777" w:rsidR="002D0CAD" w:rsidRPr="00541545" w:rsidRDefault="002D0CAD" w:rsidP="002D0CAD">
      <w:pPr>
        <w:pStyle w:val="NormaleWeb"/>
        <w:rPr>
          <w:color w:val="000000"/>
        </w:rPr>
      </w:pPr>
      <w:r w:rsidRPr="00541545">
        <w:rPr>
          <w:i/>
          <w:iCs/>
          <w:color w:val="000000"/>
        </w:rPr>
        <w:t>Dopo il comma 3, aggiungere il seguente:</w:t>
      </w:r>
    </w:p>
    <w:p w14:paraId="4ADCA12A" w14:textId="77777777" w:rsidR="002D0CAD" w:rsidRPr="00541545" w:rsidRDefault="002D0CAD" w:rsidP="002D0CAD">
      <w:pPr>
        <w:pStyle w:val="NormaleWeb"/>
        <w:jc w:val="both"/>
        <w:rPr>
          <w:color w:val="000000"/>
        </w:rPr>
      </w:pPr>
      <w:r w:rsidRPr="00541545">
        <w:rPr>
          <w:color w:val="000000"/>
        </w:rPr>
        <w:t> </w:t>
      </w:r>
      <w:r w:rsidRPr="00541545">
        <w:rPr>
          <w:color w:val="000000"/>
        </w:rPr>
        <w:t> </w:t>
      </w:r>
      <w:r w:rsidRPr="00541545">
        <w:rPr>
          <w:color w:val="000000"/>
        </w:rPr>
        <w:t>3-</w:t>
      </w:r>
      <w:r w:rsidRPr="00541545">
        <w:rPr>
          <w:i/>
          <w:iCs/>
          <w:color w:val="000000"/>
        </w:rPr>
        <w:t>bis</w:t>
      </w:r>
      <w:r w:rsidRPr="00541545">
        <w:rPr>
          <w:color w:val="000000"/>
        </w:rPr>
        <w:t>. All’Istituto universitario di studi superiori (I.U.S.S.) di Pavia, scuola superiore ad ordinamento speciale, è attribuito un contributo, ad incremento della quota base del Fondo di funzionamento ordinario</w:t>
      </w:r>
      <w:r w:rsidRPr="00641710">
        <w:rPr>
          <w:color w:val="000000"/>
        </w:rPr>
        <w:t>,</w:t>
      </w:r>
      <w:r w:rsidRPr="00541545">
        <w:rPr>
          <w:color w:val="000000"/>
        </w:rPr>
        <w:t xml:space="preserve"> in misura pari a 4 milioni di euro per l’anno 2023 e a 5 milioni di euro per ciascuno degli anni 2024 e 2025, destinato a riequilibrare la distribuzione del finanziamento per il funzionamento degli istituti di istruzione superiore a ordinamento speciale, al fine di sostenerne lo sviluppo, comprensivo dei necessari investimenti infrastrutturali.</w:t>
      </w:r>
    </w:p>
    <w:p w14:paraId="0D1F9F07" w14:textId="77777777" w:rsidR="002D0CAD" w:rsidRPr="00541545" w:rsidRDefault="002D0CAD" w:rsidP="002D0CAD">
      <w:pPr>
        <w:pStyle w:val="NormaleWeb"/>
        <w:jc w:val="both"/>
        <w:rPr>
          <w:color w:val="000000"/>
        </w:rPr>
      </w:pPr>
      <w:r w:rsidRPr="00541545">
        <w:rPr>
          <w:color w:val="000000"/>
        </w:rPr>
        <w:t xml:space="preserve"> </w:t>
      </w:r>
      <w:r w:rsidR="00641710" w:rsidRPr="00541545">
        <w:rPr>
          <w:i/>
          <w:spacing w:val="-2"/>
        </w:rPr>
        <w:t>Conseguentemente il Fondo di cui all’articolo 152, comma 3, è</w:t>
      </w:r>
      <w:r w:rsidRPr="00F53841">
        <w:rPr>
          <w:color w:val="000000"/>
        </w:rPr>
        <w:t xml:space="preserve"> </w:t>
      </w:r>
      <w:r w:rsidR="00641710" w:rsidRPr="00641710">
        <w:rPr>
          <w:i/>
          <w:color w:val="000000"/>
        </w:rPr>
        <w:t>ridotto di</w:t>
      </w:r>
      <w:r w:rsidRPr="00F53841">
        <w:rPr>
          <w:color w:val="000000"/>
        </w:rPr>
        <w:t xml:space="preserve"> </w:t>
      </w:r>
      <w:r w:rsidRPr="00F53841">
        <w:rPr>
          <w:i/>
          <w:color w:val="000000"/>
        </w:rPr>
        <w:t>4 milioni di euro per l’anno 2023 e a 5 milioni di euro per ciascuno degli anni 2024 e 2025</w:t>
      </w:r>
      <w:r w:rsidR="00641710" w:rsidRPr="00641710">
        <w:rPr>
          <w:i/>
          <w:color w:val="000000"/>
        </w:rPr>
        <w:t>.</w:t>
      </w:r>
    </w:p>
    <w:p w14:paraId="1124900F" w14:textId="77777777" w:rsidR="002D0CAD" w:rsidRPr="00541545" w:rsidRDefault="002D0CAD" w:rsidP="002D0CAD">
      <w:pPr>
        <w:pStyle w:val="NormaleWeb"/>
        <w:jc w:val="both"/>
        <w:rPr>
          <w:color w:val="000000"/>
        </w:rPr>
      </w:pPr>
      <w:r w:rsidRPr="00541545">
        <w:rPr>
          <w:b/>
          <w:bCs/>
          <w:color w:val="000000"/>
        </w:rPr>
        <w:t>101.29.</w:t>
      </w:r>
      <w:r w:rsidRPr="00541545">
        <w:rPr>
          <w:color w:val="000000"/>
        </w:rPr>
        <w:t> </w:t>
      </w:r>
      <w:r w:rsidRPr="00541545">
        <w:rPr>
          <w:i/>
          <w:color w:val="000000"/>
        </w:rPr>
        <w:t xml:space="preserve">(Nuova formulazione) </w:t>
      </w:r>
      <w:r w:rsidRPr="00541545">
        <w:rPr>
          <w:color w:val="000000"/>
        </w:rPr>
        <w:t>Cattaneo, D'Attis, Cannizzaro, Zucconi.</w:t>
      </w:r>
    </w:p>
    <w:p w14:paraId="42B751FC" w14:textId="77777777" w:rsidR="002D0CAD" w:rsidRDefault="002D0CAD"/>
    <w:p w14:paraId="0DD115C7" w14:textId="77777777" w:rsidR="006935E8" w:rsidRPr="00541545" w:rsidRDefault="006935E8"/>
    <w:p w14:paraId="293D35FB" w14:textId="77777777" w:rsidR="002D0CAD" w:rsidRPr="00541545" w:rsidRDefault="002D0CAD" w:rsidP="002D0CAD">
      <w:pPr>
        <w:shd w:val="clear" w:color="auto" w:fill="FAFAFA"/>
        <w:spacing w:line="233" w:lineRule="atLeast"/>
        <w:jc w:val="both"/>
        <w:rPr>
          <w:color w:val="000000"/>
        </w:rPr>
      </w:pPr>
      <w:r w:rsidRPr="00541545">
        <w:rPr>
          <w:i/>
          <w:iCs/>
          <w:color w:val="000000"/>
        </w:rPr>
        <w:t>Dopo il comma 3, aggiungere il seguente:</w:t>
      </w:r>
    </w:p>
    <w:p w14:paraId="2C4CAAFD" w14:textId="77777777" w:rsidR="002D0CAD" w:rsidRPr="00541545" w:rsidRDefault="002D0CAD" w:rsidP="002D0CAD">
      <w:pPr>
        <w:shd w:val="clear" w:color="auto" w:fill="FAFAFA"/>
        <w:spacing w:before="100" w:beforeAutospacing="1" w:after="100" w:afterAutospacing="1"/>
        <w:jc w:val="both"/>
        <w:rPr>
          <w:color w:val="000000"/>
        </w:rPr>
      </w:pPr>
      <w:r w:rsidRPr="00541545">
        <w:rPr>
          <w:color w:val="000000"/>
        </w:rPr>
        <w:t>3-</w:t>
      </w:r>
      <w:r w:rsidRPr="00541545">
        <w:rPr>
          <w:i/>
          <w:iCs/>
          <w:color w:val="000000"/>
        </w:rPr>
        <w:t>bis</w:t>
      </w:r>
      <w:r w:rsidRPr="00541545">
        <w:rPr>
          <w:color w:val="000000"/>
        </w:rPr>
        <w:t>. La dotazione del Fondo per la valorizzazione delle università a vocazione collegiale, di cui all'articolo 1, comma 523, della legge </w:t>
      </w:r>
      <w:r w:rsidRPr="006935E8">
        <w:rPr>
          <w:color w:val="000000"/>
        </w:rPr>
        <w:t>30 dicembre 2020</w:t>
      </w:r>
      <w:r w:rsidRPr="00541545">
        <w:rPr>
          <w:color w:val="000000"/>
        </w:rPr>
        <w:t>, n. 178, è incrementata di 5 milioni di euro per ciascuno degli anni 2024 e 2025.</w:t>
      </w:r>
    </w:p>
    <w:p w14:paraId="1448665B" w14:textId="77777777" w:rsidR="002D0CAD" w:rsidRPr="00541545" w:rsidRDefault="002D0CAD" w:rsidP="002D0CAD">
      <w:pPr>
        <w:shd w:val="clear" w:color="auto" w:fill="FAFAFA"/>
        <w:spacing w:before="100" w:beforeAutospacing="1" w:after="100" w:afterAutospacing="1"/>
        <w:jc w:val="both"/>
        <w:rPr>
          <w:color w:val="000000"/>
        </w:rPr>
      </w:pPr>
      <w:r w:rsidRPr="00541545">
        <w:rPr>
          <w:i/>
          <w:iCs/>
          <w:color w:val="000000"/>
        </w:rPr>
        <w:t>3-ter.</w:t>
      </w:r>
      <w:r w:rsidRPr="00541545">
        <w:rPr>
          <w:color w:val="000000"/>
        </w:rPr>
        <w:t> Il Fondo di cui al comma 3-</w:t>
      </w:r>
      <w:r w:rsidRPr="00541545">
        <w:rPr>
          <w:i/>
          <w:color w:val="000000"/>
        </w:rPr>
        <w:t>bis</w:t>
      </w:r>
      <w:r w:rsidRPr="00541545">
        <w:rPr>
          <w:color w:val="000000"/>
        </w:rPr>
        <w:t>, per gli anni 2023, 2024 e 2025, è ripartito, per una quota del 50 per cento, in ragione del rapporto tra gli studenti iscritti all'ateneo e i posti riservati nei collegi agli studenti iscritti all'ateneo e, per una quota del 50 per cento, in ragione dell'impegno economico sostenuto per la formazione degli studenti, delle caratteristiche organizzative degli stessi nonché della polifunzionalità degli spazi disponibili e dei servizi offerti. Non sono ammessi al riparto del Fondo di cui al primo periodo gli istituti di istruzione superiore a ordinamento speciale e le istituzioni della formazione superiore che ricevono ordinariamente contributi dallo Stato per il sostegno alla residenzialità.</w:t>
      </w:r>
    </w:p>
    <w:p w14:paraId="388B7E9C" w14:textId="77777777" w:rsidR="002D0CAD" w:rsidRPr="00541545" w:rsidRDefault="002D0CAD" w:rsidP="002D0CAD">
      <w:pPr>
        <w:shd w:val="clear" w:color="auto" w:fill="FAFAFA"/>
        <w:spacing w:before="100" w:beforeAutospacing="1" w:after="100" w:afterAutospacing="1"/>
        <w:jc w:val="both"/>
        <w:rPr>
          <w:color w:val="000000"/>
        </w:rPr>
      </w:pPr>
      <w:r w:rsidRPr="00011DFE">
        <w:rPr>
          <w:i/>
          <w:iCs/>
          <w:color w:val="000000"/>
        </w:rPr>
        <w:t>Conseguentemente, all'articolo 152, comma 3, sostituire le parole:</w:t>
      </w:r>
      <w:r w:rsidRPr="00450C1F">
        <w:rPr>
          <w:color w:val="000000"/>
        </w:rPr>
        <w:t> 400 milioni di euro annui a decorrere dall'anno 2023 </w:t>
      </w:r>
      <w:r w:rsidRPr="00677389">
        <w:rPr>
          <w:i/>
          <w:iCs/>
          <w:color w:val="000000"/>
        </w:rPr>
        <w:t>con le seguenti:</w:t>
      </w:r>
      <w:r w:rsidRPr="008F38CC">
        <w:rPr>
          <w:color w:val="000000"/>
        </w:rPr>
        <w:t xml:space="preserve"> 400 milioni di euro per l’anno 2023, di 395 milioni di euro per ciascuno degli anni 2024 e 2025,</w:t>
      </w:r>
      <w:r w:rsidRPr="001D37EC">
        <w:rPr>
          <w:color w:val="000000"/>
        </w:rPr>
        <w:t xml:space="preserve"> e di 400 milioni di euro annui a decorrere dall'anno 2026.</w:t>
      </w:r>
    </w:p>
    <w:p w14:paraId="5A85006F" w14:textId="77777777" w:rsidR="002D0CAD" w:rsidRPr="00541545" w:rsidRDefault="002D0CAD" w:rsidP="002D0CAD">
      <w:pPr>
        <w:pStyle w:val="NormaleWeb"/>
        <w:jc w:val="both"/>
        <w:rPr>
          <w:b/>
          <w:bCs/>
          <w:color w:val="000000"/>
        </w:rPr>
      </w:pPr>
      <w:r w:rsidRPr="00541545">
        <w:rPr>
          <w:b/>
          <w:bCs/>
          <w:color w:val="000000"/>
        </w:rPr>
        <w:t>101.28.</w:t>
      </w:r>
      <w:r w:rsidRPr="00541545">
        <w:rPr>
          <w:color w:val="000000"/>
        </w:rPr>
        <w:t> </w:t>
      </w:r>
      <w:r w:rsidRPr="00541545">
        <w:rPr>
          <w:i/>
          <w:color w:val="000000"/>
        </w:rPr>
        <w:t xml:space="preserve">(Nuova formulazione) </w:t>
      </w:r>
      <w:r w:rsidRPr="00541545">
        <w:rPr>
          <w:color w:val="000000"/>
        </w:rPr>
        <w:t>Cattaneo, D'Attis, Cannizzaro.</w:t>
      </w:r>
    </w:p>
    <w:p w14:paraId="3B6E9364" w14:textId="77777777" w:rsidR="002D0CAD" w:rsidRDefault="002D0CAD" w:rsidP="002D0CAD">
      <w:pPr>
        <w:jc w:val="both"/>
      </w:pPr>
    </w:p>
    <w:p w14:paraId="1C1940D7" w14:textId="77777777" w:rsidR="006935E8" w:rsidRPr="00541545" w:rsidRDefault="006935E8" w:rsidP="002D0CAD">
      <w:pPr>
        <w:jc w:val="both"/>
      </w:pPr>
    </w:p>
    <w:p w14:paraId="0FD945F6" w14:textId="77777777" w:rsidR="002D0CAD" w:rsidRPr="00541545" w:rsidRDefault="002D0CAD" w:rsidP="002D0CAD">
      <w:r w:rsidRPr="00541545">
        <w:t xml:space="preserve"> Alla parte prima, titolo VII, </w:t>
      </w:r>
      <w:r w:rsidRPr="00541545">
        <w:rPr>
          <w:i/>
          <w:iCs/>
        </w:rPr>
        <w:t>dopo l’articolo 101, aggiungere il seguente:</w:t>
      </w:r>
    </w:p>
    <w:p w14:paraId="1D5D9748" w14:textId="77777777" w:rsidR="002D0CAD" w:rsidRPr="00541545" w:rsidRDefault="002D0CAD" w:rsidP="002D0CAD">
      <w:pPr>
        <w:jc w:val="center"/>
      </w:pPr>
    </w:p>
    <w:p w14:paraId="2A815F61" w14:textId="77777777" w:rsidR="002D0CAD" w:rsidRPr="00541545" w:rsidRDefault="002D0CAD" w:rsidP="002D0CAD">
      <w:pPr>
        <w:jc w:val="center"/>
      </w:pPr>
      <w:r w:rsidRPr="00541545">
        <w:t>Art. 101-</w:t>
      </w:r>
      <w:r w:rsidRPr="00541545">
        <w:rPr>
          <w:i/>
          <w:iCs/>
        </w:rPr>
        <w:t>bis.</w:t>
      </w:r>
    </w:p>
    <w:p w14:paraId="4034C4E2" w14:textId="77777777" w:rsidR="002D0CAD" w:rsidRPr="00541545" w:rsidRDefault="002D0CAD" w:rsidP="002D0CAD">
      <w:pPr>
        <w:jc w:val="center"/>
        <w:rPr>
          <w:i/>
          <w:iCs/>
        </w:rPr>
      </w:pPr>
      <w:r w:rsidRPr="00541545">
        <w:rPr>
          <w:i/>
          <w:iCs/>
        </w:rPr>
        <w:t>(Misure a sostegno di studenti con disabilità nelle istituzioni AFAM)</w:t>
      </w:r>
    </w:p>
    <w:p w14:paraId="4371F83B" w14:textId="77777777" w:rsidR="002D0CAD" w:rsidRPr="00541545" w:rsidRDefault="002D0CAD" w:rsidP="002D0CAD">
      <w:pPr>
        <w:jc w:val="center"/>
      </w:pPr>
    </w:p>
    <w:p w14:paraId="064CB904" w14:textId="77777777" w:rsidR="002D0CAD" w:rsidRPr="00541545" w:rsidRDefault="002D0CAD" w:rsidP="002D0CAD">
      <w:pPr>
        <w:pStyle w:val="Paragrafoelenco"/>
        <w:numPr>
          <w:ilvl w:val="3"/>
          <w:numId w:val="15"/>
        </w:numPr>
        <w:tabs>
          <w:tab w:val="clear" w:pos="2880"/>
        </w:tabs>
        <w:ind w:left="0" w:firstLine="97"/>
        <w:jc w:val="both"/>
        <w:rPr>
          <w:rFonts w:ascii="Times New Roman" w:hAnsi="Times New Roman"/>
          <w:sz w:val="24"/>
          <w:szCs w:val="24"/>
        </w:rPr>
      </w:pPr>
      <w:r w:rsidRPr="00541545">
        <w:rPr>
          <w:rFonts w:ascii="Times New Roman" w:hAnsi="Times New Roman"/>
          <w:sz w:val="24"/>
          <w:szCs w:val="24"/>
        </w:rPr>
        <w:t xml:space="preserve">Al fine di consentire alle istituzioni dell’alta formazione artistica, musicale e coreutica di garantire i servizi e le iniziative in favore degli studenti con disabilità, di cui all’articolo 12 della legge 5 febbraio 1992, n. 104, degli studenti con invalidità superiore al 66 per cento nonché degli studenti con certificazione di disturbo specifico dell’apprendimento a decorrere dall’anno accademico 2023/2024, i fondi destinati al funzionamento amministrativo e alle attività didattiche delle medesime </w:t>
      </w:r>
      <w:r w:rsidRPr="00541545">
        <w:rPr>
          <w:rFonts w:ascii="Times New Roman" w:hAnsi="Times New Roman"/>
          <w:sz w:val="24"/>
          <w:szCs w:val="24"/>
        </w:rPr>
        <w:lastRenderedPageBreak/>
        <w:t xml:space="preserve">istituzioni sono incrementati di 1.000.000 </w:t>
      </w:r>
      <w:r w:rsidR="00AD390A">
        <w:rPr>
          <w:rFonts w:ascii="Times New Roman" w:hAnsi="Times New Roman"/>
          <w:sz w:val="24"/>
          <w:szCs w:val="24"/>
        </w:rPr>
        <w:t xml:space="preserve">di </w:t>
      </w:r>
      <w:r w:rsidRPr="00541545">
        <w:rPr>
          <w:rFonts w:ascii="Times New Roman" w:hAnsi="Times New Roman"/>
          <w:sz w:val="24"/>
          <w:szCs w:val="24"/>
        </w:rPr>
        <w:t xml:space="preserve">euro annui, a decorrere dall’anno 2023, per favorire la partecipazione degli studenti con disabilità ai corsi di studio, avvalendosi di docenti opportunamente formati attraverso percorsi specifici </w:t>
      </w:r>
      <w:r w:rsidRPr="00541545">
        <w:rPr>
          <w:rFonts w:ascii="Times New Roman" w:hAnsi="Times New Roman"/>
          <w:i/>
          <w:iCs/>
          <w:sz w:val="24"/>
          <w:szCs w:val="24"/>
        </w:rPr>
        <w:t xml:space="preserve">post </w:t>
      </w:r>
      <w:proofErr w:type="spellStart"/>
      <w:r w:rsidRPr="00541545">
        <w:rPr>
          <w:rFonts w:ascii="Times New Roman" w:hAnsi="Times New Roman"/>
          <w:i/>
          <w:iCs/>
          <w:sz w:val="24"/>
          <w:szCs w:val="24"/>
        </w:rPr>
        <w:t>lauream</w:t>
      </w:r>
      <w:proofErr w:type="spellEnd"/>
      <w:r w:rsidRPr="00541545">
        <w:rPr>
          <w:rFonts w:ascii="Times New Roman" w:hAnsi="Times New Roman"/>
          <w:sz w:val="24"/>
          <w:szCs w:val="24"/>
        </w:rPr>
        <w:t xml:space="preserve"> universitari come </w:t>
      </w:r>
      <w:r w:rsidRPr="00541545">
        <w:rPr>
          <w:rFonts w:ascii="Times New Roman" w:hAnsi="Times New Roman"/>
          <w:i/>
          <w:iCs/>
          <w:sz w:val="24"/>
          <w:szCs w:val="24"/>
        </w:rPr>
        <w:t>tutor</w:t>
      </w:r>
      <w:r w:rsidRPr="00541545">
        <w:rPr>
          <w:rFonts w:ascii="Times New Roman" w:hAnsi="Times New Roman"/>
          <w:sz w:val="24"/>
          <w:szCs w:val="24"/>
        </w:rPr>
        <w:t xml:space="preserve"> accademici specializzati in didattica musicale inclusiva.</w:t>
      </w:r>
    </w:p>
    <w:p w14:paraId="4862902A" w14:textId="77777777" w:rsidR="002D0CAD" w:rsidRPr="00541545" w:rsidRDefault="002D0CAD" w:rsidP="002D0CAD">
      <w:pPr>
        <w:jc w:val="both"/>
      </w:pPr>
    </w:p>
    <w:p w14:paraId="08418091" w14:textId="77777777" w:rsidR="002D0CAD" w:rsidRPr="00541545" w:rsidRDefault="002D0CAD" w:rsidP="002D0CAD">
      <w:pPr>
        <w:rPr>
          <w:i/>
          <w:iCs/>
        </w:rPr>
      </w:pPr>
      <w:r w:rsidRPr="00641710">
        <w:rPr>
          <w:i/>
        </w:rPr>
        <w:t>Conseguentemente, i</w:t>
      </w:r>
      <w:r w:rsidRPr="00641710">
        <w:rPr>
          <w:i/>
          <w:iCs/>
        </w:rPr>
        <w:t xml:space="preserve">l fondo di cui all’articolo 152, comma 3, è ridotto di </w:t>
      </w:r>
      <w:r w:rsidR="00AD390A">
        <w:rPr>
          <w:i/>
          <w:iCs/>
        </w:rPr>
        <w:t>1 milione</w:t>
      </w:r>
      <w:r w:rsidRPr="00641710">
        <w:rPr>
          <w:i/>
          <w:iCs/>
        </w:rPr>
        <w:t xml:space="preserve"> di euro annui a decorrere dall’anno 2023.</w:t>
      </w:r>
      <w:r w:rsidRPr="00541545">
        <w:rPr>
          <w:i/>
          <w:iCs/>
        </w:rPr>
        <w:t xml:space="preserve"> </w:t>
      </w:r>
    </w:p>
    <w:p w14:paraId="53EDDDF7" w14:textId="77777777" w:rsidR="002D0CAD" w:rsidRPr="00541545" w:rsidRDefault="002D0CAD" w:rsidP="002D0CAD">
      <w:r w:rsidRPr="00541545">
        <w:rPr>
          <w:b/>
          <w:bCs/>
          <w:color w:val="000000"/>
        </w:rPr>
        <w:t>101.022.</w:t>
      </w:r>
      <w:r w:rsidRPr="00541545">
        <w:rPr>
          <w:color w:val="000000"/>
        </w:rPr>
        <w:t> </w:t>
      </w:r>
      <w:r w:rsidRPr="00541545">
        <w:rPr>
          <w:i/>
          <w:color w:val="000000"/>
        </w:rPr>
        <w:t xml:space="preserve">(Nuova formulazione) </w:t>
      </w:r>
      <w:r w:rsidRPr="00541545">
        <w:rPr>
          <w:color w:val="000000"/>
        </w:rPr>
        <w:t>Torto, Ilaria Fontana, Orrico, Sportiello, Caso, Carmina, Dell'Olio, Donno, Appendino Grimaldi.</w:t>
      </w:r>
    </w:p>
    <w:p w14:paraId="67693BC6" w14:textId="77777777" w:rsidR="003E10B0" w:rsidRDefault="003E10B0" w:rsidP="002D0CAD">
      <w:pPr>
        <w:pStyle w:val="Corpotesto"/>
        <w:spacing w:before="5" w:line="252" w:lineRule="auto"/>
        <w:ind w:left="0" w:right="106" w:firstLine="307"/>
        <w:jc w:val="both"/>
        <w:rPr>
          <w:color w:val="232323"/>
          <w:sz w:val="24"/>
          <w:szCs w:val="24"/>
          <w:lang w:val="it-IT"/>
        </w:rPr>
      </w:pPr>
    </w:p>
    <w:p w14:paraId="4B26FC1C" w14:textId="77777777" w:rsidR="006935E8" w:rsidRPr="00541545" w:rsidRDefault="006935E8" w:rsidP="002D0CAD">
      <w:pPr>
        <w:pStyle w:val="Corpotesto"/>
        <w:spacing w:before="5" w:line="252" w:lineRule="auto"/>
        <w:ind w:left="0" w:right="106" w:firstLine="307"/>
        <w:jc w:val="both"/>
        <w:rPr>
          <w:color w:val="232323"/>
          <w:sz w:val="24"/>
          <w:szCs w:val="24"/>
          <w:lang w:val="it-IT"/>
        </w:rPr>
      </w:pPr>
    </w:p>
    <w:p w14:paraId="31A2AE91" w14:textId="77777777" w:rsidR="002D0CAD" w:rsidRPr="00541545" w:rsidRDefault="002D0CAD" w:rsidP="002D0CAD">
      <w:pPr>
        <w:spacing w:before="100" w:beforeAutospacing="1" w:after="100" w:afterAutospacing="1"/>
        <w:rPr>
          <w:color w:val="000000"/>
        </w:rPr>
      </w:pPr>
      <w:r w:rsidRPr="00541545">
        <w:rPr>
          <w:color w:val="000000"/>
        </w:rPr>
        <w:t> </w:t>
      </w:r>
      <w:r w:rsidRPr="00541545">
        <w:rPr>
          <w:color w:val="000000"/>
        </w:rPr>
        <w:t> </w:t>
      </w:r>
      <w:r w:rsidRPr="00541545">
        <w:rPr>
          <w:i/>
          <w:iCs/>
          <w:color w:val="000000"/>
        </w:rPr>
        <w:t xml:space="preserve"> Alla parte prima, titolo VII, dopo l'articolo 101, aggiungere il seguente:</w:t>
      </w:r>
    </w:p>
    <w:p w14:paraId="490FB5D6" w14:textId="77777777" w:rsidR="002D0CAD" w:rsidRPr="00541545" w:rsidRDefault="002D0CAD" w:rsidP="002D0CAD">
      <w:pPr>
        <w:spacing w:before="100" w:beforeAutospacing="1" w:after="100" w:afterAutospacing="1"/>
        <w:jc w:val="center"/>
        <w:rPr>
          <w:color w:val="000000"/>
        </w:rPr>
      </w:pPr>
      <w:r w:rsidRPr="00541545">
        <w:rPr>
          <w:color w:val="000000"/>
        </w:rPr>
        <w:t>Art. 101</w:t>
      </w:r>
      <w:r w:rsidRPr="00541545">
        <w:rPr>
          <w:i/>
          <w:iCs/>
          <w:color w:val="000000"/>
        </w:rPr>
        <w:t>-bis.</w:t>
      </w:r>
    </w:p>
    <w:p w14:paraId="7ABF9F51" w14:textId="77777777" w:rsidR="002D0CAD" w:rsidRPr="00541545" w:rsidRDefault="002D0CAD" w:rsidP="002D0CAD">
      <w:pPr>
        <w:spacing w:before="100" w:beforeAutospacing="1" w:after="100" w:afterAutospacing="1"/>
        <w:jc w:val="both"/>
        <w:rPr>
          <w:color w:val="000000"/>
        </w:rPr>
      </w:pPr>
      <w:r w:rsidRPr="00541545">
        <w:rPr>
          <w:color w:val="000000"/>
        </w:rPr>
        <w:t> </w:t>
      </w:r>
      <w:r w:rsidRPr="00541545">
        <w:rPr>
          <w:color w:val="000000"/>
        </w:rPr>
        <w:t> </w:t>
      </w:r>
      <w:r w:rsidRPr="00541545">
        <w:rPr>
          <w:color w:val="000000"/>
        </w:rPr>
        <w:t>1. Per le finalità di cui all'articolo 1, comma 244, della legge 30 dicembre 2018, n. 145, è autorizzata la spesa di 250.000 euro per l’anno 2023 e di 500.000 euro per ciascuno degli anni 2024 e 2025.</w:t>
      </w:r>
    </w:p>
    <w:p w14:paraId="244FD8B2" w14:textId="77777777" w:rsidR="002D0CAD" w:rsidRPr="00CF4CFB" w:rsidRDefault="00CF4CFB" w:rsidP="002D0CAD">
      <w:pPr>
        <w:spacing w:before="100" w:beforeAutospacing="1" w:after="100" w:afterAutospacing="1"/>
        <w:jc w:val="both"/>
        <w:rPr>
          <w:i/>
          <w:color w:val="000000"/>
        </w:rPr>
      </w:pPr>
      <w:r w:rsidRPr="00541545">
        <w:rPr>
          <w:i/>
          <w:spacing w:val="-2"/>
        </w:rPr>
        <w:t xml:space="preserve">Conseguentemente il Fondo di cui all’articolo 152, comma 3, è </w:t>
      </w:r>
      <w:r>
        <w:rPr>
          <w:i/>
          <w:spacing w:val="-2"/>
        </w:rPr>
        <w:t>ridotto di</w:t>
      </w:r>
      <w:r w:rsidR="002D0CAD" w:rsidRPr="00F53841">
        <w:rPr>
          <w:color w:val="000000"/>
        </w:rPr>
        <w:t xml:space="preserve"> </w:t>
      </w:r>
      <w:r w:rsidR="002D0CAD" w:rsidRPr="00F53841">
        <w:rPr>
          <w:i/>
          <w:color w:val="000000"/>
        </w:rPr>
        <w:t>250.000 euro per l’anno 2023</w:t>
      </w:r>
      <w:r w:rsidRPr="00CF4CFB">
        <w:rPr>
          <w:i/>
          <w:color w:val="000000"/>
        </w:rPr>
        <w:t xml:space="preserve"> e di</w:t>
      </w:r>
      <w:r w:rsidR="002D0CAD" w:rsidRPr="00F53841">
        <w:rPr>
          <w:i/>
          <w:color w:val="000000"/>
        </w:rPr>
        <w:t xml:space="preserve"> 500.000 euro per ciascuno degli anni 2024 e 2025.</w:t>
      </w:r>
      <w:r w:rsidR="002D0CAD" w:rsidRPr="00CF4CFB">
        <w:rPr>
          <w:i/>
          <w:color w:val="000000"/>
        </w:rPr>
        <w:t> </w:t>
      </w:r>
    </w:p>
    <w:p w14:paraId="2638D84B" w14:textId="77777777" w:rsidR="002D0CAD" w:rsidRPr="00541545" w:rsidRDefault="002D0CAD" w:rsidP="002D0CAD">
      <w:pPr>
        <w:spacing w:before="100" w:beforeAutospacing="1" w:after="100" w:afterAutospacing="1"/>
        <w:jc w:val="both"/>
        <w:rPr>
          <w:color w:val="000000"/>
        </w:rPr>
      </w:pPr>
      <w:r w:rsidRPr="00541545">
        <w:rPr>
          <w:b/>
          <w:bCs/>
          <w:color w:val="000000"/>
        </w:rPr>
        <w:t>101.035.</w:t>
      </w:r>
      <w:r w:rsidRPr="00541545">
        <w:rPr>
          <w:color w:val="000000"/>
        </w:rPr>
        <w:t> </w:t>
      </w:r>
      <w:r w:rsidRPr="00541545">
        <w:rPr>
          <w:i/>
          <w:color w:val="000000"/>
        </w:rPr>
        <w:t xml:space="preserve">(Nuova formulazione) </w:t>
      </w:r>
      <w:r w:rsidRPr="00541545">
        <w:rPr>
          <w:color w:val="000000"/>
        </w:rPr>
        <w:t>Nazario Pagano</w:t>
      </w:r>
    </w:p>
    <w:p w14:paraId="6DCE6E7D" w14:textId="77777777" w:rsidR="002D0CAD" w:rsidRDefault="002D0CAD"/>
    <w:p w14:paraId="2371A8EC" w14:textId="77777777" w:rsidR="006935E8" w:rsidRPr="00541545" w:rsidRDefault="006935E8"/>
    <w:p w14:paraId="5A6A34C8" w14:textId="77777777" w:rsidR="002D0CAD" w:rsidRPr="00541545" w:rsidRDefault="002D0CAD" w:rsidP="002D0CAD">
      <w:pPr>
        <w:pStyle w:val="NormaleWeb"/>
        <w:rPr>
          <w:color w:val="000000"/>
        </w:rPr>
      </w:pPr>
      <w:r w:rsidRPr="00541545">
        <w:rPr>
          <w:i/>
          <w:iCs/>
          <w:color w:val="000000"/>
        </w:rPr>
        <w:t>Dopo l'articolo 101, aggiungere il seguente:</w:t>
      </w:r>
    </w:p>
    <w:p w14:paraId="3777CEB3" w14:textId="77777777" w:rsidR="002D0CAD" w:rsidRPr="00541545" w:rsidRDefault="002D0CAD" w:rsidP="002D0CAD">
      <w:pPr>
        <w:pStyle w:val="NormaleWeb"/>
        <w:jc w:val="center"/>
        <w:rPr>
          <w:color w:val="000000"/>
        </w:rPr>
      </w:pPr>
      <w:r w:rsidRPr="00541545">
        <w:rPr>
          <w:color w:val="000000"/>
        </w:rPr>
        <w:t>Art. 101</w:t>
      </w:r>
      <w:r w:rsidRPr="00541545">
        <w:rPr>
          <w:i/>
          <w:iCs/>
          <w:color w:val="000000"/>
        </w:rPr>
        <w:t>-bis.</w:t>
      </w:r>
      <w:r w:rsidRPr="00541545">
        <w:rPr>
          <w:color w:val="000000"/>
        </w:rPr>
        <w:t> </w:t>
      </w:r>
      <w:r w:rsidRPr="00541545">
        <w:rPr>
          <w:color w:val="000000"/>
        </w:rPr>
        <w:br/>
      </w:r>
      <w:r w:rsidRPr="00541545">
        <w:rPr>
          <w:i/>
          <w:iCs/>
          <w:color w:val="000000"/>
        </w:rPr>
        <w:t>(Finanziamento di scuole superiori d'ateneo del sistema universitario)</w:t>
      </w:r>
    </w:p>
    <w:p w14:paraId="0A416E0A"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1. Al fine di dare attuazione al rafforzamento delle scuole universitarie superiori previsto del Piano nazionale di ripresa e resilienza è autorizzata la spesa di 3 milioni di euro per l’anno 2023 e di 5 milioni di euro per ciascuno degli anni 2024 e 2025, per il sostegno e il potenziamento delle seguenti scuole superiori d'ateneo:</w:t>
      </w:r>
    </w:p>
    <w:p w14:paraId="0B273447"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1) Collegio superiore – Università di Bologna;</w:t>
      </w:r>
    </w:p>
    <w:p w14:paraId="7A0D3592"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2) Scuola di studi superiori C. Urbani – Università di Camerino;</w:t>
      </w:r>
    </w:p>
    <w:p w14:paraId="67CD2191"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3) Scuola superiore dell'Ateneo di Catania;</w:t>
      </w:r>
    </w:p>
    <w:p w14:paraId="438D9782"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4) Istituto universitario di formazione interdisciplinare (ISUFI) – Università del Salento;</w:t>
      </w:r>
    </w:p>
    <w:p w14:paraId="29FA3C48"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5) Scuola di studi superiori «G. Leopardi» – Università di Macerata;</w:t>
      </w:r>
    </w:p>
    <w:p w14:paraId="7FE758C4"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6) Scuola Galileiana di studi superiori – Università di Padova;</w:t>
      </w:r>
    </w:p>
    <w:p w14:paraId="69454366"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7) Scuola superiore di studi avanzati – La Sapienza di Roma;</w:t>
      </w:r>
    </w:p>
    <w:p w14:paraId="213784FC"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8) Scuola di studi superiore «F. Rossi» – Università di Torino;</w:t>
      </w:r>
    </w:p>
    <w:p w14:paraId="69F584B9"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9) Scuola superiore dell'Università degli studi di Udine;</w:t>
      </w:r>
    </w:p>
    <w:p w14:paraId="0AF18A7F"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 </w:t>
      </w:r>
      <w:r w:rsidRPr="00541545">
        <w:rPr>
          <w:color w:val="000000"/>
        </w:rPr>
        <w:t>10) Collegio internazionale Ca' Foscari – Università di Venezia.</w:t>
      </w:r>
    </w:p>
    <w:p w14:paraId="6F5AE314" w14:textId="77777777" w:rsidR="002D0CAD" w:rsidRPr="00541545" w:rsidRDefault="002D0CAD" w:rsidP="002D0CAD">
      <w:pPr>
        <w:pStyle w:val="NormaleWeb"/>
        <w:rPr>
          <w:color w:val="000000"/>
        </w:rPr>
      </w:pPr>
      <w:r w:rsidRPr="00541545">
        <w:rPr>
          <w:color w:val="000000"/>
        </w:rPr>
        <w:lastRenderedPageBreak/>
        <w:t> </w:t>
      </w:r>
      <w:r w:rsidRPr="00541545">
        <w:rPr>
          <w:color w:val="000000"/>
        </w:rPr>
        <w:t> </w:t>
      </w:r>
      <w:r w:rsidRPr="00541545">
        <w:rPr>
          <w:color w:val="000000"/>
        </w:rPr>
        <w:t>2. Le risorse di cui al comma 1 sono ripartite in misura uguale tra le istituzioni ivi elencate con decreto del Ministro dell'università e della ricerca. </w:t>
      </w:r>
      <w:r w:rsidRPr="00541545">
        <w:rPr>
          <w:color w:val="000000"/>
        </w:rPr>
        <w:br/>
      </w:r>
    </w:p>
    <w:p w14:paraId="0CC67845" w14:textId="77777777" w:rsidR="002D0CAD" w:rsidRPr="00541545" w:rsidRDefault="002D0CAD" w:rsidP="002D0CAD">
      <w:pPr>
        <w:pStyle w:val="NormaleWeb"/>
        <w:rPr>
          <w:color w:val="000000"/>
        </w:rPr>
      </w:pPr>
      <w:r w:rsidRPr="00F53841">
        <w:rPr>
          <w:color w:val="000000"/>
        </w:rPr>
        <w:t> </w:t>
      </w:r>
      <w:r w:rsidRPr="00F53841">
        <w:rPr>
          <w:color w:val="000000"/>
        </w:rPr>
        <w:t> </w:t>
      </w:r>
      <w:r w:rsidR="00CF4CFB" w:rsidRPr="00CF4CFB">
        <w:rPr>
          <w:i/>
          <w:spacing w:val="-2"/>
        </w:rPr>
        <w:t xml:space="preserve"> </w:t>
      </w:r>
      <w:r w:rsidR="00CF4CFB" w:rsidRPr="00541545">
        <w:rPr>
          <w:i/>
          <w:spacing w:val="-2"/>
        </w:rPr>
        <w:t xml:space="preserve">Conseguentemente il Fondo di cui all’articolo 152, comma 3, </w:t>
      </w:r>
      <w:proofErr w:type="gramStart"/>
      <w:r w:rsidR="00CF4CFB" w:rsidRPr="00541545">
        <w:rPr>
          <w:i/>
          <w:spacing w:val="-2"/>
        </w:rPr>
        <w:t xml:space="preserve">è </w:t>
      </w:r>
      <w:r w:rsidR="00CF4CFB">
        <w:rPr>
          <w:i/>
          <w:spacing w:val="-2"/>
        </w:rPr>
        <w:t xml:space="preserve"> ridotto</w:t>
      </w:r>
      <w:proofErr w:type="gramEnd"/>
      <w:r w:rsidR="00CF4CFB">
        <w:rPr>
          <w:i/>
          <w:spacing w:val="-2"/>
        </w:rPr>
        <w:t xml:space="preserve"> di </w:t>
      </w:r>
      <w:r w:rsidRPr="00F53841">
        <w:rPr>
          <w:i/>
          <w:color w:val="000000"/>
        </w:rPr>
        <w:t>3 milioni di euro per l’anno 2023 e a 5 milioni di euro per ciascuno degli anni 2024 e 2025</w:t>
      </w:r>
      <w:r w:rsidR="00CF4CFB" w:rsidRPr="00CF4CFB">
        <w:rPr>
          <w:color w:val="000000"/>
        </w:rPr>
        <w:t>.</w:t>
      </w:r>
      <w:r w:rsidRPr="00F53841">
        <w:rPr>
          <w:color w:val="000000"/>
        </w:rPr>
        <w:t xml:space="preserve"> </w:t>
      </w:r>
      <w:r w:rsidRPr="00541545">
        <w:rPr>
          <w:color w:val="000000"/>
        </w:rPr>
        <w:br/>
      </w:r>
      <w:r w:rsidRPr="00541545">
        <w:rPr>
          <w:b/>
          <w:bCs/>
          <w:color w:val="000000"/>
        </w:rPr>
        <w:t>101.036.</w:t>
      </w:r>
      <w:r w:rsidRPr="00541545">
        <w:rPr>
          <w:color w:val="000000"/>
        </w:rPr>
        <w:t> </w:t>
      </w:r>
      <w:r w:rsidRPr="00541545">
        <w:rPr>
          <w:i/>
          <w:color w:val="000000"/>
        </w:rPr>
        <w:t xml:space="preserve">(Nuova formulazione) </w:t>
      </w:r>
      <w:r w:rsidRPr="00541545">
        <w:rPr>
          <w:color w:val="000000"/>
        </w:rPr>
        <w:t xml:space="preserve">D'Attis, </w:t>
      </w:r>
      <w:proofErr w:type="spellStart"/>
      <w:r w:rsidRPr="00541545">
        <w:rPr>
          <w:color w:val="000000"/>
        </w:rPr>
        <w:t>Caroppo</w:t>
      </w:r>
      <w:proofErr w:type="spellEnd"/>
      <w:r w:rsidRPr="00541545">
        <w:rPr>
          <w:color w:val="000000"/>
        </w:rPr>
        <w:t>.</w:t>
      </w:r>
    </w:p>
    <w:p w14:paraId="3500A83D" w14:textId="77777777" w:rsidR="002D0CAD" w:rsidRDefault="002D0CAD"/>
    <w:p w14:paraId="7542F656" w14:textId="77777777" w:rsidR="004D68CB" w:rsidRPr="00541545" w:rsidRDefault="004D68CB"/>
    <w:p w14:paraId="24F13AB4" w14:textId="77777777" w:rsidR="002D0CAD" w:rsidRPr="00541545" w:rsidRDefault="002D0CAD" w:rsidP="002D0CAD">
      <w:pPr>
        <w:pStyle w:val="NormaleWeb"/>
        <w:rPr>
          <w:color w:val="000000"/>
        </w:rPr>
      </w:pPr>
      <w:r w:rsidRPr="00541545">
        <w:rPr>
          <w:color w:val="000000"/>
        </w:rPr>
        <w:t> </w:t>
      </w:r>
      <w:r w:rsidRPr="00541545">
        <w:rPr>
          <w:i/>
          <w:iCs/>
          <w:color w:val="000000"/>
        </w:rPr>
        <w:t>Dopo l'articolo 107, aggiungere il seguente:</w:t>
      </w:r>
    </w:p>
    <w:p w14:paraId="5565CFCD" w14:textId="77777777" w:rsidR="002D0CAD" w:rsidRPr="00541545" w:rsidRDefault="002D0CAD" w:rsidP="002D0CAD">
      <w:pPr>
        <w:pStyle w:val="NormaleWeb"/>
        <w:jc w:val="center"/>
        <w:rPr>
          <w:i/>
          <w:iCs/>
          <w:color w:val="000000"/>
        </w:rPr>
      </w:pPr>
      <w:r w:rsidRPr="00541545">
        <w:rPr>
          <w:color w:val="000000"/>
        </w:rPr>
        <w:t>Art. 107-</w:t>
      </w:r>
      <w:r w:rsidRPr="00541545">
        <w:rPr>
          <w:i/>
          <w:iCs/>
          <w:color w:val="000000"/>
        </w:rPr>
        <w:t>bis.</w:t>
      </w:r>
    </w:p>
    <w:p w14:paraId="3DE1BF18" w14:textId="77777777" w:rsidR="002D0CAD" w:rsidRPr="00541545" w:rsidRDefault="002D0CAD" w:rsidP="002D0CAD">
      <w:pPr>
        <w:pStyle w:val="NormaleWeb"/>
        <w:jc w:val="center"/>
        <w:rPr>
          <w:color w:val="000000"/>
        </w:rPr>
      </w:pPr>
      <w:r w:rsidRPr="00541545">
        <w:rPr>
          <w:i/>
          <w:iCs/>
          <w:color w:val="000000"/>
        </w:rPr>
        <w:t>(Contributo in favore della società Sport e salute Spa)</w:t>
      </w:r>
    </w:p>
    <w:p w14:paraId="186CCA79" w14:textId="77777777" w:rsidR="00CF4CFB" w:rsidRDefault="002D0CAD" w:rsidP="002D0CAD">
      <w:pPr>
        <w:pStyle w:val="NormaleWeb"/>
        <w:rPr>
          <w:color w:val="000000"/>
        </w:rPr>
      </w:pPr>
      <w:r w:rsidRPr="00541545">
        <w:rPr>
          <w:color w:val="000000"/>
        </w:rPr>
        <w:t> </w:t>
      </w:r>
      <w:r w:rsidRPr="00541545">
        <w:rPr>
          <w:color w:val="000000"/>
        </w:rPr>
        <w:t> </w:t>
      </w:r>
      <w:r w:rsidRPr="00541545">
        <w:rPr>
          <w:color w:val="000000"/>
        </w:rPr>
        <w:t>1. In favore della società Sport e salute Spa è autorizzata la spesa di 3 milioni di euro per l’anno 2023 e di 5,5 milioni di euro per ciascuno degli anni 2024 e 2025, al fine di finanziare, nel limite di spesa autorizzato ai sensi del presente comma, il progetto «Bici in Comune», attività promossa dalla medesima società, d'intesa con l'Associazione nazionale dei comuni italiani, per favorire la promozione della mobilità ciclistica, quale strumento per uno stile di vita sano e attivo, nonché del cicloturismo. </w:t>
      </w:r>
      <w:r w:rsidRPr="00541545">
        <w:rPr>
          <w:color w:val="000000"/>
        </w:rPr>
        <w:br/>
      </w:r>
      <w:r w:rsidRPr="00541545">
        <w:rPr>
          <w:color w:val="000000"/>
        </w:rPr>
        <w:t> </w:t>
      </w:r>
      <w:r w:rsidRPr="00541545">
        <w:rPr>
          <w:color w:val="000000"/>
        </w:rPr>
        <w:t> </w:t>
      </w:r>
      <w:r w:rsidRPr="00541545">
        <w:rPr>
          <w:color w:val="000000"/>
        </w:rPr>
        <w:t>2. Entro trenta giorni dalla data di entrata in vigore della presente legge, con decreto del Presidente del Consiglio dei ministri, su proposta del Ministro per lo sport e i giovani, da adottare di concerto con il Ministro dell'economia e delle finanze, sono definiti i tempi e le modalità di erogazione delle risorse. </w:t>
      </w:r>
      <w:r w:rsidRPr="00541545">
        <w:rPr>
          <w:color w:val="000000"/>
        </w:rPr>
        <w:br/>
      </w:r>
      <w:r w:rsidRPr="00541545">
        <w:rPr>
          <w:color w:val="000000"/>
        </w:rPr>
        <w:t> </w:t>
      </w:r>
      <w:r w:rsidRPr="00541545">
        <w:rPr>
          <w:color w:val="000000"/>
        </w:rPr>
        <w:t> </w:t>
      </w:r>
      <w:r w:rsidR="00CF4CFB" w:rsidRPr="00CF4CFB">
        <w:rPr>
          <w:i/>
          <w:spacing w:val="-2"/>
        </w:rPr>
        <w:t xml:space="preserve"> </w:t>
      </w:r>
      <w:r w:rsidR="00CF4CFB" w:rsidRPr="00541545">
        <w:rPr>
          <w:i/>
          <w:spacing w:val="-2"/>
        </w:rPr>
        <w:t xml:space="preserve">Conseguentemente il Fondo di cui all’articolo 152, comma 3, </w:t>
      </w:r>
      <w:proofErr w:type="gramStart"/>
      <w:r w:rsidR="00CF4CFB" w:rsidRPr="00541545">
        <w:rPr>
          <w:i/>
          <w:spacing w:val="-2"/>
        </w:rPr>
        <w:t xml:space="preserve">è </w:t>
      </w:r>
      <w:r w:rsidR="00CF4CFB">
        <w:rPr>
          <w:i/>
          <w:spacing w:val="-2"/>
        </w:rPr>
        <w:t xml:space="preserve"> ridotto</w:t>
      </w:r>
      <w:proofErr w:type="gramEnd"/>
      <w:r w:rsidR="00CF4CFB">
        <w:rPr>
          <w:i/>
          <w:spacing w:val="-2"/>
        </w:rPr>
        <w:t xml:space="preserve"> di </w:t>
      </w:r>
      <w:r w:rsidRPr="00F53841">
        <w:rPr>
          <w:i/>
          <w:color w:val="000000"/>
        </w:rPr>
        <w:t>3 milioni di euro per l’anno 2023, e a 5,5 milioni di euro per ciascuno degli anni 2024 e 2025</w:t>
      </w:r>
      <w:r w:rsidR="00CF4CFB" w:rsidRPr="00CF4CFB">
        <w:rPr>
          <w:color w:val="000000"/>
        </w:rPr>
        <w:t>.</w:t>
      </w:r>
    </w:p>
    <w:p w14:paraId="20A033C3" w14:textId="77777777" w:rsidR="002D0CAD" w:rsidRDefault="00CF4CFB" w:rsidP="002D0CAD">
      <w:pPr>
        <w:pStyle w:val="NormaleWeb"/>
        <w:rPr>
          <w:color w:val="000000"/>
        </w:rPr>
      </w:pPr>
      <w:r w:rsidRPr="00541545">
        <w:rPr>
          <w:b/>
          <w:bCs/>
          <w:color w:val="000000"/>
        </w:rPr>
        <w:t xml:space="preserve"> </w:t>
      </w:r>
      <w:r w:rsidR="002D0CAD" w:rsidRPr="00541545">
        <w:rPr>
          <w:b/>
          <w:bCs/>
          <w:color w:val="000000"/>
        </w:rPr>
        <w:t>107.07.</w:t>
      </w:r>
      <w:r w:rsidR="002D0CAD" w:rsidRPr="00541545">
        <w:rPr>
          <w:color w:val="000000"/>
        </w:rPr>
        <w:t> </w:t>
      </w:r>
      <w:r w:rsidR="002D0CAD" w:rsidRPr="00541545">
        <w:rPr>
          <w:i/>
          <w:color w:val="000000"/>
        </w:rPr>
        <w:t xml:space="preserve">(Nuova formulazione) </w:t>
      </w:r>
      <w:r w:rsidR="002D0CAD" w:rsidRPr="00541545">
        <w:rPr>
          <w:color w:val="000000"/>
        </w:rPr>
        <w:t>Cannizzaro, D'Attis</w:t>
      </w:r>
    </w:p>
    <w:p w14:paraId="3CEE9555" w14:textId="77777777" w:rsidR="004D68CB" w:rsidRDefault="004D68CB" w:rsidP="002D0CAD">
      <w:pPr>
        <w:pStyle w:val="NormaleWeb"/>
        <w:rPr>
          <w:color w:val="000000"/>
        </w:rPr>
      </w:pPr>
    </w:p>
    <w:p w14:paraId="27E3C163" w14:textId="77777777" w:rsidR="00E14D4A" w:rsidRPr="00541545" w:rsidRDefault="00E14D4A" w:rsidP="00EC016F">
      <w:r w:rsidRPr="00541545">
        <w:t>Il fondo di cui all’articolo 152, comma 3, è ridotto di 1.200.000 euro a decorrere dall’anno 2023.</w:t>
      </w:r>
    </w:p>
    <w:p w14:paraId="677EAED5" w14:textId="77777777" w:rsidR="00E14D4A" w:rsidRPr="00541545" w:rsidRDefault="00E14D4A" w:rsidP="00EC016F">
      <w:pPr>
        <w:rPr>
          <w:i/>
          <w:iCs/>
        </w:rPr>
      </w:pPr>
      <w:r w:rsidRPr="00541545">
        <w:rPr>
          <w:i/>
          <w:iCs/>
        </w:rPr>
        <w:t xml:space="preserve">Conseguentemente, allo stato di previsione del Ministero della cultura, missione 21 – Tutela e valorizzazione dei beni e attività culturali e paesaggistici, programma 2 Sostegno, valorizzazione e tutela del settore dello spettacolo dal vivo   </w:t>
      </w:r>
      <w:proofErr w:type="spellStart"/>
      <w:r w:rsidRPr="00541545">
        <w:rPr>
          <w:i/>
          <w:iCs/>
        </w:rPr>
        <w:t>U.d.V</w:t>
      </w:r>
      <w:proofErr w:type="spellEnd"/>
      <w:r w:rsidRPr="00541545">
        <w:rPr>
          <w:i/>
          <w:iCs/>
        </w:rPr>
        <w:t>. 1.1,</w:t>
      </w:r>
    </w:p>
    <w:p w14:paraId="0206003E" w14:textId="77777777" w:rsidR="00E14D4A" w:rsidRPr="00541545" w:rsidRDefault="00E14D4A" w:rsidP="00EC016F">
      <w:pPr>
        <w:rPr>
          <w:i/>
          <w:iCs/>
        </w:rPr>
      </w:pPr>
      <w:r w:rsidRPr="00541545">
        <w:rPr>
          <w:i/>
          <w:iCs/>
        </w:rPr>
        <w:t>apportare le seguenti variazioni:</w:t>
      </w:r>
    </w:p>
    <w:p w14:paraId="3B43FC5A" w14:textId="77777777" w:rsidR="00E14D4A" w:rsidRPr="00A72762" w:rsidRDefault="00E14D4A" w:rsidP="00EC016F">
      <w:r w:rsidRPr="00A72762">
        <w:t> </w:t>
      </w:r>
    </w:p>
    <w:p w14:paraId="3A34DA85" w14:textId="77777777" w:rsidR="00E14D4A" w:rsidRPr="00A72762" w:rsidRDefault="00E14D4A" w:rsidP="00EC016F">
      <w:r w:rsidRPr="00A72762">
        <w:t>2023</w:t>
      </w:r>
    </w:p>
    <w:p w14:paraId="18AFF849" w14:textId="77777777" w:rsidR="00E14D4A" w:rsidRPr="00A72762" w:rsidRDefault="00E14D4A" w:rsidP="00EC016F">
      <w:r w:rsidRPr="00A72762">
        <w:t>CP: + 1.200.000</w:t>
      </w:r>
    </w:p>
    <w:p w14:paraId="31D4C570" w14:textId="77777777" w:rsidR="00E14D4A" w:rsidRPr="00541545" w:rsidRDefault="00E14D4A" w:rsidP="00EC016F">
      <w:pPr>
        <w:rPr>
          <w:lang w:val="en-US"/>
        </w:rPr>
      </w:pPr>
      <w:r w:rsidRPr="00541545">
        <w:rPr>
          <w:lang w:val="en-US"/>
        </w:rPr>
        <w:t>CS: + 1.200.000</w:t>
      </w:r>
    </w:p>
    <w:p w14:paraId="4AA72703" w14:textId="77777777" w:rsidR="00E14D4A" w:rsidRPr="00541545" w:rsidRDefault="00E14D4A" w:rsidP="00EC016F">
      <w:pPr>
        <w:rPr>
          <w:lang w:val="en-US"/>
        </w:rPr>
      </w:pPr>
      <w:r w:rsidRPr="00541545">
        <w:rPr>
          <w:lang w:val="en-US"/>
        </w:rPr>
        <w:t> </w:t>
      </w:r>
    </w:p>
    <w:p w14:paraId="09908951" w14:textId="77777777" w:rsidR="00E14D4A" w:rsidRPr="00541545" w:rsidRDefault="00E14D4A" w:rsidP="00EC016F">
      <w:pPr>
        <w:rPr>
          <w:lang w:val="en-US"/>
        </w:rPr>
      </w:pPr>
      <w:r w:rsidRPr="00541545">
        <w:rPr>
          <w:lang w:val="en-US"/>
        </w:rPr>
        <w:t>  2024</w:t>
      </w:r>
    </w:p>
    <w:p w14:paraId="08F09922" w14:textId="77777777" w:rsidR="00E14D4A" w:rsidRPr="00541545" w:rsidRDefault="00E14D4A" w:rsidP="00EC016F">
      <w:pPr>
        <w:rPr>
          <w:lang w:val="en-US"/>
        </w:rPr>
      </w:pPr>
      <w:r w:rsidRPr="00541545">
        <w:rPr>
          <w:lang w:val="en-US"/>
        </w:rPr>
        <w:t>CP: + 1.200.000</w:t>
      </w:r>
    </w:p>
    <w:p w14:paraId="112F6361" w14:textId="77777777" w:rsidR="00E14D4A" w:rsidRPr="00541545" w:rsidRDefault="00E14D4A" w:rsidP="00EC016F">
      <w:pPr>
        <w:rPr>
          <w:lang w:val="en-US"/>
        </w:rPr>
      </w:pPr>
      <w:r w:rsidRPr="00541545">
        <w:rPr>
          <w:lang w:val="en-US"/>
        </w:rPr>
        <w:t>CS: + 1.200.000</w:t>
      </w:r>
    </w:p>
    <w:p w14:paraId="6204324A" w14:textId="77777777" w:rsidR="00E14D4A" w:rsidRPr="00541545" w:rsidRDefault="00E14D4A" w:rsidP="00EC016F">
      <w:pPr>
        <w:rPr>
          <w:lang w:val="en-US"/>
        </w:rPr>
      </w:pPr>
      <w:r w:rsidRPr="00541545">
        <w:rPr>
          <w:lang w:val="en-US"/>
        </w:rPr>
        <w:t> </w:t>
      </w:r>
    </w:p>
    <w:p w14:paraId="560A279C" w14:textId="77777777" w:rsidR="00E14D4A" w:rsidRPr="00541545" w:rsidRDefault="00E14D4A" w:rsidP="00EC016F">
      <w:pPr>
        <w:rPr>
          <w:lang w:val="en-US"/>
        </w:rPr>
      </w:pPr>
      <w:r w:rsidRPr="00541545">
        <w:rPr>
          <w:lang w:val="en-US"/>
        </w:rPr>
        <w:t>2025</w:t>
      </w:r>
    </w:p>
    <w:p w14:paraId="5E9E66A2" w14:textId="77777777" w:rsidR="00E14D4A" w:rsidRPr="00541545" w:rsidRDefault="00E14D4A" w:rsidP="00EC016F">
      <w:pPr>
        <w:rPr>
          <w:lang w:val="en-US"/>
        </w:rPr>
      </w:pPr>
      <w:r w:rsidRPr="00541545">
        <w:rPr>
          <w:lang w:val="en-US"/>
        </w:rPr>
        <w:t>CP: + 1.200.000</w:t>
      </w:r>
    </w:p>
    <w:p w14:paraId="7DD44251" w14:textId="77777777" w:rsidR="00E14D4A" w:rsidRPr="00541545" w:rsidRDefault="00E14D4A" w:rsidP="00EC016F">
      <w:pPr>
        <w:rPr>
          <w:lang w:val="en-US"/>
        </w:rPr>
      </w:pPr>
      <w:r w:rsidRPr="00541545">
        <w:rPr>
          <w:lang w:val="en-US"/>
        </w:rPr>
        <w:t>CS: + 1.200.000</w:t>
      </w:r>
    </w:p>
    <w:p w14:paraId="53012C17" w14:textId="77777777" w:rsidR="00E14D4A" w:rsidRPr="00F53841" w:rsidRDefault="00E14D4A" w:rsidP="00EC016F">
      <w:r w:rsidRPr="00011DFE">
        <w:rPr>
          <w:b/>
          <w:bCs/>
          <w:color w:val="000000"/>
        </w:rPr>
        <w:t>108.1.</w:t>
      </w:r>
      <w:r w:rsidRPr="00450C1F">
        <w:rPr>
          <w:color w:val="000000"/>
        </w:rPr>
        <w:t> </w:t>
      </w:r>
      <w:r w:rsidRPr="00677389">
        <w:rPr>
          <w:i/>
          <w:color w:val="000000"/>
        </w:rPr>
        <w:t xml:space="preserve">(Nuova formulazione) </w:t>
      </w:r>
      <w:r w:rsidRPr="008F38CC">
        <w:rPr>
          <w:color w:val="000000"/>
        </w:rPr>
        <w:t xml:space="preserve">Frassini, </w:t>
      </w:r>
      <w:proofErr w:type="spellStart"/>
      <w:r w:rsidRPr="008F38CC">
        <w:rPr>
          <w:color w:val="000000"/>
        </w:rPr>
        <w:t>Toccalini</w:t>
      </w:r>
      <w:proofErr w:type="spellEnd"/>
      <w:r w:rsidRPr="008F38CC">
        <w:rPr>
          <w:color w:val="000000"/>
        </w:rPr>
        <w:t>, Cecchetti</w:t>
      </w:r>
      <w:r w:rsidR="002C3D36" w:rsidRPr="000155BF">
        <w:rPr>
          <w:color w:val="000000"/>
        </w:rPr>
        <w:t>, Tremaglia</w:t>
      </w:r>
      <w:r w:rsidRPr="00011DFE">
        <w:rPr>
          <w:color w:val="000000"/>
        </w:rPr>
        <w:t>.</w:t>
      </w:r>
    </w:p>
    <w:p w14:paraId="6F054233" w14:textId="77777777" w:rsidR="00E14D4A" w:rsidRPr="00F53841" w:rsidRDefault="00E14D4A" w:rsidP="00EC016F">
      <w:pPr>
        <w:pStyle w:val="Testonormale"/>
        <w:rPr>
          <w:rFonts w:ascii="Times New Roman" w:hAnsi="Times New Roman"/>
          <w:sz w:val="24"/>
          <w:szCs w:val="24"/>
        </w:rPr>
      </w:pPr>
    </w:p>
    <w:p w14:paraId="37C9822F" w14:textId="77777777" w:rsidR="002D0CAD" w:rsidRPr="00541545" w:rsidRDefault="002D0CAD"/>
    <w:p w14:paraId="48940F07" w14:textId="77777777" w:rsidR="00E14D4A" w:rsidRPr="00541545" w:rsidRDefault="00E14D4A" w:rsidP="00EC016F">
      <w:pPr>
        <w:pStyle w:val="NormaleWeb"/>
        <w:rPr>
          <w:color w:val="000000"/>
        </w:rPr>
      </w:pPr>
      <w:r w:rsidRPr="00541545">
        <w:rPr>
          <w:i/>
          <w:iCs/>
          <w:color w:val="000000"/>
        </w:rPr>
        <w:lastRenderedPageBreak/>
        <w:t>Dopo il comma 1, aggiungere il seguente</w:t>
      </w:r>
      <w:r w:rsidRPr="00541545">
        <w:rPr>
          <w:color w:val="000000"/>
        </w:rPr>
        <w:t>:</w:t>
      </w:r>
    </w:p>
    <w:p w14:paraId="73116418" w14:textId="77777777" w:rsidR="00E14D4A" w:rsidRPr="00541545" w:rsidRDefault="00E14D4A" w:rsidP="00EC016F">
      <w:pPr>
        <w:pStyle w:val="NormaleWeb"/>
        <w:jc w:val="both"/>
        <w:rPr>
          <w:color w:val="000000"/>
        </w:rPr>
      </w:pPr>
      <w:r w:rsidRPr="00541545">
        <w:rPr>
          <w:color w:val="000000"/>
        </w:rPr>
        <w:t> </w:t>
      </w:r>
      <w:r w:rsidRPr="00541545">
        <w:rPr>
          <w:color w:val="000000"/>
        </w:rPr>
        <w:t> </w:t>
      </w:r>
      <w:r w:rsidRPr="00541545">
        <w:rPr>
          <w:color w:val="000000"/>
        </w:rPr>
        <w:t>1-</w:t>
      </w:r>
      <w:r w:rsidRPr="00541545">
        <w:rPr>
          <w:i/>
          <w:iCs/>
          <w:color w:val="000000"/>
        </w:rPr>
        <w:t>bis</w:t>
      </w:r>
      <w:r w:rsidRPr="00541545">
        <w:rPr>
          <w:color w:val="000000"/>
        </w:rPr>
        <w:t>. Al fine di consentire la realizzazione del censimento e della valorizzazione delle espressioni del patrimonio culturale immateriale dei piccoli comuni, in attuazione della Convenzione per la salvaguardia del patrimonio culturale immateriale dell'UNESCO, adottata a Parigi il 17 ottobre 2003 dalla Conferenza generale dell'Organizzazione delle Nazioni Unite per l'educazione, la scienza e la cultura (UNESCO), ratificata ai sensi della legge 27 settembre 2007, n. 167, è autorizzata la spesa di 900.000 euro per l’anno 2023 e di 1 milione di euro per ciascuno degli anni 2024 e 2025 a favore dell'Unione nazionale delle </w:t>
      </w:r>
      <w:r w:rsidRPr="00541545">
        <w:rPr>
          <w:i/>
          <w:iCs/>
          <w:color w:val="000000"/>
        </w:rPr>
        <w:t>pro loco</w:t>
      </w:r>
      <w:r w:rsidRPr="00541545">
        <w:rPr>
          <w:color w:val="000000"/>
        </w:rPr>
        <w:t xml:space="preserve"> d'Italia. Le azioni volte a conseguire le finalità di cui al primo periodo sono realizzate in accordo con l'Istituto centrale per il patrimonio immateriale del Ministero della cultura e con l'Associazione nazionale comuni italiani. </w:t>
      </w:r>
    </w:p>
    <w:p w14:paraId="7D39E3C7" w14:textId="77777777" w:rsidR="00E14D4A" w:rsidRPr="00541545" w:rsidRDefault="00CF4CFB" w:rsidP="00EC016F">
      <w:pPr>
        <w:pStyle w:val="NormaleWeb"/>
        <w:jc w:val="both"/>
        <w:rPr>
          <w:color w:val="000000"/>
        </w:rPr>
      </w:pPr>
      <w:r w:rsidRPr="00541545">
        <w:rPr>
          <w:i/>
          <w:spacing w:val="-2"/>
        </w:rPr>
        <w:t xml:space="preserve">Conseguentemente il Fondo di cui all’articolo 152, comma 3, è </w:t>
      </w:r>
      <w:r>
        <w:rPr>
          <w:i/>
          <w:spacing w:val="-2"/>
        </w:rPr>
        <w:t xml:space="preserve">ridotto di </w:t>
      </w:r>
      <w:r w:rsidR="00E14D4A" w:rsidRPr="00F53841">
        <w:rPr>
          <w:i/>
          <w:color w:val="000000"/>
        </w:rPr>
        <w:t>900.000 euro per l’anno 2023 e a 1 milione di euro per ciascuno degli anni 2024 e 2025</w:t>
      </w:r>
      <w:r w:rsidRPr="00CF4CFB">
        <w:rPr>
          <w:color w:val="000000"/>
        </w:rPr>
        <w:t>.</w:t>
      </w:r>
    </w:p>
    <w:p w14:paraId="30E43B43" w14:textId="77777777" w:rsidR="00E14D4A" w:rsidRPr="00541545" w:rsidRDefault="00E14D4A" w:rsidP="00EC016F">
      <w:pPr>
        <w:pStyle w:val="NormaleWeb"/>
        <w:rPr>
          <w:color w:val="000000"/>
        </w:rPr>
      </w:pPr>
      <w:r w:rsidRPr="00541545">
        <w:rPr>
          <w:b/>
          <w:bCs/>
          <w:color w:val="000000"/>
        </w:rPr>
        <w:t>108.6.</w:t>
      </w:r>
      <w:r w:rsidRPr="00541545">
        <w:rPr>
          <w:color w:val="000000"/>
        </w:rPr>
        <w:t> </w:t>
      </w:r>
      <w:r w:rsidRPr="00541545">
        <w:rPr>
          <w:i/>
          <w:color w:val="000000"/>
        </w:rPr>
        <w:t xml:space="preserve">(Nuova formulazione) </w:t>
      </w:r>
      <w:r w:rsidRPr="00541545">
        <w:rPr>
          <w:color w:val="000000"/>
        </w:rPr>
        <w:t>Cannizzaro, D'Attis, Gadda</w:t>
      </w:r>
    </w:p>
    <w:p w14:paraId="3EC23775" w14:textId="77777777" w:rsidR="00E14D4A" w:rsidRPr="00541545" w:rsidRDefault="00E14D4A"/>
    <w:p w14:paraId="3BD64D3C" w14:textId="77777777" w:rsidR="002D0CAD" w:rsidRPr="00541545" w:rsidRDefault="002D0CAD" w:rsidP="002D0CAD"/>
    <w:p w14:paraId="275DC673" w14:textId="77777777" w:rsidR="002D0CAD" w:rsidRPr="00541545" w:rsidRDefault="002D0CAD" w:rsidP="002D0CAD"/>
    <w:p w14:paraId="5392E079" w14:textId="77777777" w:rsidR="002D0CAD" w:rsidRPr="00541545" w:rsidRDefault="002D0CAD" w:rsidP="002D0CAD">
      <w:pPr>
        <w:rPr>
          <w:i/>
        </w:rPr>
      </w:pPr>
      <w:r w:rsidRPr="00541545">
        <w:rPr>
          <w:i/>
        </w:rPr>
        <w:t>Dopo l'articolo 108, aggiungere il seguente</w:t>
      </w:r>
    </w:p>
    <w:p w14:paraId="44BA72B9" w14:textId="77777777" w:rsidR="002D0CAD" w:rsidRPr="00541545" w:rsidRDefault="002D0CAD" w:rsidP="002D0CAD">
      <w:pPr>
        <w:jc w:val="center"/>
      </w:pPr>
      <w:r w:rsidRPr="00541545">
        <w:t>Art. 108-bis.</w:t>
      </w:r>
    </w:p>
    <w:p w14:paraId="3FD00B35" w14:textId="77777777" w:rsidR="002D0CAD" w:rsidRPr="00541545" w:rsidRDefault="002D0CAD" w:rsidP="002D0CAD">
      <w:pPr>
        <w:jc w:val="center"/>
        <w:rPr>
          <w:i/>
        </w:rPr>
      </w:pPr>
      <w:r w:rsidRPr="00541545">
        <w:rPr>
          <w:i/>
        </w:rPr>
        <w:t>(Sostegno alle imprese culturali e creative)</w:t>
      </w:r>
    </w:p>
    <w:p w14:paraId="2B4ACE97" w14:textId="77777777" w:rsidR="002D0CAD" w:rsidRPr="00541545" w:rsidRDefault="002D0CAD" w:rsidP="002D0CAD">
      <w:pPr>
        <w:jc w:val="center"/>
        <w:rPr>
          <w:i/>
        </w:rPr>
      </w:pPr>
    </w:p>
    <w:p w14:paraId="6FE444A1" w14:textId="77777777" w:rsidR="002D0CAD" w:rsidRPr="00541545" w:rsidRDefault="002D0CAD" w:rsidP="002D0CAD">
      <w:r w:rsidRPr="00541545">
        <w:t>  1. Al fine di favorire il rafforzamento e la qualificazione dell'offerta culturale nazionale, come mezzo di crescita sostenibile e inclusiva, la nuova imprenditorialità e l'occupazione, con particolare riguardo a quella giovanile, mediante il sostegno alle imprese culturali e creative, la dotazione del Fondo di cui all'articolo 1, comma 109, della legge 30 dicembre 2020, n. 178, è incrementata di 3 milioni di euro per l’anno 2023 e di 5 milioni di euro annui a decorrere dall'anno 2024.</w:t>
      </w:r>
    </w:p>
    <w:p w14:paraId="2329C329" w14:textId="77777777" w:rsidR="002D0CAD" w:rsidRPr="00541545" w:rsidRDefault="002D0CAD" w:rsidP="002D0CAD"/>
    <w:p w14:paraId="1430BA50" w14:textId="77777777" w:rsidR="002D0CAD" w:rsidRPr="00541545" w:rsidRDefault="00CF4CFB" w:rsidP="002D0CAD">
      <w:pPr>
        <w:rPr>
          <w:rStyle w:val="normaltextrun"/>
          <w:i/>
        </w:rPr>
      </w:pPr>
      <w:r w:rsidRPr="00541545">
        <w:rPr>
          <w:i/>
          <w:spacing w:val="-2"/>
        </w:rPr>
        <w:t xml:space="preserve">Conseguentemente il Fondo di cui all’articolo 152, comma 3, </w:t>
      </w:r>
      <w:r w:rsidRPr="00CF4CFB">
        <w:rPr>
          <w:i/>
          <w:spacing w:val="-2"/>
        </w:rPr>
        <w:t>è</w:t>
      </w:r>
      <w:r w:rsidR="002D0CAD" w:rsidRPr="00CF4CFB">
        <w:rPr>
          <w:i/>
        </w:rPr>
        <w:t xml:space="preserve"> ridotto di 3 milioni di euro per l’anno 2023 e di 5 milioni di euro annui a decorrere dall'anno 2024.</w:t>
      </w:r>
    </w:p>
    <w:p w14:paraId="2C684E4E" w14:textId="77777777" w:rsidR="002D0CAD" w:rsidRPr="00541545" w:rsidRDefault="002D0CAD" w:rsidP="002D0CAD">
      <w:pPr>
        <w:rPr>
          <w:rFonts w:eastAsia="Calibri"/>
          <w:i/>
          <w:iCs/>
        </w:rPr>
      </w:pPr>
    </w:p>
    <w:p w14:paraId="3890C580" w14:textId="77777777" w:rsidR="002D0CAD" w:rsidRPr="00541545" w:rsidRDefault="002D0CAD" w:rsidP="002D0CAD">
      <w:r w:rsidRPr="00541545">
        <w:rPr>
          <w:b/>
          <w:bCs/>
          <w:color w:val="000000"/>
        </w:rPr>
        <w:t>108.01.</w:t>
      </w:r>
      <w:r w:rsidRPr="00541545">
        <w:rPr>
          <w:color w:val="000000"/>
        </w:rPr>
        <w:t> </w:t>
      </w:r>
      <w:r w:rsidRPr="00541545">
        <w:rPr>
          <w:i/>
          <w:color w:val="000000"/>
        </w:rPr>
        <w:t xml:space="preserve">(Nuova formulazione) </w:t>
      </w:r>
      <w:r w:rsidRPr="00541545">
        <w:rPr>
          <w:color w:val="000000"/>
        </w:rPr>
        <w:t>Ascani, Berruto, Manzi, Orfini, Zingaretti.</w:t>
      </w:r>
    </w:p>
    <w:p w14:paraId="24F59E10" w14:textId="77777777" w:rsidR="002D0CAD" w:rsidRPr="00541545" w:rsidRDefault="002D0CAD" w:rsidP="002D0CAD">
      <w:pPr>
        <w:pStyle w:val="Testonormale"/>
        <w:spacing w:line="276" w:lineRule="auto"/>
        <w:rPr>
          <w:rFonts w:ascii="Times New Roman" w:hAnsi="Times New Roman"/>
          <w:sz w:val="24"/>
          <w:szCs w:val="24"/>
        </w:rPr>
      </w:pPr>
    </w:p>
    <w:p w14:paraId="7DBD8820" w14:textId="77777777" w:rsidR="002D0CAD" w:rsidRPr="00541545" w:rsidRDefault="002D0CAD" w:rsidP="002D0CAD">
      <w:pPr>
        <w:pStyle w:val="Testonormale"/>
        <w:rPr>
          <w:rFonts w:ascii="Times New Roman" w:hAnsi="Times New Roman"/>
          <w:sz w:val="24"/>
          <w:szCs w:val="24"/>
        </w:rPr>
      </w:pPr>
    </w:p>
    <w:p w14:paraId="6B1C3C4B" w14:textId="77777777" w:rsidR="002D0CAD" w:rsidRPr="00541545" w:rsidRDefault="002D0CAD" w:rsidP="002D0CAD">
      <w:pPr>
        <w:pStyle w:val="Testonormale"/>
        <w:jc w:val="both"/>
        <w:rPr>
          <w:rFonts w:ascii="Times New Roman" w:hAnsi="Times New Roman"/>
          <w:spacing w:val="-2"/>
          <w:sz w:val="24"/>
          <w:szCs w:val="24"/>
        </w:rPr>
      </w:pPr>
    </w:p>
    <w:p w14:paraId="3541EF13" w14:textId="77777777" w:rsidR="002D0CAD" w:rsidRPr="00541545" w:rsidRDefault="002D0CAD" w:rsidP="002D0CAD">
      <w:pPr>
        <w:pStyle w:val="Testonormale"/>
        <w:jc w:val="both"/>
        <w:rPr>
          <w:rFonts w:ascii="Times New Roman" w:hAnsi="Times New Roman"/>
          <w:spacing w:val="-2"/>
          <w:sz w:val="24"/>
          <w:szCs w:val="24"/>
        </w:rPr>
      </w:pPr>
    </w:p>
    <w:p w14:paraId="3D7D800C" w14:textId="77777777" w:rsidR="002D0CAD" w:rsidRPr="00541545" w:rsidRDefault="002D0CAD" w:rsidP="002D0CAD">
      <w:r w:rsidRPr="00541545">
        <w:rPr>
          <w:i/>
          <w:iCs/>
        </w:rPr>
        <w:t>Dopo l’articolo 110, aggiungere il seguente:</w:t>
      </w:r>
    </w:p>
    <w:p w14:paraId="12A62587" w14:textId="77777777" w:rsidR="002D0CAD" w:rsidRPr="00541545" w:rsidRDefault="002D0CAD" w:rsidP="002D0CAD">
      <w:pPr>
        <w:jc w:val="center"/>
      </w:pPr>
      <w:r w:rsidRPr="00541545">
        <w:t>Art. 110-</w:t>
      </w:r>
      <w:r w:rsidRPr="00541545">
        <w:rPr>
          <w:i/>
          <w:iCs/>
        </w:rPr>
        <w:t>bis</w:t>
      </w:r>
      <w:r w:rsidRPr="00541545">
        <w:t xml:space="preserve">. </w:t>
      </w:r>
      <w:r w:rsidRPr="00541545">
        <w:br/>
      </w:r>
      <w:r w:rsidRPr="00541545">
        <w:rPr>
          <w:i/>
          <w:iCs/>
        </w:rPr>
        <w:t>(Rifinanziamento del contratto tra il Ministero delle imprese e del</w:t>
      </w:r>
      <w:r w:rsidRPr="00541545">
        <w:t xml:space="preserve"> made in Italy </w:t>
      </w:r>
      <w:r w:rsidRPr="00541545">
        <w:rPr>
          <w:i/>
          <w:iCs/>
        </w:rPr>
        <w:t>e la società Centro di produzione Spa)</w:t>
      </w:r>
    </w:p>
    <w:p w14:paraId="0AFA655E" w14:textId="77777777" w:rsidR="002D0CAD" w:rsidRPr="00541545" w:rsidRDefault="002D0CAD" w:rsidP="002D0CAD">
      <w:pPr>
        <w:pStyle w:val="Testonormale"/>
        <w:jc w:val="both"/>
        <w:rPr>
          <w:rFonts w:ascii="Times New Roman" w:hAnsi="Times New Roman"/>
          <w:sz w:val="24"/>
          <w:szCs w:val="24"/>
        </w:rPr>
      </w:pPr>
      <w:r w:rsidRPr="00541545">
        <w:rPr>
          <w:rFonts w:ascii="Times New Roman" w:hAnsi="Times New Roman"/>
          <w:sz w:val="24"/>
          <w:szCs w:val="24"/>
        </w:rPr>
        <w:t xml:space="preserve">1. Il contratto tra il Ministero dello sviluppo economico </w:t>
      </w:r>
      <w:proofErr w:type="gramStart"/>
      <w:r w:rsidRPr="00541545">
        <w:rPr>
          <w:rFonts w:ascii="Times New Roman" w:hAnsi="Times New Roman"/>
          <w:sz w:val="24"/>
          <w:szCs w:val="24"/>
        </w:rPr>
        <w:t>e  la</w:t>
      </w:r>
      <w:proofErr w:type="gramEnd"/>
      <w:r w:rsidRPr="00541545">
        <w:rPr>
          <w:rFonts w:ascii="Times New Roman" w:hAnsi="Times New Roman"/>
          <w:sz w:val="24"/>
          <w:szCs w:val="24"/>
        </w:rPr>
        <w:t xml:space="preserve"> società Centro di Produzione Spa, stipulato ai sensi dell’articolo 1, commi 397 e 398, della legge 27 dicembre 2019, n. 160, è prorogato fino all’anno 2025.</w:t>
      </w:r>
    </w:p>
    <w:p w14:paraId="430F78E7" w14:textId="77777777" w:rsidR="002D0CAD" w:rsidRPr="00541545" w:rsidRDefault="002D0CAD" w:rsidP="002D0CAD">
      <w:pPr>
        <w:pStyle w:val="Testonormale"/>
        <w:jc w:val="both"/>
        <w:rPr>
          <w:rFonts w:ascii="Times New Roman" w:hAnsi="Times New Roman"/>
          <w:sz w:val="24"/>
          <w:szCs w:val="24"/>
        </w:rPr>
      </w:pPr>
      <w:r w:rsidRPr="00541545">
        <w:rPr>
          <w:rFonts w:ascii="Times New Roman" w:hAnsi="Times New Roman"/>
          <w:sz w:val="24"/>
          <w:szCs w:val="24"/>
        </w:rPr>
        <w:t xml:space="preserve">2. Per lo </w:t>
      </w:r>
      <w:proofErr w:type="gramStart"/>
      <w:r w:rsidRPr="00541545">
        <w:rPr>
          <w:rFonts w:ascii="Times New Roman" w:hAnsi="Times New Roman"/>
          <w:sz w:val="24"/>
          <w:szCs w:val="24"/>
        </w:rPr>
        <w:t>svolgimento  del</w:t>
      </w:r>
      <w:proofErr w:type="gramEnd"/>
      <w:r w:rsidRPr="00541545">
        <w:rPr>
          <w:rFonts w:ascii="Times New Roman" w:hAnsi="Times New Roman"/>
          <w:sz w:val="24"/>
          <w:szCs w:val="24"/>
        </w:rPr>
        <w:t xml:space="preserve"> servizio di trasmissione radiofonica delle sedute parlamentari è autorizzata la spesa massima  di 8 milioni di euro per l’anno 2023. </w:t>
      </w:r>
    </w:p>
    <w:p w14:paraId="439E00C5" w14:textId="77777777" w:rsidR="002D0CAD" w:rsidRDefault="00CF4CFB" w:rsidP="002D0CAD">
      <w:pPr>
        <w:pStyle w:val="Testonormale"/>
        <w:jc w:val="both"/>
        <w:rPr>
          <w:rFonts w:ascii="Times New Roman" w:hAnsi="Times New Roman"/>
          <w:i/>
          <w:spacing w:val="-2"/>
          <w:sz w:val="24"/>
          <w:szCs w:val="24"/>
        </w:rPr>
      </w:pPr>
      <w:r w:rsidRPr="00541545">
        <w:rPr>
          <w:rFonts w:ascii="Times New Roman" w:hAnsi="Times New Roman"/>
          <w:i/>
          <w:spacing w:val="-2"/>
          <w:sz w:val="24"/>
          <w:szCs w:val="24"/>
        </w:rPr>
        <w:t>Conseguentemente il Fondo di cui all’articolo 152, comma 3, è</w:t>
      </w:r>
      <w:r>
        <w:rPr>
          <w:rFonts w:ascii="Times New Roman" w:hAnsi="Times New Roman"/>
          <w:i/>
          <w:spacing w:val="-2"/>
          <w:sz w:val="24"/>
          <w:szCs w:val="24"/>
        </w:rPr>
        <w:t xml:space="preserve"> ridotto di 8 milioni di euro per il 2023.</w:t>
      </w:r>
    </w:p>
    <w:p w14:paraId="1F907104" w14:textId="77777777" w:rsidR="00CF4CFB" w:rsidRPr="00541545" w:rsidRDefault="00CF4CFB" w:rsidP="002D0CAD">
      <w:pPr>
        <w:pStyle w:val="Testonormale"/>
        <w:jc w:val="both"/>
        <w:rPr>
          <w:rFonts w:ascii="Times New Roman" w:hAnsi="Times New Roman"/>
          <w:spacing w:val="-2"/>
          <w:sz w:val="24"/>
          <w:szCs w:val="24"/>
        </w:rPr>
      </w:pPr>
    </w:p>
    <w:p w14:paraId="034C6C11"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*110.040</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proofErr w:type="spellStart"/>
      <w:r w:rsidRPr="0037102A">
        <w:rPr>
          <w:rFonts w:ascii="Times New Roman" w:hAnsi="Times New Roman"/>
          <w:sz w:val="24"/>
          <w:szCs w:val="24"/>
        </w:rPr>
        <w:t>Lucaselli</w:t>
      </w:r>
      <w:proofErr w:type="spellEnd"/>
    </w:p>
    <w:p w14:paraId="25DA71D6"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*110.042</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Casu</w:t>
      </w:r>
      <w:r w:rsidRPr="00541545">
        <w:rPr>
          <w:rFonts w:ascii="Times New Roman" w:hAnsi="Times New Roman"/>
          <w:b/>
          <w:sz w:val="24"/>
          <w:szCs w:val="24"/>
        </w:rPr>
        <w:t xml:space="preserve"> </w:t>
      </w:r>
    </w:p>
    <w:p w14:paraId="484DF849"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*110.06</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proofErr w:type="spellStart"/>
      <w:r w:rsidRPr="0037102A">
        <w:rPr>
          <w:rFonts w:ascii="Times New Roman" w:hAnsi="Times New Roman"/>
          <w:sz w:val="24"/>
          <w:szCs w:val="24"/>
        </w:rPr>
        <w:t>Schullian</w:t>
      </w:r>
      <w:proofErr w:type="spellEnd"/>
      <w:r w:rsidRPr="00541545">
        <w:rPr>
          <w:rFonts w:ascii="Times New Roman" w:hAnsi="Times New Roman"/>
          <w:b/>
          <w:sz w:val="24"/>
          <w:szCs w:val="24"/>
        </w:rPr>
        <w:t xml:space="preserve"> </w:t>
      </w:r>
    </w:p>
    <w:p w14:paraId="723AD551"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lastRenderedPageBreak/>
        <w:t>*110.014</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Dara</w:t>
      </w:r>
      <w:r w:rsidRPr="0037102A">
        <w:rPr>
          <w:rFonts w:ascii="Times New Roman" w:hAnsi="Times New Roman"/>
          <w:b/>
          <w:sz w:val="24"/>
          <w:szCs w:val="24"/>
        </w:rPr>
        <w:t xml:space="preserve"> </w:t>
      </w:r>
    </w:p>
    <w:p w14:paraId="56168B98"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*110.017</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Giachetti</w:t>
      </w:r>
      <w:r w:rsidRPr="0037102A">
        <w:rPr>
          <w:rFonts w:ascii="Times New Roman" w:hAnsi="Times New Roman"/>
          <w:b/>
          <w:sz w:val="24"/>
          <w:szCs w:val="24"/>
        </w:rPr>
        <w:t xml:space="preserve"> </w:t>
      </w:r>
    </w:p>
    <w:p w14:paraId="39F63A22"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*110.024</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Foti</w:t>
      </w:r>
      <w:r w:rsidRPr="0037102A">
        <w:rPr>
          <w:rFonts w:ascii="Times New Roman" w:hAnsi="Times New Roman"/>
          <w:b/>
          <w:sz w:val="24"/>
          <w:szCs w:val="24"/>
        </w:rPr>
        <w:t xml:space="preserve"> </w:t>
      </w:r>
    </w:p>
    <w:p w14:paraId="3621041E" w14:textId="77777777" w:rsidR="002D0CAD" w:rsidRPr="00541545" w:rsidRDefault="002D0CAD" w:rsidP="002D0CAD">
      <w:pPr>
        <w:pStyle w:val="Testonormale"/>
        <w:spacing w:line="276" w:lineRule="auto"/>
        <w:rPr>
          <w:rFonts w:ascii="Times New Roman" w:hAnsi="Times New Roman"/>
          <w:sz w:val="24"/>
          <w:szCs w:val="24"/>
        </w:rPr>
      </w:pPr>
      <w:r w:rsidRPr="0037102A">
        <w:rPr>
          <w:rFonts w:ascii="Times New Roman" w:hAnsi="Times New Roman"/>
          <w:b/>
          <w:sz w:val="24"/>
          <w:szCs w:val="24"/>
        </w:rPr>
        <w:t>*110.032</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Grimaldi</w:t>
      </w:r>
      <w:r w:rsidRPr="0037102A">
        <w:rPr>
          <w:rFonts w:ascii="Times New Roman" w:hAnsi="Times New Roman"/>
          <w:b/>
          <w:sz w:val="24"/>
          <w:szCs w:val="24"/>
        </w:rPr>
        <w:t xml:space="preserve"> </w:t>
      </w:r>
    </w:p>
    <w:p w14:paraId="2BA7BD9A" w14:textId="77777777" w:rsidR="002D0CAD" w:rsidRPr="0037102A" w:rsidRDefault="002D0CAD" w:rsidP="002D0CAD">
      <w:pPr>
        <w:pStyle w:val="Testonormale"/>
        <w:spacing w:line="276" w:lineRule="auto"/>
        <w:rPr>
          <w:rFonts w:ascii="Times New Roman" w:hAnsi="Times New Roman"/>
          <w:b/>
          <w:sz w:val="24"/>
          <w:szCs w:val="24"/>
        </w:rPr>
      </w:pPr>
      <w:r w:rsidRPr="0037102A">
        <w:rPr>
          <w:rFonts w:ascii="Times New Roman" w:hAnsi="Times New Roman"/>
          <w:b/>
          <w:sz w:val="24"/>
          <w:szCs w:val="24"/>
        </w:rPr>
        <w:t>*110.034</w:t>
      </w:r>
      <w:r w:rsidRPr="00541545">
        <w:rPr>
          <w:rFonts w:ascii="Times New Roman" w:hAnsi="Times New Roman"/>
          <w:b/>
          <w:sz w:val="24"/>
          <w:szCs w:val="24"/>
        </w:rPr>
        <w:t xml:space="preserve">. </w:t>
      </w:r>
      <w:r w:rsidRPr="00541545">
        <w:rPr>
          <w:rFonts w:ascii="Times New Roman" w:hAnsi="Times New Roman"/>
          <w:i/>
          <w:sz w:val="24"/>
          <w:szCs w:val="24"/>
        </w:rPr>
        <w:t>(Nuova formulazione)</w:t>
      </w:r>
      <w:r w:rsidRPr="0037102A">
        <w:rPr>
          <w:rFonts w:ascii="Times New Roman" w:hAnsi="Times New Roman"/>
          <w:b/>
          <w:sz w:val="24"/>
          <w:szCs w:val="24"/>
        </w:rPr>
        <w:t xml:space="preserve"> </w:t>
      </w:r>
      <w:r w:rsidRPr="0037102A">
        <w:rPr>
          <w:rFonts w:ascii="Times New Roman" w:hAnsi="Times New Roman"/>
          <w:sz w:val="24"/>
          <w:szCs w:val="24"/>
        </w:rPr>
        <w:t>Mollicone</w:t>
      </w:r>
    </w:p>
    <w:p w14:paraId="5D219A74" w14:textId="77777777" w:rsidR="002D0CAD" w:rsidRPr="00541545" w:rsidRDefault="002D0CAD" w:rsidP="002D0CAD">
      <w:pPr>
        <w:pStyle w:val="Testonormale"/>
        <w:jc w:val="both"/>
        <w:rPr>
          <w:rFonts w:ascii="Times New Roman" w:hAnsi="Times New Roman"/>
          <w:spacing w:val="-2"/>
          <w:sz w:val="24"/>
          <w:szCs w:val="24"/>
        </w:rPr>
      </w:pPr>
    </w:p>
    <w:p w14:paraId="6D2F485A" w14:textId="77777777" w:rsidR="002D0CAD" w:rsidRPr="00541545" w:rsidRDefault="002D0CAD" w:rsidP="002D0CAD">
      <w:pPr>
        <w:pStyle w:val="Testonormale"/>
        <w:jc w:val="both"/>
        <w:rPr>
          <w:rFonts w:ascii="Times New Roman" w:hAnsi="Times New Roman"/>
          <w:sz w:val="24"/>
          <w:szCs w:val="24"/>
        </w:rPr>
      </w:pPr>
    </w:p>
    <w:p w14:paraId="49F79A55" w14:textId="77777777" w:rsidR="002D0CAD" w:rsidRPr="00541545" w:rsidRDefault="002D0CAD" w:rsidP="002D0CAD">
      <w:pPr>
        <w:rPr>
          <w:i/>
        </w:rPr>
      </w:pPr>
      <w:r w:rsidRPr="00541545">
        <w:rPr>
          <w:i/>
        </w:rPr>
        <w:t>Dopo l’articolo 110, aggiungere il seguente:</w:t>
      </w:r>
    </w:p>
    <w:p w14:paraId="3AE88F9D" w14:textId="77777777" w:rsidR="002D0CAD" w:rsidRPr="00541545" w:rsidRDefault="002D0CAD" w:rsidP="002D0CAD">
      <w:pPr>
        <w:rPr>
          <w:i/>
        </w:rPr>
      </w:pPr>
    </w:p>
    <w:p w14:paraId="06DA409F" w14:textId="77777777" w:rsidR="002D0CAD" w:rsidRPr="00541545" w:rsidRDefault="002D0CAD" w:rsidP="002D0CAD">
      <w:pPr>
        <w:jc w:val="center"/>
      </w:pPr>
      <w:r w:rsidRPr="00541545">
        <w:t>Art. 110-</w:t>
      </w:r>
      <w:r w:rsidRPr="00541545">
        <w:rPr>
          <w:i/>
          <w:iCs/>
        </w:rPr>
        <w:t>bis</w:t>
      </w:r>
      <w:r w:rsidRPr="00541545">
        <w:t xml:space="preserve">. </w:t>
      </w:r>
      <w:r w:rsidRPr="00541545">
        <w:br/>
      </w:r>
      <w:r w:rsidRPr="00541545">
        <w:rPr>
          <w:i/>
          <w:iCs/>
        </w:rPr>
        <w:t>(Celebrazioni in occasione dell’ottantesimo anniversario del rastrellamento a Via del Portico d’Ottavia)</w:t>
      </w:r>
    </w:p>
    <w:p w14:paraId="7DEDCB48" w14:textId="77777777" w:rsidR="002D0CAD" w:rsidRPr="00541545" w:rsidRDefault="002D0CAD" w:rsidP="002D0CAD">
      <w:pPr>
        <w:jc w:val="both"/>
      </w:pPr>
      <w:r w:rsidRPr="00541545">
        <w:t xml:space="preserve">   1. Al fine di sostenere gli eventi connessi alle celebrazioni in occasione dell’ottantesimo anniversario del rastrellamento a Via del Portico d’Ottavia e valorizzare  il profondo legame storico della comunità ebraica con la città di Roma, è concesso un contributo di 700.000 euro in favore del comune di Roma Capitale per l’anno 2023, da destinare alla realizzazione di iniziative specifiche, manifestazioni pubbliche, cerimonie, incontri e momenti di ricordo, con il coinvolgimento delle organizzazioni associative e culturali dell’ebraismo romano, volti a commemorare le vittime dell’odio razziale e la deportazione degli ebrei. </w:t>
      </w:r>
    </w:p>
    <w:p w14:paraId="269C79DA" w14:textId="77777777" w:rsidR="002D0CAD" w:rsidRPr="00541545" w:rsidRDefault="00CF4CFB" w:rsidP="002D0CAD">
      <w:pPr>
        <w:jc w:val="both"/>
        <w:rPr>
          <w:rStyle w:val="normaltextrun"/>
        </w:rPr>
      </w:pPr>
      <w:r w:rsidRPr="00541545">
        <w:rPr>
          <w:i/>
          <w:spacing w:val="-2"/>
        </w:rPr>
        <w:t xml:space="preserve">Conseguentemente il Fondo di cui all’articolo 152, comma 3, </w:t>
      </w:r>
      <w:r w:rsidRPr="00CF4CFB">
        <w:rPr>
          <w:i/>
          <w:spacing w:val="-2"/>
        </w:rPr>
        <w:t>è</w:t>
      </w:r>
      <w:r w:rsidR="002D0CAD" w:rsidRPr="00011DFE">
        <w:rPr>
          <w:i/>
        </w:rPr>
        <w:t xml:space="preserve"> ridotto di 0,7 milioni di euro per l’anno 2023</w:t>
      </w:r>
      <w:r w:rsidR="002D0CAD" w:rsidRPr="00450C1F">
        <w:rPr>
          <w:rStyle w:val="normaltextrun"/>
        </w:rPr>
        <w:t>.</w:t>
      </w:r>
      <w:r w:rsidR="002D0CAD" w:rsidRPr="00541545">
        <w:rPr>
          <w:rStyle w:val="normaltextrun"/>
        </w:rPr>
        <w:t xml:space="preserve"> </w:t>
      </w:r>
    </w:p>
    <w:p w14:paraId="5BFB5ADD" w14:textId="77777777" w:rsidR="002D0CAD" w:rsidRPr="00541545" w:rsidRDefault="002D0CAD" w:rsidP="002D0CAD">
      <w:pPr>
        <w:rPr>
          <w:rFonts w:eastAsia="Calibri"/>
          <w:i/>
          <w:iCs/>
        </w:rPr>
      </w:pPr>
      <w:r w:rsidRPr="00541545">
        <w:rPr>
          <w:b/>
          <w:bCs/>
          <w:color w:val="000000"/>
        </w:rPr>
        <w:t>110.021.</w:t>
      </w:r>
      <w:r w:rsidRPr="00541545">
        <w:rPr>
          <w:color w:val="000000"/>
        </w:rPr>
        <w:t> </w:t>
      </w:r>
      <w:r w:rsidRPr="00541545">
        <w:rPr>
          <w:i/>
          <w:color w:val="000000"/>
        </w:rPr>
        <w:t xml:space="preserve">(Nuova formulazione) </w:t>
      </w:r>
      <w:r w:rsidRPr="00541545">
        <w:rPr>
          <w:color w:val="000000"/>
        </w:rPr>
        <w:t>Mancini, Serracchiani.</w:t>
      </w:r>
    </w:p>
    <w:p w14:paraId="54D9B2BD" w14:textId="77777777" w:rsidR="002D0CAD" w:rsidRDefault="002D0CAD" w:rsidP="002D0CAD"/>
    <w:p w14:paraId="3EAAF06D" w14:textId="77777777" w:rsidR="0037102A" w:rsidRPr="00541545" w:rsidRDefault="0037102A" w:rsidP="002D0CAD"/>
    <w:p w14:paraId="3ED6516D" w14:textId="77777777" w:rsidR="002D0CAD" w:rsidRPr="00541545" w:rsidRDefault="002D0CAD" w:rsidP="002D0CAD">
      <w:pPr>
        <w:tabs>
          <w:tab w:val="left" w:pos="1560"/>
        </w:tabs>
        <w:jc w:val="both"/>
        <w:rPr>
          <w:rFonts w:eastAsia="Calibri"/>
          <w:i/>
          <w:spacing w:val="-2"/>
        </w:rPr>
      </w:pPr>
      <w:r w:rsidRPr="00541545">
        <w:rPr>
          <w:rFonts w:eastAsia="Calibri"/>
          <w:i/>
          <w:spacing w:val="-2"/>
        </w:rPr>
        <w:t>Dopo l’articolo 110, aggiungere il seguente:</w:t>
      </w:r>
    </w:p>
    <w:p w14:paraId="3EFE958B" w14:textId="77777777" w:rsidR="002D0CAD" w:rsidRPr="00541545" w:rsidRDefault="002D0CAD" w:rsidP="002D0CAD">
      <w:pPr>
        <w:tabs>
          <w:tab w:val="left" w:pos="1560"/>
        </w:tabs>
        <w:jc w:val="center"/>
        <w:rPr>
          <w:rFonts w:eastAsia="Calibri"/>
          <w:spacing w:val="-2"/>
        </w:rPr>
      </w:pPr>
      <w:r w:rsidRPr="00541545">
        <w:rPr>
          <w:rFonts w:eastAsia="Calibri"/>
          <w:spacing w:val="-2"/>
        </w:rPr>
        <w:t>Art. 110-</w:t>
      </w:r>
      <w:r w:rsidRPr="00541545">
        <w:rPr>
          <w:rFonts w:eastAsia="Calibri"/>
          <w:i/>
          <w:spacing w:val="-2"/>
        </w:rPr>
        <w:t>bis</w:t>
      </w:r>
      <w:r w:rsidRPr="00541545">
        <w:rPr>
          <w:rFonts w:eastAsia="Calibri"/>
          <w:spacing w:val="-2"/>
        </w:rPr>
        <w:t>.</w:t>
      </w:r>
    </w:p>
    <w:p w14:paraId="47BBD242" w14:textId="77777777" w:rsidR="002D0CAD" w:rsidRPr="00541545" w:rsidRDefault="002D0CAD" w:rsidP="002D0CAD">
      <w:pPr>
        <w:tabs>
          <w:tab w:val="left" w:pos="1560"/>
        </w:tabs>
        <w:jc w:val="center"/>
        <w:rPr>
          <w:rFonts w:eastAsia="Calibri"/>
          <w:i/>
          <w:spacing w:val="-2"/>
        </w:rPr>
      </w:pPr>
      <w:r w:rsidRPr="00541545">
        <w:rPr>
          <w:rFonts w:eastAsia="Calibri"/>
          <w:i/>
          <w:spacing w:val="-2"/>
        </w:rPr>
        <w:t>(Contributo al Rapporto sulla situazione sociale del Paese redatto dalla Fondazione Censis)</w:t>
      </w:r>
    </w:p>
    <w:p w14:paraId="0B7E02E0" w14:textId="77777777" w:rsidR="002D0CAD" w:rsidRPr="00541545" w:rsidRDefault="002D0CAD" w:rsidP="002D0CAD">
      <w:pPr>
        <w:rPr>
          <w:rFonts w:eastAsia="Calibri"/>
          <w:spacing w:val="-2"/>
        </w:rPr>
      </w:pPr>
    </w:p>
    <w:p w14:paraId="7C40F721" w14:textId="77777777" w:rsidR="002D0CAD" w:rsidRPr="00541545" w:rsidRDefault="002D0CAD" w:rsidP="002D0CAD">
      <w:pPr>
        <w:rPr>
          <w:rFonts w:eastAsia="Calibri"/>
          <w:spacing w:val="-2"/>
        </w:rPr>
      </w:pPr>
      <w:r w:rsidRPr="00541545">
        <w:rPr>
          <w:rFonts w:eastAsia="Calibri"/>
          <w:spacing w:val="-2"/>
        </w:rPr>
        <w:t>1. Al fine di consentire la pubblicazione e la diffusione del Rapporto annuale sulla situazione sociale del Paese, per ciascuno degli anni 2023, 2024 e 2025, è concesso alla Fondazione Centro studi investimenti sociali – Censis un contributo di 2 milioni di euro</w:t>
      </w:r>
      <w:r w:rsidRPr="00541545" w:rsidDel="00CF0348">
        <w:rPr>
          <w:rFonts w:eastAsia="Calibri"/>
          <w:spacing w:val="-2"/>
        </w:rPr>
        <w:t xml:space="preserve"> </w:t>
      </w:r>
      <w:r w:rsidRPr="00541545">
        <w:rPr>
          <w:rFonts w:eastAsia="Calibri"/>
          <w:spacing w:val="-2"/>
        </w:rPr>
        <w:t xml:space="preserve">per il funzionamento e lo svolgimento delle sue attività. </w:t>
      </w:r>
    </w:p>
    <w:p w14:paraId="6355B030" w14:textId="77777777" w:rsidR="002D0CAD" w:rsidRPr="00541545" w:rsidRDefault="002D0CAD" w:rsidP="002D0CAD">
      <w:pPr>
        <w:rPr>
          <w:rFonts w:eastAsia="Calibri"/>
          <w:spacing w:val="-2"/>
        </w:rPr>
      </w:pPr>
    </w:p>
    <w:p w14:paraId="6954FD5F" w14:textId="77777777" w:rsidR="002D0CAD" w:rsidRPr="00541545" w:rsidRDefault="002D0CAD" w:rsidP="002D0CAD">
      <w:pPr>
        <w:rPr>
          <w:i/>
        </w:rPr>
      </w:pPr>
      <w:r w:rsidRPr="00011DFE">
        <w:rPr>
          <w:rFonts w:eastAsia="Calibri"/>
          <w:i/>
          <w:spacing w:val="-2"/>
        </w:rPr>
        <w:t>Conseguentemente il Fondo di cui all’articolo 152, comma 3, è ridotto di 2 milioni di euro per ciascuno deg</w:t>
      </w:r>
      <w:r w:rsidRPr="00450C1F">
        <w:rPr>
          <w:rFonts w:eastAsia="Calibri"/>
          <w:i/>
          <w:spacing w:val="-2"/>
        </w:rPr>
        <w:t>li anni 2023, 2024 e 2025.</w:t>
      </w:r>
    </w:p>
    <w:p w14:paraId="7C8920D7" w14:textId="77777777" w:rsidR="002D0CAD" w:rsidRPr="00541545" w:rsidRDefault="002D0CAD" w:rsidP="002D0CAD">
      <w:r w:rsidRPr="00541545">
        <w:rPr>
          <w:b/>
          <w:bCs/>
          <w:color w:val="000000"/>
        </w:rPr>
        <w:t>110.033.</w:t>
      </w:r>
      <w:r w:rsidRPr="00541545">
        <w:rPr>
          <w:color w:val="000000"/>
        </w:rPr>
        <w:t> </w:t>
      </w:r>
      <w:r w:rsidRPr="00541545">
        <w:rPr>
          <w:i/>
          <w:color w:val="000000"/>
        </w:rPr>
        <w:t xml:space="preserve">(Nuova formulazione) </w:t>
      </w:r>
      <w:r w:rsidRPr="00541545">
        <w:rPr>
          <w:color w:val="000000"/>
        </w:rPr>
        <w:t xml:space="preserve">Lupi, </w:t>
      </w:r>
      <w:proofErr w:type="spellStart"/>
      <w:r w:rsidRPr="00541545">
        <w:rPr>
          <w:color w:val="000000"/>
        </w:rPr>
        <w:t>Bicchielli</w:t>
      </w:r>
      <w:proofErr w:type="spellEnd"/>
      <w:r w:rsidRPr="00541545">
        <w:rPr>
          <w:color w:val="000000"/>
        </w:rPr>
        <w:t>, Cavo, Cesa, Alessandro Colucci, Pisano, Romano, Semenzato, Tirelli.</w:t>
      </w:r>
    </w:p>
    <w:p w14:paraId="33BDD78F" w14:textId="77777777" w:rsidR="002D0CAD" w:rsidRDefault="002D0CAD" w:rsidP="002D0CAD">
      <w:pPr>
        <w:rPr>
          <w:rStyle w:val="normaltextrun"/>
        </w:rPr>
      </w:pPr>
    </w:p>
    <w:p w14:paraId="150361BE" w14:textId="77777777" w:rsidR="0037102A" w:rsidRPr="00541545" w:rsidRDefault="0037102A" w:rsidP="002D0CAD">
      <w:pPr>
        <w:rPr>
          <w:rStyle w:val="normaltextrun"/>
        </w:rPr>
      </w:pPr>
    </w:p>
    <w:p w14:paraId="3DC972DE" w14:textId="77777777" w:rsidR="002D0CAD" w:rsidRPr="00541545" w:rsidRDefault="002D0CAD" w:rsidP="002D0CAD">
      <w:r w:rsidRPr="00541545">
        <w:t>   </w:t>
      </w:r>
      <w:r w:rsidRPr="00541545">
        <w:rPr>
          <w:i/>
          <w:iCs/>
        </w:rPr>
        <w:t>Dopo l’articolo 114, aggiungere il seguente:</w:t>
      </w:r>
    </w:p>
    <w:p w14:paraId="74487501" w14:textId="77777777" w:rsidR="002D0CAD" w:rsidRPr="00541545" w:rsidRDefault="002D0CAD" w:rsidP="002D0CAD">
      <w:pPr>
        <w:jc w:val="center"/>
      </w:pPr>
      <w:r w:rsidRPr="00541545">
        <w:t>Art. 114-</w:t>
      </w:r>
      <w:r w:rsidRPr="00541545">
        <w:rPr>
          <w:i/>
          <w:iCs/>
        </w:rPr>
        <w:t>bis</w:t>
      </w:r>
      <w:r w:rsidRPr="00541545">
        <w:t xml:space="preserve">. </w:t>
      </w:r>
      <w:r w:rsidRPr="00541545">
        <w:br/>
      </w:r>
      <w:r w:rsidRPr="00541545">
        <w:rPr>
          <w:i/>
          <w:iCs/>
        </w:rPr>
        <w:t>(Potenziamento del Comando carabinieri per la tutela agroalimentare)</w:t>
      </w:r>
    </w:p>
    <w:p w14:paraId="1ABD96B6" w14:textId="77777777" w:rsidR="002D0CAD" w:rsidRPr="00541545" w:rsidRDefault="008400AD" w:rsidP="00CF4CFB">
      <w:pPr>
        <w:pStyle w:val="Paragrafoelenco"/>
        <w:ind w:left="0"/>
        <w:rPr>
          <w:rFonts w:ascii="Times New Roman" w:hAnsi="Times New Roman"/>
          <w:sz w:val="24"/>
          <w:szCs w:val="24"/>
        </w:rPr>
      </w:pPr>
      <w:r>
        <w:rPr>
          <w:rFonts w:ascii="Times New Roman" w:hAnsi="Times New Roman"/>
          <w:sz w:val="24"/>
          <w:szCs w:val="24"/>
        </w:rPr>
        <w:t xml:space="preserve">1. </w:t>
      </w:r>
      <w:r w:rsidR="002D0CAD" w:rsidRPr="00541545">
        <w:rPr>
          <w:rFonts w:ascii="Times New Roman" w:hAnsi="Times New Roman"/>
          <w:sz w:val="24"/>
          <w:szCs w:val="24"/>
        </w:rPr>
        <w:t>Per le esigenze di potenziamento del contingente di personale dell’Arma dei carabinieri per la tutela agroalimentare, all’articolo 828-</w:t>
      </w:r>
      <w:r w:rsidR="002D0CAD" w:rsidRPr="00541545">
        <w:rPr>
          <w:rFonts w:ascii="Times New Roman" w:hAnsi="Times New Roman"/>
          <w:i/>
          <w:iCs/>
          <w:sz w:val="24"/>
          <w:szCs w:val="24"/>
        </w:rPr>
        <w:t>bis</w:t>
      </w:r>
      <w:r w:rsidR="002D0CAD" w:rsidRPr="00541545">
        <w:rPr>
          <w:rFonts w:ascii="Times New Roman" w:hAnsi="Times New Roman"/>
          <w:sz w:val="24"/>
          <w:szCs w:val="24"/>
        </w:rPr>
        <w:t xml:space="preserve"> del codice dell’ordinamento militare, di cui al decreto legislativo 15 marzo 2010, n. 66, sono apportate le seguenti modificazioni:</w:t>
      </w:r>
    </w:p>
    <w:p w14:paraId="764B7498" w14:textId="77777777" w:rsidR="002D0CAD" w:rsidRPr="00541545" w:rsidRDefault="002D0CAD" w:rsidP="0037102A">
      <w:r w:rsidRPr="0037102A">
        <w:rPr>
          <w:rFonts w:eastAsia="Calibri"/>
          <w:i/>
          <w:lang w:eastAsia="en-US"/>
        </w:rPr>
        <w:t>a)</w:t>
      </w:r>
      <w:r w:rsidRPr="00541545">
        <w:t xml:space="preserve"> </w:t>
      </w:r>
      <w:r w:rsidRPr="0037102A">
        <w:rPr>
          <w:rFonts w:eastAsia="Calibri"/>
          <w:lang w:eastAsia="en-US"/>
        </w:rPr>
        <w:t>al comma 1:</w:t>
      </w:r>
    </w:p>
    <w:p w14:paraId="47C4D910" w14:textId="77777777" w:rsidR="002D0CAD" w:rsidRPr="00541545" w:rsidRDefault="002D0CAD" w:rsidP="0037102A">
      <w:pPr>
        <w:pStyle w:val="Paragrafoelenco"/>
        <w:ind w:left="284"/>
        <w:rPr>
          <w:rFonts w:ascii="Times New Roman" w:hAnsi="Times New Roman"/>
          <w:sz w:val="24"/>
          <w:szCs w:val="24"/>
        </w:rPr>
      </w:pPr>
      <w:r w:rsidRPr="00541545">
        <w:rPr>
          <w:rFonts w:ascii="Times New Roman" w:hAnsi="Times New Roman"/>
          <w:sz w:val="24"/>
          <w:szCs w:val="24"/>
        </w:rPr>
        <w:t>1) all’alinea, le parole: «50 unità» sono sostituite dalle seguenti: «170 unità»;</w:t>
      </w:r>
    </w:p>
    <w:p w14:paraId="65C81FBD" w14:textId="77777777" w:rsidR="002D0CAD" w:rsidRPr="00541545" w:rsidRDefault="002D0CAD" w:rsidP="008400AD">
      <w:pPr>
        <w:pStyle w:val="Paragrafoelenco"/>
        <w:ind w:left="284"/>
        <w:rPr>
          <w:rFonts w:ascii="Times New Roman" w:hAnsi="Times New Roman"/>
          <w:sz w:val="24"/>
          <w:szCs w:val="24"/>
        </w:rPr>
      </w:pPr>
      <w:r w:rsidRPr="00541545">
        <w:rPr>
          <w:rFonts w:ascii="Times New Roman" w:hAnsi="Times New Roman"/>
          <w:sz w:val="24"/>
          <w:szCs w:val="24"/>
        </w:rPr>
        <w:t xml:space="preserve">2) alla lettera </w:t>
      </w:r>
      <w:r w:rsidRPr="00541545">
        <w:rPr>
          <w:rFonts w:ascii="Times New Roman" w:hAnsi="Times New Roman"/>
          <w:i/>
          <w:iCs/>
          <w:sz w:val="24"/>
          <w:szCs w:val="24"/>
        </w:rPr>
        <w:t>g)</w:t>
      </w:r>
      <w:r w:rsidRPr="00541545">
        <w:rPr>
          <w:rFonts w:ascii="Times New Roman" w:hAnsi="Times New Roman"/>
          <w:sz w:val="24"/>
          <w:szCs w:val="24"/>
        </w:rPr>
        <w:t>, le parole: «ispettori: 34» sono sostituite dalle seguenti: «ispettori: 110»;</w:t>
      </w:r>
    </w:p>
    <w:p w14:paraId="49768933" w14:textId="77777777" w:rsidR="002D0CAD" w:rsidRPr="00541545" w:rsidRDefault="002D0CAD" w:rsidP="008400AD">
      <w:pPr>
        <w:pStyle w:val="Paragrafoelenco"/>
        <w:ind w:left="284"/>
        <w:rPr>
          <w:rFonts w:ascii="Times New Roman" w:hAnsi="Times New Roman"/>
          <w:sz w:val="24"/>
          <w:szCs w:val="24"/>
        </w:rPr>
      </w:pPr>
      <w:r w:rsidRPr="00541545">
        <w:rPr>
          <w:rFonts w:ascii="Times New Roman" w:hAnsi="Times New Roman"/>
          <w:sz w:val="24"/>
          <w:szCs w:val="24"/>
        </w:rPr>
        <w:t xml:space="preserve">3) alla lettera </w:t>
      </w:r>
      <w:r w:rsidRPr="00541545">
        <w:rPr>
          <w:rFonts w:ascii="Times New Roman" w:hAnsi="Times New Roman"/>
          <w:i/>
          <w:iCs/>
          <w:sz w:val="24"/>
          <w:szCs w:val="24"/>
        </w:rPr>
        <w:t>i)</w:t>
      </w:r>
      <w:r w:rsidRPr="00541545">
        <w:rPr>
          <w:rFonts w:ascii="Times New Roman" w:hAnsi="Times New Roman"/>
          <w:sz w:val="24"/>
          <w:szCs w:val="24"/>
        </w:rPr>
        <w:t>, le parole: «appuntati e carabinieri: 16» sono sostituite dalle seguenti: «appuntati e carabinieri: 60»;</w:t>
      </w:r>
    </w:p>
    <w:p w14:paraId="637A46D0" w14:textId="77777777" w:rsidR="002D0CAD" w:rsidRPr="00541545" w:rsidRDefault="002D0CAD" w:rsidP="0037102A">
      <w:pPr>
        <w:pStyle w:val="Paragrafoelenco"/>
        <w:ind w:left="284"/>
        <w:rPr>
          <w:rFonts w:ascii="Times New Roman" w:hAnsi="Times New Roman"/>
          <w:sz w:val="24"/>
          <w:szCs w:val="24"/>
        </w:rPr>
      </w:pPr>
      <w:r w:rsidRPr="0037102A">
        <w:rPr>
          <w:rFonts w:ascii="Times New Roman" w:hAnsi="Times New Roman"/>
          <w:i/>
          <w:sz w:val="24"/>
          <w:szCs w:val="24"/>
        </w:rPr>
        <w:t>b)</w:t>
      </w:r>
      <w:r w:rsidRPr="00541545">
        <w:rPr>
          <w:rFonts w:ascii="Times New Roman" w:hAnsi="Times New Roman"/>
          <w:sz w:val="24"/>
          <w:szCs w:val="24"/>
        </w:rPr>
        <w:t xml:space="preserve"> dopo il comma 1 è inserito il seguente:</w:t>
      </w:r>
    </w:p>
    <w:p w14:paraId="64FB78DF" w14:textId="77777777" w:rsidR="002D0CAD" w:rsidRPr="00541545" w:rsidRDefault="002D0CAD" w:rsidP="002D0CAD">
      <w:pPr>
        <w:tabs>
          <w:tab w:val="num" w:pos="2694"/>
        </w:tabs>
        <w:ind w:hanging="470"/>
      </w:pPr>
      <w:r w:rsidRPr="00541545">
        <w:lastRenderedPageBreak/>
        <w:t>     «</w:t>
      </w:r>
      <w:r w:rsidRPr="0037102A">
        <w:rPr>
          <w:i/>
        </w:rPr>
        <w:t>1</w:t>
      </w:r>
      <w:r w:rsidRPr="00541545">
        <w:t>-</w:t>
      </w:r>
      <w:r w:rsidRPr="00541545">
        <w:rPr>
          <w:i/>
          <w:iCs/>
        </w:rPr>
        <w:t>bis.</w:t>
      </w:r>
      <w:r w:rsidRPr="00541545">
        <w:t xml:space="preserve"> Sono a carico del Ministero dell’agricoltura, della sovranità alimentare e delle foreste gli oneri connessi al trattamento economico, alla motorizzazione, all’accasermamento, al casermaggio e al vestiario».</w:t>
      </w:r>
    </w:p>
    <w:p w14:paraId="1E58DEA7" w14:textId="77777777" w:rsidR="002D0CAD" w:rsidRPr="00541545" w:rsidRDefault="002D0CAD" w:rsidP="008400AD">
      <w:pPr>
        <w:pStyle w:val="Paragrafoelenco"/>
        <w:ind w:left="284"/>
        <w:rPr>
          <w:rFonts w:ascii="Times New Roman" w:hAnsi="Times New Roman"/>
          <w:sz w:val="24"/>
          <w:szCs w:val="24"/>
        </w:rPr>
      </w:pPr>
      <w:r w:rsidRPr="00541545">
        <w:rPr>
          <w:rFonts w:ascii="Times New Roman" w:hAnsi="Times New Roman"/>
          <w:sz w:val="24"/>
          <w:szCs w:val="24"/>
        </w:rPr>
        <w:t>2. Per le finalità di cui al comma 1, fermo restando quanto previsto dall’articolo 703 del codice dell’ordinamento militare, di cui al citato decreto legislativo n. 66 del 2010, con apposito decreto del Presidente del Consiglio dei ministri o con le modalità di cui all’articolo 66, comma 9-</w:t>
      </w:r>
      <w:r w:rsidRPr="00541545">
        <w:rPr>
          <w:rFonts w:ascii="Times New Roman" w:hAnsi="Times New Roman"/>
          <w:i/>
          <w:iCs/>
          <w:sz w:val="24"/>
          <w:szCs w:val="24"/>
        </w:rPr>
        <w:t>bis</w:t>
      </w:r>
      <w:r w:rsidRPr="00541545">
        <w:rPr>
          <w:rFonts w:ascii="Times New Roman" w:hAnsi="Times New Roman"/>
          <w:sz w:val="24"/>
          <w:szCs w:val="24"/>
        </w:rPr>
        <w:t xml:space="preserve">, del decreto-legge 25 giugno 2008, n. 112, convertito, con modificazioni, dalla legge 6 agosto 2008, n. 133, è autorizzata l’assunzione straordinaria di un contingente massimo di complessive 120 unità, a decorrere dal 1° settembre 2023, in aggiunta alle ordinarie facoltà </w:t>
      </w:r>
      <w:proofErr w:type="spellStart"/>
      <w:r w:rsidRPr="00541545">
        <w:rPr>
          <w:rFonts w:ascii="Times New Roman" w:hAnsi="Times New Roman"/>
          <w:sz w:val="24"/>
          <w:szCs w:val="24"/>
        </w:rPr>
        <w:t>assunzionali</w:t>
      </w:r>
      <w:proofErr w:type="spellEnd"/>
      <w:r w:rsidRPr="00541545">
        <w:rPr>
          <w:rFonts w:ascii="Times New Roman" w:hAnsi="Times New Roman"/>
          <w:sz w:val="24"/>
          <w:szCs w:val="24"/>
        </w:rPr>
        <w:t xml:space="preserve"> previste a legislazione vigente, secondo la seguente ripartizione:</w:t>
      </w:r>
    </w:p>
    <w:p w14:paraId="526265C3" w14:textId="77777777" w:rsidR="002D0CAD" w:rsidRPr="00541545" w:rsidRDefault="002D0CAD" w:rsidP="008400AD">
      <w:pPr>
        <w:pStyle w:val="Paragrafoelenco"/>
        <w:ind w:left="284"/>
        <w:rPr>
          <w:rFonts w:ascii="Times New Roman" w:hAnsi="Times New Roman"/>
          <w:sz w:val="24"/>
          <w:szCs w:val="24"/>
        </w:rPr>
      </w:pPr>
      <w:r w:rsidRPr="0037102A">
        <w:rPr>
          <w:rFonts w:ascii="Times New Roman" w:hAnsi="Times New Roman"/>
          <w:i/>
          <w:sz w:val="24"/>
          <w:szCs w:val="24"/>
        </w:rPr>
        <w:t>a)</w:t>
      </w:r>
      <w:r w:rsidRPr="00541545">
        <w:rPr>
          <w:rFonts w:ascii="Times New Roman" w:hAnsi="Times New Roman"/>
          <w:sz w:val="24"/>
          <w:szCs w:val="24"/>
        </w:rPr>
        <w:t xml:space="preserve"> ruolo ispettori: 76 unità;</w:t>
      </w:r>
    </w:p>
    <w:p w14:paraId="23E6D36A" w14:textId="77777777" w:rsidR="002D0CAD" w:rsidRPr="00541545" w:rsidRDefault="002D0CAD" w:rsidP="008400AD">
      <w:pPr>
        <w:pStyle w:val="Paragrafoelenco"/>
        <w:ind w:left="284"/>
        <w:rPr>
          <w:rFonts w:ascii="Times New Roman" w:hAnsi="Times New Roman"/>
          <w:sz w:val="24"/>
          <w:szCs w:val="24"/>
        </w:rPr>
      </w:pPr>
      <w:r w:rsidRPr="0037102A">
        <w:rPr>
          <w:rFonts w:ascii="Times New Roman" w:hAnsi="Times New Roman"/>
          <w:i/>
          <w:sz w:val="24"/>
          <w:szCs w:val="24"/>
        </w:rPr>
        <w:t>b)</w:t>
      </w:r>
      <w:r w:rsidRPr="00541545">
        <w:rPr>
          <w:rFonts w:ascii="Times New Roman" w:hAnsi="Times New Roman"/>
          <w:sz w:val="24"/>
          <w:szCs w:val="24"/>
        </w:rPr>
        <w:t xml:space="preserve"> ruolo appuntati e carabinieri: 44 unità.</w:t>
      </w:r>
    </w:p>
    <w:p w14:paraId="694960B9" w14:textId="77777777" w:rsidR="00CF4CFB" w:rsidRPr="000155BF" w:rsidRDefault="000155BF" w:rsidP="000155BF">
      <w:pPr>
        <w:ind w:left="74"/>
        <w:jc w:val="both"/>
        <w:rPr>
          <w:iCs/>
        </w:rPr>
      </w:pPr>
      <w:r w:rsidRPr="000155BF">
        <w:rPr>
          <w:i/>
          <w:iCs/>
        </w:rPr>
        <w:t xml:space="preserve">Conseguentemente il fondo di cui all’articolo 152, comma 3, è ridotto di </w:t>
      </w:r>
      <w:r w:rsidR="002D0CAD" w:rsidRPr="000155BF">
        <w:rPr>
          <w:i/>
          <w:iCs/>
        </w:rPr>
        <w:t xml:space="preserve">841.650 euro per l’anno </w:t>
      </w:r>
      <w:proofErr w:type="gramStart"/>
      <w:r w:rsidR="002D0CAD" w:rsidRPr="000155BF">
        <w:rPr>
          <w:i/>
          <w:iCs/>
        </w:rPr>
        <w:t>2023,  4.612.180</w:t>
      </w:r>
      <w:proofErr w:type="gramEnd"/>
      <w:r w:rsidR="002D0CAD" w:rsidRPr="000155BF">
        <w:rPr>
          <w:i/>
          <w:iCs/>
        </w:rPr>
        <w:t xml:space="preserve"> euro per l’anno 2024, 5.582.416 euro per l’anno 2025, 6.135.205 euro per l’anno 2026, 6.359.053 euro per l’anno 2027, 6.615.027 euro per l’anno 2028, 6.679.282 euro per ciascuno degli anni dal 2029 al 2032 e 6.731.167 euro per l’anno 2033</w:t>
      </w:r>
      <w:r w:rsidRPr="000155BF">
        <w:rPr>
          <w:i/>
          <w:iCs/>
        </w:rPr>
        <w:t xml:space="preserve"> e di </w:t>
      </w:r>
      <w:r w:rsidR="002D0CAD" w:rsidRPr="000155BF">
        <w:rPr>
          <w:i/>
          <w:iCs/>
        </w:rPr>
        <w:t>6.731.167</w:t>
      </w:r>
      <w:r w:rsidRPr="000155BF">
        <w:rPr>
          <w:i/>
          <w:iCs/>
        </w:rPr>
        <w:t xml:space="preserve"> euro annui a decorrere dal 2034.</w:t>
      </w:r>
    </w:p>
    <w:p w14:paraId="3F108388" w14:textId="77777777" w:rsidR="002D0CAD" w:rsidRDefault="002D0CAD" w:rsidP="008400AD">
      <w:pPr>
        <w:jc w:val="both"/>
        <w:rPr>
          <w:rFonts w:eastAsia="Calibri"/>
          <w:i/>
          <w:iCs/>
          <w:lang w:eastAsia="en-US"/>
        </w:rPr>
      </w:pPr>
      <w:r w:rsidRPr="000155BF">
        <w:rPr>
          <w:rFonts w:eastAsia="Calibri"/>
          <w:i/>
          <w:iCs/>
          <w:lang w:eastAsia="en-US"/>
        </w:rPr>
        <w:t>Conseguentemente, per le spese di funzionamento connesse alle previsioni di cui al presente articolo pari a euro 324.000 per l’anno 2023 e a euro 84.000 annui a decorrere dall’anno 2024 si provvede mediante corrispondente riduzione del Fondo di cui all’articolo 152, comma 3</w:t>
      </w:r>
      <w:r w:rsidR="000155BF">
        <w:rPr>
          <w:rFonts w:eastAsia="Calibri"/>
          <w:i/>
          <w:iCs/>
          <w:lang w:eastAsia="en-US"/>
        </w:rPr>
        <w:t>.</w:t>
      </w:r>
    </w:p>
    <w:p w14:paraId="7792C894" w14:textId="77777777" w:rsidR="000155BF" w:rsidRPr="00541545" w:rsidRDefault="000155BF" w:rsidP="008400AD">
      <w:pPr>
        <w:jc w:val="both"/>
      </w:pPr>
    </w:p>
    <w:p w14:paraId="5525BD3E" w14:textId="77777777" w:rsidR="002D0CAD" w:rsidRPr="00541545" w:rsidRDefault="002D0CAD" w:rsidP="0037102A">
      <w:pPr>
        <w:pStyle w:val="Paragrafoelenco"/>
        <w:ind w:left="0"/>
        <w:jc w:val="both"/>
        <w:rPr>
          <w:rFonts w:ascii="Times New Roman" w:hAnsi="Times New Roman"/>
          <w:sz w:val="24"/>
          <w:szCs w:val="24"/>
        </w:rPr>
      </w:pPr>
      <w:r w:rsidRPr="00541545">
        <w:rPr>
          <w:rFonts w:ascii="Times New Roman" w:hAnsi="Times New Roman"/>
          <w:b/>
          <w:bCs/>
          <w:color w:val="000000"/>
          <w:sz w:val="24"/>
          <w:szCs w:val="24"/>
        </w:rPr>
        <w:t>114.010.</w:t>
      </w:r>
      <w:r w:rsidRPr="00541545">
        <w:rPr>
          <w:rFonts w:ascii="Times New Roman" w:hAnsi="Times New Roman"/>
          <w:color w:val="000000"/>
          <w:sz w:val="24"/>
          <w:szCs w:val="24"/>
        </w:rPr>
        <w:t> </w:t>
      </w:r>
      <w:r w:rsidRPr="00541545">
        <w:rPr>
          <w:rFonts w:ascii="Times New Roman" w:hAnsi="Times New Roman"/>
          <w:i/>
          <w:color w:val="000000"/>
          <w:sz w:val="24"/>
          <w:szCs w:val="24"/>
        </w:rPr>
        <w:t xml:space="preserve">(Nuova formulazione) </w:t>
      </w:r>
      <w:r w:rsidRPr="00541545">
        <w:rPr>
          <w:rFonts w:ascii="Times New Roman" w:hAnsi="Times New Roman"/>
          <w:color w:val="000000"/>
          <w:sz w:val="24"/>
          <w:szCs w:val="24"/>
        </w:rPr>
        <w:t xml:space="preserve">Angelo Rossi, Foti, Cerreto, Caretta, Almici, </w:t>
      </w:r>
      <w:proofErr w:type="spellStart"/>
      <w:r w:rsidRPr="00541545">
        <w:rPr>
          <w:rFonts w:ascii="Times New Roman" w:hAnsi="Times New Roman"/>
          <w:color w:val="000000"/>
          <w:sz w:val="24"/>
          <w:szCs w:val="24"/>
        </w:rPr>
        <w:t>Ciaburro</w:t>
      </w:r>
      <w:proofErr w:type="spellEnd"/>
      <w:r w:rsidRPr="00541545">
        <w:rPr>
          <w:rFonts w:ascii="Times New Roman" w:hAnsi="Times New Roman"/>
          <w:color w:val="000000"/>
          <w:sz w:val="24"/>
          <w:szCs w:val="24"/>
        </w:rPr>
        <w:t xml:space="preserve">, La Porta, La Salandra, Malaguti, Marchetto Aliprandi, Cannata, Giorgianni, </w:t>
      </w:r>
      <w:proofErr w:type="spellStart"/>
      <w:r w:rsidRPr="00541545">
        <w:rPr>
          <w:rFonts w:ascii="Times New Roman" w:hAnsi="Times New Roman"/>
          <w:color w:val="000000"/>
          <w:sz w:val="24"/>
          <w:szCs w:val="24"/>
        </w:rPr>
        <w:t>Lucaselli</w:t>
      </w:r>
      <w:proofErr w:type="spellEnd"/>
      <w:r w:rsidRPr="00541545">
        <w:rPr>
          <w:rFonts w:ascii="Times New Roman" w:hAnsi="Times New Roman"/>
          <w:color w:val="000000"/>
          <w:sz w:val="24"/>
          <w:szCs w:val="24"/>
        </w:rPr>
        <w:t>, Mascaretti, Tremaglia.</w:t>
      </w:r>
    </w:p>
    <w:p w14:paraId="23D9C785" w14:textId="77777777" w:rsidR="00E14D4A" w:rsidRPr="00541545" w:rsidRDefault="00E14D4A" w:rsidP="002D0CAD">
      <w:pPr>
        <w:pStyle w:val="NormaleWeb"/>
        <w:spacing w:before="120" w:beforeAutospacing="0" w:after="0" w:afterAutospacing="0"/>
        <w:rPr>
          <w:i/>
          <w:iCs/>
          <w:color w:val="000000"/>
        </w:rPr>
      </w:pPr>
    </w:p>
    <w:p w14:paraId="74C8048B" w14:textId="77777777" w:rsidR="002D0CAD" w:rsidRPr="00F53841" w:rsidRDefault="002D0CAD" w:rsidP="002D0CAD">
      <w:pPr>
        <w:pStyle w:val="NormaleWeb"/>
        <w:spacing w:before="120" w:beforeAutospacing="0" w:after="0" w:afterAutospacing="0"/>
        <w:rPr>
          <w:i/>
          <w:color w:val="000000"/>
        </w:rPr>
      </w:pPr>
      <w:r w:rsidRPr="00F53841">
        <w:rPr>
          <w:i/>
          <w:iCs/>
          <w:color w:val="000000"/>
        </w:rPr>
        <w:t>Dopo l'articolo 126, aggiungere il seguente:</w:t>
      </w:r>
    </w:p>
    <w:p w14:paraId="3863306C" w14:textId="77777777" w:rsidR="002D0CAD" w:rsidRPr="0037102A" w:rsidRDefault="002D0CAD" w:rsidP="002D0CAD">
      <w:pPr>
        <w:spacing w:before="120"/>
        <w:jc w:val="center"/>
        <w:rPr>
          <w:color w:val="000000"/>
        </w:rPr>
      </w:pPr>
      <w:r w:rsidRPr="0037102A">
        <w:rPr>
          <w:color w:val="000000"/>
        </w:rPr>
        <w:t>Art. 126-</w:t>
      </w:r>
      <w:r w:rsidRPr="0037102A">
        <w:rPr>
          <w:i/>
          <w:iCs/>
          <w:color w:val="000000"/>
        </w:rPr>
        <w:t>bis</w:t>
      </w:r>
      <w:r w:rsidRPr="0037102A">
        <w:rPr>
          <w:color w:val="000000"/>
        </w:rPr>
        <w:t>.</w:t>
      </w:r>
      <w:r w:rsidRPr="0037102A">
        <w:rPr>
          <w:color w:val="000000"/>
        </w:rPr>
        <w:br/>
      </w:r>
      <w:r w:rsidRPr="0037102A">
        <w:rPr>
          <w:iCs/>
          <w:color w:val="000000"/>
        </w:rPr>
        <w:t>(</w:t>
      </w:r>
      <w:r w:rsidRPr="0037102A">
        <w:rPr>
          <w:i/>
          <w:iCs/>
          <w:color w:val="000000"/>
        </w:rPr>
        <w:t>Bonifica del SIN di Trento Nord</w:t>
      </w:r>
      <w:r w:rsidRPr="0037102A">
        <w:rPr>
          <w:iCs/>
          <w:color w:val="000000"/>
        </w:rPr>
        <w:t>)</w:t>
      </w:r>
    </w:p>
    <w:p w14:paraId="504576AD" w14:textId="77777777" w:rsidR="002D0CAD" w:rsidRPr="0037102A" w:rsidRDefault="002D0CAD" w:rsidP="002D0CAD">
      <w:pPr>
        <w:jc w:val="both"/>
      </w:pPr>
      <w:r w:rsidRPr="0037102A">
        <w:t xml:space="preserve">1. Per gli interventi di progettazione ed esecuzione della campagna di sondaggi geognostici, volta ad individuare con precisione </w:t>
      </w:r>
      <w:r w:rsidRPr="00541545">
        <w:t>l’</w:t>
      </w:r>
      <w:r w:rsidRPr="0037102A">
        <w:t xml:space="preserve">estensione e </w:t>
      </w:r>
      <w:r w:rsidRPr="00541545">
        <w:t xml:space="preserve">la </w:t>
      </w:r>
      <w:r w:rsidRPr="0037102A">
        <w:t xml:space="preserve">profondità delle sostanze inquinanti presenti nelle aree ferroviarie comprese tra i </w:t>
      </w:r>
      <w:r w:rsidRPr="00541545">
        <w:t xml:space="preserve">siti di interesse nazionale </w:t>
      </w:r>
      <w:r w:rsidRPr="0037102A">
        <w:t xml:space="preserve">«ex SLOI ed ex Carbochimica» e interessate dalla realizzazione della circonvallazione ferroviaria di Trento, inquinate da piombo, piombo tetraetile, </w:t>
      </w:r>
      <w:r w:rsidRPr="00541545">
        <w:t xml:space="preserve">idrocarburi policiclici aromatici </w:t>
      </w:r>
      <w:r w:rsidRPr="0037102A">
        <w:t xml:space="preserve"> ed altri inquinanti, è autorizzata la spesa di 1 milione di euro per ciascuno degli anni 2023 e 2024.</w:t>
      </w:r>
    </w:p>
    <w:p w14:paraId="13E6A3B7" w14:textId="77777777" w:rsidR="002D0CAD" w:rsidRPr="0037102A" w:rsidRDefault="002D0CAD" w:rsidP="002D0CAD">
      <w:pPr>
        <w:rPr>
          <w:i/>
        </w:rPr>
      </w:pPr>
    </w:p>
    <w:p w14:paraId="1223674B" w14:textId="77777777" w:rsidR="002D0CAD" w:rsidRPr="00F53841" w:rsidRDefault="008400AD" w:rsidP="002D0CAD">
      <w:pPr>
        <w:rPr>
          <w:i/>
        </w:rPr>
      </w:pPr>
      <w:r w:rsidRPr="00541545">
        <w:rPr>
          <w:i/>
          <w:spacing w:val="-2"/>
        </w:rPr>
        <w:t xml:space="preserve">Conseguentemente il Fondo di cui all’articolo 152, comma 3, </w:t>
      </w:r>
      <w:proofErr w:type="gramStart"/>
      <w:r w:rsidRPr="007D58B4">
        <w:rPr>
          <w:i/>
          <w:spacing w:val="-2"/>
        </w:rPr>
        <w:t xml:space="preserve">è </w:t>
      </w:r>
      <w:r w:rsidR="002D0CAD" w:rsidRPr="00F53841">
        <w:rPr>
          <w:i/>
        </w:rPr>
        <w:t xml:space="preserve"> ridotto</w:t>
      </w:r>
      <w:proofErr w:type="gramEnd"/>
      <w:r w:rsidR="002D0CAD" w:rsidRPr="00F53841">
        <w:rPr>
          <w:i/>
        </w:rPr>
        <w:t xml:space="preserve"> di 1 milione di euro per ciascuno degli anni 2023 e 2024.</w:t>
      </w:r>
    </w:p>
    <w:p w14:paraId="733E6A7B" w14:textId="77777777" w:rsidR="002D0CAD" w:rsidRPr="00541545" w:rsidRDefault="002D0CAD" w:rsidP="002D0CAD">
      <w:pPr>
        <w:rPr>
          <w:rFonts w:eastAsia="Calibri"/>
          <w:iCs/>
        </w:rPr>
      </w:pPr>
      <w:r w:rsidRPr="00541545">
        <w:rPr>
          <w:rFonts w:eastAsia="Calibri"/>
          <w:b/>
          <w:bCs/>
          <w:iCs/>
        </w:rPr>
        <w:t>126.01.</w:t>
      </w:r>
      <w:r w:rsidRPr="00541545">
        <w:rPr>
          <w:rFonts w:eastAsia="Calibri"/>
          <w:iCs/>
        </w:rPr>
        <w:t> </w:t>
      </w:r>
      <w:r w:rsidRPr="00541545">
        <w:rPr>
          <w:rFonts w:eastAsia="Calibri"/>
          <w:i/>
          <w:iCs/>
        </w:rPr>
        <w:t xml:space="preserve">(Nuova formulazione) </w:t>
      </w:r>
      <w:r w:rsidRPr="00541545">
        <w:rPr>
          <w:rFonts w:eastAsia="Calibri"/>
          <w:iCs/>
        </w:rPr>
        <w:t>Ferrari.</w:t>
      </w:r>
    </w:p>
    <w:p w14:paraId="3C87E067" w14:textId="77777777" w:rsidR="002D0CAD" w:rsidRPr="00541545" w:rsidRDefault="002D0CAD" w:rsidP="002D0CAD"/>
    <w:p w14:paraId="43B8A2AA" w14:textId="77777777" w:rsidR="00E14D4A" w:rsidRPr="00541545" w:rsidRDefault="00E14D4A"/>
    <w:p w14:paraId="1D452608" w14:textId="77777777" w:rsidR="00E14D4A" w:rsidRPr="00541545" w:rsidRDefault="00E14D4A" w:rsidP="00EC016F">
      <w:pPr>
        <w:pStyle w:val="NormaleWeb"/>
        <w:rPr>
          <w:color w:val="000000"/>
        </w:rPr>
      </w:pPr>
      <w:r w:rsidRPr="00541545">
        <w:rPr>
          <w:color w:val="000000"/>
        </w:rPr>
        <w:t> </w:t>
      </w:r>
      <w:r w:rsidRPr="00541545">
        <w:rPr>
          <w:i/>
          <w:iCs/>
          <w:color w:val="000000"/>
        </w:rPr>
        <w:t>Dopo l'articolo 128, aggiungere il seguente</w:t>
      </w:r>
      <w:r w:rsidRPr="00541545">
        <w:rPr>
          <w:color w:val="000000"/>
        </w:rPr>
        <w:t>:</w:t>
      </w:r>
    </w:p>
    <w:p w14:paraId="00D0C552" w14:textId="77777777" w:rsidR="00E14D4A" w:rsidRPr="00541545" w:rsidRDefault="00E14D4A" w:rsidP="00EC016F">
      <w:pPr>
        <w:pStyle w:val="NormaleWeb"/>
        <w:jc w:val="center"/>
        <w:rPr>
          <w:color w:val="000000"/>
        </w:rPr>
      </w:pPr>
      <w:r w:rsidRPr="00541545">
        <w:rPr>
          <w:color w:val="000000"/>
        </w:rPr>
        <w:t>Art. 128-</w:t>
      </w:r>
      <w:r w:rsidRPr="00541545">
        <w:rPr>
          <w:i/>
          <w:iCs/>
          <w:color w:val="000000"/>
        </w:rPr>
        <w:t>bis</w:t>
      </w:r>
      <w:r w:rsidRPr="00541545">
        <w:rPr>
          <w:color w:val="000000"/>
        </w:rPr>
        <w:t>.</w:t>
      </w:r>
      <w:r w:rsidRPr="00541545">
        <w:rPr>
          <w:color w:val="000000"/>
        </w:rPr>
        <w:br/>
      </w:r>
      <w:r w:rsidRPr="00541545">
        <w:rPr>
          <w:i/>
          <w:iCs/>
          <w:color w:val="000000"/>
        </w:rPr>
        <w:t>(Disposizioni per il completamento della cartografia geologica)</w:t>
      </w:r>
    </w:p>
    <w:p w14:paraId="642E880B" w14:textId="77777777" w:rsidR="00E14D4A" w:rsidRPr="00541545" w:rsidRDefault="00E14D4A" w:rsidP="0037102A">
      <w:pPr>
        <w:pStyle w:val="NormaleWeb"/>
        <w:jc w:val="both"/>
        <w:rPr>
          <w:color w:val="000000"/>
        </w:rPr>
      </w:pPr>
      <w:r w:rsidRPr="00541545">
        <w:rPr>
          <w:color w:val="000000"/>
        </w:rPr>
        <w:t> </w:t>
      </w:r>
      <w:r w:rsidRPr="00541545">
        <w:rPr>
          <w:color w:val="000000"/>
        </w:rPr>
        <w:t> </w:t>
      </w:r>
      <w:r w:rsidRPr="00541545">
        <w:rPr>
          <w:color w:val="000000"/>
        </w:rPr>
        <w:t xml:space="preserve">1. Per il completamento e l’informatizzazione della Carta geologica d'Italia alla scala </w:t>
      </w:r>
      <w:proofErr w:type="gramStart"/>
      <w:r w:rsidRPr="00541545">
        <w:rPr>
          <w:color w:val="000000"/>
        </w:rPr>
        <w:t>1:50.000</w:t>
      </w:r>
      <w:proofErr w:type="gramEnd"/>
      <w:r w:rsidRPr="00541545">
        <w:rPr>
          <w:color w:val="000000"/>
        </w:rPr>
        <w:t>, nell’ambito del Progetto cartografia geologica (Progetto CARG),  nonché per le connesse attività  strumentali, è assegnato al Dipartimento per il servizio geologico d'Italia dell'Istituto superiore per la protezione e la ricerca ambientale (ISPRA) un contributo di 6 milioni di euro per l’anno 2023 e di 7 milioni di euro per ciascuno degli anni 2024 e 2025.</w:t>
      </w:r>
    </w:p>
    <w:p w14:paraId="6826031C" w14:textId="77777777" w:rsidR="00E14D4A" w:rsidRPr="00541545" w:rsidRDefault="00E14D4A" w:rsidP="0037102A">
      <w:pPr>
        <w:pStyle w:val="NormaleWeb"/>
        <w:jc w:val="both"/>
        <w:rPr>
          <w:color w:val="000000"/>
        </w:rPr>
      </w:pPr>
      <w:r w:rsidRPr="00541545">
        <w:rPr>
          <w:color w:val="000000"/>
        </w:rPr>
        <w:lastRenderedPageBreak/>
        <w:t> </w:t>
      </w:r>
      <w:r w:rsidRPr="00541545">
        <w:rPr>
          <w:color w:val="000000"/>
        </w:rPr>
        <w:t> </w:t>
      </w:r>
      <w:r w:rsidRPr="00541545">
        <w:rPr>
          <w:color w:val="000000"/>
        </w:rPr>
        <w:t>2. Le attività per il raggiungimento delle finalità di cui al comma 1 sono coordinate dal Dipartimento per il servizio geologico d'Italia dell'ISPRA e sono svolte in collaborazione con le regioni e le province autonome di Trento e di Bolzano, con istituti e dipartimenti universitari, con il Consiglio nazionale delle ricerche (CNR) e con l'Istituto nazionale di oceanografia e di geofisica (OGS), mediante la stipula di accordi ai sensi dell'articolo 15 della legge 7 agosto 1990, n. 241, nei limiti delle risorse di cui al comma 1.</w:t>
      </w:r>
    </w:p>
    <w:p w14:paraId="15522ACE" w14:textId="77777777" w:rsidR="00E14D4A" w:rsidRPr="00541545" w:rsidRDefault="00E14D4A" w:rsidP="00EC016F">
      <w:pPr>
        <w:pStyle w:val="NormaleWeb"/>
        <w:jc w:val="both"/>
        <w:rPr>
          <w:color w:val="000000"/>
        </w:rPr>
      </w:pPr>
      <w:r w:rsidRPr="00541545">
        <w:rPr>
          <w:color w:val="000000"/>
        </w:rPr>
        <w:t> </w:t>
      </w:r>
      <w:r w:rsidRPr="00541545">
        <w:rPr>
          <w:color w:val="000000"/>
        </w:rPr>
        <w:t> </w:t>
      </w:r>
      <w:r w:rsidRPr="00541545">
        <w:rPr>
          <w:color w:val="000000"/>
        </w:rPr>
        <w:t>3. Una quota non superiore al 5 per cento degli stanziamenti annuali di cui al comma 1 può essere destinata all’ISPRA per oneri di carattere generale connessi alle attività di completamento della Carta geologica d'Italia, all'acquisto di apparecchi scientifici e materiali di documentazione, alle spese occorrenti per fronteggiare i compiti di carattere esecutivo connessi al rilevamento, all'aggiornamento e alla pubblicazione della Carta geologica d'Italia.</w:t>
      </w:r>
    </w:p>
    <w:p w14:paraId="0C40EE51" w14:textId="77777777" w:rsidR="00E14D4A" w:rsidRPr="00541545" w:rsidRDefault="00E14D4A" w:rsidP="00EC016F">
      <w:pPr>
        <w:pStyle w:val="NormaleWeb"/>
        <w:jc w:val="both"/>
        <w:rPr>
          <w:color w:val="000000"/>
        </w:rPr>
      </w:pPr>
      <w:r w:rsidRPr="00541545">
        <w:rPr>
          <w:color w:val="000000"/>
        </w:rPr>
        <w:t> </w:t>
      </w:r>
      <w:r w:rsidRPr="00541545">
        <w:rPr>
          <w:color w:val="000000"/>
        </w:rPr>
        <w:t> </w:t>
      </w:r>
      <w:r w:rsidRPr="00541545">
        <w:rPr>
          <w:color w:val="000000"/>
        </w:rPr>
        <w:t>4. Il Dipartimento per il servizio geologico d'Italia dell'ISPRA, prima di avviare le attività di completamento della Carta geologica d'Italia, rende note in apposito atto le aree non ancora coperte dal Progetto CARG allo scopo di programmare, in collaborazione con le regioni e le province autonome di Trento e di Bolzano, i lavori per il completamento dell'intero progetto, nel limite delle risorse previste dal comma 1.</w:t>
      </w:r>
    </w:p>
    <w:p w14:paraId="320345DC" w14:textId="77777777" w:rsidR="00E14D4A" w:rsidRPr="00541545" w:rsidRDefault="00E14D4A" w:rsidP="00EC016F">
      <w:pPr>
        <w:pStyle w:val="NormaleWeb"/>
        <w:rPr>
          <w:color w:val="000000"/>
        </w:rPr>
      </w:pPr>
      <w:r w:rsidRPr="00541545">
        <w:rPr>
          <w:color w:val="000000"/>
        </w:rPr>
        <w:t> </w:t>
      </w:r>
      <w:r w:rsidRPr="00541545">
        <w:rPr>
          <w:color w:val="000000"/>
        </w:rPr>
        <w:t> </w:t>
      </w:r>
      <w:r w:rsidRPr="00541545">
        <w:rPr>
          <w:i/>
          <w:iCs/>
          <w:color w:val="000000"/>
        </w:rPr>
        <w:t>Conseguentemente, all'articolo 152, comma 3, sostituire le parole:</w:t>
      </w:r>
      <w:r w:rsidRPr="00541545">
        <w:rPr>
          <w:color w:val="000000"/>
        </w:rPr>
        <w:t> 400 milioni di euro annui a decorrere dall'anno 2023 </w:t>
      </w:r>
      <w:r w:rsidRPr="00541545">
        <w:rPr>
          <w:i/>
          <w:iCs/>
          <w:color w:val="000000"/>
        </w:rPr>
        <w:t>con le seguenti:</w:t>
      </w:r>
      <w:r w:rsidRPr="00541545">
        <w:rPr>
          <w:color w:val="000000"/>
        </w:rPr>
        <w:t xml:space="preserve"> 394 milioni di euro per l’anno 2023, 393 </w:t>
      </w:r>
      <w:proofErr w:type="gramStart"/>
      <w:r w:rsidRPr="00541545">
        <w:rPr>
          <w:color w:val="000000"/>
        </w:rPr>
        <w:t>per  ciascuno</w:t>
      </w:r>
      <w:proofErr w:type="gramEnd"/>
      <w:r w:rsidRPr="00541545">
        <w:rPr>
          <w:color w:val="000000"/>
        </w:rPr>
        <w:t xml:space="preserve"> degli anni 2024 e 2025 e 400 milioni di euro annui a decorrere dall'anno 2026.</w:t>
      </w:r>
      <w:r w:rsidRPr="00541545">
        <w:rPr>
          <w:color w:val="000000"/>
        </w:rPr>
        <w:br/>
      </w:r>
      <w:r w:rsidRPr="00541545">
        <w:rPr>
          <w:b/>
          <w:bCs/>
          <w:color w:val="000000"/>
        </w:rPr>
        <w:t>128.018.</w:t>
      </w:r>
      <w:r w:rsidRPr="00541545">
        <w:rPr>
          <w:color w:val="000000"/>
        </w:rPr>
        <w:t> </w:t>
      </w:r>
      <w:r w:rsidRPr="00541545">
        <w:rPr>
          <w:i/>
          <w:color w:val="000000"/>
        </w:rPr>
        <w:t>(Nuova formulazione)</w:t>
      </w:r>
      <w:r w:rsidRPr="00541545">
        <w:rPr>
          <w:color w:val="000000"/>
        </w:rPr>
        <w:t xml:space="preserve"> L'Abbate, Ilaria Fontana, Fede, </w:t>
      </w:r>
      <w:proofErr w:type="spellStart"/>
      <w:r w:rsidRPr="00541545">
        <w:rPr>
          <w:color w:val="000000"/>
        </w:rPr>
        <w:t>Morfino</w:t>
      </w:r>
      <w:proofErr w:type="spellEnd"/>
      <w:r w:rsidRPr="00541545">
        <w:rPr>
          <w:color w:val="000000"/>
        </w:rPr>
        <w:t>, Torto, Dell'Olio, Carmina, Donno, Sergio Costa, Appendino.</w:t>
      </w:r>
    </w:p>
    <w:p w14:paraId="429BD7BF" w14:textId="77777777" w:rsidR="00E14D4A" w:rsidRPr="00541545" w:rsidRDefault="00E14D4A"/>
    <w:p w14:paraId="6FB09785" w14:textId="77777777" w:rsidR="00E14D4A" w:rsidRPr="00541545" w:rsidRDefault="00E14D4A" w:rsidP="002D0CAD"/>
    <w:p w14:paraId="64B1C10D" w14:textId="77777777" w:rsidR="002D0CAD" w:rsidRPr="00541545" w:rsidRDefault="002D0CAD" w:rsidP="002D0CAD">
      <w:pPr>
        <w:rPr>
          <w:i/>
        </w:rPr>
      </w:pPr>
      <w:r w:rsidRPr="00541545">
        <w:rPr>
          <w:i/>
        </w:rPr>
        <w:t>Dopo l’articolo 128, aggiungere il seguente:</w:t>
      </w:r>
    </w:p>
    <w:p w14:paraId="1247F3C1" w14:textId="77777777" w:rsidR="002D0CAD" w:rsidRPr="00541545" w:rsidRDefault="002D0CAD" w:rsidP="002D0CAD"/>
    <w:p w14:paraId="6D5EF965" w14:textId="77777777" w:rsidR="002D0CAD" w:rsidRPr="0067117F" w:rsidRDefault="002D0CAD" w:rsidP="002D0CAD">
      <w:r w:rsidRPr="0067117F">
        <w:t>Art. 128-</w:t>
      </w:r>
      <w:r w:rsidRPr="0067117F">
        <w:rPr>
          <w:i/>
          <w:iCs/>
        </w:rPr>
        <w:t>bis</w:t>
      </w:r>
      <w:r w:rsidRPr="0067117F">
        <w:t>.</w:t>
      </w:r>
    </w:p>
    <w:p w14:paraId="6F928010" w14:textId="77777777" w:rsidR="002D0CAD" w:rsidRPr="00541545" w:rsidRDefault="002D0CAD" w:rsidP="002D0CAD">
      <w:pPr>
        <w:rPr>
          <w:i/>
          <w:iCs/>
        </w:rPr>
      </w:pPr>
      <w:r w:rsidRPr="0067117F">
        <w:rPr>
          <w:i/>
          <w:iCs/>
        </w:rPr>
        <w:t>(Fondo per il completamento della Carta geologica d'Italia)</w:t>
      </w:r>
    </w:p>
    <w:p w14:paraId="6247E710" w14:textId="77777777" w:rsidR="002D0CAD" w:rsidRPr="00541545" w:rsidRDefault="002D0CAD" w:rsidP="002D0CAD">
      <w:pPr>
        <w:jc w:val="both"/>
      </w:pPr>
    </w:p>
    <w:p w14:paraId="7B783763" w14:textId="77777777" w:rsidR="002D0CAD" w:rsidRPr="00541545" w:rsidRDefault="002D0CAD" w:rsidP="002D0CAD">
      <w:pPr>
        <w:jc w:val="both"/>
      </w:pPr>
      <w:r w:rsidRPr="00541545">
        <w:t>1. Al fine di procedere al completamento della Carta geologica d'Italia (CARG), quale infrastruttura di ricerca strategica per il raggiungimento degli obiettivi finalizzati a uno sviluppo sostenibile, in considerazione dell'estrema vulnerabilità del territorio italiano, è istituito, nello stato di previsione del Ministero dell'ambiente e della sicurezza energetica, il Fondo per il completamento della carta geologica d'Italia, destinato all'Istituto superiore per la protezione e la ricerca ambientale, con una dotazione di 8 milioni di euro per l’anno 2023 e di 12 milioni di euro per ciascuno degli anni 2024 e2025.</w:t>
      </w:r>
    </w:p>
    <w:p w14:paraId="4DF1C45B" w14:textId="77777777" w:rsidR="002D0CAD" w:rsidRPr="00541545" w:rsidRDefault="002D0CAD" w:rsidP="002D0CAD">
      <w:pPr>
        <w:jc w:val="both"/>
        <w:rPr>
          <w:i/>
        </w:rPr>
      </w:pPr>
      <w:r w:rsidRPr="00541545">
        <w:rPr>
          <w:i/>
        </w:rPr>
        <w:t xml:space="preserve">Conseguentemente il fondo di cui all’articolo 152, comma 3, è ridotto di 8 milioni di euro per l’anno 2023 e di 12 milioni per ciascuno degli anni 2023 e 2024. </w:t>
      </w:r>
    </w:p>
    <w:p w14:paraId="4F06A668" w14:textId="77777777" w:rsidR="002D0CAD" w:rsidRPr="00541545" w:rsidRDefault="002D0CAD" w:rsidP="002D0CAD">
      <w:pPr>
        <w:jc w:val="both"/>
      </w:pPr>
      <w:r w:rsidRPr="00541545">
        <w:rPr>
          <w:b/>
          <w:bCs/>
          <w:color w:val="000000"/>
        </w:rPr>
        <w:t>128.038.</w:t>
      </w:r>
      <w:r w:rsidRPr="00541545">
        <w:rPr>
          <w:color w:val="000000"/>
        </w:rPr>
        <w:t> </w:t>
      </w:r>
      <w:r w:rsidRPr="00541545">
        <w:rPr>
          <w:i/>
          <w:color w:val="000000"/>
        </w:rPr>
        <w:t xml:space="preserve">(Nuova formulazione) </w:t>
      </w:r>
      <w:r w:rsidRPr="00541545">
        <w:rPr>
          <w:color w:val="000000"/>
        </w:rPr>
        <w:t xml:space="preserve">Bonelli, Grimaldi, Borrelli, Dori, Evi, </w:t>
      </w:r>
      <w:proofErr w:type="spellStart"/>
      <w:r w:rsidRPr="00541545">
        <w:rPr>
          <w:color w:val="000000"/>
        </w:rPr>
        <w:t>Fratoianni</w:t>
      </w:r>
      <w:proofErr w:type="spellEnd"/>
      <w:r w:rsidRPr="00541545">
        <w:rPr>
          <w:color w:val="000000"/>
        </w:rPr>
        <w:t xml:space="preserve">, </w:t>
      </w:r>
      <w:proofErr w:type="spellStart"/>
      <w:r w:rsidRPr="00541545">
        <w:rPr>
          <w:color w:val="000000"/>
        </w:rPr>
        <w:t>Ghirra</w:t>
      </w:r>
      <w:proofErr w:type="spellEnd"/>
      <w:r w:rsidRPr="00541545">
        <w:rPr>
          <w:color w:val="000000"/>
        </w:rPr>
        <w:t>, Mari, Piccolotti, Zanella, Zaratti.</w:t>
      </w:r>
    </w:p>
    <w:p w14:paraId="4D2ACB55" w14:textId="77777777" w:rsidR="002D0CAD" w:rsidRPr="00541545" w:rsidRDefault="002D0CAD" w:rsidP="002D0CAD">
      <w:pPr>
        <w:pStyle w:val="Corpotesto"/>
        <w:spacing w:before="5" w:line="252" w:lineRule="auto"/>
        <w:ind w:left="0" w:right="106" w:firstLine="307"/>
        <w:jc w:val="both"/>
        <w:rPr>
          <w:color w:val="232323"/>
          <w:sz w:val="24"/>
          <w:szCs w:val="24"/>
          <w:lang w:val="it-IT"/>
        </w:rPr>
      </w:pPr>
    </w:p>
    <w:p w14:paraId="7DC756C3" w14:textId="77777777" w:rsidR="00E14D4A" w:rsidRPr="00541545" w:rsidRDefault="00E14D4A" w:rsidP="002D0CAD">
      <w:pPr>
        <w:pStyle w:val="Corpotesto"/>
        <w:spacing w:before="5" w:line="252" w:lineRule="auto"/>
        <w:ind w:left="0" w:right="106" w:firstLine="307"/>
        <w:jc w:val="both"/>
        <w:rPr>
          <w:color w:val="232323"/>
          <w:sz w:val="24"/>
          <w:szCs w:val="24"/>
          <w:lang w:val="it-IT"/>
        </w:rPr>
      </w:pPr>
    </w:p>
    <w:p w14:paraId="635883B4" w14:textId="77777777" w:rsidR="00E14D4A" w:rsidRPr="00541545" w:rsidRDefault="00E14D4A" w:rsidP="00EC016F">
      <w:r w:rsidRPr="00541545">
        <w:rPr>
          <w:i/>
          <w:iCs/>
        </w:rPr>
        <w:t>Dopo l'articolo 129, aggiungere il seguente:</w:t>
      </w:r>
    </w:p>
    <w:p w14:paraId="55C17CD0" w14:textId="77777777" w:rsidR="00E14D4A" w:rsidRPr="00541545" w:rsidRDefault="00E14D4A" w:rsidP="00EC016F">
      <w:pPr>
        <w:jc w:val="center"/>
      </w:pPr>
      <w:r w:rsidRPr="00541545">
        <w:t>Art. 129-</w:t>
      </w:r>
      <w:r w:rsidRPr="00541545">
        <w:rPr>
          <w:i/>
          <w:iCs/>
        </w:rPr>
        <w:t>bis</w:t>
      </w:r>
      <w:r w:rsidRPr="00541545">
        <w:t xml:space="preserve">. </w:t>
      </w:r>
      <w:r w:rsidRPr="00541545">
        <w:br/>
      </w:r>
      <w:r w:rsidRPr="00541545">
        <w:rPr>
          <w:i/>
          <w:iCs/>
        </w:rPr>
        <w:t>(Personale a contratto degli uffici all'estero del Ministero degli affari esteri e della cooperazione internazionale)</w:t>
      </w:r>
    </w:p>
    <w:p w14:paraId="7ADE0B08" w14:textId="77777777" w:rsidR="00E14D4A" w:rsidRPr="00541545" w:rsidRDefault="00E14D4A" w:rsidP="00EC016F">
      <w:pPr>
        <w:jc w:val="both"/>
      </w:pPr>
      <w:r w:rsidRPr="00541545">
        <w:t xml:space="preserve">1. A decorrere dall'anno 2023, all'articolo 152 del decreto del Presidente della Repubblica 5 gennaio 1967, n. 18, le parole da: «nel limite di» fino alla fine del periodo sono sostituite dalle seguenti: «nel limite di un contingente complessivo pari a 3.150 unità». Ai fini dell'incremento del contingente degli impiegati assunti a contratto dalle rappresentanze diplomatiche, dagli uffici consolari, dagli istituti </w:t>
      </w:r>
      <w:r w:rsidRPr="00541545">
        <w:lastRenderedPageBreak/>
        <w:t>italiani di cultura e dalle delegazioni diplomatiche speciali, come rideterminato dal primo periodo, è autorizzata la spesa di euro 1.111.500 per l'anno 2023, di euro 2.289.700 per l'anno 2024, di euro 2.358.350 per l'anno 2025, di euro 2.429.100 per l'anno 2026, di euro 2.502.000 per l'anno 2027, di euro 2.577.050 per l'anno 2028, di euro 2.654.350 per l'anno 2029, di euro 2.734.000 per l'anno 2030, di euro 2.816.000 per l'anno 2031 e di euro 2.900.500 annui a decorrere dall'anno 2032.</w:t>
      </w:r>
    </w:p>
    <w:p w14:paraId="335A1915" w14:textId="77777777" w:rsidR="00E14D4A" w:rsidRPr="007D58B4" w:rsidRDefault="00E14D4A" w:rsidP="00EC016F">
      <w:pPr>
        <w:jc w:val="both"/>
      </w:pPr>
      <w:r w:rsidRPr="007D58B4">
        <w:rPr>
          <w:i/>
          <w:iCs/>
        </w:rPr>
        <w:t>Conseguentemente, all'artico</w:t>
      </w:r>
      <w:r w:rsidRPr="00011DFE">
        <w:rPr>
          <w:i/>
          <w:iCs/>
        </w:rPr>
        <w:t>lo 152, c</w:t>
      </w:r>
      <w:r w:rsidRPr="00450C1F">
        <w:rPr>
          <w:i/>
          <w:iCs/>
        </w:rPr>
        <w:t>omma 3, sostituire le parole:</w:t>
      </w:r>
      <w:r w:rsidRPr="00677389">
        <w:t xml:space="preserve"> 400 milioni di euro a decorrere dall'anno 2023 </w:t>
      </w:r>
      <w:r w:rsidRPr="008F38CC">
        <w:rPr>
          <w:i/>
          <w:iCs/>
        </w:rPr>
        <w:t>con le seguenti:</w:t>
      </w:r>
      <w:r w:rsidRPr="008F38CC">
        <w:t xml:space="preserve"> euro 398.888.500 per l'anno 2023, di euro 397.710.300 per l'anno 2024, di euro 397.641.650 per l'anno 2025, di euro 397.570.900 per l'anno 2026, di euro 397.498.0</w:t>
      </w:r>
      <w:r w:rsidRPr="001D37EC">
        <w:t>00 per l'anno 2027, di euro 397.422.950 per l'anno 2028, di euro 397.345.650 per l'anno 2029, di euro 397.266.000 per l'anno 2030, di euro 397.184.000 per l'anno 2031 e di euro 397.099.500 annui a decorrere dall'anno 2032.</w:t>
      </w:r>
    </w:p>
    <w:p w14:paraId="2281191E" w14:textId="77777777" w:rsidR="00E14D4A" w:rsidRPr="00541545" w:rsidRDefault="00E14D4A" w:rsidP="00EC016F">
      <w:pPr>
        <w:pStyle w:val="NormaleWeb"/>
        <w:rPr>
          <w:color w:val="000000"/>
        </w:rPr>
      </w:pPr>
      <w:r w:rsidRPr="007D58B4">
        <w:rPr>
          <w:b/>
          <w:bCs/>
          <w:color w:val="000000"/>
        </w:rPr>
        <w:t>*129.02.</w:t>
      </w:r>
      <w:r w:rsidRPr="007D58B4">
        <w:rPr>
          <w:color w:val="000000"/>
        </w:rPr>
        <w:t> </w:t>
      </w:r>
      <w:r w:rsidRPr="007D58B4">
        <w:rPr>
          <w:i/>
          <w:color w:val="000000"/>
        </w:rPr>
        <w:t>(Nuova formulazione</w:t>
      </w:r>
      <w:r w:rsidRPr="00541545">
        <w:rPr>
          <w:i/>
          <w:color w:val="000000"/>
        </w:rPr>
        <w:t xml:space="preserve">) </w:t>
      </w:r>
      <w:r w:rsidRPr="00541545">
        <w:rPr>
          <w:color w:val="000000"/>
        </w:rPr>
        <w:t xml:space="preserve">Porta, Toni Ricciardi, Di Sanzo, </w:t>
      </w:r>
      <w:proofErr w:type="spellStart"/>
      <w:r w:rsidRPr="00541545">
        <w:rPr>
          <w:color w:val="000000"/>
        </w:rPr>
        <w:t>Carè</w:t>
      </w:r>
      <w:proofErr w:type="spellEnd"/>
      <w:r w:rsidRPr="00541545">
        <w:rPr>
          <w:color w:val="000000"/>
        </w:rPr>
        <w:t>, Amendola, Lai.</w:t>
      </w:r>
    </w:p>
    <w:p w14:paraId="4DAD493F" w14:textId="77777777" w:rsidR="00E14D4A" w:rsidRPr="00541545" w:rsidRDefault="00E14D4A" w:rsidP="00EC016F">
      <w:pPr>
        <w:pStyle w:val="NormaleWeb"/>
        <w:rPr>
          <w:color w:val="000000"/>
        </w:rPr>
      </w:pPr>
      <w:r w:rsidRPr="00541545">
        <w:rPr>
          <w:b/>
          <w:bCs/>
          <w:color w:val="000000"/>
        </w:rPr>
        <w:t>*129.016.</w:t>
      </w:r>
      <w:r w:rsidRPr="00541545">
        <w:rPr>
          <w:color w:val="000000"/>
        </w:rPr>
        <w:t> </w:t>
      </w:r>
      <w:r w:rsidRPr="00541545">
        <w:rPr>
          <w:i/>
          <w:color w:val="000000"/>
        </w:rPr>
        <w:t xml:space="preserve">(Nuova formulazione) </w:t>
      </w:r>
      <w:r w:rsidRPr="00541545">
        <w:rPr>
          <w:color w:val="000000"/>
        </w:rPr>
        <w:t>Orsini, D'Attis, Cannizzaro.</w:t>
      </w:r>
    </w:p>
    <w:p w14:paraId="0BDFDC51" w14:textId="77777777" w:rsidR="00E14D4A" w:rsidRPr="00541545" w:rsidRDefault="00E14D4A" w:rsidP="00EC016F">
      <w:pPr>
        <w:rPr>
          <w:rStyle w:val="normaltextrun"/>
        </w:rPr>
      </w:pPr>
    </w:p>
    <w:p w14:paraId="2613CE84" w14:textId="77777777" w:rsidR="00E14D4A" w:rsidRPr="00541545" w:rsidRDefault="00E14D4A" w:rsidP="00EC016F">
      <w:pPr>
        <w:rPr>
          <w:rStyle w:val="normaltextrun"/>
        </w:rPr>
      </w:pPr>
    </w:p>
    <w:p w14:paraId="60E6758B" w14:textId="77777777" w:rsidR="00E14D4A" w:rsidRPr="00541545" w:rsidRDefault="00E14D4A" w:rsidP="00EC016F">
      <w:r w:rsidRPr="00541545">
        <w:rPr>
          <w:i/>
          <w:iCs/>
        </w:rPr>
        <w:t>Dopo l'articolo 131, aggiungere il seguente:</w:t>
      </w:r>
    </w:p>
    <w:p w14:paraId="04383C4D" w14:textId="77777777" w:rsidR="00E14D4A" w:rsidRPr="00541545" w:rsidRDefault="00E14D4A" w:rsidP="00EC016F">
      <w:pPr>
        <w:jc w:val="center"/>
      </w:pPr>
      <w:r w:rsidRPr="00541545">
        <w:t>Art. 131-</w:t>
      </w:r>
      <w:r w:rsidRPr="00541545">
        <w:rPr>
          <w:i/>
          <w:iCs/>
        </w:rPr>
        <w:t>bis.</w:t>
      </w:r>
      <w:r w:rsidRPr="00541545">
        <w:br/>
      </w:r>
      <w:r w:rsidRPr="00541545">
        <w:rPr>
          <w:i/>
          <w:iCs/>
        </w:rPr>
        <w:t>(Disposizioni a favore del territorio di Maratea colpito da eventi calamitosi)</w:t>
      </w:r>
    </w:p>
    <w:p w14:paraId="7C6E118A" w14:textId="77777777" w:rsidR="00E14D4A" w:rsidRPr="00541545" w:rsidRDefault="00E14D4A" w:rsidP="00EC016F">
      <w:r w:rsidRPr="00541545">
        <w:t xml:space="preserve">   1. In relazione agli eventi calamitosi che hanno colpito il </w:t>
      </w:r>
      <w:r w:rsidRPr="007D58B4">
        <w:t>territorio del comune di Maratea</w:t>
      </w:r>
      <w:r w:rsidRPr="00541545">
        <w:t xml:space="preserve"> nei mesi di ottobre e novembre del 2022, per gli interventi di messa in sicurezza del territorio e ristoro delle attività economiche, è autorizzata la spesa di 1 milione di euro per l'anno 2023 e di 2 milioni di euro per ciascuno degli anni 2024 e 2025. </w:t>
      </w:r>
    </w:p>
    <w:p w14:paraId="25A3C47C" w14:textId="77777777" w:rsidR="00E14D4A" w:rsidRPr="00541545" w:rsidRDefault="00E14D4A" w:rsidP="00EC016F">
      <w:pPr>
        <w:rPr>
          <w:rStyle w:val="normaltextrun"/>
        </w:rPr>
      </w:pPr>
    </w:p>
    <w:p w14:paraId="16B58B83" w14:textId="77777777" w:rsidR="00E14D4A" w:rsidRPr="007D58B4" w:rsidRDefault="007D58B4" w:rsidP="00EC016F">
      <w:pPr>
        <w:rPr>
          <w:i/>
        </w:rPr>
      </w:pPr>
      <w:r w:rsidRPr="00541545">
        <w:rPr>
          <w:i/>
          <w:spacing w:val="-2"/>
        </w:rPr>
        <w:t>Conseguentemente il Fondo di cui all’articolo 152, comma 3, è</w:t>
      </w:r>
      <w:r>
        <w:rPr>
          <w:i/>
        </w:rPr>
        <w:t xml:space="preserve"> </w:t>
      </w:r>
      <w:r w:rsidR="00E14D4A" w:rsidRPr="007D58B4">
        <w:rPr>
          <w:i/>
        </w:rPr>
        <w:t xml:space="preserve">ridotto di 1 milione di euro per l'anno 2023 e 2 milioni di euro per ciascuno degli anni 2024 e 2025. </w:t>
      </w:r>
      <w:r w:rsidR="00E14D4A" w:rsidRPr="007D58B4">
        <w:rPr>
          <w:i/>
        </w:rPr>
        <w:br/>
      </w:r>
      <w:r w:rsidR="001D37EC">
        <w:rPr>
          <w:b/>
          <w:bCs/>
          <w:color w:val="000000"/>
        </w:rPr>
        <w:t>1</w:t>
      </w:r>
      <w:r w:rsidR="00E14D4A" w:rsidRPr="00541545">
        <w:rPr>
          <w:b/>
          <w:bCs/>
          <w:color w:val="000000"/>
        </w:rPr>
        <w:t>31.03.</w:t>
      </w:r>
      <w:r w:rsidR="00E14D4A" w:rsidRPr="00541545">
        <w:rPr>
          <w:color w:val="000000"/>
        </w:rPr>
        <w:t> </w:t>
      </w:r>
      <w:r w:rsidR="00E14D4A" w:rsidRPr="00541545">
        <w:rPr>
          <w:i/>
          <w:color w:val="000000"/>
        </w:rPr>
        <w:t xml:space="preserve">(Nuova formulazione) </w:t>
      </w:r>
      <w:r w:rsidR="00E14D4A" w:rsidRPr="00541545">
        <w:rPr>
          <w:color w:val="000000"/>
        </w:rPr>
        <w:t>Amendola, Rosato.</w:t>
      </w:r>
    </w:p>
    <w:p w14:paraId="4DB5D87C" w14:textId="77777777" w:rsidR="00E14D4A" w:rsidRPr="00541545" w:rsidRDefault="00E14D4A" w:rsidP="00EC016F"/>
    <w:p w14:paraId="543EFA37" w14:textId="77777777" w:rsidR="00E14D4A" w:rsidRPr="00455893" w:rsidRDefault="00455893" w:rsidP="00EC016F">
      <w:pPr>
        <w:pStyle w:val="Testonormale"/>
        <w:rPr>
          <w:rFonts w:ascii="Times New Roman" w:hAnsi="Times New Roman"/>
          <w:i/>
          <w:sz w:val="24"/>
          <w:szCs w:val="24"/>
        </w:rPr>
      </w:pPr>
      <w:r>
        <w:rPr>
          <w:rFonts w:ascii="Times New Roman" w:hAnsi="Times New Roman"/>
          <w:i/>
          <w:sz w:val="24"/>
          <w:szCs w:val="24"/>
        </w:rPr>
        <w:t>All’articolo 144, dopo il comma 3 aggiungere i seguenti:</w:t>
      </w:r>
    </w:p>
    <w:p w14:paraId="0F1202C6" w14:textId="77777777" w:rsidR="00E14D4A" w:rsidRPr="00541545" w:rsidRDefault="00455893" w:rsidP="00EC016F">
      <w:pPr>
        <w:autoSpaceDE w:val="0"/>
        <w:autoSpaceDN w:val="0"/>
        <w:jc w:val="both"/>
        <w:rPr>
          <w:iCs/>
        </w:rPr>
      </w:pPr>
      <w:r>
        <w:rPr>
          <w:iCs/>
        </w:rPr>
        <w:t>3-</w:t>
      </w:r>
      <w:r>
        <w:rPr>
          <w:i/>
          <w:iCs/>
        </w:rPr>
        <w:t>bis</w:t>
      </w:r>
      <w:r>
        <w:rPr>
          <w:iCs/>
        </w:rPr>
        <w:t>.</w:t>
      </w:r>
      <w:r w:rsidR="00E14D4A" w:rsidRPr="00541545">
        <w:rPr>
          <w:iCs/>
        </w:rPr>
        <w:t xml:space="preserve"> In sede di approvazione del rendiconto 2022 da parte dell'organo esecutivo, gli enti di cui all'articolo 2 del decreto legislativo 23 giugno 2011, n. 118, sono autorizzati, previa comunicazione all'amministrazione statale o regionale, allo svincolo delle quote di avanzo vincolato di amministrazione che ciascun ente individua, riferite ad interventi conclusi o già finanziati negli anni precedenti con risorse proprie, non gravate da obbligazioni sottostanti già contratte e con esclusione delle somme relative alle funzioni fondamentali e ai livelli essenziali delle prestazioni e alle opere del PNRR e del piano complementare e quelle relative a economie di investimenti già conclusi. Le risorse svincolate sono utilizzate da ciascun ente per:</w:t>
      </w:r>
    </w:p>
    <w:p w14:paraId="410123E5" w14:textId="77777777" w:rsidR="00E14D4A" w:rsidRPr="00541545" w:rsidRDefault="00E14D4A" w:rsidP="00E14D4A">
      <w:pPr>
        <w:pStyle w:val="Paragrafoelenco"/>
        <w:numPr>
          <w:ilvl w:val="0"/>
          <w:numId w:val="34"/>
        </w:numPr>
        <w:autoSpaceDE w:val="0"/>
        <w:autoSpaceDN w:val="0"/>
        <w:contextualSpacing/>
        <w:jc w:val="both"/>
        <w:rPr>
          <w:rFonts w:ascii="Times New Roman" w:hAnsi="Times New Roman"/>
          <w:iCs/>
          <w:sz w:val="24"/>
          <w:szCs w:val="24"/>
        </w:rPr>
      </w:pPr>
      <w:r w:rsidRPr="00541545">
        <w:rPr>
          <w:rFonts w:ascii="Times New Roman" w:hAnsi="Times New Roman"/>
          <w:iCs/>
          <w:sz w:val="24"/>
          <w:szCs w:val="24"/>
        </w:rPr>
        <w:t>la copertura dei maggiori costi energetici sostenute dagli enti territoriali e dalle aziende del servizio sanitario regionale;</w:t>
      </w:r>
    </w:p>
    <w:p w14:paraId="63CAEA58" w14:textId="77777777" w:rsidR="00E14D4A" w:rsidRPr="00541545" w:rsidRDefault="00E14D4A" w:rsidP="00E14D4A">
      <w:pPr>
        <w:pStyle w:val="Paragrafoelenco"/>
        <w:numPr>
          <w:ilvl w:val="0"/>
          <w:numId w:val="34"/>
        </w:numPr>
        <w:autoSpaceDE w:val="0"/>
        <w:autoSpaceDN w:val="0"/>
        <w:contextualSpacing/>
        <w:jc w:val="both"/>
        <w:rPr>
          <w:rFonts w:ascii="Times New Roman" w:hAnsi="Times New Roman"/>
          <w:iCs/>
          <w:sz w:val="24"/>
          <w:szCs w:val="24"/>
        </w:rPr>
      </w:pPr>
      <w:r w:rsidRPr="00541545">
        <w:rPr>
          <w:rFonts w:ascii="Times New Roman" w:hAnsi="Times New Roman"/>
          <w:iCs/>
          <w:sz w:val="24"/>
          <w:szCs w:val="24"/>
        </w:rPr>
        <w:t>la copertura del disavanzo della gestione 2022 delle aziende del servizio sanitario regionale derivante dai maggiori costi diretti e indiretti conseguenti alla pandemia di COVID-19 e alla crescita dei costi energetici;</w:t>
      </w:r>
    </w:p>
    <w:p w14:paraId="7A8D3038" w14:textId="77777777" w:rsidR="00E14D4A" w:rsidRPr="00541545" w:rsidRDefault="00E14D4A" w:rsidP="00E14D4A">
      <w:pPr>
        <w:pStyle w:val="Paragrafoelenco"/>
        <w:numPr>
          <w:ilvl w:val="0"/>
          <w:numId w:val="34"/>
        </w:numPr>
        <w:autoSpaceDE w:val="0"/>
        <w:autoSpaceDN w:val="0"/>
        <w:contextualSpacing/>
        <w:jc w:val="both"/>
        <w:rPr>
          <w:rFonts w:ascii="Times New Roman" w:hAnsi="Times New Roman"/>
          <w:iCs/>
          <w:sz w:val="24"/>
          <w:szCs w:val="24"/>
        </w:rPr>
      </w:pPr>
      <w:r w:rsidRPr="00541545">
        <w:rPr>
          <w:rFonts w:ascii="Times New Roman" w:hAnsi="Times New Roman"/>
          <w:iCs/>
          <w:sz w:val="24"/>
          <w:szCs w:val="24"/>
        </w:rPr>
        <w:t>contributi per attenuare la crisi delle imprese per i rincari delle fonti energetiche.</w:t>
      </w:r>
    </w:p>
    <w:p w14:paraId="157FD706" w14:textId="77777777" w:rsidR="00E14D4A" w:rsidRPr="0037102A" w:rsidRDefault="00455893" w:rsidP="00EC016F">
      <w:pPr>
        <w:tabs>
          <w:tab w:val="left" w:pos="1560"/>
        </w:tabs>
        <w:jc w:val="both"/>
        <w:rPr>
          <w:iCs/>
          <w:u w:val="single"/>
        </w:rPr>
      </w:pPr>
      <w:r>
        <w:rPr>
          <w:iCs/>
        </w:rPr>
        <w:t>3-</w:t>
      </w:r>
      <w:r>
        <w:rPr>
          <w:i/>
          <w:iCs/>
        </w:rPr>
        <w:t>ter</w:t>
      </w:r>
      <w:r>
        <w:rPr>
          <w:iCs/>
        </w:rPr>
        <w:t>.</w:t>
      </w:r>
      <w:r w:rsidR="00E14D4A" w:rsidRPr="00541545">
        <w:rPr>
          <w:iCs/>
        </w:rPr>
        <w:t xml:space="preserve"> </w:t>
      </w:r>
      <w:r w:rsidR="004D322B">
        <w:rPr>
          <w:iCs/>
        </w:rPr>
        <w:t>Le somme</w:t>
      </w:r>
      <w:r w:rsidR="00E14D4A" w:rsidRPr="00541545">
        <w:rPr>
          <w:iCs/>
        </w:rPr>
        <w:t xml:space="preserve"> svincolate e utilizzate per le finalità di cui al comma 1 sono previamente comunicate anche al Dipartimento della Ragioneria generale dello Stato. Con decreto del Ministero dell’economia e delle finanze, sentita la Conferenza </w:t>
      </w:r>
      <w:r w:rsidR="00E14D4A" w:rsidRPr="0037102A">
        <w:rPr>
          <w:iCs/>
        </w:rPr>
        <w:t>unificata di cui all'</w:t>
      </w:r>
      <w:r w:rsidR="00E14D4A" w:rsidRPr="0037102A">
        <w:rPr>
          <w:rFonts w:eastAsia="Calibri"/>
          <w:iCs/>
        </w:rPr>
        <w:t>articolo 8 del decreto legislativo 28 agosto 1997, n. 281</w:t>
      </w:r>
      <w:r w:rsidR="00E14D4A" w:rsidRPr="0037102A">
        <w:rPr>
          <w:iCs/>
        </w:rPr>
        <w:t>, sono stabilite le modalità applicative del presente articolo.</w:t>
      </w:r>
    </w:p>
    <w:p w14:paraId="6468AC43" w14:textId="77777777" w:rsidR="00E14D4A" w:rsidRPr="00541545" w:rsidRDefault="00E14D4A" w:rsidP="00EC016F">
      <w:pPr>
        <w:pStyle w:val="Testonormale"/>
        <w:rPr>
          <w:rFonts w:ascii="Times New Roman" w:hAnsi="Times New Roman"/>
          <w:sz w:val="24"/>
          <w:szCs w:val="24"/>
        </w:rPr>
      </w:pPr>
      <w:r w:rsidRPr="00541545">
        <w:rPr>
          <w:rFonts w:ascii="Times New Roman" w:hAnsi="Times New Roman"/>
          <w:b/>
          <w:bCs/>
          <w:sz w:val="24"/>
          <w:szCs w:val="24"/>
        </w:rPr>
        <w:t>137.6.</w:t>
      </w:r>
      <w:r w:rsidRPr="00541545">
        <w:rPr>
          <w:rFonts w:ascii="Times New Roman" w:hAnsi="Times New Roman"/>
          <w:sz w:val="24"/>
          <w:szCs w:val="24"/>
        </w:rPr>
        <w:t> </w:t>
      </w:r>
      <w:r w:rsidRPr="00541545">
        <w:rPr>
          <w:rFonts w:ascii="Times New Roman" w:hAnsi="Times New Roman"/>
          <w:i/>
          <w:sz w:val="24"/>
          <w:szCs w:val="24"/>
        </w:rPr>
        <w:t xml:space="preserve">(Nuova formulazione) </w:t>
      </w:r>
      <w:r w:rsidRPr="00541545">
        <w:rPr>
          <w:rFonts w:ascii="Times New Roman" w:hAnsi="Times New Roman"/>
          <w:sz w:val="24"/>
          <w:szCs w:val="24"/>
        </w:rPr>
        <w:t xml:space="preserve">Gusmeroli, </w:t>
      </w:r>
      <w:proofErr w:type="spellStart"/>
      <w:r w:rsidRPr="00541545">
        <w:rPr>
          <w:rFonts w:ascii="Times New Roman" w:hAnsi="Times New Roman"/>
          <w:sz w:val="24"/>
          <w:szCs w:val="24"/>
        </w:rPr>
        <w:t>Cattoi</w:t>
      </w:r>
      <w:proofErr w:type="spellEnd"/>
      <w:r w:rsidRPr="00541545">
        <w:rPr>
          <w:rFonts w:ascii="Times New Roman" w:hAnsi="Times New Roman"/>
          <w:sz w:val="24"/>
          <w:szCs w:val="24"/>
        </w:rPr>
        <w:t>, Frassini, Ottaviani.</w:t>
      </w:r>
    </w:p>
    <w:p w14:paraId="1EA57131" w14:textId="77777777" w:rsidR="00E14D4A" w:rsidRPr="00541545" w:rsidRDefault="00E14D4A" w:rsidP="00EC016F">
      <w:pPr>
        <w:pStyle w:val="Testonormale"/>
        <w:rPr>
          <w:rFonts w:ascii="Times New Roman" w:hAnsi="Times New Roman"/>
          <w:sz w:val="24"/>
          <w:szCs w:val="24"/>
        </w:rPr>
      </w:pPr>
    </w:p>
    <w:p w14:paraId="4BF41907" w14:textId="77777777" w:rsidR="00E14D4A" w:rsidRPr="00541545" w:rsidRDefault="00E14D4A" w:rsidP="002D0CAD">
      <w:pPr>
        <w:pStyle w:val="Corpotesto"/>
        <w:spacing w:before="5" w:line="252" w:lineRule="auto"/>
        <w:ind w:left="0" w:right="106" w:firstLine="307"/>
        <w:jc w:val="both"/>
        <w:rPr>
          <w:color w:val="232323"/>
          <w:sz w:val="24"/>
          <w:szCs w:val="24"/>
          <w:lang w:val="it-IT"/>
        </w:rPr>
      </w:pPr>
    </w:p>
    <w:p w14:paraId="6E70EC2B" w14:textId="77777777" w:rsidR="00E14D4A" w:rsidRPr="00541545" w:rsidRDefault="00E14D4A" w:rsidP="00EC016F">
      <w:pPr>
        <w:pStyle w:val="NormaleWeb"/>
      </w:pPr>
      <w:r w:rsidRPr="00541545">
        <w:rPr>
          <w:i/>
          <w:iCs/>
        </w:rPr>
        <w:lastRenderedPageBreak/>
        <w:t>Dopo l'articolo 137, aggiungere il seguente:</w:t>
      </w:r>
    </w:p>
    <w:p w14:paraId="7D212A86" w14:textId="77777777" w:rsidR="00E14D4A" w:rsidRPr="00541545" w:rsidRDefault="00E14D4A" w:rsidP="00EC016F">
      <w:pPr>
        <w:pStyle w:val="NormaleWeb"/>
        <w:jc w:val="center"/>
      </w:pPr>
      <w:r w:rsidRPr="00541545">
        <w:t>Art. 137-</w:t>
      </w:r>
      <w:r w:rsidRPr="00541545">
        <w:rPr>
          <w:i/>
          <w:iCs/>
        </w:rPr>
        <w:t>bis</w:t>
      </w:r>
      <w:r w:rsidRPr="00541545">
        <w:t xml:space="preserve">. </w:t>
      </w:r>
      <w:r w:rsidRPr="00541545">
        <w:br/>
      </w:r>
      <w:r w:rsidRPr="00541545">
        <w:rPr>
          <w:i/>
          <w:iCs/>
        </w:rPr>
        <w:t>(Avanzo libero)</w:t>
      </w:r>
    </w:p>
    <w:p w14:paraId="7C694F16" w14:textId="77777777" w:rsidR="00E14D4A" w:rsidRPr="00541545" w:rsidRDefault="00E14D4A" w:rsidP="00EC016F">
      <w:pPr>
        <w:pStyle w:val="NormaleWeb"/>
      </w:pPr>
      <w:r w:rsidRPr="00541545">
        <w:t> </w:t>
      </w:r>
      <w:r w:rsidRPr="00541545">
        <w:t> </w:t>
      </w:r>
      <w:r w:rsidRPr="00541545">
        <w:t xml:space="preserve">1. In via eccezionale e limitatamente all'anno 2023, in considerazione del protrarsi degli effetti economici negativi della crisi ucraina, gli enti locali possono approvare il bilancio di previsione con l'applicazione della quota libera dell'avanzo, accertato con l'approvazione del rendiconto 2022. A tal fine il termine per l'approvazione del bilancio di previsione per il 2023 è differito al 30 aprile 2023. </w:t>
      </w:r>
    </w:p>
    <w:p w14:paraId="6F0BFB4C" w14:textId="77777777" w:rsidR="00E14D4A" w:rsidRPr="00541545" w:rsidRDefault="00E14D4A" w:rsidP="00EC016F">
      <w:pPr>
        <w:pStyle w:val="NormaleWeb"/>
      </w:pPr>
      <w:r w:rsidRPr="00541545">
        <w:rPr>
          <w:b/>
          <w:bCs/>
        </w:rPr>
        <w:t>137.05.</w:t>
      </w:r>
      <w:r w:rsidRPr="00541545">
        <w:t xml:space="preserve"> Roggiani, Mauri, Peluffo</w:t>
      </w:r>
      <w:r w:rsidR="00BE0ED7">
        <w:t>, Serracchiani</w:t>
      </w:r>
      <w:r w:rsidRPr="00541545">
        <w:t>.</w:t>
      </w:r>
    </w:p>
    <w:p w14:paraId="39B479A3" w14:textId="77777777" w:rsidR="00E14D4A" w:rsidRPr="00541545" w:rsidRDefault="00E14D4A"/>
    <w:p w14:paraId="5BAB32C3" w14:textId="77777777" w:rsidR="00E14D4A" w:rsidRPr="00541545" w:rsidRDefault="00E14D4A" w:rsidP="00EC016F"/>
    <w:p w14:paraId="51C746CB" w14:textId="77777777" w:rsidR="00E14D4A" w:rsidRPr="00541545" w:rsidRDefault="00E14D4A" w:rsidP="00EC016F">
      <w:r w:rsidRPr="00541545">
        <w:t>   </w:t>
      </w:r>
      <w:r w:rsidRPr="00541545">
        <w:rPr>
          <w:i/>
          <w:iCs/>
        </w:rPr>
        <w:t>Dopo l'articolo 137, aggiungere il seguente:</w:t>
      </w:r>
    </w:p>
    <w:p w14:paraId="64F3BF6C" w14:textId="77777777" w:rsidR="00E14D4A" w:rsidRPr="00541545" w:rsidRDefault="00E14D4A" w:rsidP="00EC016F">
      <w:pPr>
        <w:jc w:val="center"/>
      </w:pPr>
      <w:r w:rsidRPr="00541545">
        <w:t>Art. 137-</w:t>
      </w:r>
      <w:r w:rsidRPr="00541545">
        <w:rPr>
          <w:i/>
          <w:iCs/>
        </w:rPr>
        <w:t>bis</w:t>
      </w:r>
      <w:r w:rsidRPr="00541545">
        <w:t>.</w:t>
      </w:r>
    </w:p>
    <w:p w14:paraId="76037EBA" w14:textId="77777777" w:rsidR="00E14D4A" w:rsidRPr="00541545" w:rsidRDefault="00E14D4A" w:rsidP="00EC016F">
      <w:pPr>
        <w:jc w:val="center"/>
      </w:pPr>
      <w:r w:rsidRPr="00541545">
        <w:rPr>
          <w:i/>
          <w:iCs/>
        </w:rPr>
        <w:t>(Incremento del fondo per il potenziamento delle iniziative in materia di sicurezza urbana da parte dei comuni)</w:t>
      </w:r>
    </w:p>
    <w:p w14:paraId="7F21A65E" w14:textId="77777777" w:rsidR="00E14D4A" w:rsidRPr="00541545" w:rsidRDefault="00E14D4A" w:rsidP="00EC016F">
      <w:pPr>
        <w:jc w:val="both"/>
      </w:pPr>
      <w:r w:rsidRPr="00541545">
        <w:t xml:space="preserve">1. Per il potenziamento delle iniziative in materia di sicurezza urbana da parte dei comuni volte all'installazione e alla manutenzione di sistemi di sorveglianza tecnologicamente avanzati, dotati di </w:t>
      </w:r>
      <w:r w:rsidRPr="00541545">
        <w:rPr>
          <w:i/>
          <w:iCs/>
        </w:rPr>
        <w:t>software</w:t>
      </w:r>
      <w:r w:rsidRPr="00541545">
        <w:t xml:space="preserve"> di analisi video per il monitoraggio attivo con invio di allarmi automatici a centrali delle forze di polizia o di istituti di vigilanza privata convenzionati, finalizzati alla repressione dei fenomeni di criminalità e al controllo del territorio, è istituito nello stato di previsione del Ministero dell’interno un fondo con una dotazione di 4 milioni di euro per ciascuno degli anni 2023, 2024 e 2025.  </w:t>
      </w:r>
    </w:p>
    <w:p w14:paraId="48F86DA4" w14:textId="77777777" w:rsidR="00E14D4A" w:rsidRPr="00541545" w:rsidRDefault="00E14D4A" w:rsidP="00EC016F">
      <w:pPr>
        <w:jc w:val="both"/>
      </w:pPr>
      <w:r w:rsidRPr="00541545">
        <w:t>2. Con decreto del Ministro dell'interno, di concerto con il Ministro dell'economia e delle finanze, sentita la Conferenza Stato-città e autonomie locali, da adottare entro sessanta giorni dalla data di entrata in vigore della presente legge, sono disciplinati le modalità di presentazione delle richieste da parte dei comuni interessati nonché i criteri per il riparto delle risorse del fondo di cui al comma 1, tenendo conto dei seguenti criteri:</w:t>
      </w:r>
    </w:p>
    <w:p w14:paraId="7D931267" w14:textId="77777777" w:rsidR="00E14D4A" w:rsidRPr="00541545" w:rsidRDefault="00E14D4A" w:rsidP="00EC016F">
      <w:pPr>
        <w:jc w:val="both"/>
      </w:pPr>
      <w:r w:rsidRPr="00541545">
        <w:t>     </w:t>
      </w:r>
      <w:r w:rsidRPr="00541545">
        <w:rPr>
          <w:i/>
          <w:iCs/>
        </w:rPr>
        <w:t>a)</w:t>
      </w:r>
      <w:r w:rsidRPr="00541545">
        <w:t xml:space="preserve"> indice di delittuosità della provincia di appartenenza del comune;</w:t>
      </w:r>
    </w:p>
    <w:p w14:paraId="0E35F3DB" w14:textId="77777777" w:rsidR="00E14D4A" w:rsidRPr="00541545" w:rsidRDefault="00E14D4A" w:rsidP="00EC016F">
      <w:pPr>
        <w:jc w:val="both"/>
      </w:pPr>
      <w:r w:rsidRPr="00541545">
        <w:t>     </w:t>
      </w:r>
      <w:r w:rsidRPr="00541545">
        <w:rPr>
          <w:i/>
          <w:iCs/>
        </w:rPr>
        <w:t>b)</w:t>
      </w:r>
      <w:r w:rsidRPr="00541545">
        <w:t xml:space="preserve"> indice di delittuosità del comune;</w:t>
      </w:r>
    </w:p>
    <w:p w14:paraId="46D8C48B" w14:textId="77777777" w:rsidR="00E14D4A" w:rsidRPr="00541545" w:rsidRDefault="00E14D4A" w:rsidP="00EC016F">
      <w:pPr>
        <w:jc w:val="both"/>
      </w:pPr>
      <w:r w:rsidRPr="00541545">
        <w:t>     </w:t>
      </w:r>
      <w:r w:rsidRPr="00541545">
        <w:rPr>
          <w:i/>
          <w:iCs/>
        </w:rPr>
        <w:t>c)</w:t>
      </w:r>
      <w:r w:rsidRPr="00541545">
        <w:t xml:space="preserve"> incidenza dei fenomeni di criminalità diffusa nell'area urbana da sottoporre a videosorveglianza.</w:t>
      </w:r>
    </w:p>
    <w:p w14:paraId="04F8D3E1" w14:textId="77777777" w:rsidR="00E14D4A" w:rsidRPr="00541545" w:rsidRDefault="00E14D4A" w:rsidP="00EC016F">
      <w:pPr>
        <w:jc w:val="both"/>
      </w:pPr>
      <w:r w:rsidRPr="00541545">
        <w:t>3. Nell'ambito del riparto delle risorse di cui al comma 1, il 60 per cento è assegnato ai comuni appartenenti alle regioni dell'Obiettivo convergenza Italia.</w:t>
      </w:r>
    </w:p>
    <w:p w14:paraId="58E507DF" w14:textId="77777777" w:rsidR="00E14D4A" w:rsidRPr="00541545" w:rsidRDefault="00E14D4A" w:rsidP="00EC016F"/>
    <w:p w14:paraId="656BEB7F" w14:textId="77777777" w:rsidR="00E14D4A" w:rsidRPr="00541545" w:rsidRDefault="00E14D4A" w:rsidP="00EC016F">
      <w:pPr>
        <w:rPr>
          <w:i/>
        </w:rPr>
      </w:pPr>
      <w:r w:rsidRPr="00541545">
        <w:rPr>
          <w:i/>
        </w:rPr>
        <w:t>Conseguentemente i</w:t>
      </w:r>
      <w:r w:rsidRPr="00541545">
        <w:rPr>
          <w:i/>
          <w:iCs/>
        </w:rPr>
        <w:t xml:space="preserve">l fondo di cui all’articolo 152, comma 3, è ridotto di </w:t>
      </w:r>
      <w:r w:rsidRPr="00541545">
        <w:rPr>
          <w:i/>
        </w:rPr>
        <w:t>4 milioni di euro per ciascuno degli anni 2023, 2024 e 2025.</w:t>
      </w:r>
    </w:p>
    <w:p w14:paraId="78366025" w14:textId="77777777" w:rsidR="00E14D4A" w:rsidRPr="00541545" w:rsidRDefault="00E14D4A" w:rsidP="00EC016F">
      <w:r w:rsidRPr="00541545">
        <w:rPr>
          <w:b/>
          <w:bCs/>
        </w:rPr>
        <w:t>137.033.</w:t>
      </w:r>
      <w:r w:rsidRPr="00541545">
        <w:t> </w:t>
      </w:r>
      <w:r w:rsidRPr="00541545">
        <w:rPr>
          <w:i/>
        </w:rPr>
        <w:t xml:space="preserve">(Nuova formulazione) </w:t>
      </w:r>
      <w:r w:rsidRPr="00541545">
        <w:t>Alfonso Colucci, Auriemma, Penza, Riccardo Ricciardi, Carmina, Dell'Olio, Donno, Torto, D'Orso, Appendino, Ascari.</w:t>
      </w:r>
    </w:p>
    <w:p w14:paraId="591352B1" w14:textId="77777777" w:rsidR="00E14D4A" w:rsidRPr="00541545" w:rsidRDefault="00E14D4A"/>
    <w:p w14:paraId="555835D4" w14:textId="77777777" w:rsidR="00E14D4A" w:rsidRPr="00541545" w:rsidRDefault="00E14D4A"/>
    <w:p w14:paraId="3415E494" w14:textId="77777777" w:rsidR="002D0CAD" w:rsidRPr="00541545" w:rsidRDefault="002D0CAD" w:rsidP="002D0CAD">
      <w:pPr>
        <w:pStyle w:val="NormaleWeb"/>
      </w:pPr>
      <w:r w:rsidRPr="00541545">
        <w:rPr>
          <w:i/>
          <w:iCs/>
        </w:rPr>
        <w:t>Dopo l'articolo 140, aggiungere il seguente:</w:t>
      </w:r>
    </w:p>
    <w:p w14:paraId="46EEBE15" w14:textId="77777777" w:rsidR="002D0CAD" w:rsidRPr="00541545" w:rsidRDefault="002D0CAD" w:rsidP="002D0CAD">
      <w:pPr>
        <w:pStyle w:val="NormaleWeb"/>
        <w:jc w:val="center"/>
      </w:pPr>
      <w:r w:rsidRPr="00541545">
        <w:t>Art. 140-</w:t>
      </w:r>
      <w:r w:rsidRPr="00541545">
        <w:rPr>
          <w:i/>
          <w:iCs/>
        </w:rPr>
        <w:t>bis</w:t>
      </w:r>
      <w:r w:rsidRPr="00541545">
        <w:t xml:space="preserve">. </w:t>
      </w:r>
      <w:r w:rsidRPr="00541545">
        <w:br/>
      </w:r>
      <w:r w:rsidRPr="00541545">
        <w:rPr>
          <w:i/>
          <w:iCs/>
        </w:rPr>
        <w:t>(Disposizioni in materia di imposta di soggiorno)</w:t>
      </w:r>
    </w:p>
    <w:p w14:paraId="4FFF0DEF" w14:textId="77777777" w:rsidR="002D0CAD" w:rsidRPr="00541545" w:rsidRDefault="002D0CAD" w:rsidP="002D0CAD">
      <w:pPr>
        <w:pStyle w:val="NormaleWeb"/>
      </w:pPr>
      <w:r w:rsidRPr="00541545">
        <w:t> </w:t>
      </w:r>
      <w:r w:rsidRPr="00541545">
        <w:t> </w:t>
      </w:r>
      <w:r w:rsidRPr="00541545">
        <w:t>1. All'articolo 4 del decreto legislativo 14 marzo 2011, n. 23, il comma 1-</w:t>
      </w:r>
      <w:r w:rsidRPr="00541545">
        <w:rPr>
          <w:i/>
          <w:iCs/>
        </w:rPr>
        <w:t>bis</w:t>
      </w:r>
      <w:r w:rsidRPr="00541545">
        <w:t xml:space="preserve"> è sostituito dal seguente:</w:t>
      </w:r>
    </w:p>
    <w:p w14:paraId="06C66FA8" w14:textId="77777777" w:rsidR="002D0CAD" w:rsidRPr="00541545" w:rsidRDefault="002D0CAD" w:rsidP="002D0CAD">
      <w:pPr>
        <w:pStyle w:val="NormaleWeb"/>
      </w:pPr>
      <w:r w:rsidRPr="00541545">
        <w:t> </w:t>
      </w:r>
      <w:r w:rsidRPr="00541545">
        <w:t> </w:t>
      </w:r>
      <w:r w:rsidRPr="00541545">
        <w:t> </w:t>
      </w:r>
      <w:r w:rsidRPr="00541545">
        <w:t>«</w:t>
      </w:r>
      <w:r w:rsidRPr="00F53841">
        <w:rPr>
          <w:i/>
        </w:rPr>
        <w:t>1</w:t>
      </w:r>
      <w:r w:rsidRPr="00541545">
        <w:t>-</w:t>
      </w:r>
      <w:r w:rsidRPr="00541545">
        <w:rPr>
          <w:i/>
          <w:iCs/>
        </w:rPr>
        <w:t>bis</w:t>
      </w:r>
      <w:r w:rsidRPr="00541545">
        <w:t xml:space="preserve">. Nei comuni capoluogo di provincia che, in base all'ultima rilevazione resa disponibile da parte delle amministrazioni pubbliche competenti per la raccolta e l'elaborazione di dati statistici, abbiano avuto presenze turistiche in numero venti volte superiore a quello dei residenti, l'imposta di cui al presente articolo può essere applicata fino all'importo massimo di cui all'articolo 14, comma </w:t>
      </w:r>
      <w:r w:rsidRPr="00541545">
        <w:lastRenderedPageBreak/>
        <w:t xml:space="preserve">16, lettera </w:t>
      </w:r>
      <w:r w:rsidRPr="00541545">
        <w:rPr>
          <w:i/>
          <w:iCs/>
        </w:rPr>
        <w:t>e)</w:t>
      </w:r>
      <w:r w:rsidRPr="00541545">
        <w:t xml:space="preserve">, del decreto-legge 31 maggio 2010, n. 78, convertito, con modificazioni, dalla legge 30 luglio 2010, n. 122. I </w:t>
      </w:r>
      <w:proofErr w:type="gramStart"/>
      <w:r w:rsidRPr="00541545">
        <w:t>predetti</w:t>
      </w:r>
      <w:proofErr w:type="gramEnd"/>
      <w:r w:rsidRPr="00541545">
        <w:t xml:space="preserve"> comuni devono fare riferimento ai dati pubblicati dall'ISTAT riguardanti le presenze turistiche medie registrate nel triennio precedente all'anno in cui viene deliberato l'aumento dell'imposta. Per il triennio 2023-2025 si considera la media delle presenze turistiche del triennio 2017-2019».</w:t>
      </w:r>
      <w:r w:rsidRPr="00541545">
        <w:br/>
      </w:r>
      <w:r w:rsidRPr="00541545">
        <w:rPr>
          <w:b/>
          <w:bCs/>
        </w:rPr>
        <w:t>140.018.</w:t>
      </w:r>
      <w:r w:rsidRPr="00541545">
        <w:t xml:space="preserve"> </w:t>
      </w:r>
      <w:proofErr w:type="spellStart"/>
      <w:r w:rsidRPr="00541545">
        <w:t>Gnassi</w:t>
      </w:r>
      <w:proofErr w:type="spellEnd"/>
      <w:r w:rsidRPr="00541545">
        <w:t>, Gianassi.</w:t>
      </w:r>
    </w:p>
    <w:p w14:paraId="05B62DBE" w14:textId="77777777" w:rsidR="002D0CAD" w:rsidRPr="00541545" w:rsidRDefault="002D0CAD"/>
    <w:p w14:paraId="39057DDB" w14:textId="77777777" w:rsidR="002D0CAD" w:rsidRPr="00541545" w:rsidRDefault="002D0CAD" w:rsidP="002D0CAD">
      <w:pPr>
        <w:rPr>
          <w:rStyle w:val="normaltextrun"/>
        </w:rPr>
      </w:pPr>
    </w:p>
    <w:p w14:paraId="22BA1E5D" w14:textId="77777777" w:rsidR="002D0CAD" w:rsidRPr="00541545" w:rsidRDefault="002D0CAD" w:rsidP="002D0CAD">
      <w:pPr>
        <w:jc w:val="both"/>
      </w:pPr>
      <w:r w:rsidRPr="00541545">
        <w:rPr>
          <w:i/>
          <w:iCs/>
        </w:rPr>
        <w:t>Dopo il comma 1, aggiungere il seguente:</w:t>
      </w:r>
    </w:p>
    <w:p w14:paraId="592BAD86" w14:textId="77777777" w:rsidR="002D0CAD" w:rsidRPr="00541545" w:rsidRDefault="002D0CAD" w:rsidP="002D0CAD">
      <w:pPr>
        <w:jc w:val="both"/>
      </w:pPr>
      <w:r w:rsidRPr="00541545">
        <w:rPr>
          <w:i/>
          <w:iCs/>
        </w:rPr>
        <w:t>1-bis</w:t>
      </w:r>
      <w:r w:rsidRPr="00541545">
        <w:rPr>
          <w:iCs/>
        </w:rPr>
        <w:t xml:space="preserve">. Il fondo di cui all'articolo 53, comma 1, del decreto-legge 14 agosto 2020, n. 104, convertito, con modificazioni, dalla legge 13 ottobre 2020, n. 126, è incrementato di 2 milioni di euro per l'anno 2023, da destinare ai comuni con popolazione fino a 35.000 abitanti il cui piano di riequilibrio finanziario sia stato approvato dalla Corte dei conti per l’anno 2014 </w:t>
      </w:r>
      <w:r w:rsidRPr="00C95F7B">
        <w:rPr>
          <w:iCs/>
        </w:rPr>
        <w:t xml:space="preserve">e </w:t>
      </w:r>
      <w:r w:rsidR="00C95F7B" w:rsidRPr="00C95F7B">
        <w:rPr>
          <w:iCs/>
        </w:rPr>
        <w:t>con durata fino all’anno</w:t>
      </w:r>
      <w:r w:rsidRPr="00541545">
        <w:rPr>
          <w:iCs/>
        </w:rPr>
        <w:t xml:space="preserve"> 2023</w:t>
      </w:r>
      <w:r w:rsidR="007D58B4">
        <w:rPr>
          <w:iCs/>
        </w:rPr>
        <w:t>.</w:t>
      </w:r>
      <w:r w:rsidRPr="00541545">
        <w:rPr>
          <w:iCs/>
        </w:rPr>
        <w:t xml:space="preserve"> </w:t>
      </w:r>
    </w:p>
    <w:p w14:paraId="7BACE26A" w14:textId="77777777" w:rsidR="002D0CAD" w:rsidRPr="00541545" w:rsidRDefault="002D0CAD" w:rsidP="002D0CAD">
      <w:pPr>
        <w:rPr>
          <w:rFonts w:eastAsia="Calibri"/>
        </w:rPr>
      </w:pPr>
    </w:p>
    <w:p w14:paraId="3276FC90" w14:textId="77777777" w:rsidR="002D0CAD" w:rsidRPr="00541545" w:rsidRDefault="007D58B4" w:rsidP="002D0CAD">
      <w:pPr>
        <w:jc w:val="both"/>
        <w:rPr>
          <w:rStyle w:val="normaltextrun"/>
          <w:i/>
        </w:rPr>
      </w:pPr>
      <w:r w:rsidRPr="00541545">
        <w:rPr>
          <w:i/>
          <w:spacing w:val="-2"/>
        </w:rPr>
        <w:t xml:space="preserve">Conseguentemente il Fondo di cui all’articolo 152, comma 3, è </w:t>
      </w:r>
      <w:r>
        <w:rPr>
          <w:i/>
          <w:spacing w:val="-2"/>
        </w:rPr>
        <w:t xml:space="preserve">ridotto di </w:t>
      </w:r>
      <w:r w:rsidR="002D0CAD" w:rsidRPr="00541545">
        <w:rPr>
          <w:i/>
          <w:iCs/>
        </w:rPr>
        <w:t>2 milioni di euro per l'anno</w:t>
      </w:r>
      <w:r w:rsidR="00CE067F">
        <w:rPr>
          <w:i/>
          <w:iCs/>
        </w:rPr>
        <w:t xml:space="preserve"> 2023</w:t>
      </w:r>
      <w:r w:rsidR="002D0CAD" w:rsidRPr="00541545">
        <w:rPr>
          <w:rFonts w:eastAsia="Calibri"/>
          <w:i/>
        </w:rPr>
        <w:t>.</w:t>
      </w:r>
    </w:p>
    <w:p w14:paraId="19C3E420" w14:textId="77777777" w:rsidR="002D0CAD" w:rsidRPr="00541545" w:rsidRDefault="002D0CAD" w:rsidP="002D0CAD">
      <w:pPr>
        <w:rPr>
          <w:rStyle w:val="normaltextrun"/>
        </w:rPr>
      </w:pPr>
      <w:r w:rsidRPr="00541545">
        <w:rPr>
          <w:b/>
          <w:bCs/>
        </w:rPr>
        <w:t>142.1.</w:t>
      </w:r>
      <w:r w:rsidRPr="00541545">
        <w:rPr>
          <w:b/>
        </w:rPr>
        <w:t> </w:t>
      </w:r>
      <w:r w:rsidRPr="00541545">
        <w:rPr>
          <w:i/>
        </w:rPr>
        <w:t>(Nuova formulazione)</w:t>
      </w:r>
      <w:r w:rsidRPr="00541545">
        <w:rPr>
          <w:b/>
          <w:i/>
        </w:rPr>
        <w:t xml:space="preserve"> </w:t>
      </w:r>
      <w:r w:rsidRPr="00541545">
        <w:t xml:space="preserve">Cannata, </w:t>
      </w:r>
      <w:proofErr w:type="spellStart"/>
      <w:r w:rsidRPr="00541545">
        <w:t>Lucaselli</w:t>
      </w:r>
      <w:proofErr w:type="spellEnd"/>
      <w:r w:rsidRPr="00541545">
        <w:t>, Giorgianni, Mascaretti, Tremaglia.</w:t>
      </w:r>
    </w:p>
    <w:p w14:paraId="0B1361DD" w14:textId="77777777" w:rsidR="002D0CAD" w:rsidRPr="00541545" w:rsidRDefault="002D0CAD" w:rsidP="002D0CAD">
      <w:pPr>
        <w:pStyle w:val="Corpotesto"/>
        <w:spacing w:before="5" w:line="252" w:lineRule="auto"/>
        <w:ind w:left="0" w:right="106" w:firstLine="307"/>
        <w:jc w:val="both"/>
        <w:rPr>
          <w:color w:val="232323"/>
          <w:sz w:val="24"/>
          <w:szCs w:val="24"/>
          <w:lang w:val="it-IT"/>
        </w:rPr>
      </w:pPr>
    </w:p>
    <w:p w14:paraId="019E24A5" w14:textId="77777777" w:rsidR="002D0CAD" w:rsidRPr="00541545" w:rsidRDefault="002D0CAD" w:rsidP="002D0CAD">
      <w:pPr>
        <w:pStyle w:val="Corpotesto"/>
        <w:spacing w:before="5" w:line="252" w:lineRule="auto"/>
        <w:ind w:left="0" w:right="106" w:firstLine="307"/>
        <w:jc w:val="both"/>
        <w:rPr>
          <w:color w:val="232323"/>
          <w:sz w:val="24"/>
          <w:szCs w:val="24"/>
          <w:lang w:val="it-IT"/>
        </w:rPr>
      </w:pPr>
    </w:p>
    <w:p w14:paraId="2AF07AC0" w14:textId="77777777" w:rsidR="002D0CAD" w:rsidRPr="00541545" w:rsidRDefault="002D0CAD" w:rsidP="002D0CAD">
      <w:r w:rsidRPr="00541545">
        <w:t>   </w:t>
      </w:r>
      <w:r w:rsidRPr="00541545">
        <w:rPr>
          <w:i/>
          <w:iCs/>
        </w:rPr>
        <w:t>Dopo l'articolo 143, aggiungere il seguente</w:t>
      </w:r>
      <w:r w:rsidRPr="00541545">
        <w:t>:</w:t>
      </w:r>
    </w:p>
    <w:p w14:paraId="66A1E30D" w14:textId="77777777" w:rsidR="002D0CAD" w:rsidRPr="00541545" w:rsidRDefault="002D0CAD" w:rsidP="002D0CAD">
      <w:pPr>
        <w:jc w:val="center"/>
      </w:pPr>
      <w:r w:rsidRPr="00541545">
        <w:t>Art. 143-</w:t>
      </w:r>
      <w:r w:rsidRPr="00541545">
        <w:rPr>
          <w:i/>
          <w:iCs/>
        </w:rPr>
        <w:t>bis.</w:t>
      </w:r>
      <w:r w:rsidRPr="00541545">
        <w:br/>
      </w:r>
      <w:r w:rsidRPr="00541545">
        <w:rPr>
          <w:i/>
          <w:iCs/>
        </w:rPr>
        <w:t xml:space="preserve">(Insularità – Istituzione della Commissione parlamentare </w:t>
      </w:r>
      <w:r w:rsidRPr="0037102A">
        <w:rPr>
          <w:i/>
        </w:rPr>
        <w:t>per il contrasto degli svantaggi derivanti dall'insularità</w:t>
      </w:r>
      <w:r w:rsidRPr="00541545">
        <w:rPr>
          <w:i/>
          <w:iCs/>
        </w:rPr>
        <w:t>)</w:t>
      </w:r>
    </w:p>
    <w:p w14:paraId="6B90641E" w14:textId="77777777" w:rsidR="002D0CAD" w:rsidRPr="00541545" w:rsidRDefault="002D0CAD" w:rsidP="002D0CAD">
      <w:r w:rsidRPr="00541545">
        <w:t xml:space="preserve">   1. Al fine di assicurare la piena attuazione dei princìpi di cui al sesto comma dell'articolo 119 della Costituzione, in materia di rimozione degli svantaggi derivanti dell'insularità, è istituito nello stato di previsione del Ministero dell'economia e delle finanze  il Fondo nazionale per il contrasto degli svantaggi derivanti dall’insularità, con una dotazione di 2 milioni di euro per ciascuno degli anni 2023, 2024 e 2025, suddiviso in due sezioni denominate “Fondo per gli investimenti strategici” e “Fondo per la compensazione degli svantaggi”. </w:t>
      </w:r>
      <w:r w:rsidRPr="00541545">
        <w:br/>
        <w:t xml:space="preserve">   2. Nella dotazione del Fondo di cui al comma 1 possono confluire le risorse finanziarie stanziate dalla legislazione vigente nazionale ed europea, al fine di razionalizzare gli strumenti a sostegno delle isole e per il contrasto degli svantaggi derivanti dall'insularità. </w:t>
      </w:r>
      <w:r w:rsidRPr="00541545">
        <w:br/>
        <w:t>   3. Le risorse del Fondo di cui al comma 1 sono utilizzate per:</w:t>
      </w:r>
    </w:p>
    <w:p w14:paraId="1D5DB4C2" w14:textId="77777777" w:rsidR="002D0CAD" w:rsidRPr="00541545" w:rsidRDefault="002D0CAD" w:rsidP="002D0CAD">
      <w:r w:rsidRPr="00541545">
        <w:t>     </w:t>
      </w:r>
      <w:r w:rsidRPr="00541545">
        <w:rPr>
          <w:i/>
          <w:iCs/>
        </w:rPr>
        <w:t>a)</w:t>
      </w:r>
      <w:r w:rsidRPr="00541545">
        <w:t xml:space="preserve"> compensare i maggiori costi derivanti dalla peculiarità della condizione di insularità; </w:t>
      </w:r>
    </w:p>
    <w:p w14:paraId="2EEC32A5" w14:textId="77777777" w:rsidR="002D0CAD" w:rsidRPr="00541545" w:rsidRDefault="002D0CAD" w:rsidP="0037102A">
      <w:pPr>
        <w:ind w:firstLine="284"/>
      </w:pPr>
      <w:r w:rsidRPr="0037102A">
        <w:rPr>
          <w:i/>
        </w:rPr>
        <w:t>b)</w:t>
      </w:r>
      <w:r w:rsidRPr="00541545">
        <w:t xml:space="preserve"> garantire ai cittadini e alle imprese che vivono la realtà dell'insularità pari condizioni di accesso ai servizi del territorio, utilizzando le migliori esperienze sul territorio nazionale, allo scopo di favorire la residenzialità e di contrastare lo spopolamento nei territori insulari;</w:t>
      </w:r>
    </w:p>
    <w:p w14:paraId="365FB850" w14:textId="77777777" w:rsidR="002D0CAD" w:rsidRPr="00541545" w:rsidRDefault="002D0CAD" w:rsidP="0037102A">
      <w:pPr>
        <w:ind w:firstLine="284"/>
      </w:pPr>
      <w:r w:rsidRPr="0037102A">
        <w:rPr>
          <w:i/>
        </w:rPr>
        <w:t>  </w:t>
      </w:r>
      <w:r w:rsidRPr="00541545">
        <w:rPr>
          <w:i/>
        </w:rPr>
        <w:t>c</w:t>
      </w:r>
      <w:r w:rsidRPr="00541545">
        <w:rPr>
          <w:i/>
          <w:iCs/>
        </w:rPr>
        <w:t>)</w:t>
      </w:r>
      <w:r w:rsidRPr="00541545">
        <w:t xml:space="preserve"> promuovere lo sviluppo e l'internazionalizzazione dell'economia del Mezzogiorno, anche valorizzando la sua vocazione portuale; sostenere le transizioni ecologica e digitale.</w:t>
      </w:r>
    </w:p>
    <w:p w14:paraId="112E9CC6" w14:textId="77777777" w:rsidR="002D0CAD" w:rsidRPr="00541545" w:rsidRDefault="002D0CAD" w:rsidP="002D0CAD">
      <w:r w:rsidRPr="00541545">
        <w:t xml:space="preserve">   4. È istituita la Commissione parlamentare per il contrasto degli svantaggi derivanti dall'insularità, di seguito denominata «Commissione». </w:t>
      </w:r>
      <w:r w:rsidRPr="00541545">
        <w:br/>
        <w:t xml:space="preserve">   5. La Commissione è composta da dieci senatori e da dieci deputati nominati, rispettivamente, dal Presidente del Senato della Repubblica e dal Presidente della Camera dei deputati in proporzione al numero dei componenti dei gruppi parlamentari, comunque assicurando la presenza di un rappresentante per ciascun gruppo. </w:t>
      </w:r>
      <w:r w:rsidRPr="00541545">
        <w:br/>
        <w:t xml:space="preserve">   6. La Commissione elegge al suo interno il presidente, due vicepresidenti e due segretari. La Commissione si riunisce per la sua prima seduta entro venti giorni dalla nomina dei suoi componenti per l'elezione dell'Ufficio di presidenza. </w:t>
      </w:r>
      <w:r w:rsidRPr="00541545">
        <w:br/>
        <w:t xml:space="preserve">   7. Alle spese necessarie per il funzionamento della Commissione si provvede, in parti uguali, a carico dei bilanci interni di ciascuna delle due Camere. </w:t>
      </w:r>
      <w:r w:rsidRPr="00541545">
        <w:br/>
        <w:t xml:space="preserve">   8. La Commissione può acquisire informazioni, dati e documenti sui risultati delle attività svolte da </w:t>
      </w:r>
      <w:r w:rsidRPr="00541545">
        <w:lastRenderedPageBreak/>
        <w:t xml:space="preserve">pubbliche amministrazioni e da organismi che si occupano di questioni attinenti alle peculiarità e agli svantaggi derivanti dall'insularità. Nell'esercizio dei suoi poteri di consultazione, acquisisce dati, favorisce lo scambio di informazioni e promuove le opportune sinergie con gli organismi e gli istituti che si occupano di tali questioni. </w:t>
      </w:r>
      <w:r w:rsidRPr="00541545">
        <w:br/>
        <w:t>   9. La Commissione svolge i seguenti compiti:</w:t>
      </w:r>
    </w:p>
    <w:p w14:paraId="444104E3" w14:textId="77777777" w:rsidR="002D0CAD" w:rsidRPr="00541545" w:rsidRDefault="002D0CAD" w:rsidP="002D0CAD">
      <w:r w:rsidRPr="00541545">
        <w:t>     </w:t>
      </w:r>
      <w:r w:rsidRPr="00541545">
        <w:rPr>
          <w:i/>
          <w:iCs/>
        </w:rPr>
        <w:t>a)</w:t>
      </w:r>
      <w:r w:rsidRPr="00541545">
        <w:t xml:space="preserve"> effettua, con cadenza annuale, una ricognizione delle risorse finanziarie stanziate, a livello nazionale ed europeo, destinate alle isole;</w:t>
      </w:r>
    </w:p>
    <w:p w14:paraId="0D6551B5" w14:textId="77777777" w:rsidR="002D0CAD" w:rsidRPr="00541545" w:rsidRDefault="002D0CAD" w:rsidP="002D0CAD">
      <w:r w:rsidRPr="00541545">
        <w:t>     </w:t>
      </w:r>
      <w:r w:rsidRPr="00541545">
        <w:rPr>
          <w:i/>
          <w:iCs/>
        </w:rPr>
        <w:t>b)</w:t>
      </w:r>
      <w:r w:rsidRPr="00541545">
        <w:t xml:space="preserve"> individua i principali settori destinatari di interventi compensativi, con particolare riferimento alla sanità, all’istruzione e all’università, ai trasporti e alla continuità territoriale, nonché all’energia;</w:t>
      </w:r>
    </w:p>
    <w:p w14:paraId="02FC4D0C" w14:textId="77777777" w:rsidR="002D0CAD" w:rsidRPr="00541545" w:rsidRDefault="002D0CAD" w:rsidP="002D0CAD">
      <w:r w:rsidRPr="00541545">
        <w:t>     </w:t>
      </w:r>
      <w:r w:rsidRPr="00541545">
        <w:rPr>
          <w:i/>
          <w:iCs/>
        </w:rPr>
        <w:t>c)</w:t>
      </w:r>
      <w:r w:rsidRPr="00541545">
        <w:t xml:space="preserve"> individua, entro sei mesi dalla sua costituzione, di concerto con l'Ufficio parlamentare di bilancio, gli indicatori economici necessari a stimare i costi degli svantaggi derivanti dall'insularità nei settori individuati;</w:t>
      </w:r>
    </w:p>
    <w:p w14:paraId="242472FE" w14:textId="77777777" w:rsidR="002D0CAD" w:rsidRPr="00541545" w:rsidRDefault="002D0CAD" w:rsidP="002D0CAD">
      <w:r w:rsidRPr="00541545">
        <w:t>     </w:t>
      </w:r>
      <w:r w:rsidRPr="00541545">
        <w:rPr>
          <w:i/>
          <w:iCs/>
        </w:rPr>
        <w:t>d)</w:t>
      </w:r>
      <w:r w:rsidRPr="00541545">
        <w:t xml:space="preserve"> propone misure e interventi idonei a compensare gli svantaggi derivanti dall'insularità, anche valutando opzioni </w:t>
      </w:r>
      <w:r w:rsidRPr="0037102A">
        <w:t>praticabili nell’ambito delle</w:t>
      </w:r>
      <w:r w:rsidRPr="00541545">
        <w:t xml:space="preserve"> deroghe ammesse dalla normativa europea in materia di aiuti di Stato;</w:t>
      </w:r>
    </w:p>
    <w:p w14:paraId="255C4581" w14:textId="77777777" w:rsidR="002D0CAD" w:rsidRPr="00541545" w:rsidRDefault="002D0CAD" w:rsidP="002D0CAD">
      <w:r w:rsidRPr="00541545">
        <w:t>     </w:t>
      </w:r>
      <w:r w:rsidRPr="00541545">
        <w:rPr>
          <w:i/>
          <w:iCs/>
        </w:rPr>
        <w:t>e)</w:t>
      </w:r>
      <w:r w:rsidRPr="00541545">
        <w:t xml:space="preserve"> esamina la normativa europea in materia di aiuti di Stato e segnala al Governo l’eventuale esigenza di modifiche e correttivi da proporre a livello europeo, al fine di compensare gli svantaggi derivanti dall'insularità, senza alterazione del funzionamento</w:t>
      </w:r>
      <w:r w:rsidRPr="0037102A">
        <w:t xml:space="preserve"> </w:t>
      </w:r>
      <w:r w:rsidRPr="00541545">
        <w:t>del mercato unico europeo;</w:t>
      </w:r>
    </w:p>
    <w:p w14:paraId="5FE33E6D" w14:textId="77777777" w:rsidR="002D0CAD" w:rsidRPr="00541545" w:rsidRDefault="002D0CAD" w:rsidP="002D0CAD">
      <w:r w:rsidRPr="00541545">
        <w:t>     </w:t>
      </w:r>
      <w:r w:rsidRPr="00541545">
        <w:rPr>
          <w:i/>
          <w:iCs/>
        </w:rPr>
        <w:t>f)</w:t>
      </w:r>
      <w:r w:rsidRPr="00541545">
        <w:t xml:space="preserve"> propone correttivi per gli svantaggi derivanti dalla condizione di insularità al sistema dei livelli essenziali delle prestazioni (LEP), anche allo scopo di contrastare lo spopolamento e di assicurare servizi sulla base delle specificità demografiche e geografiche dei territori.</w:t>
      </w:r>
    </w:p>
    <w:p w14:paraId="2BDED043" w14:textId="77777777" w:rsidR="002D0CAD" w:rsidRPr="00541545" w:rsidRDefault="002D0CAD" w:rsidP="002D0CAD">
      <w:r w:rsidRPr="00541545">
        <w:t>   10. La Commissione riferisce alle Camere, con cadenza almeno annuale, sui risultati della propria attività e formula osservazioni e proposte volte a garantire la piena attuazione del sesto comma dell'articolo 119 Costituzione.</w:t>
      </w:r>
    </w:p>
    <w:p w14:paraId="1DE86D10" w14:textId="77777777" w:rsidR="002D0CAD" w:rsidRPr="00541545" w:rsidRDefault="002D0CAD" w:rsidP="002D0CAD">
      <w:pPr>
        <w:rPr>
          <w:rStyle w:val="normaltextrun"/>
          <w:i/>
        </w:rPr>
      </w:pPr>
      <w:r w:rsidRPr="00541545">
        <w:rPr>
          <w:i/>
        </w:rPr>
        <w:t>Conseguentemente il Fondo di cui all’articolo 152, comma 3, è ridotto di 2 milioni di euro per ciascuno degli anni 2023, 2024 e 2025.</w:t>
      </w:r>
    </w:p>
    <w:p w14:paraId="78ACC6AA" w14:textId="77777777" w:rsidR="002D0CAD" w:rsidRPr="00541545" w:rsidRDefault="002D0CAD" w:rsidP="002D0CAD">
      <w:pPr>
        <w:rPr>
          <w:rFonts w:eastAsia="Calibri"/>
          <w:i/>
          <w:iCs/>
        </w:rPr>
      </w:pPr>
      <w:r w:rsidRPr="00541545">
        <w:rPr>
          <w:b/>
          <w:bCs/>
          <w:color w:val="000000"/>
        </w:rPr>
        <w:t>143.01.</w:t>
      </w:r>
      <w:r w:rsidRPr="00541545">
        <w:rPr>
          <w:color w:val="000000"/>
        </w:rPr>
        <w:t> </w:t>
      </w:r>
      <w:r w:rsidRPr="00541545">
        <w:rPr>
          <w:i/>
          <w:color w:val="000000"/>
        </w:rPr>
        <w:t xml:space="preserve">(Nuova formulazione) </w:t>
      </w:r>
      <w:r w:rsidRPr="00541545">
        <w:rPr>
          <w:color w:val="000000"/>
        </w:rPr>
        <w:t>Lai, Barbagallo, Iacono, Marino.</w:t>
      </w:r>
    </w:p>
    <w:p w14:paraId="174E6F61" w14:textId="77777777" w:rsidR="002D0CAD" w:rsidRDefault="002D0CAD" w:rsidP="002D0CAD"/>
    <w:p w14:paraId="3713AD63" w14:textId="77777777" w:rsidR="0037102A" w:rsidRPr="00541545" w:rsidRDefault="0037102A" w:rsidP="002D0CAD"/>
    <w:p w14:paraId="08EF7DF1" w14:textId="77777777" w:rsidR="002D0CAD" w:rsidRPr="00541545" w:rsidRDefault="002D0CAD" w:rsidP="002D0CAD">
      <w:pPr>
        <w:pStyle w:val="NormaleWeb"/>
      </w:pPr>
      <w:r w:rsidRPr="00541545">
        <w:rPr>
          <w:i/>
          <w:iCs/>
        </w:rPr>
        <w:t>Dopo l'articolo 143, aggiungere il seguente</w:t>
      </w:r>
      <w:r w:rsidRPr="00541545">
        <w:t>:</w:t>
      </w:r>
    </w:p>
    <w:p w14:paraId="66BF4B42" w14:textId="77777777" w:rsidR="002D0CAD" w:rsidRPr="00541545" w:rsidRDefault="002D0CAD" w:rsidP="002D0CAD">
      <w:pPr>
        <w:pStyle w:val="NormaleWeb"/>
        <w:jc w:val="center"/>
      </w:pPr>
      <w:r w:rsidRPr="00541545">
        <w:t>Art. 143-</w:t>
      </w:r>
      <w:r w:rsidRPr="00541545">
        <w:rPr>
          <w:i/>
          <w:iCs/>
        </w:rPr>
        <w:t>bis.</w:t>
      </w:r>
      <w:r w:rsidRPr="00541545">
        <w:t xml:space="preserve"> </w:t>
      </w:r>
      <w:r w:rsidRPr="00541545">
        <w:br/>
      </w:r>
      <w:r w:rsidRPr="00541545">
        <w:rPr>
          <w:i/>
          <w:iCs/>
        </w:rPr>
        <w:t>(Proroga occupazione del suolo pubblico per il settore della ristorazione)</w:t>
      </w:r>
    </w:p>
    <w:p w14:paraId="53B71278" w14:textId="77777777" w:rsidR="002D0CAD" w:rsidRPr="00541545" w:rsidRDefault="002D0CAD" w:rsidP="002D0CAD">
      <w:pPr>
        <w:pStyle w:val="NormaleWeb"/>
      </w:pPr>
      <w:r w:rsidRPr="00541545">
        <w:t> </w:t>
      </w:r>
      <w:r w:rsidRPr="00541545">
        <w:t> </w:t>
      </w:r>
      <w:r w:rsidRPr="00541545">
        <w:t xml:space="preserve">1. All'articolo 40, comma 1, del decreto-legge 23 settembre 2022, n. 144, convertito, con modificazioni, dalla legge 17 novembre 2022, n. 175, le parole: «31 dicembre 2022» sono sostituite dalle seguenti: «30 giugno 2023». </w:t>
      </w:r>
      <w:r w:rsidRPr="00541545">
        <w:br/>
      </w:r>
      <w:r w:rsidRPr="00541545">
        <w:rPr>
          <w:b/>
          <w:bCs/>
        </w:rPr>
        <w:t>143.05.</w:t>
      </w:r>
      <w:r w:rsidRPr="00541545">
        <w:t xml:space="preserve"> Zucconi, Caramanna, </w:t>
      </w:r>
      <w:proofErr w:type="spellStart"/>
      <w:r w:rsidRPr="00541545">
        <w:t>Lucaselli</w:t>
      </w:r>
      <w:proofErr w:type="spellEnd"/>
      <w:r w:rsidRPr="00541545">
        <w:t>, Cannata, Giorgianni, Mascaretti, Tremaglia</w:t>
      </w:r>
      <w:r w:rsidR="00300915" w:rsidRPr="00541545">
        <w:t>, Barelli, D’Attis</w:t>
      </w:r>
      <w:r w:rsidRPr="00541545">
        <w:t>.</w:t>
      </w:r>
    </w:p>
    <w:p w14:paraId="314C6A39" w14:textId="77777777" w:rsidR="002D0CAD" w:rsidRPr="00541545" w:rsidRDefault="002D0CAD"/>
    <w:p w14:paraId="5B93E45F" w14:textId="77777777" w:rsidR="002D0CAD" w:rsidRPr="00541545" w:rsidRDefault="002D0CAD" w:rsidP="002D0CAD">
      <w:pPr>
        <w:pStyle w:val="Testonormale"/>
        <w:rPr>
          <w:rFonts w:ascii="Times New Roman" w:hAnsi="Times New Roman"/>
          <w:sz w:val="24"/>
          <w:szCs w:val="24"/>
        </w:rPr>
      </w:pPr>
    </w:p>
    <w:p w14:paraId="53ACFE48" w14:textId="77777777" w:rsidR="002D0CAD" w:rsidRPr="00541545" w:rsidRDefault="002D0CAD" w:rsidP="002D0CAD">
      <w:pPr>
        <w:tabs>
          <w:tab w:val="left" w:pos="1560"/>
        </w:tabs>
        <w:jc w:val="both"/>
        <w:rPr>
          <w:rFonts w:eastAsia="Calibri"/>
          <w:i/>
          <w:iCs/>
          <w:spacing w:val="-2"/>
        </w:rPr>
      </w:pPr>
      <w:r w:rsidRPr="00541545">
        <w:rPr>
          <w:rFonts w:eastAsia="Calibri"/>
          <w:i/>
          <w:iCs/>
          <w:spacing w:val="-2"/>
        </w:rPr>
        <w:t>Dopo il comma 3, aggiungere il seguente:</w:t>
      </w:r>
    </w:p>
    <w:p w14:paraId="2EA3EDF8" w14:textId="77777777" w:rsidR="002D0CAD" w:rsidRPr="00541545" w:rsidRDefault="002D0CAD" w:rsidP="002D0CAD">
      <w:pPr>
        <w:tabs>
          <w:tab w:val="left" w:pos="1560"/>
        </w:tabs>
        <w:jc w:val="both"/>
        <w:rPr>
          <w:rFonts w:eastAsia="Calibri"/>
          <w:spacing w:val="-2"/>
        </w:rPr>
      </w:pPr>
      <w:r w:rsidRPr="00541545">
        <w:rPr>
          <w:rFonts w:eastAsia="Calibri"/>
          <w:spacing w:val="-2"/>
        </w:rPr>
        <w:t>3-</w:t>
      </w:r>
      <w:r w:rsidRPr="0037102A">
        <w:rPr>
          <w:rFonts w:eastAsia="Calibri"/>
          <w:i/>
          <w:spacing w:val="-2"/>
        </w:rPr>
        <w:t>bis</w:t>
      </w:r>
      <w:r w:rsidRPr="00541545">
        <w:rPr>
          <w:rFonts w:eastAsia="Calibri"/>
          <w:spacing w:val="-2"/>
        </w:rPr>
        <w:t xml:space="preserve">. L'autorizzazione di spesa di cui </w:t>
      </w:r>
      <w:hyperlink r:id="rId7" w:anchor="id=10LX0000661382ART27,__m=document" w:history="1">
        <w:r w:rsidRPr="00541545">
          <w:rPr>
            <w:rStyle w:val="linkneltesto"/>
            <w:rFonts w:eastAsia="Calibri"/>
            <w:color w:val="0000FF"/>
            <w:u w:val="single"/>
          </w:rPr>
          <w:t>all’ultimo periodo del comma 20 dell’articolo 6 del decreto-legge 31 maggio 2010, n. 78</w:t>
        </w:r>
      </w:hyperlink>
      <w:r w:rsidRPr="00541545">
        <w:t xml:space="preserve">, convertito, con modificazioni, dalla </w:t>
      </w:r>
      <w:hyperlink r:id="rId8" w:anchor="id=10LX0000678333ART0,__m=document" w:history="1">
        <w:r w:rsidRPr="00541545">
          <w:rPr>
            <w:rStyle w:val="linkneltesto"/>
            <w:rFonts w:eastAsia="Calibri"/>
            <w:color w:val="0000FF"/>
            <w:u w:val="single"/>
          </w:rPr>
          <w:t>legge 30 luglio 2010, n. 122</w:t>
        </w:r>
      </w:hyperlink>
      <w:r w:rsidRPr="00541545">
        <w:t xml:space="preserve">, </w:t>
      </w:r>
      <w:r w:rsidRPr="00541545">
        <w:rPr>
          <w:rFonts w:eastAsia="Calibri"/>
          <w:spacing w:val="-2"/>
        </w:rPr>
        <w:t xml:space="preserve"> è incrementata di 7 milioni di euro per l'anno 2023 e di 19 milioni di euro  per ciascuno degli anni 2024, 2025 e 2026.</w:t>
      </w:r>
    </w:p>
    <w:p w14:paraId="61ED0674" w14:textId="77777777" w:rsidR="002D0CAD" w:rsidRPr="00541545" w:rsidRDefault="002D0CAD" w:rsidP="002D0CAD">
      <w:pPr>
        <w:tabs>
          <w:tab w:val="left" w:pos="1560"/>
        </w:tabs>
        <w:rPr>
          <w:rFonts w:eastAsia="Calibri"/>
          <w:i/>
          <w:spacing w:val="-2"/>
        </w:rPr>
      </w:pPr>
      <w:r w:rsidRPr="00541545">
        <w:rPr>
          <w:rFonts w:eastAsia="Calibri"/>
          <w:i/>
          <w:spacing w:val="-2"/>
        </w:rPr>
        <w:t xml:space="preserve">Conseguentemente il Fondo di </w:t>
      </w:r>
      <w:proofErr w:type="gramStart"/>
      <w:r w:rsidRPr="00541545">
        <w:rPr>
          <w:rFonts w:eastAsia="Calibri"/>
          <w:i/>
          <w:spacing w:val="-2"/>
        </w:rPr>
        <w:t>cui  all'articolo</w:t>
      </w:r>
      <w:proofErr w:type="gramEnd"/>
      <w:r w:rsidRPr="00541545">
        <w:rPr>
          <w:rFonts w:eastAsia="Calibri"/>
          <w:i/>
          <w:spacing w:val="-2"/>
        </w:rPr>
        <w:t xml:space="preserve"> 152, comma 3, della presente legge è ridotto di 7 milioni di euro per l'anno 2023 e di 19 milioni di euro  per ciascuno degli anni 2024, 2025 e 2026. </w:t>
      </w:r>
    </w:p>
    <w:p w14:paraId="5D1D754B" w14:textId="77777777" w:rsidR="002D0CAD" w:rsidRPr="00541545" w:rsidRDefault="002D0CAD" w:rsidP="002D0CAD">
      <w:pPr>
        <w:tabs>
          <w:tab w:val="left" w:pos="1560"/>
        </w:tabs>
        <w:jc w:val="both"/>
        <w:rPr>
          <w:rFonts w:eastAsia="Calibri"/>
          <w:spacing w:val="-2"/>
        </w:rPr>
      </w:pPr>
      <w:r w:rsidRPr="00541545">
        <w:rPr>
          <w:rFonts w:eastAsia="Calibri"/>
          <w:b/>
          <w:bCs/>
          <w:spacing w:val="-2"/>
        </w:rPr>
        <w:t>144.1.</w:t>
      </w:r>
      <w:r w:rsidRPr="00541545">
        <w:rPr>
          <w:rFonts w:eastAsia="Calibri"/>
          <w:spacing w:val="-2"/>
        </w:rPr>
        <w:t> </w:t>
      </w:r>
      <w:r w:rsidRPr="00541545">
        <w:rPr>
          <w:rFonts w:eastAsia="Calibri"/>
          <w:i/>
          <w:spacing w:val="-2"/>
        </w:rPr>
        <w:t xml:space="preserve">(Nuova formulazione) </w:t>
      </w:r>
      <w:r w:rsidRPr="00541545">
        <w:rPr>
          <w:rFonts w:eastAsia="Calibri"/>
          <w:spacing w:val="-2"/>
        </w:rPr>
        <w:t xml:space="preserve">Frassini, </w:t>
      </w:r>
      <w:proofErr w:type="spellStart"/>
      <w:r w:rsidRPr="00541545">
        <w:rPr>
          <w:rFonts w:eastAsia="Calibri"/>
          <w:spacing w:val="-2"/>
        </w:rPr>
        <w:t>Cattoi</w:t>
      </w:r>
      <w:proofErr w:type="spellEnd"/>
      <w:r w:rsidRPr="00541545">
        <w:rPr>
          <w:rFonts w:eastAsia="Calibri"/>
          <w:spacing w:val="-2"/>
        </w:rPr>
        <w:t xml:space="preserve">, Ottaviani, Bordonali, Cecchetti, Iezzi, Formentini, </w:t>
      </w:r>
      <w:proofErr w:type="spellStart"/>
      <w:r w:rsidRPr="00541545">
        <w:rPr>
          <w:rFonts w:eastAsia="Calibri"/>
          <w:spacing w:val="-2"/>
        </w:rPr>
        <w:t>Zoffili</w:t>
      </w:r>
      <w:proofErr w:type="spellEnd"/>
      <w:r w:rsidRPr="00541545">
        <w:rPr>
          <w:rFonts w:eastAsia="Calibri"/>
          <w:spacing w:val="-2"/>
        </w:rPr>
        <w:t xml:space="preserve">, Dara, </w:t>
      </w:r>
      <w:proofErr w:type="spellStart"/>
      <w:r w:rsidRPr="00541545">
        <w:rPr>
          <w:rFonts w:eastAsia="Calibri"/>
          <w:spacing w:val="-2"/>
        </w:rPr>
        <w:t>Toccalini</w:t>
      </w:r>
      <w:proofErr w:type="spellEnd"/>
      <w:r w:rsidRPr="00541545">
        <w:rPr>
          <w:rFonts w:eastAsia="Calibri"/>
          <w:spacing w:val="-2"/>
        </w:rPr>
        <w:t>.</w:t>
      </w:r>
    </w:p>
    <w:p w14:paraId="4E29A054" w14:textId="77777777" w:rsidR="002D0CAD" w:rsidRPr="00541545" w:rsidRDefault="002D0CAD" w:rsidP="002D0CAD">
      <w:pPr>
        <w:pStyle w:val="Testonormale"/>
        <w:jc w:val="both"/>
        <w:rPr>
          <w:rFonts w:ascii="Times New Roman" w:hAnsi="Times New Roman"/>
          <w:sz w:val="24"/>
          <w:szCs w:val="24"/>
        </w:rPr>
      </w:pPr>
      <w:r w:rsidRPr="00541545">
        <w:rPr>
          <w:rFonts w:ascii="Times New Roman" w:hAnsi="Times New Roman"/>
          <w:spacing w:val="-2"/>
          <w:sz w:val="24"/>
          <w:szCs w:val="24"/>
        </w:rPr>
        <w:t xml:space="preserve">   </w:t>
      </w:r>
    </w:p>
    <w:p w14:paraId="2DF88771" w14:textId="77777777" w:rsidR="002D0CAD" w:rsidRPr="00541545" w:rsidRDefault="002D0CAD" w:rsidP="002D0CAD">
      <w:pPr>
        <w:pStyle w:val="Testonormale"/>
        <w:jc w:val="both"/>
        <w:rPr>
          <w:rFonts w:ascii="Times New Roman" w:hAnsi="Times New Roman"/>
          <w:sz w:val="24"/>
          <w:szCs w:val="24"/>
        </w:rPr>
      </w:pPr>
    </w:p>
    <w:p w14:paraId="3270B41F" w14:textId="77777777" w:rsidR="002D0CAD" w:rsidRPr="00541545" w:rsidRDefault="002D0CAD" w:rsidP="002D0CAD">
      <w:pPr>
        <w:jc w:val="both"/>
      </w:pPr>
    </w:p>
    <w:p w14:paraId="28BADA56" w14:textId="77777777" w:rsidR="002D0CAD" w:rsidRPr="00541545" w:rsidRDefault="002D0CAD" w:rsidP="002D0CAD">
      <w:pPr>
        <w:rPr>
          <w:rStyle w:val="normaltextrun"/>
        </w:rPr>
      </w:pPr>
    </w:p>
    <w:p w14:paraId="2356DD40" w14:textId="77777777" w:rsidR="002D0CAD" w:rsidRPr="00541545" w:rsidRDefault="002D0CAD" w:rsidP="002D0CAD">
      <w:r w:rsidRPr="007D58B4">
        <w:rPr>
          <w:i/>
        </w:rPr>
        <w:t>Dopo l'articolo 144, aggiungere il seguent</w:t>
      </w:r>
      <w:r w:rsidRPr="00541545">
        <w:t>e:</w:t>
      </w:r>
    </w:p>
    <w:p w14:paraId="5672A914" w14:textId="77777777" w:rsidR="002D0CAD" w:rsidRPr="00541545" w:rsidRDefault="002D0CAD" w:rsidP="002D0CAD">
      <w:r w:rsidRPr="00541545">
        <w:t>Art. 144-bis.</w:t>
      </w:r>
    </w:p>
    <w:p w14:paraId="07CD5363" w14:textId="77777777" w:rsidR="002D0CAD" w:rsidRPr="00541545" w:rsidRDefault="002D0CAD" w:rsidP="002D0CAD">
      <w:r w:rsidRPr="00541545">
        <w:t>(</w:t>
      </w:r>
      <w:r w:rsidRPr="00541545">
        <w:rPr>
          <w:i/>
        </w:rPr>
        <w:t>Misure di sostegno in favore degli amministratori locali che hanno subito episodi di intimidazione</w:t>
      </w:r>
      <w:r w:rsidRPr="00541545">
        <w:t>)</w:t>
      </w:r>
    </w:p>
    <w:p w14:paraId="6B04BEC0" w14:textId="77777777" w:rsidR="002D0CAD" w:rsidRPr="00541545" w:rsidRDefault="002D0CAD" w:rsidP="002D0CAD">
      <w:pPr>
        <w:jc w:val="both"/>
      </w:pPr>
      <w:r w:rsidRPr="00541545">
        <w:t>1. Al fine di consentire agli enti locali di incrementare l'adozione di iniziative per la promozione della legalità nei loro territori, nonché di rinforzare le misure di ristoro del patrimonio dell'ente o in favore degli amministratori locali che hanno subìto episodi di intimidazione connessi all'esercizio delle funzioni istituzionali esercitate, il Fondo per la legalità e per la tutela degli amministratori locali vittime di atti intimidatori, di cui all'articolo 1, comma 589, della legge 30 dicembre 2021, n. 234, è incrementato di 1 milione di euro annui a decorrere dall’anno 2023.</w:t>
      </w:r>
    </w:p>
    <w:p w14:paraId="3016B806" w14:textId="77777777" w:rsidR="002D0CAD" w:rsidRPr="00541545" w:rsidRDefault="002D0CAD" w:rsidP="002D0CAD"/>
    <w:p w14:paraId="729E83C9" w14:textId="77777777" w:rsidR="002D0CAD" w:rsidRPr="00541545" w:rsidRDefault="002D0CAD" w:rsidP="002D0CAD">
      <w:pPr>
        <w:rPr>
          <w:rStyle w:val="normaltextrun"/>
          <w:i/>
        </w:rPr>
      </w:pPr>
      <w:r w:rsidRPr="00541545">
        <w:rPr>
          <w:i/>
          <w:iCs/>
        </w:rPr>
        <w:t>Conseguentemente i</w:t>
      </w:r>
      <w:r w:rsidRPr="00541545">
        <w:rPr>
          <w:i/>
        </w:rPr>
        <w:t>l Fondo di cui all’articolo 1, comma 200, della legge 23 dicembre 2014, n. 190, come rifinanziato, dall’articolo 152, comma 3, è ridotto di 1 milione di euro annui a decorrere dall'anno 2023.</w:t>
      </w:r>
    </w:p>
    <w:p w14:paraId="4632AC68" w14:textId="77777777" w:rsidR="002D0CAD" w:rsidRPr="00541545" w:rsidRDefault="002D0CAD" w:rsidP="002D0CAD">
      <w:pPr>
        <w:rPr>
          <w:rStyle w:val="normaltextrun"/>
        </w:rPr>
      </w:pPr>
      <w:r w:rsidRPr="00541545">
        <w:rPr>
          <w:b/>
          <w:bCs/>
        </w:rPr>
        <w:t>144.03.</w:t>
      </w:r>
      <w:r w:rsidRPr="00541545">
        <w:t> </w:t>
      </w:r>
      <w:r w:rsidRPr="00541545">
        <w:rPr>
          <w:i/>
        </w:rPr>
        <w:t xml:space="preserve">(Nuova formulazione) </w:t>
      </w:r>
      <w:r w:rsidRPr="00541545">
        <w:t xml:space="preserve">Provenzano, Gianassi, Serracchiani, Fornaro, </w:t>
      </w:r>
      <w:proofErr w:type="spellStart"/>
      <w:r w:rsidRPr="00541545">
        <w:t>Lacarra</w:t>
      </w:r>
      <w:proofErr w:type="spellEnd"/>
      <w:r w:rsidRPr="00541545">
        <w:t>, Zan, Lai.</w:t>
      </w:r>
    </w:p>
    <w:p w14:paraId="210CEB53" w14:textId="77777777" w:rsidR="002D0CAD" w:rsidRPr="00541545" w:rsidRDefault="002D0CAD" w:rsidP="002D0CAD">
      <w:pPr>
        <w:rPr>
          <w:rStyle w:val="normaltextrun"/>
        </w:rPr>
      </w:pPr>
    </w:p>
    <w:p w14:paraId="07AC84F4" w14:textId="77777777" w:rsidR="002D0CAD" w:rsidRPr="00541545" w:rsidRDefault="002D0CAD" w:rsidP="002D0CAD">
      <w:pPr>
        <w:rPr>
          <w:rStyle w:val="normaltextrun"/>
        </w:rPr>
      </w:pPr>
    </w:p>
    <w:p w14:paraId="00754828" w14:textId="77777777" w:rsidR="002D0CAD" w:rsidRPr="00541545" w:rsidRDefault="002D0CAD" w:rsidP="002D0CAD">
      <w:pPr>
        <w:pStyle w:val="NormaleWeb"/>
      </w:pPr>
      <w:r w:rsidRPr="00541545">
        <w:rPr>
          <w:i/>
          <w:iCs/>
        </w:rPr>
        <w:t>Dopo l'articolo 145, aggiungere il seguente:</w:t>
      </w:r>
    </w:p>
    <w:p w14:paraId="2E5DCCE5" w14:textId="77777777" w:rsidR="002D0CAD" w:rsidRPr="00541545" w:rsidRDefault="002D0CAD" w:rsidP="002D0CAD">
      <w:pPr>
        <w:pStyle w:val="NormaleWeb"/>
        <w:jc w:val="center"/>
      </w:pPr>
      <w:r w:rsidRPr="00541545">
        <w:t>Art. 145-</w:t>
      </w:r>
      <w:r w:rsidRPr="00541545">
        <w:rPr>
          <w:i/>
          <w:iCs/>
        </w:rPr>
        <w:t>bis</w:t>
      </w:r>
      <w:r w:rsidRPr="00541545">
        <w:t xml:space="preserve">. </w:t>
      </w:r>
      <w:r w:rsidRPr="00541545">
        <w:br/>
      </w:r>
      <w:r w:rsidRPr="00541545">
        <w:rPr>
          <w:i/>
          <w:iCs/>
        </w:rPr>
        <w:t>(Interpretazione autentica dell'articolo 2, comma 46, della legge 24 dicembre 2007, n. 244)</w:t>
      </w:r>
    </w:p>
    <w:p w14:paraId="5F8A4708" w14:textId="77777777" w:rsidR="002D0CAD" w:rsidRPr="00541545" w:rsidRDefault="002D0CAD" w:rsidP="002D0CAD">
      <w:pPr>
        <w:pStyle w:val="NormaleWeb"/>
      </w:pPr>
      <w:r w:rsidRPr="00541545">
        <w:t> </w:t>
      </w:r>
      <w:r w:rsidRPr="00541545">
        <w:t> </w:t>
      </w:r>
      <w:r w:rsidRPr="00541545">
        <w:t xml:space="preserve">1. L'articolo 2, comma 46, della legge 24 dicembre 2007, n. 244, si interpreta nel senso che l'anticipazione di liquidità in favore delle regioni Lazio, Campania, Molise e Sicilia non costituisce indebitamento ai sensi dell'articolo 3, comma 17, della legge 24 dicembre 2003, n. 350, e non trova applicazione l'articolo 62 del decreto legislativo 23 giugno 2011, n. 118. </w:t>
      </w:r>
      <w:r w:rsidRPr="00541545">
        <w:br/>
      </w:r>
      <w:r w:rsidRPr="00541545">
        <w:rPr>
          <w:b/>
          <w:bCs/>
        </w:rPr>
        <w:t>145.04.</w:t>
      </w:r>
      <w:r w:rsidRPr="00541545">
        <w:t xml:space="preserve"> Lai, Ubaldo Pagano.</w:t>
      </w:r>
    </w:p>
    <w:p w14:paraId="56D3DB14" w14:textId="77777777" w:rsidR="002D0CAD" w:rsidRPr="00541545" w:rsidRDefault="002D0CAD"/>
    <w:p w14:paraId="18887645" w14:textId="77777777" w:rsidR="002D0CAD" w:rsidRPr="00541545" w:rsidRDefault="002D0CAD" w:rsidP="002D0CAD">
      <w:pPr>
        <w:pStyle w:val="NormaleWeb"/>
        <w:rPr>
          <w:color w:val="000000"/>
        </w:rPr>
      </w:pPr>
      <w:r w:rsidRPr="00541545">
        <w:rPr>
          <w:i/>
          <w:iCs/>
          <w:color w:val="000000"/>
        </w:rPr>
        <w:t>Dopo l'articolo 145, aggiungere il seguente:</w:t>
      </w:r>
    </w:p>
    <w:p w14:paraId="462DED0A" w14:textId="77777777" w:rsidR="002D0CAD" w:rsidRPr="00541545" w:rsidRDefault="002D0CAD" w:rsidP="002D0CAD">
      <w:pPr>
        <w:pStyle w:val="NormaleWeb"/>
        <w:jc w:val="center"/>
        <w:rPr>
          <w:color w:val="000000"/>
        </w:rPr>
      </w:pPr>
      <w:r w:rsidRPr="00541545">
        <w:rPr>
          <w:color w:val="000000"/>
        </w:rPr>
        <w:t>Art. 145-</w:t>
      </w:r>
      <w:r w:rsidRPr="00541545">
        <w:rPr>
          <w:i/>
          <w:iCs/>
          <w:color w:val="000000"/>
        </w:rPr>
        <w:t>bis.</w:t>
      </w:r>
    </w:p>
    <w:p w14:paraId="6AEB6668" w14:textId="77777777" w:rsidR="002D0CAD" w:rsidRPr="00541545" w:rsidRDefault="002D0CAD" w:rsidP="002D0CAD">
      <w:pPr>
        <w:pStyle w:val="NormaleWeb"/>
        <w:rPr>
          <w:color w:val="000000"/>
        </w:rPr>
      </w:pPr>
      <w:r w:rsidRPr="00541545">
        <w:rPr>
          <w:color w:val="000000"/>
        </w:rPr>
        <w:t> </w:t>
      </w:r>
      <w:r w:rsidRPr="00541545">
        <w:rPr>
          <w:color w:val="000000"/>
        </w:rPr>
        <w:t> </w:t>
      </w:r>
      <w:r w:rsidRPr="00541545">
        <w:rPr>
          <w:color w:val="000000"/>
        </w:rPr>
        <w:t>1. Al fine di consentire l'istituzione di circoscrizioni di decentramento nei comuni capoluogo di città metropolitana con meno di 250.000 abitanti, è autorizzata la spesa di 100.000 euro per l’anno 2023 e di 300.000 euro per ciascuno degli anni 2024 e 2025.</w:t>
      </w:r>
      <w:r w:rsidRPr="00541545">
        <w:rPr>
          <w:color w:val="000000"/>
        </w:rPr>
        <w:br/>
      </w:r>
      <w:r w:rsidRPr="00541545">
        <w:rPr>
          <w:color w:val="000000"/>
        </w:rPr>
        <w:t> </w:t>
      </w:r>
      <w:r w:rsidRPr="00541545">
        <w:rPr>
          <w:color w:val="000000"/>
        </w:rPr>
        <w:t> </w:t>
      </w:r>
      <w:r w:rsidRPr="00541545">
        <w:rPr>
          <w:color w:val="000000"/>
        </w:rPr>
        <w:t xml:space="preserve">2. All'articolo 17, comma 1, del </w:t>
      </w:r>
      <w:r w:rsidRPr="0037102A">
        <w:rPr>
          <w:color w:val="000000"/>
        </w:rPr>
        <w:t>testo unico delle leggi sull'ordinamento degli enti locali, di cui al</w:t>
      </w:r>
      <w:r w:rsidRPr="00541545">
        <w:rPr>
          <w:color w:val="000000"/>
        </w:rPr>
        <w:t xml:space="preserve"> decreto legislativo 18 agosto 2000, n. 267, è aggiunto, in fine, il seguente periodo</w:t>
      </w:r>
      <w:r w:rsidRPr="0037102A">
        <w:rPr>
          <w:iCs/>
          <w:color w:val="000000"/>
        </w:rPr>
        <w:t>:</w:t>
      </w:r>
      <w:r w:rsidRPr="00541545">
        <w:rPr>
          <w:color w:val="000000"/>
        </w:rPr>
        <w:t> «Il limite di cui al primo periodo non si applica al comune capoluogo della città metropolitana». </w:t>
      </w:r>
      <w:r w:rsidRPr="00541545">
        <w:rPr>
          <w:color w:val="000000"/>
        </w:rPr>
        <w:br/>
      </w:r>
      <w:r w:rsidRPr="00F53841">
        <w:rPr>
          <w:color w:val="000000"/>
        </w:rPr>
        <w:t> </w:t>
      </w:r>
      <w:r w:rsidRPr="00F53841">
        <w:rPr>
          <w:color w:val="000000"/>
        </w:rPr>
        <w:t> </w:t>
      </w:r>
      <w:r w:rsidR="007D58B4" w:rsidRPr="007D58B4">
        <w:rPr>
          <w:i/>
          <w:spacing w:val="-2"/>
        </w:rPr>
        <w:t xml:space="preserve"> Conseguentemente il Fondo di cui all’articolo 152, comma 3, è ridotto di </w:t>
      </w:r>
      <w:r w:rsidRPr="00F53841">
        <w:rPr>
          <w:i/>
          <w:color w:val="000000"/>
        </w:rPr>
        <w:t>100.000 euro per l’anno 2023</w:t>
      </w:r>
      <w:r w:rsidR="007D58B4" w:rsidRPr="007D58B4">
        <w:rPr>
          <w:i/>
          <w:color w:val="000000"/>
        </w:rPr>
        <w:t xml:space="preserve"> e di</w:t>
      </w:r>
      <w:r w:rsidRPr="00F53841">
        <w:rPr>
          <w:i/>
          <w:color w:val="000000"/>
        </w:rPr>
        <w:t xml:space="preserve"> 300.000 euro per ciascuno degli anni 2024 e 2025.</w:t>
      </w:r>
      <w:r w:rsidRPr="007D58B4">
        <w:rPr>
          <w:i/>
          <w:color w:val="000000"/>
        </w:rPr>
        <w:t> </w:t>
      </w:r>
      <w:r w:rsidRPr="007D58B4">
        <w:rPr>
          <w:i/>
          <w:color w:val="000000"/>
        </w:rPr>
        <w:br/>
      </w:r>
      <w:r w:rsidRPr="00541545">
        <w:rPr>
          <w:b/>
          <w:bCs/>
          <w:color w:val="000000"/>
        </w:rPr>
        <w:t>145.031.</w:t>
      </w:r>
      <w:r w:rsidRPr="00541545">
        <w:rPr>
          <w:color w:val="000000"/>
        </w:rPr>
        <w:t> </w:t>
      </w:r>
      <w:r w:rsidRPr="00541545">
        <w:rPr>
          <w:i/>
          <w:color w:val="000000"/>
        </w:rPr>
        <w:t>(</w:t>
      </w:r>
      <w:r w:rsidRPr="00541545">
        <w:rPr>
          <w:bCs/>
          <w:i/>
          <w:color w:val="000000"/>
        </w:rPr>
        <w:t>Nuova formulazione)</w:t>
      </w:r>
      <w:r w:rsidRPr="00541545">
        <w:rPr>
          <w:b/>
          <w:bCs/>
          <w:color w:val="000000"/>
        </w:rPr>
        <w:t xml:space="preserve"> </w:t>
      </w:r>
      <w:r w:rsidRPr="00541545">
        <w:rPr>
          <w:color w:val="000000"/>
        </w:rPr>
        <w:t>Cannizzaro, D'Attis.</w:t>
      </w:r>
    </w:p>
    <w:p w14:paraId="63C49273" w14:textId="77777777" w:rsidR="002D0CAD" w:rsidRDefault="002D0CAD"/>
    <w:p w14:paraId="07332A8F" w14:textId="77777777" w:rsidR="0037102A" w:rsidRPr="00541545" w:rsidRDefault="0037102A"/>
    <w:p w14:paraId="50F46F30" w14:textId="77777777" w:rsidR="002D0CAD" w:rsidRPr="00541545" w:rsidRDefault="002D0CAD" w:rsidP="002D0CAD">
      <w:pPr>
        <w:pStyle w:val="NormaleWeb"/>
      </w:pPr>
      <w:r w:rsidRPr="00541545">
        <w:t> </w:t>
      </w:r>
      <w:r w:rsidRPr="00541545">
        <w:rPr>
          <w:i/>
          <w:iCs/>
        </w:rPr>
        <w:t>Dopo l'articolo 146, aggiungere il seguente:</w:t>
      </w:r>
    </w:p>
    <w:p w14:paraId="4C5A69F7" w14:textId="77777777" w:rsidR="002D0CAD" w:rsidRPr="00541545" w:rsidRDefault="002D0CAD" w:rsidP="002D0CAD">
      <w:pPr>
        <w:pStyle w:val="NormaleWeb"/>
        <w:jc w:val="center"/>
      </w:pPr>
      <w:r w:rsidRPr="00541545">
        <w:t>Art. 146</w:t>
      </w:r>
      <w:r w:rsidRPr="00541545">
        <w:rPr>
          <w:i/>
          <w:iCs/>
        </w:rPr>
        <w:t>-bis</w:t>
      </w:r>
      <w:r w:rsidRPr="00541545">
        <w:t xml:space="preserve"> </w:t>
      </w:r>
      <w:r w:rsidRPr="00541545">
        <w:br/>
      </w:r>
      <w:r w:rsidRPr="00541545">
        <w:rPr>
          <w:i/>
          <w:iCs/>
        </w:rPr>
        <w:t>(Ulteriore contributo a sostegno degli enti con maggiori disavanzi emergenti a seguito di illegittimità di norme contabili)</w:t>
      </w:r>
    </w:p>
    <w:p w14:paraId="43A0074A" w14:textId="77777777" w:rsidR="002D0CAD" w:rsidRPr="00541545" w:rsidRDefault="002D0CAD" w:rsidP="002D0CAD">
      <w:pPr>
        <w:pStyle w:val="NormaleWeb"/>
      </w:pPr>
      <w:r w:rsidRPr="00541545">
        <w:t> </w:t>
      </w:r>
      <w:r w:rsidRPr="00541545">
        <w:t> </w:t>
      </w:r>
      <w:r w:rsidRPr="00541545">
        <w:t xml:space="preserve">1. La dotazione del fondo di cui all'articolo 52, comma 1, del decreto-legge 25 maggio 2021, n. 73, convertito, con modificazioni, dalla legge 23 luglio 2021, n. 106, è incrementata di 400 milioni di </w:t>
      </w:r>
      <w:r w:rsidRPr="00541545">
        <w:lastRenderedPageBreak/>
        <w:t xml:space="preserve">euro per l'anno 2023, ferme restando le finalità di cui al citato articolo 52, in favore degli enti locali il cui maggiore disavanzo determinato dall'incremento del fondo anticipazione di liquidità è superiore al 2 per cento delle entrate correnti accertate, risultante dal rendiconto 2019 inviato alla banca dati delle amministrazioni pubbliche alla data del 31 dicembre 2022. Le risorse di cui al primo periodo sono ripartite con decreto del Ministro dell'interno, di concerto con il Ministro dell'economia e delle finanze, previa intesa in sede di Conferenza Stato-città ed autonomie locali, da adottare entro sessanta giorni dalla data di entrata in vigore della presente legge, riconoscendo agli enti locali non beneficiari delle risorse già assegnate con il decreto del Ministro dell'interno 10 agosto 2021,pubblicato nella </w:t>
      </w:r>
      <w:r w:rsidRPr="00541545">
        <w:rPr>
          <w:i/>
        </w:rPr>
        <w:t>Gazzetta Ufficiale</w:t>
      </w:r>
      <w:r w:rsidRPr="00541545">
        <w:t xml:space="preserve"> n. 205 del 27 agosto 2021, anche la quota che ne sarebbe derivata per l'anno 2021 secondo quanto disposto dal primo periodo del presente comma. Ai fini dell’individuazione delle modalità di utilizzo del fondo di cui al primo periodo del presente comma si applicano i commi 1-</w:t>
      </w:r>
      <w:r w:rsidRPr="00541545">
        <w:rPr>
          <w:i/>
          <w:iCs/>
        </w:rPr>
        <w:t>ter</w:t>
      </w:r>
      <w:r w:rsidRPr="00541545">
        <w:t xml:space="preserve"> e 1-</w:t>
      </w:r>
      <w:r w:rsidRPr="00541545">
        <w:rPr>
          <w:i/>
          <w:iCs/>
        </w:rPr>
        <w:t>quater</w:t>
      </w:r>
      <w:r w:rsidRPr="00541545">
        <w:t xml:space="preserve"> del citato articolo 52 del decreto-legge n. 73 del 2021, convertito, con modificazioni, dalla legge n. 106 del 2021, e il riferimento all’esercizio 2021 del bilancio di previsione contenuto nel </w:t>
      </w:r>
      <w:proofErr w:type="gramStart"/>
      <w:r w:rsidRPr="00541545">
        <w:t>predetto</w:t>
      </w:r>
      <w:proofErr w:type="gramEnd"/>
      <w:r w:rsidRPr="00541545">
        <w:t xml:space="preserve"> comma 1-</w:t>
      </w:r>
      <w:r w:rsidRPr="00541545">
        <w:rPr>
          <w:i/>
          <w:iCs/>
        </w:rPr>
        <w:t>quater</w:t>
      </w:r>
      <w:r w:rsidRPr="00541545">
        <w:t xml:space="preserve"> si intende fatto all'esercizio 2023. </w:t>
      </w:r>
      <w:r w:rsidRPr="00541545">
        <w:br/>
      </w:r>
      <w:r w:rsidRPr="00541545">
        <w:t> </w:t>
      </w:r>
      <w:r w:rsidRPr="00541545">
        <w:t> </w:t>
      </w:r>
      <w:r w:rsidRPr="00541545">
        <w:t>2. La dotazione del fondo di cui al comma 1 è altresì incrementata di 50 milioni di euro per l'anno 2023, da ripartire tra gli enti locali che hanno usufruito di anticipazioni di liquidità ai sensi dell'articolo 243-</w:t>
      </w:r>
      <w:r w:rsidRPr="00541545">
        <w:rPr>
          <w:i/>
          <w:iCs/>
        </w:rPr>
        <w:t>ter</w:t>
      </w:r>
      <w:r w:rsidRPr="00541545">
        <w:t xml:space="preserve"> del testo unico delle leggi sull'ordinamento degli enti locali, di cui al decreto legislativo 18 agosto 2000, n. 267, o di anticipazioni dovute a seguito dell’adozione dei provvedimenti di cui all'articolo 143 del medesimo testo unico che, per effetto della sentenza della Corte costituzionale n. 18 del 14 febbraio 2019, subiscono un maggiore onere finanziario dovuto alla riduzione dell'arco temporale di restituzione delle predette anticipazioni. Le risorse di cui al primo periodo sono destinate alla restituzione delle anticipazioni di cui al medesimo periodo e sono ripartite con uno o più decreti del Ministro dell'interno, di concerto con il Ministro dell'economia e delle finanze, previa intesa in sede di Conferenza Stato-città ed autonomie locali, da adottare entro il 28 febbraio 2023, tenendo anche conto del maggiore onere finanziario annuale derivante dalla rimodulazione delle rate di restituzione delle anticipazioni di cui al primo periodo, con riferimento alle rate scadute nel triennio 2019-2021, e delle somme già assegnate per le medesime finalità ai sensi del decreto del Ministro dell'interno 15 giugno 2022, della cui pubblicazione è stata data comunicazione nella </w:t>
      </w:r>
      <w:r w:rsidRPr="00541545">
        <w:rPr>
          <w:i/>
        </w:rPr>
        <w:t>Gazzetta Ufficiale</w:t>
      </w:r>
      <w:r w:rsidRPr="00541545">
        <w:t xml:space="preserve"> n. 149 del 28 giugno 2022. </w:t>
      </w:r>
      <w:r w:rsidRPr="00541545">
        <w:br/>
      </w:r>
      <w:r w:rsidRPr="00011DFE">
        <w:t> </w:t>
      </w:r>
      <w:r w:rsidRPr="00450C1F">
        <w:t> </w:t>
      </w:r>
      <w:r w:rsidR="007D58B4" w:rsidRPr="007D58B4">
        <w:rPr>
          <w:i/>
          <w:spacing w:val="-2"/>
        </w:rPr>
        <w:t xml:space="preserve"> Conseguentemente il Fondo di cui all’articolo 152, comma 3, è ridotto di </w:t>
      </w:r>
      <w:r w:rsidRPr="00F53841">
        <w:rPr>
          <w:i/>
        </w:rPr>
        <w:t>450 milioni di euro per l'anno 2023</w:t>
      </w:r>
      <w:r w:rsidR="007D58B4" w:rsidRPr="007D58B4">
        <w:t>.</w:t>
      </w:r>
      <w:r w:rsidRPr="00541545">
        <w:t xml:space="preserve"> </w:t>
      </w:r>
      <w:r w:rsidRPr="00541545">
        <w:br/>
      </w:r>
      <w:r w:rsidRPr="00541545">
        <w:rPr>
          <w:b/>
          <w:bCs/>
        </w:rPr>
        <w:t>146.020.</w:t>
      </w:r>
      <w:r w:rsidRPr="00541545">
        <w:t xml:space="preserve"> </w:t>
      </w:r>
      <w:proofErr w:type="spellStart"/>
      <w:r w:rsidRPr="00541545">
        <w:t>Gnassi</w:t>
      </w:r>
      <w:proofErr w:type="spellEnd"/>
      <w:r w:rsidRPr="00541545">
        <w:t>, Malavasi, Merola, De Luca.</w:t>
      </w:r>
    </w:p>
    <w:p w14:paraId="6D448490" w14:textId="77777777" w:rsidR="002D0CAD" w:rsidRPr="00541545" w:rsidRDefault="002D0CAD"/>
    <w:p w14:paraId="789E6A9E" w14:textId="77777777" w:rsidR="00300915" w:rsidRPr="00541545" w:rsidRDefault="00300915" w:rsidP="00EC016F">
      <w:pPr>
        <w:jc w:val="both"/>
        <w:rPr>
          <w:rStyle w:val="normaltextrun"/>
        </w:rPr>
      </w:pPr>
    </w:p>
    <w:p w14:paraId="706D1539" w14:textId="77777777" w:rsidR="00300915" w:rsidRPr="00541545" w:rsidRDefault="00300915" w:rsidP="00EC016F">
      <w:pPr>
        <w:jc w:val="both"/>
      </w:pPr>
      <w:r w:rsidRPr="00541545">
        <w:t> </w:t>
      </w:r>
      <w:r w:rsidRPr="00541545">
        <w:rPr>
          <w:i/>
          <w:iCs/>
        </w:rPr>
        <w:t>Aggiungere, in fine i seguenti commi:</w:t>
      </w:r>
    </w:p>
    <w:p w14:paraId="23D42638" w14:textId="77777777" w:rsidR="00300915" w:rsidRPr="00541545" w:rsidRDefault="00300915" w:rsidP="00EC016F">
      <w:pPr>
        <w:jc w:val="both"/>
      </w:pPr>
      <w:r w:rsidRPr="00541545">
        <w:t>1-</w:t>
      </w:r>
      <w:r w:rsidRPr="00541545">
        <w:rPr>
          <w:i/>
          <w:iCs/>
        </w:rPr>
        <w:t>bis</w:t>
      </w:r>
      <w:r w:rsidRPr="00541545">
        <w:t>. Nello stato di previsione del Ministero della giustizia è istituito un Fondo, con una dotazione pari a 4 milioni di euro per l'anno 2023 e a 5 milioni di euro per ciascuno degli anni 2024 e 2025, destinato al finanziamento di progetti volti:</w:t>
      </w:r>
    </w:p>
    <w:p w14:paraId="1CCAE539" w14:textId="77777777" w:rsidR="00300915" w:rsidRPr="00541545" w:rsidRDefault="00300915" w:rsidP="00EC016F">
      <w:pPr>
        <w:jc w:val="both"/>
      </w:pPr>
      <w:r w:rsidRPr="00541545">
        <w:rPr>
          <w:i/>
          <w:iCs/>
        </w:rPr>
        <w:t>a)</w:t>
      </w:r>
      <w:r w:rsidRPr="00541545">
        <w:t xml:space="preserve"> al recupero e al reinserimento dei detenuti e dei condannati, anche mediante l’attivazione di percorsi di inclusione lavorativi e formativi, anche in collaborazione </w:t>
      </w:r>
      <w:r w:rsidRPr="0037102A">
        <w:t>con le istituzioni coinvolte</w:t>
      </w:r>
      <w:r w:rsidRPr="00541545">
        <w:t>, con le scuole e le università nonché con i soggetti associativi del Terzo settore;</w:t>
      </w:r>
    </w:p>
    <w:p w14:paraId="2EC87BFF" w14:textId="77777777" w:rsidR="00300915" w:rsidRPr="00541545" w:rsidRDefault="00300915" w:rsidP="00EC016F">
      <w:pPr>
        <w:jc w:val="both"/>
      </w:pPr>
      <w:r w:rsidRPr="0037102A">
        <w:rPr>
          <w:i/>
        </w:rPr>
        <w:t>b</w:t>
      </w:r>
      <w:r w:rsidRPr="00541545">
        <w:rPr>
          <w:i/>
          <w:iCs/>
        </w:rPr>
        <w:t>)</w:t>
      </w:r>
      <w:r w:rsidRPr="00541545">
        <w:t xml:space="preserve"> all'assistenza ai detenuti, agli internati e alle persone sottoposte </w:t>
      </w:r>
      <w:proofErr w:type="gramStart"/>
      <w:r w:rsidRPr="00541545">
        <w:t>a  misure</w:t>
      </w:r>
      <w:proofErr w:type="gramEnd"/>
      <w:r w:rsidRPr="00541545">
        <w:t xml:space="preserve"> alternative alla detenzione o soggette a sanzioni di comunità e alle loro famiglie, contenenti, in particolare, iniziative educative, culturali e ricreative;</w:t>
      </w:r>
    </w:p>
    <w:p w14:paraId="5C49B9A1" w14:textId="77777777" w:rsidR="00300915" w:rsidRPr="00541545" w:rsidRDefault="00300915" w:rsidP="00EC016F">
      <w:pPr>
        <w:jc w:val="both"/>
      </w:pPr>
      <w:r w:rsidRPr="00541545">
        <w:rPr>
          <w:i/>
          <w:iCs/>
        </w:rPr>
        <w:t>c)</w:t>
      </w:r>
      <w:r w:rsidRPr="00541545">
        <w:t xml:space="preserve"> alla cura e all’assistenza sanitaria e psichiatrica, in collaborazione con le regioni;</w:t>
      </w:r>
    </w:p>
    <w:p w14:paraId="13634715" w14:textId="77777777" w:rsidR="00300915" w:rsidRPr="00541545" w:rsidRDefault="00300915" w:rsidP="00EC016F">
      <w:pPr>
        <w:jc w:val="both"/>
      </w:pPr>
      <w:r w:rsidRPr="00541545">
        <w:t> </w:t>
      </w:r>
      <w:r w:rsidRPr="00541545">
        <w:rPr>
          <w:i/>
          <w:iCs/>
        </w:rPr>
        <w:t>d)</w:t>
      </w:r>
      <w:r w:rsidRPr="00541545">
        <w:t xml:space="preserve"> al recupero dei soggetti tossicodipendenti o assuntori abituali di sostanze stupefacenti o psicotrope o alcoliche;</w:t>
      </w:r>
    </w:p>
    <w:p w14:paraId="62AAB230" w14:textId="77777777" w:rsidR="00300915" w:rsidRPr="00541545" w:rsidRDefault="00300915" w:rsidP="00EC016F">
      <w:pPr>
        <w:jc w:val="both"/>
      </w:pPr>
      <w:r w:rsidRPr="00541545">
        <w:rPr>
          <w:i/>
          <w:iCs/>
        </w:rPr>
        <w:t>e)</w:t>
      </w:r>
      <w:r w:rsidRPr="00541545">
        <w:t xml:space="preserve"> all'integrazione degli stranieri sottoposti ad esecuzione penale, alla loro cura e assistenza sanitaria.</w:t>
      </w:r>
    </w:p>
    <w:p w14:paraId="4982D92B" w14:textId="77777777" w:rsidR="00300915" w:rsidRPr="00541545" w:rsidRDefault="00300915" w:rsidP="00EC016F">
      <w:pPr>
        <w:jc w:val="both"/>
      </w:pPr>
      <w:r w:rsidRPr="00541545">
        <w:t>1-</w:t>
      </w:r>
      <w:r w:rsidRPr="00541545">
        <w:rPr>
          <w:i/>
          <w:iCs/>
        </w:rPr>
        <w:t>ter</w:t>
      </w:r>
      <w:r w:rsidRPr="00541545">
        <w:t xml:space="preserve">. Con decreto del Ministro della giustizia, da adottare di concerto con il Ministro delle infrastrutture e dei trasporti, con il Ministro della salute, con il Ministro del lavoro e delle politiche sociali e con il Ministro dell’università e della ricerca, sentita la Conferenza permanente per i rapporti </w:t>
      </w:r>
      <w:r w:rsidRPr="00541545">
        <w:lastRenderedPageBreak/>
        <w:t>tra lo Stato, le regioni e le province autonome di Trento e di Bolzano, entro trenta giorni dalla data di entrata in vigore della presente legge, sono definite le modalità e sono stabiliti i requisiti necessari per accedere ai finanziamenti di cui al comma 1-</w:t>
      </w:r>
      <w:r w:rsidRPr="00541545">
        <w:rPr>
          <w:i/>
          <w:iCs/>
        </w:rPr>
        <w:t>bis</w:t>
      </w:r>
      <w:r w:rsidRPr="00541545">
        <w:t xml:space="preserve">. </w:t>
      </w:r>
    </w:p>
    <w:p w14:paraId="3BD21885" w14:textId="77777777" w:rsidR="00300915" w:rsidRPr="00541545" w:rsidRDefault="00300915" w:rsidP="00EC016F">
      <w:pPr>
        <w:jc w:val="both"/>
        <w:rPr>
          <w:i/>
          <w:iCs/>
        </w:rPr>
      </w:pPr>
    </w:p>
    <w:p w14:paraId="06036E40" w14:textId="77777777" w:rsidR="00300915" w:rsidRPr="00541545" w:rsidRDefault="007D58B4" w:rsidP="00EC016F">
      <w:pPr>
        <w:jc w:val="both"/>
        <w:rPr>
          <w:i/>
        </w:rPr>
      </w:pPr>
      <w:r w:rsidRPr="00541545">
        <w:rPr>
          <w:i/>
          <w:spacing w:val="-2"/>
        </w:rPr>
        <w:t xml:space="preserve">Conseguentemente il Fondo di cui all’articolo 152, comma 3, </w:t>
      </w:r>
      <w:proofErr w:type="gramStart"/>
      <w:r w:rsidRPr="007D58B4">
        <w:rPr>
          <w:i/>
          <w:spacing w:val="-2"/>
        </w:rPr>
        <w:t xml:space="preserve">è </w:t>
      </w:r>
      <w:r w:rsidR="00300915" w:rsidRPr="007D58B4">
        <w:rPr>
          <w:i/>
        </w:rPr>
        <w:t xml:space="preserve"> ridotto</w:t>
      </w:r>
      <w:proofErr w:type="gramEnd"/>
      <w:r w:rsidR="00300915" w:rsidRPr="007D58B4">
        <w:rPr>
          <w:i/>
        </w:rPr>
        <w:t xml:space="preserve"> di 4 milioni di euro per l'anno 2023 e di 5 milioni di euro per ciascuno degli anni 2024 e 2025.</w:t>
      </w:r>
    </w:p>
    <w:p w14:paraId="4CA94F1D" w14:textId="77777777" w:rsidR="00300915" w:rsidRPr="00541545" w:rsidRDefault="00300915" w:rsidP="00EC016F">
      <w:pPr>
        <w:jc w:val="both"/>
      </w:pPr>
      <w:r w:rsidRPr="00541545">
        <w:rPr>
          <w:b/>
          <w:bCs/>
        </w:rPr>
        <w:t>148.1.</w:t>
      </w:r>
      <w:r w:rsidRPr="00541545">
        <w:t> </w:t>
      </w:r>
      <w:r w:rsidRPr="00541545">
        <w:rPr>
          <w:i/>
        </w:rPr>
        <w:t xml:space="preserve">(Nuova formulazione) </w:t>
      </w:r>
      <w:r w:rsidRPr="00541545">
        <w:t xml:space="preserve">Gianassi, Serracchiani, Fornaro, </w:t>
      </w:r>
      <w:proofErr w:type="spellStart"/>
      <w:r w:rsidRPr="00541545">
        <w:t>Lacarra</w:t>
      </w:r>
      <w:proofErr w:type="spellEnd"/>
      <w:r w:rsidRPr="00541545">
        <w:t>, Zan, Lai.</w:t>
      </w:r>
    </w:p>
    <w:p w14:paraId="164CD86A" w14:textId="77777777" w:rsidR="00300915" w:rsidRPr="00541545" w:rsidRDefault="00300915"/>
    <w:p w14:paraId="1D171BEC" w14:textId="77777777" w:rsidR="00300915" w:rsidRPr="00541545" w:rsidRDefault="00300915"/>
    <w:p w14:paraId="1A96F62B" w14:textId="77777777" w:rsidR="002D0CAD" w:rsidRPr="00541545" w:rsidRDefault="002D0CAD" w:rsidP="002D0CAD">
      <w:pPr>
        <w:rPr>
          <w:i/>
          <w:iCs/>
        </w:rPr>
      </w:pPr>
      <w:r w:rsidRPr="00541545">
        <w:rPr>
          <w:i/>
          <w:iCs/>
        </w:rPr>
        <w:t>Dopo l'articolo, aggiungere il seguente:</w:t>
      </w:r>
    </w:p>
    <w:p w14:paraId="2C6E8366" w14:textId="77777777" w:rsidR="002D0CAD" w:rsidRPr="00541545" w:rsidRDefault="002D0CAD" w:rsidP="002D0CAD"/>
    <w:p w14:paraId="26B3A73D" w14:textId="77777777" w:rsidR="002D0CAD" w:rsidRPr="00541545" w:rsidRDefault="002D0CAD" w:rsidP="002D0CAD">
      <w:pPr>
        <w:jc w:val="center"/>
        <w:rPr>
          <w:i/>
          <w:iCs/>
        </w:rPr>
      </w:pPr>
      <w:r w:rsidRPr="00541545">
        <w:t>«Art. 148-</w:t>
      </w:r>
      <w:r w:rsidRPr="00541545">
        <w:rPr>
          <w:i/>
          <w:iCs/>
        </w:rPr>
        <w:t>bis.</w:t>
      </w:r>
    </w:p>
    <w:p w14:paraId="55239810" w14:textId="77777777" w:rsidR="002D0CAD" w:rsidRPr="00541545" w:rsidRDefault="002D0CAD" w:rsidP="002D0CAD">
      <w:pPr>
        <w:jc w:val="center"/>
      </w:pPr>
      <w:r w:rsidRPr="00541545">
        <w:t>(</w:t>
      </w:r>
      <w:r w:rsidRPr="00541545">
        <w:rPr>
          <w:i/>
        </w:rPr>
        <w:t>Assunzione di personale nei ruoli di funzionario giuridico-pedagogico e di funzionario mediatore culturale</w:t>
      </w:r>
      <w:r w:rsidRPr="00541545">
        <w:t>)</w:t>
      </w:r>
    </w:p>
    <w:p w14:paraId="518D93E6" w14:textId="77777777" w:rsidR="002D0CAD" w:rsidRPr="00541545" w:rsidRDefault="002D0CAD" w:rsidP="002D0CAD">
      <w:pPr>
        <w:jc w:val="both"/>
      </w:pPr>
    </w:p>
    <w:p w14:paraId="3F6FC296" w14:textId="77777777" w:rsidR="002D0CAD" w:rsidRPr="00541545" w:rsidRDefault="002D0CAD" w:rsidP="002D0CAD">
      <w:pPr>
        <w:jc w:val="both"/>
      </w:pPr>
      <w:r w:rsidRPr="00541545">
        <w:t xml:space="preserve">1. Al fine di rafforzare l'offerta trattamentale nell'ambito degli istituti </w:t>
      </w:r>
      <w:proofErr w:type="gramStart"/>
      <w:r w:rsidRPr="00541545">
        <w:t>penitenziari,</w:t>
      </w:r>
      <w:r w:rsidRPr="00541545" w:rsidDel="007C047C">
        <w:t xml:space="preserve"> </w:t>
      </w:r>
      <w:r w:rsidRPr="00541545">
        <w:t xml:space="preserve"> il</w:t>
      </w:r>
      <w:proofErr w:type="gramEnd"/>
      <w:r w:rsidRPr="00541545">
        <w:t xml:space="preserve"> Ministero della giustizia è autorizzato a bandire, nell'anno 2023, procedure concorsuali pubbliche per l'assunzione straordinaria, con contratto di lavoro a tempo indeterminato e nei limiti della vigente dotazione organica, di 100 unità di personale del Dipartimento dell'amministrazione penitenziaria, destinate ai ruoli di funzionario giuridico-pedagogico e di funzionario mediatore culturale. Le </w:t>
      </w:r>
      <w:proofErr w:type="gramStart"/>
      <w:r w:rsidRPr="00541545">
        <w:t>predette</w:t>
      </w:r>
      <w:proofErr w:type="gramEnd"/>
      <w:r w:rsidRPr="00541545">
        <w:t xml:space="preserve"> assunzioni sono autorizzate in deroga ai vigenti limiti sulle facoltà </w:t>
      </w:r>
      <w:proofErr w:type="spellStart"/>
      <w:r w:rsidRPr="00541545">
        <w:t>assunzionali</w:t>
      </w:r>
      <w:proofErr w:type="spellEnd"/>
      <w:r w:rsidRPr="00541545">
        <w:t xml:space="preserve"> dell'amministrazione penitenziaria.</w:t>
      </w:r>
    </w:p>
    <w:p w14:paraId="3D88BAC7" w14:textId="77777777" w:rsidR="007D58B4" w:rsidRDefault="002D0CAD" w:rsidP="00300915">
      <w:pPr>
        <w:jc w:val="both"/>
        <w:rPr>
          <w:rFonts w:eastAsia="Calibri"/>
        </w:rPr>
      </w:pPr>
      <w:r w:rsidRPr="00541545">
        <w:t>2.</w:t>
      </w:r>
      <w:r w:rsidRPr="00541545">
        <w:rPr>
          <w:bCs/>
        </w:rPr>
        <w:t xml:space="preserve"> Per far fronte agli oneri </w:t>
      </w:r>
      <w:proofErr w:type="spellStart"/>
      <w:r w:rsidRPr="00541545">
        <w:rPr>
          <w:bCs/>
        </w:rPr>
        <w:t>assunzionali</w:t>
      </w:r>
      <w:proofErr w:type="spellEnd"/>
      <w:r w:rsidRPr="00541545">
        <w:rPr>
          <w:bCs/>
        </w:rPr>
        <w:t xml:space="preserve"> di cui al comma 1 è autorizzata la spesa di euro 2.676.449 per l’anno 2023 e di euro 4.588.198 annui a decorrere dall'anno 2024.</w:t>
      </w:r>
      <w:r w:rsidRPr="00541545">
        <w:rPr>
          <w:rFonts w:eastAsia="Calibri"/>
        </w:rPr>
        <w:t xml:space="preserve"> Per lo svolgimento delle relative procedure concorsuali è autorizzata la spesa di euro 100.000 per l’anno 2023</w:t>
      </w:r>
      <w:r w:rsidRPr="00011DFE">
        <w:rPr>
          <w:rFonts w:eastAsia="Calibri"/>
        </w:rPr>
        <w:t>.</w:t>
      </w:r>
    </w:p>
    <w:p w14:paraId="4172264E" w14:textId="77777777" w:rsidR="007D58B4" w:rsidRDefault="007D58B4" w:rsidP="00300915">
      <w:pPr>
        <w:jc w:val="both"/>
        <w:rPr>
          <w:rFonts w:eastAsia="Calibri"/>
        </w:rPr>
      </w:pPr>
    </w:p>
    <w:p w14:paraId="53345926" w14:textId="77777777" w:rsidR="007D58B4" w:rsidRPr="007D58B4" w:rsidRDefault="007D58B4" w:rsidP="00300915">
      <w:pPr>
        <w:jc w:val="both"/>
        <w:rPr>
          <w:rFonts w:eastAsia="Calibri"/>
          <w:i/>
          <w:highlight w:val="yellow"/>
        </w:rPr>
      </w:pPr>
      <w:r w:rsidRPr="00541545">
        <w:rPr>
          <w:i/>
          <w:spacing w:val="-2"/>
        </w:rPr>
        <w:t>Conseguentemente il Fondo di cui all’articolo 152, comma 3, è</w:t>
      </w:r>
      <w:r>
        <w:rPr>
          <w:i/>
          <w:spacing w:val="-2"/>
        </w:rPr>
        <w:t xml:space="preserve"> ridotto di </w:t>
      </w:r>
      <w:r w:rsidRPr="007D58B4">
        <w:rPr>
          <w:bCs/>
          <w:i/>
        </w:rPr>
        <w:t>2.776.449 per l’anno 2023 e di euro 4.588.198 annui a decorrere dall'anno 2024.</w:t>
      </w:r>
    </w:p>
    <w:p w14:paraId="1A4CE657" w14:textId="77777777" w:rsidR="007D58B4" w:rsidRDefault="007D58B4" w:rsidP="002D0CAD">
      <w:pPr>
        <w:rPr>
          <w:rFonts w:eastAsia="Calibri"/>
        </w:rPr>
      </w:pPr>
    </w:p>
    <w:p w14:paraId="132D61CA" w14:textId="77777777" w:rsidR="002D0CAD" w:rsidRPr="00541545" w:rsidRDefault="002D0CAD" w:rsidP="002D0CAD">
      <w:r w:rsidRPr="00541545">
        <w:rPr>
          <w:b/>
          <w:bCs/>
          <w:color w:val="000000"/>
        </w:rPr>
        <w:t>148.08.</w:t>
      </w:r>
      <w:r w:rsidRPr="00541545">
        <w:rPr>
          <w:color w:val="000000"/>
        </w:rPr>
        <w:t> </w:t>
      </w:r>
      <w:r w:rsidRPr="00541545">
        <w:rPr>
          <w:i/>
          <w:color w:val="000000"/>
        </w:rPr>
        <w:t xml:space="preserve">(Nuova formulazione) </w:t>
      </w:r>
      <w:r w:rsidRPr="00541545">
        <w:rPr>
          <w:color w:val="000000"/>
        </w:rPr>
        <w:t>D'Orso, Ascari, Cafiero De Raho, Carmina, Dell'Olio, Donno, Giuliano, Torto, Appendino.</w:t>
      </w:r>
    </w:p>
    <w:p w14:paraId="4F0D2F1D" w14:textId="77777777" w:rsidR="002D0CAD" w:rsidRPr="00541545" w:rsidRDefault="002D0CAD" w:rsidP="002D0CAD"/>
    <w:p w14:paraId="47D5563C" w14:textId="77777777" w:rsidR="00300915" w:rsidRPr="00541545" w:rsidRDefault="00300915" w:rsidP="00EC016F">
      <w:pPr>
        <w:ind w:left="284" w:hanging="360"/>
        <w:jc w:val="both"/>
        <w:rPr>
          <w:rFonts w:eastAsia="Calibri"/>
        </w:rPr>
      </w:pPr>
    </w:p>
    <w:p w14:paraId="5E5A0872" w14:textId="77777777" w:rsidR="005A61CC" w:rsidRPr="005A61CC" w:rsidRDefault="005A61CC" w:rsidP="005A61CC">
      <w:pPr>
        <w:spacing w:after="160" w:line="259" w:lineRule="auto"/>
        <w:ind w:left="-76"/>
        <w:contextualSpacing/>
        <w:jc w:val="both"/>
        <w:rPr>
          <w:rFonts w:eastAsia="Calibri"/>
          <w:i/>
        </w:rPr>
      </w:pPr>
      <w:r>
        <w:rPr>
          <w:rFonts w:eastAsia="Calibri"/>
          <w:i/>
        </w:rPr>
        <w:t>All’articolo 152, dopo il comma 4, inserire i seguenti:</w:t>
      </w:r>
    </w:p>
    <w:p w14:paraId="3F02F6A6" w14:textId="77777777" w:rsidR="00300915" w:rsidRPr="00541545" w:rsidRDefault="005A61CC" w:rsidP="005A61CC">
      <w:pPr>
        <w:spacing w:after="160" w:line="259" w:lineRule="auto"/>
        <w:ind w:left="-76"/>
        <w:contextualSpacing/>
        <w:jc w:val="both"/>
        <w:rPr>
          <w:rFonts w:eastAsia="Calibri"/>
        </w:rPr>
      </w:pPr>
      <w:r>
        <w:rPr>
          <w:rFonts w:eastAsia="Calibri"/>
        </w:rPr>
        <w:t>4-</w:t>
      </w:r>
      <w:r>
        <w:rPr>
          <w:rFonts w:eastAsia="Calibri"/>
          <w:i/>
        </w:rPr>
        <w:t xml:space="preserve">bis. </w:t>
      </w:r>
      <w:r w:rsidR="00300915" w:rsidRPr="00541545">
        <w:rPr>
          <w:rFonts w:eastAsia="Calibri"/>
        </w:rPr>
        <w:t>È istituito, nello stato di previsione del Ministero della cultura, un fondo con una dotazione di 7 milioni di euro per l’anno 2023, da destinare ai seguenti interventi di recupero e di restauro del patrimonio storico:</w:t>
      </w:r>
    </w:p>
    <w:p w14:paraId="6FBD1418" w14:textId="77777777" w:rsidR="00300915" w:rsidRPr="00E03ECE" w:rsidRDefault="00300915" w:rsidP="00E03ECE">
      <w:pPr>
        <w:pStyle w:val="Paragrafoelenco"/>
        <w:numPr>
          <w:ilvl w:val="0"/>
          <w:numId w:val="33"/>
        </w:numPr>
        <w:spacing w:after="160" w:line="259" w:lineRule="auto"/>
        <w:contextualSpacing/>
        <w:jc w:val="both"/>
        <w:rPr>
          <w:rFonts w:ascii="Times New Roman" w:hAnsi="Times New Roman"/>
          <w:sz w:val="24"/>
          <w:szCs w:val="24"/>
        </w:rPr>
      </w:pPr>
      <w:r w:rsidRPr="00E03ECE">
        <w:rPr>
          <w:rFonts w:ascii="Times New Roman" w:hAnsi="Times New Roman"/>
          <w:sz w:val="24"/>
          <w:szCs w:val="24"/>
        </w:rPr>
        <w:t xml:space="preserve">quanto a </w:t>
      </w:r>
      <w:proofErr w:type="gramStart"/>
      <w:r w:rsidRPr="00E03ECE">
        <w:rPr>
          <w:rFonts w:ascii="Times New Roman" w:hAnsi="Times New Roman"/>
          <w:sz w:val="24"/>
          <w:szCs w:val="24"/>
        </w:rPr>
        <w:t>2</w:t>
      </w:r>
      <w:proofErr w:type="gramEnd"/>
      <w:r w:rsidRPr="00E03ECE">
        <w:rPr>
          <w:rFonts w:ascii="Times New Roman" w:hAnsi="Times New Roman"/>
          <w:sz w:val="24"/>
          <w:szCs w:val="24"/>
        </w:rPr>
        <w:t xml:space="preserve"> milioni di euro, per la riqualificazione, il recupero e il restauro del patrimonio storico e paesaggistico del </w:t>
      </w:r>
      <w:r w:rsidRPr="00541545">
        <w:rPr>
          <w:rFonts w:ascii="Times New Roman" w:hAnsi="Times New Roman"/>
          <w:sz w:val="24"/>
          <w:szCs w:val="24"/>
        </w:rPr>
        <w:t>b</w:t>
      </w:r>
      <w:r w:rsidRPr="00E03ECE">
        <w:rPr>
          <w:rFonts w:ascii="Times New Roman" w:hAnsi="Times New Roman"/>
          <w:sz w:val="24"/>
          <w:szCs w:val="24"/>
        </w:rPr>
        <w:t xml:space="preserve">orgo di Pentidattilo, sito nel comune di Melito di Porto Salvo; </w:t>
      </w:r>
    </w:p>
    <w:p w14:paraId="43B8DC19" w14:textId="77777777" w:rsidR="00300915" w:rsidRPr="00541545" w:rsidRDefault="00300915" w:rsidP="00E03ECE">
      <w:pPr>
        <w:pStyle w:val="Paragrafoelenco"/>
        <w:numPr>
          <w:ilvl w:val="0"/>
          <w:numId w:val="33"/>
        </w:numPr>
        <w:spacing w:after="160" w:line="259" w:lineRule="auto"/>
        <w:contextualSpacing/>
        <w:jc w:val="both"/>
        <w:rPr>
          <w:rFonts w:ascii="Times New Roman" w:hAnsi="Times New Roman"/>
          <w:sz w:val="24"/>
          <w:szCs w:val="24"/>
        </w:rPr>
      </w:pPr>
      <w:r w:rsidRPr="00541545">
        <w:rPr>
          <w:rFonts w:ascii="Times New Roman" w:hAnsi="Times New Roman"/>
          <w:sz w:val="24"/>
          <w:szCs w:val="24"/>
        </w:rPr>
        <w:t xml:space="preserve">quanto a </w:t>
      </w:r>
      <w:proofErr w:type="gramStart"/>
      <w:r w:rsidRPr="00541545">
        <w:rPr>
          <w:rFonts w:ascii="Times New Roman" w:hAnsi="Times New Roman"/>
          <w:sz w:val="24"/>
          <w:szCs w:val="24"/>
        </w:rPr>
        <w:t>3</w:t>
      </w:r>
      <w:proofErr w:type="gramEnd"/>
      <w:r w:rsidRPr="00541545">
        <w:rPr>
          <w:rFonts w:ascii="Times New Roman" w:hAnsi="Times New Roman"/>
          <w:sz w:val="24"/>
          <w:szCs w:val="24"/>
        </w:rPr>
        <w:t xml:space="preserve"> milioni di euro, per la riqualificazione e il potenziamento del lido comunale Zerbi, bene di rilevanza storica, sito nel comune di Reggio Calabria;</w:t>
      </w:r>
    </w:p>
    <w:p w14:paraId="25E07CD5" w14:textId="77777777" w:rsidR="00300915" w:rsidRPr="00E03ECE" w:rsidRDefault="00300915" w:rsidP="00E03ECE">
      <w:pPr>
        <w:pStyle w:val="Paragrafoelenco"/>
        <w:numPr>
          <w:ilvl w:val="0"/>
          <w:numId w:val="33"/>
        </w:numPr>
        <w:spacing w:after="160" w:line="259" w:lineRule="auto"/>
        <w:contextualSpacing/>
        <w:jc w:val="both"/>
        <w:rPr>
          <w:rFonts w:ascii="Times New Roman" w:hAnsi="Times New Roman"/>
          <w:sz w:val="24"/>
          <w:szCs w:val="24"/>
        </w:rPr>
      </w:pPr>
      <w:r w:rsidRPr="00541545">
        <w:rPr>
          <w:rFonts w:ascii="Times New Roman" w:hAnsi="Times New Roman"/>
          <w:sz w:val="24"/>
          <w:szCs w:val="24"/>
        </w:rPr>
        <w:t xml:space="preserve">quanto a </w:t>
      </w:r>
      <w:proofErr w:type="gramStart"/>
      <w:r w:rsidRPr="00541545">
        <w:rPr>
          <w:rFonts w:ascii="Times New Roman" w:hAnsi="Times New Roman"/>
          <w:sz w:val="24"/>
          <w:szCs w:val="24"/>
        </w:rPr>
        <w:t>2</w:t>
      </w:r>
      <w:proofErr w:type="gramEnd"/>
      <w:r w:rsidRPr="00541545">
        <w:rPr>
          <w:rFonts w:ascii="Times New Roman" w:hAnsi="Times New Roman"/>
          <w:sz w:val="24"/>
          <w:szCs w:val="24"/>
        </w:rPr>
        <w:t xml:space="preserve"> milioni di euro, per la valorizzazione, il potenziamento e l’efficienza energetica dello stabilimento termale Antonimina – Locri, in gestione al Consorzio termale Antiche acque sante, sito nel comune di Antonimina.</w:t>
      </w:r>
    </w:p>
    <w:p w14:paraId="3021B160" w14:textId="77777777" w:rsidR="00300915" w:rsidRPr="00541545" w:rsidRDefault="005A61CC" w:rsidP="005A61CC">
      <w:pPr>
        <w:spacing w:after="160" w:line="259" w:lineRule="auto"/>
        <w:contextualSpacing/>
        <w:jc w:val="both"/>
        <w:rPr>
          <w:rFonts w:eastAsia="Calibri"/>
        </w:rPr>
      </w:pPr>
      <w:r>
        <w:rPr>
          <w:rFonts w:eastAsia="Calibri"/>
        </w:rPr>
        <w:t>4-</w:t>
      </w:r>
      <w:r w:rsidRPr="005A61CC">
        <w:rPr>
          <w:rFonts w:eastAsia="Calibri"/>
          <w:i/>
        </w:rPr>
        <w:t>ter</w:t>
      </w:r>
      <w:r>
        <w:rPr>
          <w:rFonts w:eastAsia="Calibri"/>
        </w:rPr>
        <w:t xml:space="preserve">. </w:t>
      </w:r>
      <w:r w:rsidR="00300915" w:rsidRPr="00541545">
        <w:rPr>
          <w:rFonts w:eastAsia="Calibri"/>
        </w:rPr>
        <w:t>Con decreto del Ministro della cultura, di concerto con il Ministro dell’economia e delle finanze, sono definite le modalità per il trasferimento</w:t>
      </w:r>
      <w:r>
        <w:rPr>
          <w:rFonts w:eastAsia="Calibri"/>
        </w:rPr>
        <w:t xml:space="preserve"> delle risorse di cui al comma 4-</w:t>
      </w:r>
      <w:r>
        <w:rPr>
          <w:rFonts w:eastAsia="Calibri"/>
          <w:i/>
        </w:rPr>
        <w:t>bis</w:t>
      </w:r>
      <w:r w:rsidR="00300915" w:rsidRPr="00541545">
        <w:rPr>
          <w:rFonts w:eastAsia="Calibri"/>
        </w:rPr>
        <w:t xml:space="preserve"> tra gli interventi di cui alle lettere </w:t>
      </w:r>
      <w:r w:rsidR="00300915" w:rsidRPr="00541545">
        <w:rPr>
          <w:rFonts w:eastAsia="Calibri"/>
          <w:i/>
        </w:rPr>
        <w:t>a)</w:t>
      </w:r>
      <w:r w:rsidR="00300915" w:rsidRPr="00541545">
        <w:rPr>
          <w:rFonts w:eastAsia="Calibri"/>
        </w:rPr>
        <w:t xml:space="preserve">, </w:t>
      </w:r>
      <w:r w:rsidR="00300915" w:rsidRPr="00541545">
        <w:rPr>
          <w:rFonts w:eastAsia="Calibri"/>
          <w:i/>
        </w:rPr>
        <w:t>b)</w:t>
      </w:r>
      <w:r w:rsidR="00300915" w:rsidRPr="00541545">
        <w:rPr>
          <w:rFonts w:eastAsia="Calibri"/>
        </w:rPr>
        <w:t xml:space="preserve"> e </w:t>
      </w:r>
      <w:r w:rsidR="00300915" w:rsidRPr="00541545">
        <w:rPr>
          <w:rFonts w:eastAsia="Calibri"/>
          <w:i/>
        </w:rPr>
        <w:t>c</w:t>
      </w:r>
      <w:r>
        <w:rPr>
          <w:rFonts w:eastAsia="Calibri"/>
          <w:i/>
        </w:rPr>
        <w:t>)</w:t>
      </w:r>
      <w:r>
        <w:rPr>
          <w:rFonts w:eastAsia="Calibri"/>
        </w:rPr>
        <w:t xml:space="preserve"> del medesimo comma 4-</w:t>
      </w:r>
      <w:r>
        <w:rPr>
          <w:rFonts w:eastAsia="Calibri"/>
          <w:i/>
        </w:rPr>
        <w:t>bis</w:t>
      </w:r>
      <w:r w:rsidR="00300915" w:rsidRPr="00541545">
        <w:rPr>
          <w:rFonts w:eastAsia="Calibri"/>
        </w:rPr>
        <w:t>.</w:t>
      </w:r>
    </w:p>
    <w:p w14:paraId="179E79FB" w14:textId="77777777" w:rsidR="00300915" w:rsidRPr="00541545" w:rsidRDefault="00300915" w:rsidP="00EC016F">
      <w:pPr>
        <w:jc w:val="both"/>
        <w:rPr>
          <w:rFonts w:eastAsia="Calibri"/>
        </w:rPr>
      </w:pPr>
    </w:p>
    <w:p w14:paraId="35BA5E50" w14:textId="77777777" w:rsidR="00300915" w:rsidRPr="005A61CC" w:rsidRDefault="00300915" w:rsidP="00EC016F">
      <w:pPr>
        <w:jc w:val="both"/>
        <w:rPr>
          <w:rFonts w:eastAsia="Calibri"/>
          <w:i/>
        </w:rPr>
      </w:pPr>
      <w:r w:rsidRPr="005A61CC">
        <w:rPr>
          <w:rFonts w:eastAsia="Calibri"/>
          <w:i/>
        </w:rPr>
        <w:lastRenderedPageBreak/>
        <w:t xml:space="preserve">Conseguentemente, il Fondo di cui all’articolo </w:t>
      </w:r>
      <w:r w:rsidR="005A61CC" w:rsidRPr="005A61CC">
        <w:rPr>
          <w:rFonts w:eastAsia="Calibri"/>
          <w:i/>
        </w:rPr>
        <w:t xml:space="preserve">152, comma 3, </w:t>
      </w:r>
      <w:r w:rsidRPr="005A61CC">
        <w:rPr>
          <w:rFonts w:eastAsia="Calibri"/>
          <w:i/>
        </w:rPr>
        <w:t xml:space="preserve">è ridotto di 7 milioni di euro per l’anno 2023. </w:t>
      </w:r>
    </w:p>
    <w:p w14:paraId="49C0EB85" w14:textId="77777777" w:rsidR="00300915" w:rsidRPr="00541545" w:rsidRDefault="00300915" w:rsidP="00EC016F">
      <w:pPr>
        <w:ind w:left="284" w:hanging="360"/>
        <w:jc w:val="both"/>
        <w:rPr>
          <w:rFonts w:eastAsia="Calibri"/>
        </w:rPr>
      </w:pPr>
      <w:r w:rsidRPr="00541545">
        <w:rPr>
          <w:rFonts w:eastAsia="Calibri"/>
          <w:b/>
        </w:rPr>
        <w:t>152.8.</w:t>
      </w:r>
      <w:r w:rsidRPr="00541545">
        <w:rPr>
          <w:rFonts w:eastAsia="Calibri"/>
        </w:rPr>
        <w:t xml:space="preserve"> </w:t>
      </w:r>
      <w:r w:rsidRPr="00541545">
        <w:rPr>
          <w:rFonts w:eastAsia="Calibri"/>
          <w:i/>
        </w:rPr>
        <w:t xml:space="preserve">(Nuova formulazione) </w:t>
      </w:r>
      <w:r w:rsidRPr="00541545">
        <w:rPr>
          <w:rFonts w:eastAsia="Calibri"/>
        </w:rPr>
        <w:t>Cannizzaro.</w:t>
      </w:r>
    </w:p>
    <w:p w14:paraId="09181999" w14:textId="77777777" w:rsidR="00300915" w:rsidRPr="00541545" w:rsidRDefault="00300915" w:rsidP="002D0CAD"/>
    <w:p w14:paraId="7C9AB29C" w14:textId="77777777" w:rsidR="00300915" w:rsidRPr="00541545" w:rsidRDefault="00300915" w:rsidP="002D0CAD"/>
    <w:p w14:paraId="55C2F512" w14:textId="77777777" w:rsidR="00300915" w:rsidRPr="00541545" w:rsidRDefault="00300915" w:rsidP="00EC016F">
      <w:pPr>
        <w:pStyle w:val="NormaleWeb"/>
      </w:pPr>
      <w:r w:rsidRPr="00541545">
        <w:rPr>
          <w:i/>
          <w:iCs/>
        </w:rPr>
        <w:t>Dopo l'articolo 154, aggiungere il seguente:</w:t>
      </w:r>
    </w:p>
    <w:p w14:paraId="33408AAF" w14:textId="77777777" w:rsidR="00300915" w:rsidRPr="00541545" w:rsidRDefault="00300915" w:rsidP="00EC016F">
      <w:pPr>
        <w:pStyle w:val="NormaleWeb"/>
        <w:jc w:val="center"/>
      </w:pPr>
      <w:r w:rsidRPr="00541545">
        <w:t>Art. 154-</w:t>
      </w:r>
      <w:r w:rsidRPr="00541545">
        <w:rPr>
          <w:i/>
          <w:iCs/>
        </w:rPr>
        <w:t>bis</w:t>
      </w:r>
      <w:r w:rsidRPr="00541545">
        <w:t xml:space="preserve">. </w:t>
      </w:r>
      <w:r w:rsidRPr="00541545">
        <w:br/>
      </w:r>
      <w:r w:rsidRPr="00541545">
        <w:rPr>
          <w:i/>
          <w:iCs/>
        </w:rPr>
        <w:t>(Clausola di salvaguardia)</w:t>
      </w:r>
    </w:p>
    <w:p w14:paraId="4E151891" w14:textId="77777777" w:rsidR="00300915" w:rsidRPr="00541545" w:rsidRDefault="00300915" w:rsidP="00EC016F">
      <w:pPr>
        <w:pStyle w:val="NormaleWeb"/>
      </w:pPr>
      <w:r w:rsidRPr="00541545">
        <w:t> </w:t>
      </w:r>
      <w:r w:rsidRPr="00541545">
        <w:t> </w:t>
      </w:r>
      <w:r w:rsidRPr="00541545">
        <w:t xml:space="preserve">1. Le disposizioni della presente legge sono applicabili nelle regioni a statuto speciale e nelle province autonome di Trento e di Bolzano compatibilmente con i rispettivi statuti e le relative norme di attuazione, anche con riferimento alla legge costituzionale 18 ottobre 2001, n. 3. </w:t>
      </w:r>
      <w:r w:rsidRPr="00541545">
        <w:br/>
      </w:r>
      <w:r w:rsidRPr="00541545">
        <w:rPr>
          <w:b/>
          <w:bCs/>
        </w:rPr>
        <w:t>154.01.</w:t>
      </w:r>
      <w:r w:rsidRPr="00541545">
        <w:t xml:space="preserve"> </w:t>
      </w:r>
      <w:proofErr w:type="spellStart"/>
      <w:r w:rsidRPr="00541545">
        <w:t>Steger</w:t>
      </w:r>
      <w:proofErr w:type="spellEnd"/>
      <w:r w:rsidRPr="00541545">
        <w:t xml:space="preserve">, </w:t>
      </w:r>
      <w:proofErr w:type="spellStart"/>
      <w:r w:rsidRPr="00541545">
        <w:t>Gebhard</w:t>
      </w:r>
      <w:proofErr w:type="spellEnd"/>
      <w:r w:rsidRPr="00541545">
        <w:t xml:space="preserve">, </w:t>
      </w:r>
      <w:proofErr w:type="spellStart"/>
      <w:r w:rsidRPr="00541545">
        <w:t>Schullian</w:t>
      </w:r>
      <w:proofErr w:type="spellEnd"/>
      <w:r w:rsidRPr="00541545">
        <w:t xml:space="preserve">, </w:t>
      </w:r>
      <w:proofErr w:type="spellStart"/>
      <w:r w:rsidRPr="00541545">
        <w:t>Cattoi</w:t>
      </w:r>
      <w:proofErr w:type="spellEnd"/>
      <w:r w:rsidR="00BE0ED7">
        <w:t>, Ferrari</w:t>
      </w:r>
      <w:r w:rsidRPr="00541545">
        <w:t>.</w:t>
      </w:r>
    </w:p>
    <w:p w14:paraId="1A5C46F9" w14:textId="77777777" w:rsidR="00300915" w:rsidRPr="00541545" w:rsidRDefault="00300915"/>
    <w:p w14:paraId="611B7F32" w14:textId="77777777" w:rsidR="00300915" w:rsidRPr="00541545" w:rsidRDefault="00300915" w:rsidP="002D0CAD"/>
    <w:p w14:paraId="76EB789A" w14:textId="77777777" w:rsidR="00782D6C" w:rsidRPr="00541545" w:rsidRDefault="00206673" w:rsidP="00782D6C">
      <w:pPr>
        <w:rPr>
          <w:rStyle w:val="normaltextrun"/>
        </w:rPr>
      </w:pPr>
      <w:r w:rsidRPr="00206673">
        <w:rPr>
          <w:i/>
        </w:rPr>
        <w:t>A</w:t>
      </w:r>
      <w:r w:rsidR="00782D6C" w:rsidRPr="00206673">
        <w:rPr>
          <w:i/>
        </w:rPr>
        <w:t>ll’articolo 152, comma 3</w:t>
      </w:r>
      <w:r w:rsidRPr="00206673">
        <w:rPr>
          <w:i/>
        </w:rPr>
        <w:t>, sostituire le parole:</w:t>
      </w:r>
      <w:r>
        <w:t xml:space="preserve"> di 400 milioni di euro annui a decorrere dall’anno 2023</w:t>
      </w:r>
      <w:r w:rsidR="00782D6C" w:rsidRPr="00541545">
        <w:t xml:space="preserve"> </w:t>
      </w:r>
      <w:r>
        <w:rPr>
          <w:i/>
        </w:rPr>
        <w:t>con le seguenti:</w:t>
      </w:r>
      <w:r>
        <w:t xml:space="preserve"> di 399 milioni di euro annui per l’anno 2023, di 398,5 milioni di euro </w:t>
      </w:r>
      <w:r w:rsidR="00782D6C" w:rsidRPr="00541545">
        <w:t xml:space="preserve">per ciascuno degli anni 2024 e 2025 </w:t>
      </w:r>
      <w:r>
        <w:t>e di 400 milioni di euro annui a decorrere dall’anno 2026.</w:t>
      </w:r>
    </w:p>
    <w:p w14:paraId="427EAB2C" w14:textId="77777777" w:rsidR="00782D6C" w:rsidRPr="00541545" w:rsidRDefault="00782D6C" w:rsidP="00782D6C">
      <w:pPr>
        <w:rPr>
          <w:rStyle w:val="normaltextrun"/>
        </w:rPr>
      </w:pPr>
    </w:p>
    <w:p w14:paraId="1079A150" w14:textId="77777777" w:rsidR="00782D6C" w:rsidRPr="00541545" w:rsidRDefault="00782D6C" w:rsidP="00782D6C">
      <w:r w:rsidRPr="00541545">
        <w:t>   </w:t>
      </w:r>
      <w:r w:rsidRPr="00541545">
        <w:rPr>
          <w:i/>
          <w:iCs/>
        </w:rPr>
        <w:t>Conseguentemente, allo stato di previsione del Ministero delle imprese e del</w:t>
      </w:r>
      <w:r w:rsidRPr="00541545">
        <w:t xml:space="preserve"> made in Italy</w:t>
      </w:r>
      <w:r w:rsidRPr="00541545">
        <w:rPr>
          <w:i/>
          <w:iCs/>
        </w:rPr>
        <w:t>, missione</w:t>
      </w:r>
      <w:r w:rsidRPr="00541545">
        <w:t xml:space="preserve"> 2 Regolazione dei mercati</w:t>
      </w:r>
      <w:r w:rsidRPr="00541545">
        <w:rPr>
          <w:i/>
          <w:iCs/>
        </w:rPr>
        <w:t>, programma</w:t>
      </w:r>
      <w:r w:rsidRPr="00541545">
        <w:t xml:space="preserve"> 2.1 – «Vigilanza sui mercati e sui prodotti, promozione della concorrenza e tutela dei consumatori»</w:t>
      </w:r>
      <w:r w:rsidRPr="00541545">
        <w:rPr>
          <w:i/>
          <w:iCs/>
        </w:rPr>
        <w:t>, apportare le seguenti variazioni:</w:t>
      </w:r>
    </w:p>
    <w:p w14:paraId="252E23E0" w14:textId="77777777" w:rsidR="00782D6C" w:rsidRPr="00541545" w:rsidRDefault="00782D6C" w:rsidP="00782D6C">
      <w:pPr>
        <w:rPr>
          <w:lang w:val="en-US"/>
        </w:rPr>
      </w:pPr>
      <w:r w:rsidRPr="00541545">
        <w:t>     </w:t>
      </w:r>
      <w:r w:rsidRPr="00541545">
        <w:rPr>
          <w:lang w:val="en-US"/>
        </w:rPr>
        <w:t>2023:</w:t>
      </w:r>
    </w:p>
    <w:p w14:paraId="7623097C" w14:textId="77777777" w:rsidR="00782D6C" w:rsidRPr="00541545" w:rsidRDefault="00782D6C" w:rsidP="00782D6C">
      <w:pPr>
        <w:rPr>
          <w:lang w:val="en-US"/>
        </w:rPr>
      </w:pPr>
      <w:r w:rsidRPr="00541545">
        <w:rPr>
          <w:lang w:val="en-US"/>
        </w:rPr>
        <w:t xml:space="preserve">       CP: +1.000.000; </w:t>
      </w:r>
      <w:r w:rsidRPr="00541545">
        <w:rPr>
          <w:lang w:val="en-US"/>
        </w:rPr>
        <w:br/>
        <w:t>       CS: +1.000.000.</w:t>
      </w:r>
    </w:p>
    <w:p w14:paraId="392FD455" w14:textId="77777777" w:rsidR="00782D6C" w:rsidRPr="00541545" w:rsidRDefault="00782D6C" w:rsidP="00782D6C">
      <w:pPr>
        <w:rPr>
          <w:lang w:val="en-US"/>
        </w:rPr>
      </w:pPr>
      <w:r w:rsidRPr="00541545">
        <w:rPr>
          <w:lang w:val="en-US"/>
        </w:rPr>
        <w:t>     2024:</w:t>
      </w:r>
    </w:p>
    <w:p w14:paraId="7AF18523" w14:textId="77777777" w:rsidR="00782D6C" w:rsidRPr="00541545" w:rsidRDefault="00782D6C" w:rsidP="00782D6C">
      <w:pPr>
        <w:rPr>
          <w:lang w:val="en-US"/>
        </w:rPr>
      </w:pPr>
      <w:r w:rsidRPr="00541545">
        <w:rPr>
          <w:lang w:val="en-US"/>
        </w:rPr>
        <w:t xml:space="preserve">       CP: +1.500.000; </w:t>
      </w:r>
      <w:r w:rsidRPr="00541545">
        <w:rPr>
          <w:lang w:val="en-US"/>
        </w:rPr>
        <w:br/>
        <w:t>       CS: +1.500.000.</w:t>
      </w:r>
    </w:p>
    <w:p w14:paraId="1E8D7BC4" w14:textId="77777777" w:rsidR="00782D6C" w:rsidRPr="00541545" w:rsidRDefault="00782D6C" w:rsidP="00782D6C">
      <w:pPr>
        <w:rPr>
          <w:lang w:val="en-US"/>
        </w:rPr>
      </w:pPr>
      <w:r w:rsidRPr="00541545">
        <w:rPr>
          <w:lang w:val="en-US"/>
        </w:rPr>
        <w:t>     2025:</w:t>
      </w:r>
    </w:p>
    <w:p w14:paraId="34D1BEFC" w14:textId="77777777" w:rsidR="00782D6C" w:rsidRPr="00541545" w:rsidRDefault="00782D6C" w:rsidP="00782D6C">
      <w:pPr>
        <w:rPr>
          <w:rStyle w:val="normaltextrun"/>
          <w:lang w:val="en-US"/>
        </w:rPr>
      </w:pPr>
      <w:r w:rsidRPr="00541545">
        <w:rPr>
          <w:lang w:val="en-US"/>
        </w:rPr>
        <w:t xml:space="preserve">       CP: +1.500.000; </w:t>
      </w:r>
      <w:r w:rsidRPr="00541545">
        <w:rPr>
          <w:lang w:val="en-US"/>
        </w:rPr>
        <w:br/>
        <w:t>       CS: +1.500.000.</w:t>
      </w:r>
    </w:p>
    <w:p w14:paraId="6D988689" w14:textId="77777777" w:rsidR="00DE2D91" w:rsidRPr="00541545" w:rsidRDefault="00DE2D91" w:rsidP="00EC016F">
      <w:pPr>
        <w:rPr>
          <w:color w:val="000000"/>
        </w:rPr>
      </w:pPr>
      <w:r w:rsidRPr="00FF4973">
        <w:rPr>
          <w:rStyle w:val="normaltextrun"/>
          <w:b/>
        </w:rPr>
        <w:t>TAB.A.1</w:t>
      </w:r>
      <w:r w:rsidRPr="00FF4973">
        <w:rPr>
          <w:rStyle w:val="normaltextrun"/>
        </w:rPr>
        <w:t xml:space="preserve"> </w:t>
      </w:r>
      <w:r w:rsidR="003742AA" w:rsidRPr="00FF4973">
        <w:rPr>
          <w:rStyle w:val="normaltextrun"/>
          <w:i/>
        </w:rPr>
        <w:t>(Nuova formulazione)</w:t>
      </w:r>
      <w:r w:rsidR="003742AA" w:rsidRPr="00FF4973">
        <w:rPr>
          <w:rStyle w:val="normaltextrun"/>
        </w:rPr>
        <w:t xml:space="preserve"> </w:t>
      </w:r>
      <w:proofErr w:type="spellStart"/>
      <w:r w:rsidR="003742AA" w:rsidRPr="00FF4973">
        <w:rPr>
          <w:color w:val="000000"/>
        </w:rPr>
        <w:t>Carè</w:t>
      </w:r>
      <w:proofErr w:type="spellEnd"/>
      <w:r w:rsidR="003742AA" w:rsidRPr="00541545">
        <w:rPr>
          <w:color w:val="000000"/>
        </w:rPr>
        <w:t>, Di Sanzo, Porta, Toni Ricciardi.</w:t>
      </w:r>
    </w:p>
    <w:p w14:paraId="0F6E306E" w14:textId="77777777" w:rsidR="00782D6C" w:rsidRPr="00541545" w:rsidRDefault="00782D6C" w:rsidP="00EC016F">
      <w:pPr>
        <w:rPr>
          <w:rStyle w:val="normaltextrun"/>
        </w:rPr>
      </w:pPr>
    </w:p>
    <w:p w14:paraId="1144ACC7" w14:textId="77777777" w:rsidR="00DE2D91" w:rsidRPr="00A72762" w:rsidRDefault="00DE2D91" w:rsidP="00EC016F">
      <w:pPr>
        <w:rPr>
          <w:rStyle w:val="normaltextrun"/>
        </w:rPr>
      </w:pPr>
    </w:p>
    <w:p w14:paraId="12A50658" w14:textId="77777777" w:rsidR="00FF4973" w:rsidRPr="00541545" w:rsidRDefault="00FF4973" w:rsidP="00FF4973">
      <w:pPr>
        <w:rPr>
          <w:rStyle w:val="normaltextrun"/>
        </w:rPr>
      </w:pPr>
      <w:r w:rsidRPr="00206673">
        <w:rPr>
          <w:i/>
        </w:rPr>
        <w:t>All’articolo 152, comma 3, sostituire le parole:</w:t>
      </w:r>
      <w:r>
        <w:t xml:space="preserve"> di 400 milioni di euro annui a decorrere dall’anno 2023</w:t>
      </w:r>
      <w:r w:rsidRPr="00541545">
        <w:t xml:space="preserve"> </w:t>
      </w:r>
      <w:r>
        <w:rPr>
          <w:i/>
        </w:rPr>
        <w:t>con le seguenti:</w:t>
      </w:r>
      <w:r>
        <w:t xml:space="preserve"> di 399,5 milioni di euro per ciascuno degli anni 2023, 2024 e 2025 e di 400 milioni di euro annui a decorrere dall’anno 2026.</w:t>
      </w:r>
    </w:p>
    <w:p w14:paraId="5FF10C59" w14:textId="77777777" w:rsidR="00782D6C" w:rsidRPr="00541545" w:rsidRDefault="00782D6C" w:rsidP="00782D6C">
      <w:pPr>
        <w:rPr>
          <w:rFonts w:eastAsia="Calibri"/>
        </w:rPr>
      </w:pPr>
    </w:p>
    <w:p w14:paraId="3D739CE1" w14:textId="77777777" w:rsidR="00782D6C" w:rsidRPr="00541545" w:rsidRDefault="00782D6C" w:rsidP="00782D6C">
      <w:pPr>
        <w:rPr>
          <w:rFonts w:eastAsia="Calibri"/>
        </w:rPr>
      </w:pPr>
      <w:r w:rsidRPr="00541545">
        <w:rPr>
          <w:rFonts w:eastAsia="Calibri"/>
          <w:i/>
          <w:iCs/>
        </w:rPr>
        <w:t>Conseguentemente, allo stato di previsione del Ministero dell'università e della ricerca</w:t>
      </w:r>
      <w:r w:rsidRPr="00541545">
        <w:rPr>
          <w:rFonts w:eastAsia="Calibri"/>
        </w:rPr>
        <w:t xml:space="preserve">, missione: 1 Ricerca e innovazione; programma: 1.1. Ricerca scientifica e tecnologica di base e applicata, </w:t>
      </w:r>
      <w:r w:rsidRPr="00541545">
        <w:rPr>
          <w:rFonts w:eastAsia="Calibri"/>
          <w:i/>
          <w:iCs/>
        </w:rPr>
        <w:t>apportare le seguenti variazioni</w:t>
      </w:r>
      <w:r w:rsidRPr="00541545">
        <w:rPr>
          <w:rFonts w:eastAsia="Calibri"/>
        </w:rPr>
        <w:t>:</w:t>
      </w:r>
    </w:p>
    <w:p w14:paraId="175648D2" w14:textId="77777777" w:rsidR="00782D6C" w:rsidRPr="00541545" w:rsidRDefault="00782D6C" w:rsidP="00782D6C">
      <w:pPr>
        <w:rPr>
          <w:rFonts w:eastAsia="Calibri"/>
          <w:lang w:val="en-US"/>
        </w:rPr>
      </w:pPr>
      <w:r w:rsidRPr="00541545">
        <w:rPr>
          <w:rFonts w:eastAsia="Calibri"/>
          <w:lang w:val="en-US"/>
        </w:rPr>
        <w:t>2023:</w:t>
      </w:r>
    </w:p>
    <w:p w14:paraId="64345509" w14:textId="77777777" w:rsidR="00782D6C" w:rsidRPr="00541545" w:rsidRDefault="00782D6C" w:rsidP="00782D6C">
      <w:pPr>
        <w:rPr>
          <w:rFonts w:eastAsia="Calibri"/>
          <w:lang w:val="en-US"/>
        </w:rPr>
      </w:pPr>
      <w:r w:rsidRPr="00541545">
        <w:rPr>
          <w:rFonts w:eastAsia="Calibri"/>
          <w:lang w:val="en-US"/>
        </w:rPr>
        <w:t>CP: 500.000;</w:t>
      </w:r>
    </w:p>
    <w:p w14:paraId="46AF35AD" w14:textId="77777777" w:rsidR="00782D6C" w:rsidRPr="00541545" w:rsidRDefault="00782D6C" w:rsidP="00782D6C">
      <w:pPr>
        <w:rPr>
          <w:rFonts w:eastAsia="Calibri"/>
          <w:lang w:val="en-US"/>
        </w:rPr>
      </w:pPr>
      <w:r w:rsidRPr="00541545">
        <w:rPr>
          <w:rFonts w:eastAsia="Calibri"/>
          <w:lang w:val="en-US"/>
        </w:rPr>
        <w:t>CS: 500.000.</w:t>
      </w:r>
    </w:p>
    <w:p w14:paraId="4AAB0DE8" w14:textId="77777777" w:rsidR="00782D6C" w:rsidRPr="00541545" w:rsidRDefault="00782D6C" w:rsidP="00782D6C">
      <w:pPr>
        <w:rPr>
          <w:rFonts w:eastAsia="Calibri"/>
          <w:lang w:val="en-US"/>
        </w:rPr>
      </w:pPr>
      <w:r w:rsidRPr="00541545">
        <w:rPr>
          <w:rFonts w:eastAsia="Calibri"/>
          <w:lang w:val="en-US"/>
        </w:rPr>
        <w:t>2024:</w:t>
      </w:r>
    </w:p>
    <w:p w14:paraId="1F4151E1" w14:textId="77777777" w:rsidR="00782D6C" w:rsidRPr="00541545" w:rsidRDefault="00782D6C" w:rsidP="00782D6C">
      <w:pPr>
        <w:rPr>
          <w:rFonts w:eastAsia="Calibri"/>
          <w:lang w:val="en-US"/>
        </w:rPr>
      </w:pPr>
      <w:r w:rsidRPr="00541545">
        <w:rPr>
          <w:rFonts w:eastAsia="Calibri"/>
          <w:lang w:val="en-US"/>
        </w:rPr>
        <w:t>CP: 500.000; </w:t>
      </w:r>
    </w:p>
    <w:p w14:paraId="27EEDAFD" w14:textId="77777777" w:rsidR="00782D6C" w:rsidRPr="00541545" w:rsidRDefault="00782D6C" w:rsidP="00782D6C">
      <w:pPr>
        <w:rPr>
          <w:rFonts w:eastAsia="Calibri"/>
          <w:lang w:val="en-US"/>
        </w:rPr>
      </w:pPr>
      <w:r w:rsidRPr="00541545">
        <w:rPr>
          <w:rFonts w:eastAsia="Calibri"/>
          <w:lang w:val="en-US"/>
        </w:rPr>
        <w:t xml:space="preserve">CS: </w:t>
      </w:r>
      <w:proofErr w:type="gramStart"/>
      <w:r w:rsidRPr="00541545">
        <w:rPr>
          <w:rFonts w:eastAsia="Calibri"/>
          <w:lang w:val="en-US"/>
        </w:rPr>
        <w:t>500.000 .</w:t>
      </w:r>
      <w:proofErr w:type="gramEnd"/>
    </w:p>
    <w:p w14:paraId="1153E2DF" w14:textId="77777777" w:rsidR="00782D6C" w:rsidRPr="00541545" w:rsidRDefault="00782D6C" w:rsidP="00782D6C">
      <w:pPr>
        <w:rPr>
          <w:rFonts w:eastAsia="Calibri"/>
          <w:lang w:val="en-US"/>
        </w:rPr>
      </w:pPr>
      <w:r w:rsidRPr="00541545">
        <w:rPr>
          <w:rFonts w:eastAsia="Calibri"/>
          <w:lang w:val="en-US"/>
        </w:rPr>
        <w:t>2025:</w:t>
      </w:r>
    </w:p>
    <w:p w14:paraId="5A333903" w14:textId="77777777" w:rsidR="00782D6C" w:rsidRPr="00541545" w:rsidRDefault="00782D6C" w:rsidP="00782D6C">
      <w:pPr>
        <w:rPr>
          <w:rFonts w:eastAsia="Calibri"/>
          <w:lang w:val="en-US"/>
        </w:rPr>
      </w:pPr>
      <w:r w:rsidRPr="00541545">
        <w:rPr>
          <w:rFonts w:eastAsia="Calibri"/>
          <w:lang w:val="en-US"/>
        </w:rPr>
        <w:t>CP: 500.000;</w:t>
      </w:r>
    </w:p>
    <w:p w14:paraId="7A1F042C" w14:textId="77777777" w:rsidR="00782D6C" w:rsidRPr="00A72762" w:rsidRDefault="00782D6C" w:rsidP="00782D6C">
      <w:pPr>
        <w:rPr>
          <w:rFonts w:eastAsia="Calibri"/>
        </w:rPr>
      </w:pPr>
      <w:r w:rsidRPr="00A72762">
        <w:rPr>
          <w:rFonts w:eastAsia="Calibri"/>
        </w:rPr>
        <w:t>CS: 500.000.</w:t>
      </w:r>
    </w:p>
    <w:p w14:paraId="12F01542" w14:textId="77777777" w:rsidR="00206673" w:rsidRDefault="00782D6C" w:rsidP="00EC016F">
      <w:pPr>
        <w:rPr>
          <w:b/>
          <w:bCs/>
          <w:color w:val="000000"/>
        </w:rPr>
      </w:pPr>
      <w:r w:rsidRPr="00541545">
        <w:rPr>
          <w:b/>
          <w:bCs/>
          <w:color w:val="000000"/>
        </w:rPr>
        <w:lastRenderedPageBreak/>
        <w:t>Tab.A.5.</w:t>
      </w:r>
      <w:r w:rsidRPr="00541545">
        <w:rPr>
          <w:color w:val="000000"/>
        </w:rPr>
        <w:t> </w:t>
      </w:r>
      <w:r w:rsidR="00206673">
        <w:rPr>
          <w:i/>
          <w:color w:val="000000"/>
        </w:rPr>
        <w:t xml:space="preserve">(Nuova formulazione) </w:t>
      </w:r>
      <w:proofErr w:type="spellStart"/>
      <w:r w:rsidRPr="00541545">
        <w:rPr>
          <w:color w:val="000000"/>
        </w:rPr>
        <w:t>Arruzzolo</w:t>
      </w:r>
      <w:proofErr w:type="spellEnd"/>
      <w:r w:rsidRPr="00541545">
        <w:rPr>
          <w:color w:val="000000"/>
        </w:rPr>
        <w:t>, D'Attis, Cannizzaro.</w:t>
      </w:r>
      <w:r w:rsidRPr="00541545">
        <w:rPr>
          <w:color w:val="000000"/>
        </w:rPr>
        <w:br/>
      </w:r>
    </w:p>
    <w:p w14:paraId="1F6C2F77" w14:textId="77777777" w:rsidR="00206673" w:rsidRDefault="00206673" w:rsidP="00EC016F">
      <w:pPr>
        <w:rPr>
          <w:b/>
          <w:bCs/>
          <w:color w:val="000000"/>
        </w:rPr>
      </w:pPr>
    </w:p>
    <w:p w14:paraId="14659B56" w14:textId="77777777" w:rsidR="00FF4973" w:rsidRPr="00541545" w:rsidRDefault="00FF4973" w:rsidP="00FF4973">
      <w:pPr>
        <w:rPr>
          <w:rStyle w:val="normaltextrun"/>
        </w:rPr>
      </w:pPr>
      <w:r w:rsidRPr="00206673">
        <w:rPr>
          <w:i/>
        </w:rPr>
        <w:t>All’articolo 152, comma 3, sostituire le parole:</w:t>
      </w:r>
      <w:r>
        <w:t xml:space="preserve"> di 400 milioni di euro annui a decorrere dall’anno 2023</w:t>
      </w:r>
      <w:r w:rsidRPr="00541545">
        <w:t xml:space="preserve"> </w:t>
      </w:r>
      <w:r>
        <w:rPr>
          <w:i/>
        </w:rPr>
        <w:t>con le seguenti:</w:t>
      </w:r>
      <w:r>
        <w:t xml:space="preserve"> di 399,5 milioni di euro per ciascuno degli anni 2023, 2024 e 2025 e di 400 milioni di euro annui a decorrere dall’anno 2026.</w:t>
      </w:r>
    </w:p>
    <w:p w14:paraId="1904E113" w14:textId="77777777" w:rsidR="00FF4973" w:rsidRPr="00541545" w:rsidRDefault="00FF4973" w:rsidP="00FF4973">
      <w:pPr>
        <w:rPr>
          <w:rFonts w:eastAsia="Calibri"/>
        </w:rPr>
      </w:pPr>
    </w:p>
    <w:p w14:paraId="6B3B5D88" w14:textId="77777777" w:rsidR="00FF4973" w:rsidRPr="00541545" w:rsidRDefault="00FF4973" w:rsidP="00FF4973">
      <w:pPr>
        <w:rPr>
          <w:rFonts w:eastAsia="Calibri"/>
        </w:rPr>
      </w:pPr>
      <w:r w:rsidRPr="00541545">
        <w:rPr>
          <w:rFonts w:eastAsia="Calibri"/>
          <w:i/>
          <w:iCs/>
        </w:rPr>
        <w:t>Conseguentemente, allo stato di previsione del Ministero dell'università e della ricerca</w:t>
      </w:r>
      <w:r w:rsidRPr="00541545">
        <w:rPr>
          <w:rFonts w:eastAsia="Calibri"/>
        </w:rPr>
        <w:t xml:space="preserve">, missione: 1 Ricerca e innovazione; programma: 1.1. Ricerca scientifica e tecnologica di base e applicata, </w:t>
      </w:r>
      <w:r w:rsidRPr="00541545">
        <w:rPr>
          <w:rFonts w:eastAsia="Calibri"/>
          <w:i/>
          <w:iCs/>
        </w:rPr>
        <w:t>apportare le seguenti variazioni</w:t>
      </w:r>
      <w:r w:rsidRPr="00541545">
        <w:rPr>
          <w:rFonts w:eastAsia="Calibri"/>
        </w:rPr>
        <w:t>:</w:t>
      </w:r>
    </w:p>
    <w:p w14:paraId="5F801D1F" w14:textId="77777777" w:rsidR="00FF4973" w:rsidRPr="00541545" w:rsidRDefault="00FF4973" w:rsidP="00FF4973">
      <w:pPr>
        <w:rPr>
          <w:rFonts w:eastAsia="Calibri"/>
          <w:lang w:val="en-US"/>
        </w:rPr>
      </w:pPr>
      <w:r w:rsidRPr="00541545">
        <w:rPr>
          <w:rFonts w:eastAsia="Calibri"/>
          <w:lang w:val="en-US"/>
        </w:rPr>
        <w:t>2023:</w:t>
      </w:r>
    </w:p>
    <w:p w14:paraId="50EA0BB2" w14:textId="77777777" w:rsidR="00FF4973" w:rsidRPr="00541545" w:rsidRDefault="00FF4973" w:rsidP="00FF4973">
      <w:pPr>
        <w:rPr>
          <w:rFonts w:eastAsia="Calibri"/>
          <w:lang w:val="en-US"/>
        </w:rPr>
      </w:pPr>
      <w:r w:rsidRPr="00541545">
        <w:rPr>
          <w:rFonts w:eastAsia="Calibri"/>
          <w:lang w:val="en-US"/>
        </w:rPr>
        <w:t>CP: 500.000;</w:t>
      </w:r>
    </w:p>
    <w:p w14:paraId="3DCF98E9" w14:textId="77777777" w:rsidR="00FF4973" w:rsidRPr="00541545" w:rsidRDefault="00FF4973" w:rsidP="00FF4973">
      <w:pPr>
        <w:rPr>
          <w:rFonts w:eastAsia="Calibri"/>
          <w:lang w:val="en-US"/>
        </w:rPr>
      </w:pPr>
      <w:r w:rsidRPr="00541545">
        <w:rPr>
          <w:rFonts w:eastAsia="Calibri"/>
          <w:lang w:val="en-US"/>
        </w:rPr>
        <w:t>CS: 500.000.</w:t>
      </w:r>
    </w:p>
    <w:p w14:paraId="6029F60A" w14:textId="77777777" w:rsidR="00FF4973" w:rsidRPr="00541545" w:rsidRDefault="00FF4973" w:rsidP="00FF4973">
      <w:pPr>
        <w:rPr>
          <w:rFonts w:eastAsia="Calibri"/>
          <w:lang w:val="en-US"/>
        </w:rPr>
      </w:pPr>
      <w:r w:rsidRPr="00541545">
        <w:rPr>
          <w:rFonts w:eastAsia="Calibri"/>
          <w:lang w:val="en-US"/>
        </w:rPr>
        <w:t>2024:</w:t>
      </w:r>
    </w:p>
    <w:p w14:paraId="44D0BDD7" w14:textId="77777777" w:rsidR="00FF4973" w:rsidRPr="00541545" w:rsidRDefault="00FF4973" w:rsidP="00FF4973">
      <w:pPr>
        <w:rPr>
          <w:rFonts w:eastAsia="Calibri"/>
          <w:lang w:val="en-US"/>
        </w:rPr>
      </w:pPr>
      <w:r w:rsidRPr="00541545">
        <w:rPr>
          <w:rFonts w:eastAsia="Calibri"/>
          <w:lang w:val="en-US"/>
        </w:rPr>
        <w:t>CP: 500.000; </w:t>
      </w:r>
    </w:p>
    <w:p w14:paraId="170FC3A4" w14:textId="77777777" w:rsidR="00FF4973" w:rsidRPr="00541545" w:rsidRDefault="00FF4973" w:rsidP="00FF4973">
      <w:pPr>
        <w:rPr>
          <w:rFonts w:eastAsia="Calibri"/>
          <w:lang w:val="en-US"/>
        </w:rPr>
      </w:pPr>
      <w:r w:rsidRPr="00541545">
        <w:rPr>
          <w:rFonts w:eastAsia="Calibri"/>
          <w:lang w:val="en-US"/>
        </w:rPr>
        <w:t xml:space="preserve">CS: </w:t>
      </w:r>
      <w:proofErr w:type="gramStart"/>
      <w:r w:rsidRPr="00541545">
        <w:rPr>
          <w:rFonts w:eastAsia="Calibri"/>
          <w:lang w:val="en-US"/>
        </w:rPr>
        <w:t>500.000 .</w:t>
      </w:r>
      <w:proofErr w:type="gramEnd"/>
    </w:p>
    <w:p w14:paraId="52D11895" w14:textId="77777777" w:rsidR="00FF4973" w:rsidRPr="00541545" w:rsidRDefault="00FF4973" w:rsidP="00FF4973">
      <w:pPr>
        <w:rPr>
          <w:rFonts w:eastAsia="Calibri"/>
          <w:lang w:val="en-US"/>
        </w:rPr>
      </w:pPr>
      <w:r w:rsidRPr="00541545">
        <w:rPr>
          <w:rFonts w:eastAsia="Calibri"/>
          <w:lang w:val="en-US"/>
        </w:rPr>
        <w:t>2025:</w:t>
      </w:r>
    </w:p>
    <w:p w14:paraId="3AA8FA33" w14:textId="77777777" w:rsidR="00FF4973" w:rsidRPr="00541545" w:rsidRDefault="00FF4973" w:rsidP="00FF4973">
      <w:pPr>
        <w:rPr>
          <w:rFonts w:eastAsia="Calibri"/>
          <w:lang w:val="en-US"/>
        </w:rPr>
      </w:pPr>
      <w:r w:rsidRPr="00541545">
        <w:rPr>
          <w:rFonts w:eastAsia="Calibri"/>
          <w:lang w:val="en-US"/>
        </w:rPr>
        <w:t>CP: 500.000;</w:t>
      </w:r>
    </w:p>
    <w:p w14:paraId="7F9349D8" w14:textId="77777777" w:rsidR="00FF4973" w:rsidRPr="00A72762" w:rsidRDefault="00FF4973" w:rsidP="00FF4973">
      <w:pPr>
        <w:rPr>
          <w:rFonts w:eastAsia="Calibri"/>
        </w:rPr>
      </w:pPr>
      <w:r w:rsidRPr="00A72762">
        <w:rPr>
          <w:rFonts w:eastAsia="Calibri"/>
        </w:rPr>
        <w:t>CS: 500.000.</w:t>
      </w:r>
    </w:p>
    <w:p w14:paraId="5084E312" w14:textId="77777777" w:rsidR="00DE2D91" w:rsidRPr="00541545" w:rsidRDefault="00782D6C" w:rsidP="00EC016F">
      <w:pPr>
        <w:rPr>
          <w:color w:val="000000"/>
        </w:rPr>
      </w:pPr>
      <w:r w:rsidRPr="00541545">
        <w:rPr>
          <w:b/>
          <w:bCs/>
          <w:color w:val="000000"/>
        </w:rPr>
        <w:t>Tab.A.7.</w:t>
      </w:r>
      <w:r w:rsidRPr="00541545">
        <w:rPr>
          <w:color w:val="000000"/>
        </w:rPr>
        <w:t> </w:t>
      </w:r>
      <w:r w:rsidR="00FF4973">
        <w:rPr>
          <w:i/>
          <w:color w:val="000000"/>
        </w:rPr>
        <w:t xml:space="preserve">(Nuova formulazione) </w:t>
      </w:r>
      <w:r w:rsidRPr="00541545">
        <w:rPr>
          <w:color w:val="000000"/>
        </w:rPr>
        <w:t xml:space="preserve">Lupi, </w:t>
      </w:r>
      <w:proofErr w:type="spellStart"/>
      <w:r w:rsidRPr="00541545">
        <w:rPr>
          <w:color w:val="000000"/>
        </w:rPr>
        <w:t>Bicchielli</w:t>
      </w:r>
      <w:proofErr w:type="spellEnd"/>
      <w:r w:rsidRPr="00541545">
        <w:rPr>
          <w:color w:val="000000"/>
        </w:rPr>
        <w:t>, Cavo, Cesa, Alessandro Colucci, Pisano, Romano, Semenzato, Tirelli.</w:t>
      </w:r>
    </w:p>
    <w:p w14:paraId="15081045" w14:textId="77777777" w:rsidR="00782D6C" w:rsidRPr="00A72762" w:rsidRDefault="00782D6C" w:rsidP="00EC016F">
      <w:pPr>
        <w:rPr>
          <w:rFonts w:eastAsia="Calibri"/>
        </w:rPr>
      </w:pPr>
    </w:p>
    <w:p w14:paraId="7164DBAA" w14:textId="77777777" w:rsidR="00DE2D91" w:rsidRPr="00EC016F" w:rsidRDefault="00DE2D91" w:rsidP="00EC016F">
      <w:pPr>
        <w:jc w:val="both"/>
        <w:rPr>
          <w:rFonts w:eastAsia="Calibri"/>
          <w:bCs/>
          <w:color w:val="000000"/>
        </w:rPr>
      </w:pPr>
    </w:p>
    <w:p w14:paraId="454BF63A" w14:textId="77777777" w:rsidR="00FF4973" w:rsidRPr="00541545" w:rsidRDefault="00FF4973" w:rsidP="00FF4973">
      <w:pPr>
        <w:rPr>
          <w:rStyle w:val="normaltextrun"/>
        </w:rPr>
      </w:pPr>
      <w:r w:rsidRPr="00206673">
        <w:rPr>
          <w:i/>
        </w:rPr>
        <w:t>All’articolo 152, comma 3, sostituire le parole:</w:t>
      </w:r>
      <w:r>
        <w:t xml:space="preserve"> di 400 milioni di euro annui a decorrere dall’anno 2023</w:t>
      </w:r>
      <w:r w:rsidRPr="00541545">
        <w:t xml:space="preserve"> </w:t>
      </w:r>
      <w:r>
        <w:rPr>
          <w:i/>
        </w:rPr>
        <w:t>con le seguenti:</w:t>
      </w:r>
      <w:r>
        <w:t xml:space="preserve"> di 399 milioni di euro per ciascuno degli anni 2023, 2024 e 2025 e di 400 milioni di euro annui a decorrere dall’anno 2026.</w:t>
      </w:r>
    </w:p>
    <w:p w14:paraId="0E31F773" w14:textId="77777777" w:rsidR="00FF4973" w:rsidRDefault="00FF4973" w:rsidP="00E068A9">
      <w:pPr>
        <w:jc w:val="both"/>
        <w:rPr>
          <w:i/>
          <w:iCs/>
        </w:rPr>
      </w:pPr>
    </w:p>
    <w:p w14:paraId="2DEEAB3B" w14:textId="77777777" w:rsidR="00E068A9" w:rsidRPr="00541545" w:rsidRDefault="00E03ECE" w:rsidP="00E068A9">
      <w:pPr>
        <w:jc w:val="both"/>
      </w:pPr>
      <w:r>
        <w:rPr>
          <w:i/>
          <w:iCs/>
        </w:rPr>
        <w:t>A</w:t>
      </w:r>
      <w:r w:rsidR="00E068A9" w:rsidRPr="00541545">
        <w:rPr>
          <w:i/>
          <w:iCs/>
        </w:rPr>
        <w:t>llo stato di previsione del Ministero dell'università e della ricerca, missione</w:t>
      </w:r>
      <w:r w:rsidR="00E068A9" w:rsidRPr="00541545">
        <w:t xml:space="preserve"> 1 Ricerca e innovazione</w:t>
      </w:r>
      <w:r w:rsidR="00E068A9" w:rsidRPr="00541545">
        <w:rPr>
          <w:i/>
          <w:iCs/>
        </w:rPr>
        <w:t>, programma</w:t>
      </w:r>
      <w:r w:rsidR="00E068A9" w:rsidRPr="00541545">
        <w:t xml:space="preserve"> 1.1. Ricerca scientifica e tecnologica di base e applicata</w:t>
      </w:r>
      <w:r w:rsidR="00E068A9" w:rsidRPr="00541545">
        <w:rPr>
          <w:i/>
          <w:iCs/>
        </w:rPr>
        <w:t>, apportare le seguenti variazioni:</w:t>
      </w:r>
    </w:p>
    <w:p w14:paraId="382BAF9B" w14:textId="77777777" w:rsidR="00E068A9" w:rsidRPr="00541545" w:rsidRDefault="00E068A9" w:rsidP="00E068A9">
      <w:pPr>
        <w:rPr>
          <w:lang w:val="en-US"/>
        </w:rPr>
      </w:pPr>
      <w:r w:rsidRPr="00541545">
        <w:t>     </w:t>
      </w:r>
      <w:r w:rsidRPr="00541545">
        <w:rPr>
          <w:lang w:val="en-US"/>
        </w:rPr>
        <w:t>2023:</w:t>
      </w:r>
    </w:p>
    <w:p w14:paraId="7EFC977C" w14:textId="77777777" w:rsidR="00E068A9" w:rsidRPr="00541545" w:rsidRDefault="00E068A9" w:rsidP="00E068A9">
      <w:pPr>
        <w:rPr>
          <w:lang w:val="en-US"/>
        </w:rPr>
      </w:pPr>
      <w:r w:rsidRPr="00541545">
        <w:rPr>
          <w:lang w:val="en-US"/>
        </w:rPr>
        <w:t xml:space="preserve">       CP: +1.000.000; </w:t>
      </w:r>
      <w:r w:rsidRPr="00541545">
        <w:rPr>
          <w:lang w:val="en-US"/>
        </w:rPr>
        <w:br/>
        <w:t>       CS: +1.000.000.</w:t>
      </w:r>
    </w:p>
    <w:p w14:paraId="3B4C6982" w14:textId="77777777" w:rsidR="00E068A9" w:rsidRPr="00541545" w:rsidRDefault="00E068A9" w:rsidP="00E068A9">
      <w:pPr>
        <w:rPr>
          <w:lang w:val="en-US"/>
        </w:rPr>
      </w:pPr>
      <w:r w:rsidRPr="00541545">
        <w:rPr>
          <w:lang w:val="en-US"/>
        </w:rPr>
        <w:t>     2024:</w:t>
      </w:r>
    </w:p>
    <w:p w14:paraId="7D7864A2" w14:textId="77777777" w:rsidR="00E068A9" w:rsidRPr="00541545" w:rsidRDefault="00E068A9" w:rsidP="00E068A9">
      <w:pPr>
        <w:rPr>
          <w:lang w:val="en-US"/>
        </w:rPr>
      </w:pPr>
      <w:r w:rsidRPr="00541545">
        <w:rPr>
          <w:lang w:val="en-US"/>
        </w:rPr>
        <w:t xml:space="preserve">       CP: +1.000.000; </w:t>
      </w:r>
      <w:r w:rsidRPr="00541545">
        <w:rPr>
          <w:lang w:val="en-US"/>
        </w:rPr>
        <w:br/>
        <w:t>       CS: +1.000.000.</w:t>
      </w:r>
    </w:p>
    <w:p w14:paraId="0EB994D7" w14:textId="77777777" w:rsidR="00E068A9" w:rsidRPr="00541545" w:rsidRDefault="00E068A9" w:rsidP="00E068A9">
      <w:pPr>
        <w:rPr>
          <w:lang w:val="en-US"/>
        </w:rPr>
      </w:pPr>
      <w:r w:rsidRPr="00541545">
        <w:rPr>
          <w:lang w:val="en-US"/>
        </w:rPr>
        <w:t>     2025:</w:t>
      </w:r>
    </w:p>
    <w:p w14:paraId="008FA47F" w14:textId="77777777" w:rsidR="00E068A9" w:rsidRPr="00541545" w:rsidRDefault="00E068A9" w:rsidP="00E068A9">
      <w:pPr>
        <w:rPr>
          <w:lang w:val="en-US"/>
        </w:rPr>
      </w:pPr>
      <w:r w:rsidRPr="00541545">
        <w:rPr>
          <w:lang w:val="en-US"/>
        </w:rPr>
        <w:t xml:space="preserve">       CP: +1.000.000; </w:t>
      </w:r>
      <w:r w:rsidRPr="00541545">
        <w:rPr>
          <w:lang w:val="en-US"/>
        </w:rPr>
        <w:br/>
        <w:t>       CS: +1.000.000.</w:t>
      </w:r>
    </w:p>
    <w:p w14:paraId="21A64BF1" w14:textId="77777777" w:rsidR="00DE2D91" w:rsidRPr="00EC016F" w:rsidRDefault="00DE2D91" w:rsidP="00EC016F">
      <w:pPr>
        <w:jc w:val="both"/>
        <w:rPr>
          <w:rFonts w:eastAsia="Calibri"/>
          <w:bCs/>
          <w:color w:val="000000"/>
        </w:rPr>
      </w:pPr>
      <w:r w:rsidRPr="00E03ECE">
        <w:rPr>
          <w:rFonts w:eastAsia="Calibri"/>
          <w:b/>
          <w:bCs/>
          <w:color w:val="000000"/>
        </w:rPr>
        <w:t>TAB A 8</w:t>
      </w:r>
      <w:r w:rsidR="00FF4973">
        <w:rPr>
          <w:rFonts w:eastAsia="Calibri"/>
          <w:bCs/>
          <w:color w:val="000000"/>
        </w:rPr>
        <w:t>.</w:t>
      </w:r>
      <w:r w:rsidR="00FF4973" w:rsidRPr="00FF4973">
        <w:rPr>
          <w:i/>
          <w:color w:val="000000"/>
        </w:rPr>
        <w:t xml:space="preserve"> </w:t>
      </w:r>
      <w:r w:rsidR="00FF4973">
        <w:rPr>
          <w:i/>
          <w:color w:val="000000"/>
        </w:rPr>
        <w:t xml:space="preserve">(Nuova formulazione) </w:t>
      </w:r>
      <w:r w:rsidRPr="00EC016F">
        <w:rPr>
          <w:rFonts w:eastAsia="Calibri"/>
          <w:bCs/>
          <w:color w:val="000000"/>
        </w:rPr>
        <w:t>Lupi</w:t>
      </w:r>
    </w:p>
    <w:p w14:paraId="03BC320D" w14:textId="77777777" w:rsidR="00DE2D91" w:rsidRDefault="00DE2D91" w:rsidP="00EC016F">
      <w:pPr>
        <w:jc w:val="both"/>
        <w:rPr>
          <w:rFonts w:eastAsia="Calibri"/>
          <w:bCs/>
          <w:color w:val="000000"/>
        </w:rPr>
      </w:pPr>
    </w:p>
    <w:p w14:paraId="65D8BF00" w14:textId="77777777" w:rsidR="00070BD5" w:rsidRPr="00EC016F" w:rsidRDefault="00070BD5" w:rsidP="00EC016F">
      <w:pPr>
        <w:jc w:val="both"/>
        <w:rPr>
          <w:rFonts w:eastAsia="Calibri"/>
          <w:bCs/>
          <w:color w:val="000000"/>
        </w:rPr>
      </w:pPr>
    </w:p>
    <w:p w14:paraId="472453E1" w14:textId="77777777" w:rsidR="00070BD5" w:rsidRPr="008F4671" w:rsidRDefault="00070BD5" w:rsidP="00070BD5">
      <w:pPr>
        <w:rPr>
          <w:rStyle w:val="normaltextrun"/>
          <w:i/>
        </w:rPr>
      </w:pPr>
      <w:r w:rsidRPr="008F4671">
        <w:rPr>
          <w:i/>
        </w:rPr>
        <w:t xml:space="preserve">All’articolo 152, comma 3, sostituire le parole: di 400 milioni di euro annui a decorrere dall’anno 2023 con le seguenti: </w:t>
      </w:r>
      <w:r w:rsidR="00E661DD" w:rsidRPr="008F4671">
        <w:rPr>
          <w:i/>
        </w:rPr>
        <w:t xml:space="preserve">di 400 milioni di euro annui a decorrere dall’anno 2023, </w:t>
      </w:r>
      <w:r w:rsidRPr="008F4671">
        <w:rPr>
          <w:i/>
        </w:rPr>
        <w:t xml:space="preserve">di </w:t>
      </w:r>
      <w:r w:rsidR="00E661DD" w:rsidRPr="008F4671">
        <w:rPr>
          <w:i/>
        </w:rPr>
        <w:t>377</w:t>
      </w:r>
      <w:r w:rsidRPr="008F4671">
        <w:rPr>
          <w:i/>
        </w:rPr>
        <w:t xml:space="preserve"> milioni di euro per </w:t>
      </w:r>
      <w:r w:rsidR="00E661DD" w:rsidRPr="008F4671">
        <w:rPr>
          <w:i/>
        </w:rPr>
        <w:t xml:space="preserve">l’anno </w:t>
      </w:r>
      <w:r w:rsidRPr="008F4671">
        <w:rPr>
          <w:i/>
        </w:rPr>
        <w:t>2024</w:t>
      </w:r>
      <w:r w:rsidR="00E661DD" w:rsidRPr="008F4671">
        <w:rPr>
          <w:i/>
        </w:rPr>
        <w:t>, di 378 milioni di euro per l’anno</w:t>
      </w:r>
      <w:r w:rsidRPr="008F4671">
        <w:rPr>
          <w:i/>
        </w:rPr>
        <w:t xml:space="preserve"> 2025 e di 400 milioni di euro annui a decorrere dall’anno 2026.</w:t>
      </w:r>
    </w:p>
    <w:p w14:paraId="57B2BE0C" w14:textId="77777777" w:rsidR="00070BD5" w:rsidRPr="00E661DD" w:rsidRDefault="00070BD5" w:rsidP="00070BD5"/>
    <w:p w14:paraId="7F31ADFE" w14:textId="77777777" w:rsidR="00070BD5" w:rsidRPr="00741C85" w:rsidRDefault="00070BD5" w:rsidP="00070BD5">
      <w:r w:rsidRPr="00741C85">
        <w:rPr>
          <w:i/>
          <w:iCs/>
        </w:rPr>
        <w:t xml:space="preserve">Conseguentemente, alla Tabella n. 9, relativa allo stato di previsione del Ministero dell'ambiente e della sicurezza energetica, missione </w:t>
      </w:r>
      <w:r w:rsidRPr="00F53841">
        <w:rPr>
          <w:iCs/>
        </w:rPr>
        <w:t>Sviluppo sostenibile e tutela del territorio e dell'ambiente</w:t>
      </w:r>
      <w:r w:rsidRPr="00741C85">
        <w:rPr>
          <w:i/>
          <w:iCs/>
        </w:rPr>
        <w:t xml:space="preserve">, programma 1.5 </w:t>
      </w:r>
      <w:r w:rsidRPr="00F53841">
        <w:rPr>
          <w:iCs/>
        </w:rPr>
        <w:t>Tutela e gestione delle risorse idriche e del territorio e prevenzione del rischio idrogeologico</w:t>
      </w:r>
      <w:r w:rsidRPr="00741C85">
        <w:rPr>
          <w:i/>
          <w:iCs/>
        </w:rPr>
        <w:t>, apportare le seguenti variazioni:</w:t>
      </w:r>
    </w:p>
    <w:p w14:paraId="2FECEF19" w14:textId="77777777" w:rsidR="00070BD5" w:rsidRPr="00741C85" w:rsidRDefault="00070BD5" w:rsidP="00070BD5"/>
    <w:p w14:paraId="2F9D5572" w14:textId="77777777" w:rsidR="00070BD5" w:rsidRPr="00A72762" w:rsidRDefault="00070BD5" w:rsidP="00070BD5">
      <w:pPr>
        <w:rPr>
          <w:lang w:val="en-US"/>
        </w:rPr>
      </w:pPr>
      <w:r w:rsidRPr="00741C85">
        <w:lastRenderedPageBreak/>
        <w:t>     </w:t>
      </w:r>
      <w:r w:rsidRPr="00A72762">
        <w:rPr>
          <w:lang w:val="en-US"/>
        </w:rPr>
        <w:t>2023:</w:t>
      </w:r>
    </w:p>
    <w:p w14:paraId="41E3B534" w14:textId="77777777" w:rsidR="00070BD5" w:rsidRPr="00A72762" w:rsidRDefault="00070BD5" w:rsidP="00070BD5">
      <w:pPr>
        <w:rPr>
          <w:lang w:val="en-US"/>
        </w:rPr>
      </w:pPr>
      <w:r w:rsidRPr="00A72762">
        <w:rPr>
          <w:lang w:val="en-US"/>
        </w:rPr>
        <w:t xml:space="preserve">       CP: —; </w:t>
      </w:r>
      <w:r w:rsidRPr="00A72762">
        <w:rPr>
          <w:lang w:val="en-US"/>
        </w:rPr>
        <w:br/>
        <w:t>       CS: —.</w:t>
      </w:r>
    </w:p>
    <w:p w14:paraId="57AB6DF8" w14:textId="77777777" w:rsidR="00070BD5" w:rsidRPr="00A72762" w:rsidRDefault="00070BD5" w:rsidP="00070BD5">
      <w:pPr>
        <w:rPr>
          <w:lang w:val="en-US"/>
        </w:rPr>
      </w:pPr>
      <w:r w:rsidRPr="00A72762">
        <w:rPr>
          <w:lang w:val="en-US"/>
        </w:rPr>
        <w:t>     2024:</w:t>
      </w:r>
    </w:p>
    <w:p w14:paraId="66A6BA61" w14:textId="77777777" w:rsidR="00070BD5" w:rsidRPr="00A72762" w:rsidRDefault="00070BD5" w:rsidP="00070BD5">
      <w:pPr>
        <w:rPr>
          <w:lang w:val="en-US"/>
        </w:rPr>
      </w:pPr>
      <w:r w:rsidRPr="00A72762">
        <w:rPr>
          <w:lang w:val="en-US"/>
        </w:rPr>
        <w:t>       CP: +</w:t>
      </w:r>
      <w:r w:rsidR="008F4671" w:rsidRPr="00A72762">
        <w:rPr>
          <w:lang w:val="en-US"/>
        </w:rPr>
        <w:t>23.000.000</w:t>
      </w:r>
      <w:r w:rsidRPr="00A72762">
        <w:rPr>
          <w:lang w:val="en-US"/>
        </w:rPr>
        <w:t xml:space="preserve">; </w:t>
      </w:r>
      <w:r w:rsidRPr="00A72762">
        <w:rPr>
          <w:lang w:val="en-US"/>
        </w:rPr>
        <w:br/>
        <w:t>       </w:t>
      </w:r>
      <w:r w:rsidR="008F4671" w:rsidRPr="00A72762">
        <w:rPr>
          <w:lang w:val="en-US"/>
        </w:rPr>
        <w:t>CS: +23.000.000;</w:t>
      </w:r>
    </w:p>
    <w:p w14:paraId="2548FBAC" w14:textId="77777777" w:rsidR="00070BD5" w:rsidRPr="00A72762" w:rsidRDefault="00070BD5" w:rsidP="00070BD5">
      <w:pPr>
        <w:rPr>
          <w:lang w:val="en-US"/>
        </w:rPr>
      </w:pPr>
      <w:r w:rsidRPr="00A72762">
        <w:rPr>
          <w:lang w:val="en-US"/>
        </w:rPr>
        <w:t>     2025:</w:t>
      </w:r>
    </w:p>
    <w:p w14:paraId="7BEBC68E" w14:textId="77777777" w:rsidR="008F4671" w:rsidRPr="00A72762" w:rsidRDefault="00070BD5" w:rsidP="008F4671">
      <w:pPr>
        <w:rPr>
          <w:lang w:val="en-US"/>
        </w:rPr>
      </w:pPr>
      <w:r w:rsidRPr="00A72762">
        <w:rPr>
          <w:lang w:val="en-US"/>
        </w:rPr>
        <w:t>       </w:t>
      </w:r>
      <w:r w:rsidR="008F4671" w:rsidRPr="00A72762">
        <w:rPr>
          <w:lang w:val="en-US"/>
        </w:rPr>
        <w:t xml:space="preserve">CP: +22.000.000; </w:t>
      </w:r>
      <w:r w:rsidR="008F4671" w:rsidRPr="00A72762">
        <w:rPr>
          <w:lang w:val="en-US"/>
        </w:rPr>
        <w:br/>
        <w:t>       CS: +22.000.000.</w:t>
      </w:r>
    </w:p>
    <w:p w14:paraId="1F2D23F5" w14:textId="77777777" w:rsidR="00070BD5" w:rsidRPr="00A72762" w:rsidRDefault="00070BD5" w:rsidP="00070BD5">
      <w:pPr>
        <w:rPr>
          <w:lang w:val="en-US"/>
        </w:rPr>
      </w:pPr>
    </w:p>
    <w:p w14:paraId="21C936E9" w14:textId="77777777" w:rsidR="00070BD5" w:rsidRDefault="00070BD5" w:rsidP="00070BD5">
      <w:r w:rsidRPr="00070BD5">
        <w:rPr>
          <w:b/>
        </w:rPr>
        <w:t>152.5</w:t>
      </w:r>
      <w:r>
        <w:t xml:space="preserve">. </w:t>
      </w:r>
      <w:r w:rsidRPr="00070BD5">
        <w:rPr>
          <w:i/>
        </w:rPr>
        <w:t>(Nuova formulazione)</w:t>
      </w:r>
      <w:r>
        <w:t xml:space="preserve"> Sergio Costa</w:t>
      </w:r>
      <w:r w:rsidR="000A1D0E">
        <w:t>,</w:t>
      </w:r>
      <w:r w:rsidR="000A1D0E" w:rsidRPr="000A1D0E">
        <w:rPr>
          <w:color w:val="000000"/>
          <w:sz w:val="27"/>
          <w:szCs w:val="27"/>
        </w:rPr>
        <w:t xml:space="preserve"> </w:t>
      </w:r>
      <w:r w:rsidR="000A1D0E" w:rsidRPr="000A1D0E">
        <w:t xml:space="preserve">Fede, Ilaria Fontana, L'Abbate, </w:t>
      </w:r>
      <w:proofErr w:type="spellStart"/>
      <w:r w:rsidR="000A1D0E" w:rsidRPr="000A1D0E">
        <w:t>Morfino</w:t>
      </w:r>
      <w:proofErr w:type="spellEnd"/>
      <w:r w:rsidR="000A1D0E" w:rsidRPr="000A1D0E">
        <w:t>, Torto, Carmina, Dell'Olio, Donno, Appendino.</w:t>
      </w:r>
      <w:r>
        <w:t xml:space="preserve"> </w:t>
      </w:r>
    </w:p>
    <w:p w14:paraId="3F4C585E" w14:textId="77777777" w:rsidR="00782D6C" w:rsidRDefault="00782D6C" w:rsidP="00EC016F"/>
    <w:p w14:paraId="6EE6F22D" w14:textId="77777777" w:rsidR="004E4C65" w:rsidRPr="00541545" w:rsidRDefault="004E4C65" w:rsidP="00EC016F"/>
    <w:p w14:paraId="2CE594FF" w14:textId="77777777" w:rsidR="00782D6C" w:rsidRPr="00541545" w:rsidRDefault="00782D6C" w:rsidP="00EC016F">
      <w:pPr>
        <w:rPr>
          <w:i/>
        </w:rPr>
      </w:pPr>
      <w:r w:rsidRPr="00541545">
        <w:rPr>
          <w:i/>
        </w:rPr>
        <w:t>Dopo l’articolo 57 inserire il seguente:</w:t>
      </w:r>
    </w:p>
    <w:p w14:paraId="7E91BCCB" w14:textId="77777777" w:rsidR="00782D6C" w:rsidRPr="00541545" w:rsidRDefault="00782D6C" w:rsidP="00EC016F">
      <w:pPr>
        <w:jc w:val="center"/>
      </w:pPr>
      <w:r w:rsidRPr="00541545">
        <w:t>Art. 57-</w:t>
      </w:r>
      <w:r w:rsidRPr="00541545">
        <w:rPr>
          <w:i/>
        </w:rPr>
        <w:t>bis</w:t>
      </w:r>
      <w:r w:rsidRPr="00541545">
        <w:t>.</w:t>
      </w:r>
    </w:p>
    <w:p w14:paraId="3804C6DC" w14:textId="77777777" w:rsidR="00782D6C" w:rsidRPr="00541545" w:rsidRDefault="00782D6C" w:rsidP="00EC016F">
      <w:pPr>
        <w:jc w:val="center"/>
        <w:rPr>
          <w:i/>
        </w:rPr>
      </w:pPr>
      <w:r w:rsidRPr="00541545">
        <w:rPr>
          <w:i/>
        </w:rPr>
        <w:t>(Disposizioni in materia di lavoro agile per soggetti fragili)</w:t>
      </w:r>
    </w:p>
    <w:p w14:paraId="2A4DBD5D" w14:textId="77777777" w:rsidR="00782D6C" w:rsidRPr="00541545" w:rsidRDefault="00782D6C" w:rsidP="00EC016F"/>
    <w:p w14:paraId="036671A7" w14:textId="77777777" w:rsidR="00782D6C" w:rsidRPr="00541545" w:rsidRDefault="00782D6C" w:rsidP="00EC016F">
      <w:pPr>
        <w:jc w:val="both"/>
      </w:pPr>
      <w:r w:rsidRPr="00541545">
        <w:t>1. Fino al 31 marzo 2023, per i lavoratori dipendenti pubblici e privati affetti dalle patologie e condizioni individuate dal decreto del Ministro della salute di cui all’articolo 17, comma 2, del decreto-legge 24 dicembre 2021, n. 221, convertito, con modificazioni, dalla legge 18 febbraio 2022, n. 11, il datore di lavoro assicura lo svolgimento della prestazione lavorativa in modalità agile anche attraverso l’adibizione a diversa mansione compresa nella medesima categoria o area di inquadramento, come definite dai contratti collettivi di lavoro vigenti, senza alcuna decurtazione della retribuzione in godimento. Resta ferma l’applicazione delle disposizioni dei relativi contratti collettivi nazionali di lavoro ove più favorevoli.</w:t>
      </w:r>
    </w:p>
    <w:p w14:paraId="0C22D77B" w14:textId="77777777" w:rsidR="00782D6C" w:rsidRPr="00541545" w:rsidRDefault="00782D6C" w:rsidP="00EC016F">
      <w:r w:rsidRPr="00541545">
        <w:rPr>
          <w:b/>
          <w:bCs/>
          <w:color w:val="000000"/>
        </w:rPr>
        <w:t>57.015.</w:t>
      </w:r>
      <w:r w:rsidRPr="00541545">
        <w:rPr>
          <w:color w:val="000000"/>
        </w:rPr>
        <w:t xml:space="preserve"> </w:t>
      </w:r>
      <w:r w:rsidRPr="00541545">
        <w:rPr>
          <w:i/>
          <w:color w:val="000000"/>
        </w:rPr>
        <w:t xml:space="preserve">(Nuova formulazione) </w:t>
      </w:r>
      <w:r w:rsidRPr="00541545">
        <w:rPr>
          <w:color w:val="000000"/>
        </w:rPr>
        <w:t>Sportiello, Di Lauro, Quartini, Marianna Ricciardi, Torto, Dell'Olio, Donno, Carmina, Appendino.</w:t>
      </w:r>
    </w:p>
    <w:p w14:paraId="2FB14BEC" w14:textId="77777777" w:rsidR="00782D6C" w:rsidRPr="00A72762" w:rsidRDefault="00782D6C" w:rsidP="00EC016F">
      <w:pPr>
        <w:jc w:val="both"/>
        <w:rPr>
          <w:rFonts w:eastAsia="Calibri"/>
          <w:bCs/>
          <w:color w:val="000000"/>
        </w:rPr>
      </w:pPr>
    </w:p>
    <w:p w14:paraId="3FBA6617" w14:textId="77777777" w:rsidR="00782D6C" w:rsidRPr="005A61CC" w:rsidRDefault="005A61CC" w:rsidP="00E03ECE">
      <w:pPr>
        <w:pStyle w:val="Testonormale"/>
        <w:rPr>
          <w:rFonts w:ascii="Times New Roman" w:hAnsi="Times New Roman"/>
          <w:i/>
          <w:spacing w:val="-2"/>
          <w:sz w:val="24"/>
          <w:szCs w:val="24"/>
        </w:rPr>
      </w:pPr>
      <w:r>
        <w:rPr>
          <w:rFonts w:ascii="Times New Roman" w:hAnsi="Times New Roman"/>
          <w:i/>
          <w:spacing w:val="-2"/>
          <w:sz w:val="24"/>
          <w:szCs w:val="24"/>
        </w:rPr>
        <w:t>All’articolo 144, dopo il comma 3, aggiungere i seguenti:</w:t>
      </w:r>
    </w:p>
    <w:p w14:paraId="6CEB5386" w14:textId="77777777" w:rsidR="00782D6C" w:rsidRPr="00541545" w:rsidRDefault="00782D6C" w:rsidP="00EC016F">
      <w:pPr>
        <w:autoSpaceDE w:val="0"/>
        <w:autoSpaceDN w:val="0"/>
        <w:adjustRightInd w:val="0"/>
        <w:jc w:val="both"/>
      </w:pPr>
      <w:r w:rsidRPr="00541545">
        <w:rPr>
          <w:iCs/>
        </w:rPr>
        <w:t>3-</w:t>
      </w:r>
      <w:r w:rsidR="00DC562D">
        <w:rPr>
          <w:i/>
          <w:iCs/>
        </w:rPr>
        <w:t>bis</w:t>
      </w:r>
      <w:r w:rsidRPr="00541545">
        <w:rPr>
          <w:iCs/>
        </w:rPr>
        <w:t>. L’applicazione delle disposizioni di cui all’articolo 11-</w:t>
      </w:r>
      <w:r w:rsidRPr="00541545">
        <w:rPr>
          <w:i/>
          <w:iCs/>
        </w:rPr>
        <w:t>ter</w:t>
      </w:r>
      <w:r w:rsidRPr="00541545">
        <w:rPr>
          <w:iCs/>
        </w:rPr>
        <w:t>, comma 3, del decreto-legge 27 gennaio 2022, n. 4, convertito, con modificazioni, dalla legge28 marzo 2022, n. 25, è prorogata per l’esercizio 2023.</w:t>
      </w:r>
    </w:p>
    <w:p w14:paraId="1AF02D59" w14:textId="77777777" w:rsidR="00782D6C" w:rsidRPr="00541545" w:rsidRDefault="00782D6C" w:rsidP="00EC016F">
      <w:pPr>
        <w:autoSpaceDE w:val="0"/>
        <w:autoSpaceDN w:val="0"/>
        <w:adjustRightInd w:val="0"/>
        <w:jc w:val="both"/>
        <w:rPr>
          <w:iCs/>
        </w:rPr>
      </w:pPr>
      <w:r w:rsidRPr="00541545">
        <w:rPr>
          <w:iCs/>
        </w:rPr>
        <w:t>3-</w:t>
      </w:r>
      <w:r w:rsidR="00DC562D">
        <w:rPr>
          <w:i/>
          <w:iCs/>
        </w:rPr>
        <w:t>ter</w:t>
      </w:r>
      <w:r w:rsidRPr="00541545">
        <w:rPr>
          <w:iCs/>
        </w:rPr>
        <w:t>. In sede di approvazione del rendiconto 2022 da parte dell'organo esecutivo, gli enti di cui all'articolo 2 del decreto legislativo 23 giugno 2011, n. 118, sono autorizzati, previa comunicazione all'amministrazione statale o regionale che ha erogato le somme, allo svincolo delle quote di avanzo vincolato di amministrazione che ciascun ente individua, riferite ad interventi conclusi o già finanziati negli anni precedenti con risorse proprie, non gravate da obbligazioni sottostanti già contratte e con esclusione delle somme relative alle funzioni fondamentali e ai livelli essenziali delle prestazioni. Le risorse svincolate sono utilizzate da ciascun ente per:</w:t>
      </w:r>
    </w:p>
    <w:p w14:paraId="0B0877F1" w14:textId="77777777" w:rsidR="00782D6C" w:rsidRPr="00541545" w:rsidRDefault="00782D6C" w:rsidP="00EC016F">
      <w:pPr>
        <w:autoSpaceDE w:val="0"/>
        <w:autoSpaceDN w:val="0"/>
        <w:adjustRightInd w:val="0"/>
        <w:jc w:val="both"/>
        <w:rPr>
          <w:iCs/>
        </w:rPr>
      </w:pPr>
      <w:r w:rsidRPr="00E03ECE">
        <w:rPr>
          <w:i/>
          <w:iCs/>
        </w:rPr>
        <w:t>a</w:t>
      </w:r>
      <w:r w:rsidRPr="00541545">
        <w:rPr>
          <w:iCs/>
        </w:rPr>
        <w:t>)</w:t>
      </w:r>
      <w:r w:rsidRPr="00541545">
        <w:rPr>
          <w:iCs/>
        </w:rPr>
        <w:tab/>
        <w:t>la copertura dei maggiori costi energetici sostenute dagli enti territoriali oltre che dalle aziende del servizio sanitario regionale;</w:t>
      </w:r>
    </w:p>
    <w:p w14:paraId="5EEE0C66" w14:textId="77777777" w:rsidR="00782D6C" w:rsidRPr="00541545" w:rsidRDefault="00782D6C" w:rsidP="00EC016F">
      <w:pPr>
        <w:autoSpaceDE w:val="0"/>
        <w:autoSpaceDN w:val="0"/>
        <w:adjustRightInd w:val="0"/>
        <w:jc w:val="both"/>
        <w:rPr>
          <w:iCs/>
        </w:rPr>
      </w:pPr>
      <w:r w:rsidRPr="00541545">
        <w:rPr>
          <w:iCs/>
        </w:rPr>
        <w:t>b)</w:t>
      </w:r>
      <w:r w:rsidRPr="00541545">
        <w:rPr>
          <w:iCs/>
        </w:rPr>
        <w:tab/>
        <w:t>la copertura del disavanzo della gestione 2022 delle aziende del servizio sanitario regionale derivante dai maggiori costi diretti e indiretti conseguenti alla pandemia di COVID-19 e alla crescita dei costi energetici;</w:t>
      </w:r>
    </w:p>
    <w:p w14:paraId="6D5E9991" w14:textId="77777777" w:rsidR="00782D6C" w:rsidRPr="00541545" w:rsidRDefault="00782D6C" w:rsidP="00EC016F">
      <w:pPr>
        <w:autoSpaceDE w:val="0"/>
        <w:autoSpaceDN w:val="0"/>
        <w:adjustRightInd w:val="0"/>
        <w:jc w:val="both"/>
        <w:rPr>
          <w:iCs/>
        </w:rPr>
      </w:pPr>
      <w:r w:rsidRPr="00E03ECE">
        <w:rPr>
          <w:i/>
          <w:iCs/>
        </w:rPr>
        <w:t>c)</w:t>
      </w:r>
      <w:r w:rsidRPr="00541545">
        <w:rPr>
          <w:iCs/>
        </w:rPr>
        <w:tab/>
        <w:t>contributi per attenuare la crisi delle imprese per i rincari delle fonti energetiche.</w:t>
      </w:r>
    </w:p>
    <w:p w14:paraId="61363AD2" w14:textId="77777777" w:rsidR="00782D6C" w:rsidRPr="00541545" w:rsidRDefault="00782D6C" w:rsidP="00EC016F">
      <w:pPr>
        <w:autoSpaceDE w:val="0"/>
        <w:autoSpaceDN w:val="0"/>
        <w:adjustRightInd w:val="0"/>
        <w:jc w:val="both"/>
        <w:rPr>
          <w:iCs/>
        </w:rPr>
      </w:pPr>
      <w:r w:rsidRPr="00541545">
        <w:rPr>
          <w:iCs/>
        </w:rPr>
        <w:t>3-</w:t>
      </w:r>
      <w:r w:rsidR="00DC562D">
        <w:rPr>
          <w:i/>
          <w:iCs/>
        </w:rPr>
        <w:t>quater</w:t>
      </w:r>
      <w:r w:rsidRPr="00541545">
        <w:rPr>
          <w:iCs/>
        </w:rPr>
        <w:t>. Le somme svincolate e utilizzate per le finalità di cui al comma 3-</w:t>
      </w:r>
      <w:r w:rsidR="00DC562D">
        <w:rPr>
          <w:i/>
          <w:iCs/>
        </w:rPr>
        <w:t>ter</w:t>
      </w:r>
      <w:r w:rsidRPr="00541545">
        <w:rPr>
          <w:iCs/>
        </w:rPr>
        <w:t xml:space="preserve"> sono comunicate anche al Dipartimento della Ragioneria generale dello Stato. Con decreto del Ministero dell’economia e delle finanze, sentita la Conferenza permanente per i rapporti tra lo Stato, le regioni e le province autonome di Trento e di Bolzano, sono stabilite le modalità applicative del comma 3-</w:t>
      </w:r>
      <w:r w:rsidR="00DC562D">
        <w:rPr>
          <w:i/>
          <w:iCs/>
        </w:rPr>
        <w:t>ter</w:t>
      </w:r>
      <w:r w:rsidRPr="00541545">
        <w:rPr>
          <w:iCs/>
        </w:rPr>
        <w:t xml:space="preserve"> e del presente comma.</w:t>
      </w:r>
    </w:p>
    <w:p w14:paraId="787B80E6" w14:textId="77777777" w:rsidR="00782D6C" w:rsidRPr="00541545" w:rsidRDefault="00782D6C" w:rsidP="00EC016F">
      <w:pPr>
        <w:autoSpaceDE w:val="0"/>
        <w:autoSpaceDN w:val="0"/>
        <w:adjustRightInd w:val="0"/>
        <w:jc w:val="both"/>
        <w:rPr>
          <w:iCs/>
        </w:rPr>
      </w:pPr>
      <w:r w:rsidRPr="00541545">
        <w:rPr>
          <w:iCs/>
        </w:rPr>
        <w:lastRenderedPageBreak/>
        <w:t>3-</w:t>
      </w:r>
      <w:r w:rsidR="00DC562D">
        <w:rPr>
          <w:i/>
          <w:iCs/>
        </w:rPr>
        <w:t>quinquies</w:t>
      </w:r>
      <w:r w:rsidRPr="00541545">
        <w:rPr>
          <w:iCs/>
        </w:rPr>
        <w:t>. Il comma 6-</w:t>
      </w:r>
      <w:r w:rsidRPr="00E03ECE">
        <w:rPr>
          <w:i/>
          <w:iCs/>
        </w:rPr>
        <w:t>bis</w:t>
      </w:r>
      <w:r w:rsidRPr="00541545">
        <w:rPr>
          <w:iCs/>
        </w:rPr>
        <w:t xml:space="preserve"> dell’articolo 5 del decreto-legge 23 settembre 2022, n. 144, convertito, con modificazioni, dalla legge 17 novembre 2022, n. 175, è sostituito dal seguente: </w:t>
      </w:r>
    </w:p>
    <w:p w14:paraId="350CE600" w14:textId="77777777" w:rsidR="00782D6C" w:rsidRPr="00541545" w:rsidRDefault="00782D6C" w:rsidP="00EC016F">
      <w:pPr>
        <w:autoSpaceDE w:val="0"/>
        <w:autoSpaceDN w:val="0"/>
        <w:adjustRightInd w:val="0"/>
        <w:jc w:val="both"/>
        <w:rPr>
          <w:iCs/>
        </w:rPr>
      </w:pPr>
      <w:r w:rsidRPr="00541545">
        <w:rPr>
          <w:iCs/>
        </w:rPr>
        <w:t>«</w:t>
      </w:r>
      <w:r w:rsidRPr="00E03ECE">
        <w:rPr>
          <w:i/>
          <w:iCs/>
        </w:rPr>
        <w:t>6</w:t>
      </w:r>
      <w:r w:rsidRPr="00541545">
        <w:rPr>
          <w:i/>
          <w:iCs/>
        </w:rPr>
        <w:t>-</w:t>
      </w:r>
      <w:r w:rsidRPr="00E03ECE">
        <w:rPr>
          <w:i/>
          <w:iCs/>
        </w:rPr>
        <w:t>bis</w:t>
      </w:r>
      <w:r w:rsidRPr="00541545">
        <w:rPr>
          <w:iCs/>
        </w:rPr>
        <w:t>. Le regioni e le province autonome di Trento e di Bolzano, per l’anno 2023, ferme restando le priorità relative alla copertura dei debiti fuori bilancio e alla salvaguardia degli equilibri di bilancio, possono utilizzare prioritariamente, per il finanziamento di spese correnti connesse con l'emergenza energetica in corso, la quota libera dell'avanzo di amministrazione dell'anno precedente dopo l'approvazione del rendiconto della gestione dell’esercizio 2022 da parte della giunta regionale o provinciale, anche prima del giudizio di parifica della sezione regionale di controllo della Corte dei conti e della successiva approvazione del rendiconto da parte del consiglio regionale o provinciale.</w:t>
      </w:r>
    </w:p>
    <w:p w14:paraId="4AE05DF3" w14:textId="77777777" w:rsidR="00782D6C" w:rsidRPr="00541545" w:rsidRDefault="00782D6C" w:rsidP="00EC016F">
      <w:pPr>
        <w:pStyle w:val="Testonormale"/>
        <w:jc w:val="both"/>
        <w:rPr>
          <w:rFonts w:ascii="Times New Roman" w:hAnsi="Times New Roman"/>
          <w:sz w:val="24"/>
          <w:szCs w:val="24"/>
        </w:rPr>
      </w:pPr>
      <w:r w:rsidRPr="00541545">
        <w:rPr>
          <w:rFonts w:ascii="Times New Roman" w:hAnsi="Times New Roman"/>
          <w:b/>
          <w:bCs/>
          <w:color w:val="000000"/>
          <w:sz w:val="24"/>
          <w:szCs w:val="24"/>
        </w:rPr>
        <w:t>144.3.</w:t>
      </w:r>
      <w:r w:rsidRPr="00541545">
        <w:rPr>
          <w:rFonts w:ascii="Times New Roman" w:hAnsi="Times New Roman"/>
          <w:color w:val="000000"/>
          <w:sz w:val="24"/>
          <w:szCs w:val="24"/>
        </w:rPr>
        <w:t> </w:t>
      </w:r>
      <w:r w:rsidRPr="00541545">
        <w:rPr>
          <w:rFonts w:ascii="Times New Roman" w:hAnsi="Times New Roman"/>
          <w:i/>
          <w:color w:val="000000"/>
          <w:sz w:val="24"/>
          <w:szCs w:val="24"/>
        </w:rPr>
        <w:t>(Nuova formulazione)</w:t>
      </w:r>
      <w:r w:rsidRPr="00541545">
        <w:rPr>
          <w:rFonts w:ascii="Times New Roman" w:hAnsi="Times New Roman"/>
          <w:color w:val="000000"/>
          <w:sz w:val="24"/>
          <w:szCs w:val="24"/>
        </w:rPr>
        <w:t xml:space="preserve"> </w:t>
      </w:r>
      <w:proofErr w:type="spellStart"/>
      <w:r w:rsidRPr="00541545">
        <w:rPr>
          <w:rFonts w:ascii="Times New Roman" w:hAnsi="Times New Roman"/>
          <w:color w:val="000000"/>
          <w:sz w:val="24"/>
          <w:szCs w:val="24"/>
        </w:rPr>
        <w:t>Cattoi</w:t>
      </w:r>
      <w:proofErr w:type="spellEnd"/>
      <w:r w:rsidRPr="00541545">
        <w:rPr>
          <w:rFonts w:ascii="Times New Roman" w:hAnsi="Times New Roman"/>
          <w:color w:val="000000"/>
          <w:sz w:val="24"/>
          <w:szCs w:val="24"/>
        </w:rPr>
        <w:t xml:space="preserve">, </w:t>
      </w:r>
      <w:proofErr w:type="spellStart"/>
      <w:r w:rsidRPr="00541545">
        <w:rPr>
          <w:rFonts w:ascii="Times New Roman" w:hAnsi="Times New Roman"/>
          <w:color w:val="000000"/>
          <w:sz w:val="24"/>
          <w:szCs w:val="24"/>
        </w:rPr>
        <w:t>Lucaselli</w:t>
      </w:r>
      <w:proofErr w:type="spellEnd"/>
      <w:r w:rsidRPr="00541545">
        <w:rPr>
          <w:rFonts w:ascii="Times New Roman" w:hAnsi="Times New Roman"/>
          <w:color w:val="000000"/>
          <w:sz w:val="24"/>
          <w:szCs w:val="24"/>
        </w:rPr>
        <w:t>, Cannizzaro, Romano, Frassini, Giorgianni, D'Attis, Gusmeroli, Mascaretti, Ottaviani, Angelo Rossi, Cannata, Rampelli, Tremaglia, Frassini</w:t>
      </w:r>
      <w:r w:rsidR="00E03ECE">
        <w:rPr>
          <w:rFonts w:ascii="Times New Roman" w:hAnsi="Times New Roman"/>
          <w:color w:val="000000"/>
          <w:sz w:val="24"/>
          <w:szCs w:val="24"/>
        </w:rPr>
        <w:t xml:space="preserve">, </w:t>
      </w:r>
      <w:proofErr w:type="spellStart"/>
      <w:r w:rsidR="00E03ECE">
        <w:rPr>
          <w:rFonts w:ascii="Times New Roman" w:hAnsi="Times New Roman"/>
          <w:color w:val="000000"/>
          <w:sz w:val="24"/>
          <w:szCs w:val="24"/>
        </w:rPr>
        <w:t>Cattoi</w:t>
      </w:r>
      <w:proofErr w:type="spellEnd"/>
      <w:r w:rsidR="00E03ECE">
        <w:rPr>
          <w:rFonts w:ascii="Times New Roman" w:hAnsi="Times New Roman"/>
          <w:color w:val="000000"/>
          <w:sz w:val="24"/>
          <w:szCs w:val="24"/>
        </w:rPr>
        <w:t>, Ottaviani.</w:t>
      </w:r>
    </w:p>
    <w:p w14:paraId="1C8105DA" w14:textId="77777777" w:rsidR="00E03ECE" w:rsidRPr="00A72762" w:rsidRDefault="00E03ECE" w:rsidP="00782D6C">
      <w:pPr>
        <w:rPr>
          <w:rFonts w:eastAsia="Calibri"/>
          <w:highlight w:val="yellow"/>
        </w:rPr>
      </w:pPr>
    </w:p>
    <w:p w14:paraId="1CCA361E" w14:textId="77777777" w:rsidR="00206673" w:rsidRPr="00A72762" w:rsidRDefault="00206673" w:rsidP="00782D6C">
      <w:pPr>
        <w:rPr>
          <w:rFonts w:eastAsia="Calibri"/>
          <w:highlight w:val="yellow"/>
        </w:rPr>
      </w:pPr>
    </w:p>
    <w:p w14:paraId="148AE00A" w14:textId="77777777" w:rsidR="003D187C" w:rsidRDefault="003D187C" w:rsidP="00C675AA">
      <w:pPr>
        <w:jc w:val="both"/>
      </w:pPr>
    </w:p>
    <w:p w14:paraId="2EC18985" w14:textId="77777777" w:rsidR="003D187C" w:rsidRPr="00E746D6" w:rsidRDefault="003D187C" w:rsidP="00C675AA">
      <w:pPr>
        <w:pStyle w:val="NormaleWeb"/>
      </w:pPr>
      <w:r w:rsidRPr="00E746D6">
        <w:rPr>
          <w:i/>
          <w:iCs/>
        </w:rPr>
        <w:t>Sostituir</w:t>
      </w:r>
      <w:r w:rsidR="005A61CC">
        <w:rPr>
          <w:i/>
          <w:iCs/>
        </w:rPr>
        <w:t>e l’articolo 108</w:t>
      </w:r>
      <w:r w:rsidRPr="00E746D6">
        <w:rPr>
          <w:i/>
          <w:iCs/>
        </w:rPr>
        <w:t xml:space="preserve"> con il seguente</w:t>
      </w:r>
      <w:r w:rsidRPr="00E746D6">
        <w:t>:</w:t>
      </w:r>
    </w:p>
    <w:p w14:paraId="51C57B66" w14:textId="77777777" w:rsidR="003D187C" w:rsidRPr="00E746D6" w:rsidRDefault="003D187C" w:rsidP="00C675AA">
      <w:pPr>
        <w:jc w:val="center"/>
      </w:pPr>
      <w:r w:rsidRPr="00E746D6">
        <w:t>Art. 108</w:t>
      </w:r>
      <w:r>
        <w:t>.</w:t>
      </w:r>
    </w:p>
    <w:p w14:paraId="201BC7DB" w14:textId="77777777" w:rsidR="003D187C" w:rsidRPr="00E746D6" w:rsidRDefault="003D187C" w:rsidP="00C675AA">
      <w:pPr>
        <w:jc w:val="center"/>
        <w:rPr>
          <w:i/>
        </w:rPr>
      </w:pPr>
      <w:r>
        <w:rPr>
          <w:i/>
        </w:rPr>
        <w:t>(</w:t>
      </w:r>
      <w:r w:rsidRPr="00E746D6">
        <w:rPr>
          <w:i/>
        </w:rPr>
        <w:t>Misure a sostegno della cultura</w:t>
      </w:r>
      <w:r>
        <w:rPr>
          <w:i/>
        </w:rPr>
        <w:t>)</w:t>
      </w:r>
    </w:p>
    <w:p w14:paraId="64CEE131" w14:textId="77777777" w:rsidR="003D187C" w:rsidRDefault="003D187C" w:rsidP="00C675AA">
      <w:pPr>
        <w:jc w:val="both"/>
      </w:pPr>
    </w:p>
    <w:p w14:paraId="6FA1FD53" w14:textId="77777777" w:rsidR="003D187C" w:rsidRPr="00E746D6" w:rsidRDefault="003D187C" w:rsidP="00C675AA">
      <w:pPr>
        <w:jc w:val="both"/>
      </w:pPr>
      <w:r w:rsidRPr="00E746D6">
        <w:t xml:space="preserve">1. All’articolo 1 della legge </w:t>
      </w:r>
      <w:r>
        <w:t>30 dicembre 2021,</w:t>
      </w:r>
      <w:r w:rsidRPr="00E746D6">
        <w:t xml:space="preserve"> n. 234</w:t>
      </w:r>
      <w:r>
        <w:t>,</w:t>
      </w:r>
      <w:r w:rsidRPr="00E746D6">
        <w:t xml:space="preserve"> sono apportate le seguenti modificazioni:</w:t>
      </w:r>
    </w:p>
    <w:p w14:paraId="348041E7" w14:textId="77777777" w:rsidR="003D187C" w:rsidRDefault="003D187C" w:rsidP="00C675AA">
      <w:pPr>
        <w:jc w:val="both"/>
      </w:pPr>
      <w:r w:rsidRPr="003D187C">
        <w:rPr>
          <w:i/>
        </w:rPr>
        <w:t>a)</w:t>
      </w:r>
      <w:r w:rsidRPr="00E746D6">
        <w:t xml:space="preserve"> il comma 357, è sostituito dai seguenti: </w:t>
      </w:r>
    </w:p>
    <w:p w14:paraId="376D125C" w14:textId="77777777" w:rsidR="003D187C" w:rsidRPr="00FC306E" w:rsidRDefault="003D187C" w:rsidP="00C675AA">
      <w:pPr>
        <w:jc w:val="both"/>
      </w:pPr>
      <w:r>
        <w:t>«</w:t>
      </w:r>
      <w:r w:rsidRPr="003D187C">
        <w:rPr>
          <w:i/>
        </w:rPr>
        <w:t>357.</w:t>
      </w:r>
      <w:r w:rsidRPr="00E746D6">
        <w:t xml:space="preserve"> </w:t>
      </w:r>
      <w:r w:rsidRPr="00FC306E">
        <w:t>Al fine di consentire l’acquisto di biglietti per rappresentazioni teatrali e cinematografiche e spettacoli dal vivo, libri, abbonamenti a quotidiani e periodici anche in formato digitale, musica registrata, prodotti dell’editoria audiovisiva, titoli di accesso a musei, mostre ed eventi culturali, monumenti, gallerie, aree archeologiche e parchi naturali nonché per sostenere i costi relativi a corsi di musica, di teatro, di danza o di lingua straniera</w:t>
      </w:r>
      <w:r>
        <w:t>,</w:t>
      </w:r>
      <w:r w:rsidRPr="00FC306E">
        <w:t xml:space="preserve"> ai seguenti soggetti sono concesse, a decorrere dall’anno 2023:</w:t>
      </w:r>
    </w:p>
    <w:p w14:paraId="6E662C49" w14:textId="77777777" w:rsidR="003D187C" w:rsidRPr="00FC306E" w:rsidRDefault="003D187C">
      <w:pPr>
        <w:jc w:val="both"/>
      </w:pPr>
      <w:r w:rsidRPr="003D187C">
        <w:rPr>
          <w:i/>
        </w:rPr>
        <w:t>a)</w:t>
      </w:r>
      <w:r w:rsidRPr="00FC306E">
        <w:t xml:space="preserve"> una “Carta della cultura Giovani”</w:t>
      </w:r>
      <w:r>
        <w:t>,</w:t>
      </w:r>
      <w:r w:rsidRPr="00FC306E">
        <w:t xml:space="preserve"> a tutti i residenti nel territorio nazionale in possesso, ove previsto, di permesso di soggiorno in corso di validità, appartenenti a nuclei familiari con </w:t>
      </w:r>
      <w:r>
        <w:t>indicatore della situazione economica equivalente</w:t>
      </w:r>
      <w:r w:rsidRPr="008F1441">
        <w:t xml:space="preserve"> </w:t>
      </w:r>
      <w:r>
        <w:t xml:space="preserve">(ISEE) </w:t>
      </w:r>
      <w:r w:rsidRPr="00FC306E">
        <w:t xml:space="preserve">non superiore a 35.000 euro, assegnata e utilizzabile nell’anno successivo a quello del compimento del diciottesimo anno di età; </w:t>
      </w:r>
    </w:p>
    <w:p w14:paraId="60BDD6B1" w14:textId="77777777" w:rsidR="003D187C" w:rsidRPr="00FC306E" w:rsidRDefault="003D187C">
      <w:pPr>
        <w:jc w:val="both"/>
      </w:pPr>
      <w:r w:rsidRPr="003D187C">
        <w:rPr>
          <w:i/>
        </w:rPr>
        <w:t>b)</w:t>
      </w:r>
      <w:r w:rsidRPr="00FC306E">
        <w:t xml:space="preserve"> una “Carta del merito”, </w:t>
      </w:r>
      <w:r w:rsidRPr="0005608A">
        <w:t xml:space="preserve">ai soggetti che hanno conseguito, non oltre l’anno di compimento del diciannovesimo anno di età, il diploma finale </w:t>
      </w:r>
      <w:r w:rsidRPr="003D187C">
        <w:t xml:space="preserve">presso istituti di istruzione secondaria superiore o equiparati </w:t>
      </w:r>
      <w:r w:rsidRPr="0005608A">
        <w:t xml:space="preserve">con una votazione di almeno </w:t>
      </w:r>
      <w:proofErr w:type="gramStart"/>
      <w:r w:rsidRPr="0005608A">
        <w:t>100</w:t>
      </w:r>
      <w:proofErr w:type="gramEnd"/>
      <w:r w:rsidRPr="0005608A">
        <w:t xml:space="preserve"> centesimi</w:t>
      </w:r>
      <w:r w:rsidRPr="00FC306E">
        <w:t xml:space="preserve">, assegnata e utilizzabile nell’anno successivo a quello del conseguimento del diploma e cumulabile con la </w:t>
      </w:r>
      <w:r>
        <w:t>C</w:t>
      </w:r>
      <w:r w:rsidRPr="00FC306E">
        <w:t xml:space="preserve">arta di cui alla lettera </w:t>
      </w:r>
      <w:r w:rsidRPr="003D187C">
        <w:rPr>
          <w:i/>
        </w:rPr>
        <w:t>a)</w:t>
      </w:r>
      <w:r w:rsidRPr="00FC306E">
        <w:t>.</w:t>
      </w:r>
    </w:p>
    <w:p w14:paraId="6DE22CF9" w14:textId="77777777" w:rsidR="003D187C" w:rsidRPr="00FC306E" w:rsidRDefault="003D187C" w:rsidP="00C675AA">
      <w:pPr>
        <w:jc w:val="both"/>
      </w:pPr>
      <w:r w:rsidRPr="003D187C">
        <w:rPr>
          <w:i/>
        </w:rPr>
        <w:t>357-bis.</w:t>
      </w:r>
      <w:r w:rsidRPr="00FC306E">
        <w:t xml:space="preserve"> Le </w:t>
      </w:r>
      <w:r>
        <w:t>Carte</w:t>
      </w:r>
      <w:r w:rsidRPr="00FC306E">
        <w:t xml:space="preserve"> di cui al comma 357 sono concesse nel rispetto del limite massimo di spesa di 190 milioni di euro annui a decorrere dall’anno 2024. Nell’anno 2023 la Carta della cultura Giovani è assegnata ai nati nell’anno 2004 mediante utilizzo delle risorse già impegnate nel</w:t>
      </w:r>
      <w:r>
        <w:t>l’anno</w:t>
      </w:r>
      <w:r w:rsidRPr="00FC306E">
        <w:t xml:space="preserve"> 2022. Le somme assegnate </w:t>
      </w:r>
      <w:r w:rsidRPr="004F37B5">
        <w:t>con le Carte</w:t>
      </w:r>
      <w:r w:rsidRPr="00FC306E">
        <w:t xml:space="preserve"> </w:t>
      </w:r>
      <w:r>
        <w:t xml:space="preserve">di cui al comma 357 </w:t>
      </w:r>
      <w:r w:rsidRPr="00FC306E">
        <w:t>non costituiscono reddito imponibile del beneficiario e non rilevano ai fini del computo del valore dell'ISEE.</w:t>
      </w:r>
    </w:p>
    <w:p w14:paraId="18E44325" w14:textId="77777777" w:rsidR="003D187C" w:rsidRPr="00FC306E" w:rsidRDefault="003D187C" w:rsidP="00C675AA">
      <w:pPr>
        <w:jc w:val="both"/>
      </w:pPr>
      <w:r w:rsidRPr="003D187C">
        <w:rPr>
          <w:i/>
        </w:rPr>
        <w:t>357-ter.</w:t>
      </w:r>
      <w:r w:rsidRPr="00FC306E">
        <w:t xml:space="preserve"> Con decreto del Ministro della cultura, di concerto con il Ministro dell'economia e delle finanze e </w:t>
      </w:r>
      <w:r>
        <w:t xml:space="preserve">con </w:t>
      </w:r>
      <w:r w:rsidRPr="00FC306E">
        <w:t xml:space="preserve">il Ministro dell’istruzione e del merito, da adottare entro sessanta giorni dalla data di entrata in vigore della presente </w:t>
      </w:r>
      <w:r>
        <w:t>disposizione</w:t>
      </w:r>
      <w:r w:rsidRPr="00FC306E">
        <w:t>, sono definiti gli importi nominali da assegnare, nel rispetto del limite di spesa di cui al comma 357-</w:t>
      </w:r>
      <w:r w:rsidRPr="003D187C">
        <w:rPr>
          <w:i/>
        </w:rPr>
        <w:t>bis</w:t>
      </w:r>
      <w:r w:rsidRPr="00FC306E">
        <w:t>, nonché i criteri e le modalità di attribuzione e di utilizzo della Carta della cultura giovani e della Carta del merito.</w:t>
      </w:r>
    </w:p>
    <w:p w14:paraId="07F0B17F" w14:textId="77777777" w:rsidR="003D187C" w:rsidRPr="00FC306E" w:rsidRDefault="003D187C" w:rsidP="00C675AA">
      <w:pPr>
        <w:jc w:val="both"/>
      </w:pPr>
      <w:r w:rsidRPr="003D187C">
        <w:rPr>
          <w:i/>
        </w:rPr>
        <w:t>357-quater.</w:t>
      </w:r>
      <w:r w:rsidRPr="00FC306E">
        <w:t xml:space="preserve"> Il Ministero della cultura vigila sul corretto funzionamento </w:t>
      </w:r>
      <w:r w:rsidRPr="0005608A">
        <w:t>delle Carte di cui al comma 357</w:t>
      </w:r>
      <w:r>
        <w:t xml:space="preserve"> </w:t>
      </w:r>
      <w:r w:rsidRPr="00FC306E">
        <w:t xml:space="preserve">e, in caso di eventuali usi difformi o di violazioni delle disposizioni attuative, può provvedere alla </w:t>
      </w:r>
      <w:r w:rsidRPr="0005608A">
        <w:t>loro</w:t>
      </w:r>
      <w:r>
        <w:t xml:space="preserve"> </w:t>
      </w:r>
      <w:r w:rsidRPr="00FC306E">
        <w:t xml:space="preserve">disattivazione, alla cancellazione dall'elenco delle strutture, </w:t>
      </w:r>
      <w:r>
        <w:t xml:space="preserve">delle </w:t>
      </w:r>
      <w:r w:rsidRPr="00FC306E">
        <w:t xml:space="preserve">imprese o </w:t>
      </w:r>
      <w:r>
        <w:t xml:space="preserve">degli </w:t>
      </w:r>
      <w:r w:rsidRPr="00FC306E">
        <w:t>esercizi commerciali accreditati, al diniego d</w:t>
      </w:r>
      <w:r>
        <w:t>ell’</w:t>
      </w:r>
      <w:r w:rsidRPr="00FC306E">
        <w:t xml:space="preserve">accredito o al recupero delle somme non rendicontate correttamente o eventualmente utilizzate per spese inammissibili, nonché in via cautelare alla </w:t>
      </w:r>
      <w:r w:rsidRPr="00FC306E">
        <w:lastRenderedPageBreak/>
        <w:t>sospensione dell'erogazione degli accrediti oppure, in presenza di condotte più gravi o reiterate, alla sospensione dall'elenco dei soggetti accreditati.</w:t>
      </w:r>
    </w:p>
    <w:p w14:paraId="37D5FA74" w14:textId="77777777" w:rsidR="003D187C" w:rsidRPr="00FC306E" w:rsidRDefault="003D187C" w:rsidP="00C675AA">
      <w:pPr>
        <w:jc w:val="both"/>
      </w:pPr>
      <w:r w:rsidRPr="003D187C">
        <w:rPr>
          <w:i/>
        </w:rPr>
        <w:t>357-quinquies.</w:t>
      </w:r>
      <w:r w:rsidRPr="00FC306E">
        <w:t xml:space="preserve"> </w:t>
      </w:r>
      <w:r>
        <w:t>Nei</w:t>
      </w:r>
      <w:r w:rsidRPr="00FC306E">
        <w:t xml:space="preserve"> cas</w:t>
      </w:r>
      <w:r>
        <w:t>i</w:t>
      </w:r>
      <w:r w:rsidRPr="00FC306E">
        <w:t xml:space="preserve"> di violazione </w:t>
      </w:r>
      <w:r w:rsidRPr="003D187C">
        <w:t>di cui al</w:t>
      </w:r>
      <w:r w:rsidRPr="00DF6907">
        <w:t xml:space="preserve"> comma 357-</w:t>
      </w:r>
      <w:r w:rsidRPr="003D187C">
        <w:rPr>
          <w:i/>
        </w:rPr>
        <w:t>quater</w:t>
      </w:r>
      <w:r w:rsidRPr="00DF6907">
        <w:t>,</w:t>
      </w:r>
      <w:r w:rsidRPr="00FC306E">
        <w:t xml:space="preserve"> ove il fatto non costituisca reato, il prefetto dispone a carico dei trasgressori l’irrogazione di una sanzione amministrativa pecuniaria di importo compreso tra dieci e cinquanta volte la somma indebitamente percepita o erogata e comunque non inferiore nel minimo a </w:t>
      </w:r>
      <w:r>
        <w:t xml:space="preserve">1.000 </w:t>
      </w:r>
      <w:r w:rsidRPr="00FC306E">
        <w:t xml:space="preserve">euro, nel rispetto delle norme di cui al </w:t>
      </w:r>
      <w:r>
        <w:t>c</w:t>
      </w:r>
      <w:r w:rsidRPr="00FC306E">
        <w:t xml:space="preserve">apo I, </w:t>
      </w:r>
      <w:r>
        <w:t>s</w:t>
      </w:r>
      <w:r w:rsidRPr="00FC306E">
        <w:t>ezioni I e II, della legge 24 novembre 1981, n. 689. Il prefetto, tenuto conto della gravità del fatto, delle conseguenze che ne sono derivate e dell’eventuale reiterazione delle violazioni, dispone altresì la sospensione dell’attività della struttura, impresa o esercizio commerciale sanzionato per un periodo non superiore a sessanta giorni</w:t>
      </w:r>
      <w:r>
        <w:t>»;</w:t>
      </w:r>
    </w:p>
    <w:p w14:paraId="26F5F927" w14:textId="77777777" w:rsidR="003D187C" w:rsidRPr="00FC306E" w:rsidRDefault="003D187C" w:rsidP="00C675AA">
      <w:pPr>
        <w:jc w:val="both"/>
      </w:pPr>
      <w:r w:rsidRPr="003D187C">
        <w:rPr>
          <w:i/>
        </w:rPr>
        <w:t>b)</w:t>
      </w:r>
      <w:r w:rsidRPr="00FC306E">
        <w:tab/>
        <w:t>al comma 358, le parol</w:t>
      </w:r>
      <w:r>
        <w:t>e:</w:t>
      </w:r>
      <w:r w:rsidRPr="00FC306E">
        <w:t xml:space="preserve"> </w:t>
      </w:r>
      <w:r>
        <w:t xml:space="preserve">«al </w:t>
      </w:r>
      <w:r w:rsidRPr="00FC306E">
        <w:t>comma 357, secondo periodo</w:t>
      </w:r>
      <w:r>
        <w:t>»</w:t>
      </w:r>
      <w:r w:rsidRPr="00FC306E">
        <w:t xml:space="preserve"> sono sostituite dalle seguenti: </w:t>
      </w:r>
      <w:r>
        <w:t xml:space="preserve">«ai </w:t>
      </w:r>
      <w:r w:rsidRPr="00FC306E">
        <w:t>comm</w:t>
      </w:r>
      <w:r>
        <w:t>i</w:t>
      </w:r>
      <w:r w:rsidRPr="00FC306E">
        <w:t xml:space="preserve"> 357-</w:t>
      </w:r>
      <w:r w:rsidRPr="003D187C">
        <w:rPr>
          <w:i/>
        </w:rPr>
        <w:t>quater</w:t>
      </w:r>
      <w:r w:rsidRPr="00FC306E">
        <w:t xml:space="preserve"> e 357-</w:t>
      </w:r>
      <w:r w:rsidRPr="003D187C">
        <w:rPr>
          <w:i/>
        </w:rPr>
        <w:t>quinqu</w:t>
      </w:r>
      <w:r>
        <w:rPr>
          <w:i/>
        </w:rPr>
        <w:t>i</w:t>
      </w:r>
      <w:r w:rsidRPr="003D187C">
        <w:rPr>
          <w:i/>
        </w:rPr>
        <w:t>es</w:t>
      </w:r>
      <w:r>
        <w:t xml:space="preserve">» e </w:t>
      </w:r>
      <w:r w:rsidRPr="00CF796A">
        <w:t>le parol</w:t>
      </w:r>
      <w:r>
        <w:t>e:</w:t>
      </w:r>
      <w:r w:rsidRPr="00CF796A">
        <w:t xml:space="preserve"> </w:t>
      </w:r>
      <w:r>
        <w:t>«della Carta elettronica»</w:t>
      </w:r>
      <w:r w:rsidRPr="00CF796A">
        <w:t xml:space="preserve"> sono sostituite dalle seguenti: </w:t>
      </w:r>
      <w:r>
        <w:t>«</w:t>
      </w:r>
      <w:r w:rsidRPr="003D187C">
        <w:t>delle Carte di cui al comma 357</w:t>
      </w:r>
      <w:r>
        <w:t>».</w:t>
      </w:r>
    </w:p>
    <w:p w14:paraId="45640BCF" w14:textId="77777777" w:rsidR="003D187C" w:rsidRPr="00FC306E" w:rsidRDefault="003D187C" w:rsidP="00C675AA">
      <w:pPr>
        <w:jc w:val="both"/>
      </w:pPr>
    </w:p>
    <w:p w14:paraId="2A25D858" w14:textId="77777777" w:rsidR="003D187C" w:rsidRPr="003D187C" w:rsidRDefault="004F37B5" w:rsidP="00C675AA">
      <w:pPr>
        <w:jc w:val="both"/>
      </w:pPr>
      <w:r>
        <w:t>2</w:t>
      </w:r>
      <w:r w:rsidR="003D187C" w:rsidRPr="003D187C">
        <w:t>. Il Fondo unico per lo spettacolo di cui all’articolo 1 della legge 30 aprile 1985, n. 163, assume la denominazione di Fondo nazionale per lo spettacolo dal vivo.</w:t>
      </w:r>
    </w:p>
    <w:p w14:paraId="08E98123" w14:textId="77777777" w:rsidR="003D187C" w:rsidRPr="00FC306E" w:rsidRDefault="003D187C" w:rsidP="00C675AA">
      <w:pPr>
        <w:jc w:val="both"/>
      </w:pPr>
    </w:p>
    <w:p w14:paraId="010BD50A" w14:textId="77777777" w:rsidR="003D187C" w:rsidRDefault="007D71D2" w:rsidP="007D71D2">
      <w:pPr>
        <w:jc w:val="both"/>
      </w:pPr>
      <w:r w:rsidRPr="007D71D2">
        <w:t>3.</w:t>
      </w:r>
      <w:r>
        <w:t xml:space="preserve"> </w:t>
      </w:r>
      <w:r w:rsidR="003D187C" w:rsidRPr="00FC306E">
        <w:t xml:space="preserve">Nello stato di previsione del Ministero della cultura è istituito un </w:t>
      </w:r>
      <w:r w:rsidR="003D187C">
        <w:t>f</w:t>
      </w:r>
      <w:r w:rsidR="003D187C" w:rsidRPr="00FC306E">
        <w:t xml:space="preserve">ondo da ripartire con una dotazione di 100 milioni di euro </w:t>
      </w:r>
      <w:r w:rsidR="003D187C">
        <w:t>per l’anno</w:t>
      </w:r>
      <w:r w:rsidR="003D187C" w:rsidRPr="00FC306E">
        <w:t xml:space="preserve"> 2023, </w:t>
      </w:r>
      <w:r w:rsidR="003D187C">
        <w:t xml:space="preserve">di </w:t>
      </w:r>
      <w:r w:rsidR="003D187C" w:rsidRPr="00FC306E">
        <w:t xml:space="preserve">34 milioni di euro </w:t>
      </w:r>
      <w:r w:rsidR="003D187C" w:rsidRPr="00A94F96">
        <w:t xml:space="preserve">per l’anno </w:t>
      </w:r>
      <w:r w:rsidR="003D187C" w:rsidRPr="00FC306E">
        <w:t xml:space="preserve">2024, </w:t>
      </w:r>
      <w:r w:rsidR="003D187C">
        <w:t xml:space="preserve">di </w:t>
      </w:r>
      <w:r w:rsidR="003D187C" w:rsidRPr="00FC306E">
        <w:t xml:space="preserve">32 milioni di euro </w:t>
      </w:r>
      <w:r w:rsidR="003D187C" w:rsidRPr="00A94F96">
        <w:t xml:space="preserve">per l’anno </w:t>
      </w:r>
      <w:r w:rsidR="003D187C" w:rsidRPr="00FC306E">
        <w:t xml:space="preserve">2025 e </w:t>
      </w:r>
      <w:r w:rsidR="003D187C">
        <w:t xml:space="preserve">di </w:t>
      </w:r>
      <w:r w:rsidR="003D187C" w:rsidRPr="00FC306E">
        <w:t xml:space="preserve">40 milioni di euro </w:t>
      </w:r>
      <w:r w:rsidR="003D187C">
        <w:t xml:space="preserve">annui </w:t>
      </w:r>
      <w:r w:rsidR="003D187C" w:rsidRPr="00FC306E">
        <w:t>a decorrere dal</w:t>
      </w:r>
      <w:r w:rsidR="003D187C">
        <w:t>l’anno</w:t>
      </w:r>
      <w:r w:rsidR="003D187C" w:rsidRPr="00FC306E">
        <w:t xml:space="preserve"> 2026.</w:t>
      </w:r>
      <w:r w:rsidR="003D187C">
        <w:t xml:space="preserve"> </w:t>
      </w:r>
      <w:r w:rsidR="003D187C" w:rsidRPr="007D71D2">
        <w:t>Con decreto del Ministro della cultura, di concerto con il Ministro dell’economia e delle finanze, da adottare entro sessanta giorni dalla data di entrata in vigore della presente legge, sono definiti i criteri di riparto e di attribuzione delle risorse del fondo di cui al primo periodo.</w:t>
      </w:r>
    </w:p>
    <w:p w14:paraId="3DF89263" w14:textId="77777777" w:rsidR="007D71D2" w:rsidRPr="00FC306E" w:rsidRDefault="007D71D2" w:rsidP="007D71D2">
      <w:pPr>
        <w:jc w:val="both"/>
      </w:pPr>
    </w:p>
    <w:p w14:paraId="0414AAD3" w14:textId="77777777" w:rsidR="007D71D2" w:rsidRPr="007D71D2" w:rsidRDefault="007D71D2" w:rsidP="007D71D2">
      <w:pPr>
        <w:jc w:val="both"/>
        <w:rPr>
          <w:i/>
        </w:rPr>
      </w:pPr>
      <w:r w:rsidRPr="007D71D2">
        <w:rPr>
          <w:i/>
        </w:rPr>
        <w:t>Conseguentemente:</w:t>
      </w:r>
    </w:p>
    <w:p w14:paraId="27EA0AD7" w14:textId="77777777" w:rsidR="007D71D2" w:rsidRPr="00FC306E" w:rsidRDefault="007D71D2" w:rsidP="007D71D2">
      <w:pPr>
        <w:ind w:firstLine="708"/>
        <w:jc w:val="both"/>
      </w:pPr>
      <w:r w:rsidRPr="007D71D2">
        <w:rPr>
          <w:i/>
        </w:rPr>
        <w:t xml:space="preserve"> il</w:t>
      </w:r>
      <w:r w:rsidRPr="007D71D2">
        <w:t xml:space="preserve"> </w:t>
      </w:r>
      <w:r w:rsidRPr="007D71D2">
        <w:rPr>
          <w:i/>
        </w:rPr>
        <w:t xml:space="preserve">fondo di cui all’articolo 152, comma 4, è incrementato di 60 milioni di euro per l’anno 2023, di 6 milioni di euro per il 2024 e di 8 milioni di euro nel </w:t>
      </w:r>
      <w:r w:rsidRPr="00F53841">
        <w:rPr>
          <w:i/>
        </w:rPr>
        <w:t>2025</w:t>
      </w:r>
      <w:r w:rsidRPr="00011DFE">
        <w:t>.</w:t>
      </w:r>
    </w:p>
    <w:p w14:paraId="58AE97B2" w14:textId="77777777" w:rsidR="003D187C" w:rsidRPr="00D07C6C" w:rsidRDefault="003D187C" w:rsidP="00C675AA">
      <w:pPr>
        <w:jc w:val="both"/>
      </w:pPr>
    </w:p>
    <w:p w14:paraId="3CFE6D58" w14:textId="77777777" w:rsidR="003D187C" w:rsidRPr="00D07C6C" w:rsidRDefault="003D187C" w:rsidP="00C675AA">
      <w:pPr>
        <w:jc w:val="both"/>
      </w:pPr>
    </w:p>
    <w:p w14:paraId="07B58F1B" w14:textId="77777777" w:rsidR="003D187C" w:rsidRPr="00D07C6C" w:rsidRDefault="003D187C" w:rsidP="007D71D2">
      <w:pPr>
        <w:ind w:firstLine="708"/>
        <w:jc w:val="both"/>
        <w:rPr>
          <w:i/>
          <w:iCs/>
        </w:rPr>
      </w:pPr>
      <w:r w:rsidRPr="00D07C6C">
        <w:rPr>
          <w:i/>
          <w:iCs/>
        </w:rPr>
        <w:t xml:space="preserve">allo stato di previsione del Ministero della cultura, missione 21 </w:t>
      </w:r>
      <w:r w:rsidRPr="003D187C">
        <w:rPr>
          <w:iCs/>
        </w:rPr>
        <w:t>“Tutela e valorizzazione dei beni e attività culturali e paesaggistici”</w:t>
      </w:r>
      <w:r w:rsidRPr="00D07C6C">
        <w:rPr>
          <w:i/>
          <w:iCs/>
        </w:rPr>
        <w:t xml:space="preserve">, programma </w:t>
      </w:r>
      <w:proofErr w:type="gramStart"/>
      <w:r w:rsidRPr="00D07C6C">
        <w:rPr>
          <w:i/>
          <w:iCs/>
        </w:rPr>
        <w:t>15 ,</w:t>
      </w:r>
      <w:proofErr w:type="gramEnd"/>
      <w:r w:rsidRPr="00D07C6C">
        <w:rPr>
          <w:i/>
          <w:iCs/>
        </w:rPr>
        <w:t xml:space="preserve"> “Unità di voto 1.9”, apportare le seguenti variazioni: </w:t>
      </w:r>
    </w:p>
    <w:p w14:paraId="5B3FB2E2" w14:textId="77777777" w:rsidR="003D187C" w:rsidRPr="00D07C6C" w:rsidRDefault="003D187C" w:rsidP="00C675AA">
      <w:pPr>
        <w:jc w:val="both"/>
        <w:rPr>
          <w:i/>
          <w:iCs/>
        </w:rPr>
      </w:pPr>
    </w:p>
    <w:p w14:paraId="35BE6B28" w14:textId="77777777" w:rsidR="003D187C" w:rsidRPr="00D07C6C" w:rsidRDefault="003D187C" w:rsidP="00C675AA">
      <w:pPr>
        <w:jc w:val="both"/>
      </w:pPr>
    </w:p>
    <w:p w14:paraId="6521BC50" w14:textId="77777777" w:rsidR="003D187C" w:rsidRPr="00D07C6C" w:rsidRDefault="003D187C" w:rsidP="00C675AA">
      <w:pPr>
        <w:jc w:val="both"/>
        <w:rPr>
          <w:lang w:val="en-US"/>
        </w:rPr>
      </w:pPr>
      <w:r w:rsidRPr="00D07C6C">
        <w:rPr>
          <w:lang w:val="en-US"/>
        </w:rPr>
        <w:t>2023</w:t>
      </w:r>
    </w:p>
    <w:p w14:paraId="5A4240A6" w14:textId="77777777" w:rsidR="003D187C" w:rsidRPr="00D07C6C" w:rsidRDefault="003D187C" w:rsidP="00C675AA">
      <w:pPr>
        <w:jc w:val="both"/>
        <w:rPr>
          <w:lang w:val="en-US"/>
        </w:rPr>
      </w:pPr>
      <w:r w:rsidRPr="00D07C6C">
        <w:rPr>
          <w:lang w:val="en-US"/>
        </w:rPr>
        <w:t>CP:  -230.000.000</w:t>
      </w:r>
    </w:p>
    <w:p w14:paraId="3AB6F640" w14:textId="77777777" w:rsidR="003D187C" w:rsidRPr="00D07C6C" w:rsidRDefault="003D187C" w:rsidP="00C675AA">
      <w:pPr>
        <w:jc w:val="both"/>
        <w:rPr>
          <w:lang w:val="en-US"/>
        </w:rPr>
      </w:pPr>
      <w:r w:rsidRPr="00D07C6C">
        <w:rPr>
          <w:lang w:val="en-US"/>
        </w:rPr>
        <w:t>CS:  -230.000.000</w:t>
      </w:r>
    </w:p>
    <w:p w14:paraId="1811B5D7" w14:textId="77777777" w:rsidR="003D187C" w:rsidRPr="00D07C6C" w:rsidRDefault="003D187C" w:rsidP="00C675AA">
      <w:pPr>
        <w:jc w:val="both"/>
        <w:rPr>
          <w:lang w:val="en-US"/>
        </w:rPr>
      </w:pPr>
    </w:p>
    <w:p w14:paraId="7A79C29B" w14:textId="77777777" w:rsidR="003D187C" w:rsidRPr="00D07C6C" w:rsidRDefault="003D187C" w:rsidP="00C675AA">
      <w:pPr>
        <w:jc w:val="both"/>
        <w:rPr>
          <w:lang w:val="en-US"/>
        </w:rPr>
      </w:pPr>
      <w:r w:rsidRPr="00D07C6C">
        <w:rPr>
          <w:lang w:val="en-US"/>
        </w:rPr>
        <w:t>2024</w:t>
      </w:r>
    </w:p>
    <w:p w14:paraId="2C2BBBC8" w14:textId="77777777" w:rsidR="003D187C" w:rsidRPr="00D07C6C" w:rsidRDefault="003D187C" w:rsidP="00C675AA">
      <w:pPr>
        <w:jc w:val="both"/>
        <w:rPr>
          <w:lang w:val="en-US"/>
        </w:rPr>
      </w:pPr>
    </w:p>
    <w:p w14:paraId="24CFAAB8" w14:textId="77777777" w:rsidR="003D187C" w:rsidRPr="00D07C6C" w:rsidRDefault="003D187C" w:rsidP="00C675AA">
      <w:pPr>
        <w:jc w:val="both"/>
        <w:rPr>
          <w:lang w:val="en-US"/>
        </w:rPr>
      </w:pPr>
      <w:r w:rsidRPr="00D07C6C">
        <w:rPr>
          <w:lang w:val="en-US"/>
        </w:rPr>
        <w:t>CP:  -40.000.000</w:t>
      </w:r>
    </w:p>
    <w:p w14:paraId="4DD51E20" w14:textId="77777777" w:rsidR="003D187C" w:rsidRPr="00D07C6C" w:rsidRDefault="003D187C" w:rsidP="00C675AA">
      <w:pPr>
        <w:jc w:val="both"/>
        <w:rPr>
          <w:lang w:val="en-US"/>
        </w:rPr>
      </w:pPr>
      <w:r w:rsidRPr="00D07C6C">
        <w:rPr>
          <w:lang w:val="en-US"/>
        </w:rPr>
        <w:t>CS:  -40.000.000</w:t>
      </w:r>
    </w:p>
    <w:p w14:paraId="03F17DD5" w14:textId="77777777" w:rsidR="003D187C" w:rsidRPr="00D07C6C" w:rsidRDefault="003D187C" w:rsidP="00C675AA">
      <w:pPr>
        <w:jc w:val="both"/>
        <w:rPr>
          <w:lang w:val="en-US"/>
        </w:rPr>
      </w:pPr>
    </w:p>
    <w:p w14:paraId="6274FD70" w14:textId="77777777" w:rsidR="003D187C" w:rsidRPr="00D07C6C" w:rsidRDefault="003D187C" w:rsidP="00C675AA">
      <w:pPr>
        <w:jc w:val="both"/>
        <w:rPr>
          <w:lang w:val="en-US"/>
        </w:rPr>
      </w:pPr>
      <w:r w:rsidRPr="00D07C6C">
        <w:rPr>
          <w:lang w:val="en-US"/>
        </w:rPr>
        <w:t>2025</w:t>
      </w:r>
    </w:p>
    <w:p w14:paraId="3D2BA035" w14:textId="77777777" w:rsidR="003D187C" w:rsidRPr="00D07C6C" w:rsidRDefault="003D187C" w:rsidP="00C675AA">
      <w:pPr>
        <w:jc w:val="both"/>
        <w:rPr>
          <w:lang w:val="en-US"/>
        </w:rPr>
      </w:pPr>
    </w:p>
    <w:p w14:paraId="4DADE805" w14:textId="77777777" w:rsidR="003D187C" w:rsidRPr="00D07C6C" w:rsidRDefault="003D187C" w:rsidP="00C675AA">
      <w:pPr>
        <w:jc w:val="both"/>
        <w:rPr>
          <w:lang w:val="en-US"/>
        </w:rPr>
      </w:pPr>
      <w:r w:rsidRPr="00D07C6C">
        <w:rPr>
          <w:lang w:val="en-US"/>
        </w:rPr>
        <w:t>CP:  -40.000.000</w:t>
      </w:r>
    </w:p>
    <w:p w14:paraId="23AAEEB2" w14:textId="77777777" w:rsidR="003D187C" w:rsidRPr="003D187C" w:rsidRDefault="003D187C" w:rsidP="003D187C">
      <w:pPr>
        <w:jc w:val="both"/>
      </w:pPr>
      <w:r w:rsidRPr="00D07C6C">
        <w:t>CS:  -40.000.000</w:t>
      </w:r>
    </w:p>
    <w:p w14:paraId="6F93E533" w14:textId="77777777" w:rsidR="003D187C" w:rsidRPr="00A72762" w:rsidRDefault="003D187C" w:rsidP="00782D6C">
      <w:pPr>
        <w:rPr>
          <w:rFonts w:eastAsia="Calibri"/>
          <w:b/>
          <w:highlight w:val="yellow"/>
        </w:rPr>
      </w:pPr>
    </w:p>
    <w:p w14:paraId="17CCBAC2" w14:textId="77777777" w:rsidR="002D0CAD" w:rsidRPr="00A72762" w:rsidRDefault="006A0954" w:rsidP="00782D6C">
      <w:pPr>
        <w:rPr>
          <w:rFonts w:eastAsia="Calibri"/>
        </w:rPr>
      </w:pPr>
      <w:r w:rsidRPr="00A72762">
        <w:rPr>
          <w:rFonts w:eastAsia="Calibri"/>
          <w:b/>
        </w:rPr>
        <w:t>108.7</w:t>
      </w:r>
      <w:r w:rsidR="003D187C" w:rsidRPr="00A72762">
        <w:rPr>
          <w:rFonts w:eastAsia="Calibri"/>
          <w:b/>
        </w:rPr>
        <w:t>.</w:t>
      </w:r>
      <w:r w:rsidRPr="00A72762">
        <w:rPr>
          <w:rFonts w:eastAsia="Calibri"/>
        </w:rPr>
        <w:t xml:space="preserve"> (</w:t>
      </w:r>
      <w:r w:rsidRPr="00A72762">
        <w:rPr>
          <w:rFonts w:eastAsia="Calibri"/>
          <w:i/>
        </w:rPr>
        <w:t>Nuova formulazione</w:t>
      </w:r>
      <w:r w:rsidRPr="00A72762">
        <w:rPr>
          <w:rFonts w:eastAsia="Calibri"/>
        </w:rPr>
        <w:t>) Mollicone</w:t>
      </w:r>
      <w:r w:rsidR="00E068A9" w:rsidRPr="00A72762">
        <w:rPr>
          <w:rFonts w:eastAsia="Calibri"/>
        </w:rPr>
        <w:t xml:space="preserve">, Cattaneo, </w:t>
      </w:r>
      <w:r w:rsidR="000A1D0E" w:rsidRPr="00A72762">
        <w:rPr>
          <w:rFonts w:eastAsia="Calibri"/>
        </w:rPr>
        <w:t xml:space="preserve">Cannizzaro, D’Attis, </w:t>
      </w:r>
      <w:r w:rsidR="00E068A9" w:rsidRPr="00A72762">
        <w:rPr>
          <w:rFonts w:eastAsia="Calibri"/>
        </w:rPr>
        <w:t>Romano</w:t>
      </w:r>
      <w:r w:rsidR="000A1D0E" w:rsidRPr="00A72762">
        <w:rPr>
          <w:rFonts w:eastAsia="Calibri"/>
        </w:rPr>
        <w:t>.</w:t>
      </w:r>
    </w:p>
    <w:p w14:paraId="2425673D" w14:textId="77777777" w:rsidR="00632FCC" w:rsidRPr="00A72762" w:rsidRDefault="00632FCC" w:rsidP="00782D6C">
      <w:pPr>
        <w:rPr>
          <w:rFonts w:eastAsia="Calibri"/>
        </w:rPr>
      </w:pPr>
    </w:p>
    <w:p w14:paraId="49F662EE" w14:textId="77777777" w:rsidR="00070BD5" w:rsidRDefault="00070BD5" w:rsidP="00FC57B0"/>
    <w:p w14:paraId="0C3E2127" w14:textId="77777777" w:rsidR="00541545" w:rsidRPr="00135FE3" w:rsidRDefault="00541545" w:rsidP="00541545">
      <w:pPr>
        <w:pStyle w:val="NormaleWeb"/>
        <w:rPr>
          <w:color w:val="000000"/>
        </w:rPr>
      </w:pPr>
      <w:r w:rsidRPr="00135FE3">
        <w:rPr>
          <w:color w:val="000000"/>
        </w:rPr>
        <w:lastRenderedPageBreak/>
        <w:t> </w:t>
      </w:r>
      <w:r w:rsidRPr="00135FE3">
        <w:rPr>
          <w:i/>
          <w:iCs/>
          <w:color w:val="000000"/>
        </w:rPr>
        <w:t>Dopo l'articolo 52, aggiungere il seguente:</w:t>
      </w:r>
    </w:p>
    <w:p w14:paraId="468A7CBB" w14:textId="77777777" w:rsidR="00541545" w:rsidRPr="00135FE3" w:rsidRDefault="00541545" w:rsidP="00541545">
      <w:pPr>
        <w:pStyle w:val="NormaleWeb"/>
        <w:jc w:val="center"/>
        <w:rPr>
          <w:color w:val="000000"/>
        </w:rPr>
      </w:pPr>
      <w:r w:rsidRPr="00135FE3">
        <w:rPr>
          <w:color w:val="000000"/>
        </w:rPr>
        <w:t>Art. 52-</w:t>
      </w:r>
      <w:r w:rsidRPr="00135FE3">
        <w:rPr>
          <w:i/>
          <w:iCs/>
          <w:color w:val="000000"/>
        </w:rPr>
        <w:t>bis.</w:t>
      </w:r>
      <w:r w:rsidRPr="00135FE3">
        <w:rPr>
          <w:color w:val="000000"/>
        </w:rPr>
        <w:br/>
      </w:r>
      <w:r w:rsidRPr="00135FE3">
        <w:rPr>
          <w:i/>
          <w:iCs/>
          <w:color w:val="000000"/>
        </w:rPr>
        <w:t>(Finanziamento indennità discontinuità per il 2023)</w:t>
      </w:r>
    </w:p>
    <w:p w14:paraId="49DFE82D" w14:textId="77777777" w:rsidR="00541545" w:rsidRPr="00135FE3" w:rsidRDefault="00541545" w:rsidP="00541545">
      <w:pPr>
        <w:pStyle w:val="NormaleWeb"/>
        <w:rPr>
          <w:color w:val="000000"/>
        </w:rPr>
      </w:pPr>
      <w:r w:rsidRPr="00135FE3">
        <w:rPr>
          <w:color w:val="000000"/>
        </w:rPr>
        <w:t> </w:t>
      </w:r>
      <w:r w:rsidRPr="00135FE3">
        <w:rPr>
          <w:color w:val="000000"/>
        </w:rPr>
        <w:t> </w:t>
      </w:r>
      <w:r w:rsidRPr="00135FE3">
        <w:rPr>
          <w:color w:val="000000"/>
        </w:rPr>
        <w:t xml:space="preserve">1. Ai fini dell'attuazione delle disposizioni di cui all'articolo 2, comma 6, della legge 15 luglio 2022, n. 106, recante delega al Governo e altre disposizioni in materia di spettacolo, in materia di riordino e revisione degli ammortizzatori sociali e delle indennità e per l'introduzione di un'indennità di discontinuità a favore dei lavoratori iscritti nel Fondo pensioni lavoratori dello spettacolo, le risorse di cui al comma 352 dell'articolo 1, della legge 30 dicembre 2021, n. 234, sono incrementate di 60 milioni di euro per l’anno 2023, di 6 milioni di euro per l’anno 2024 e di 8 milioni di euro per l’anno 2025. </w:t>
      </w:r>
    </w:p>
    <w:p w14:paraId="2DDAE2D0" w14:textId="77777777" w:rsidR="00541545" w:rsidRPr="00135FE3" w:rsidRDefault="00541545" w:rsidP="00541545">
      <w:pPr>
        <w:pStyle w:val="NormaleWeb"/>
        <w:rPr>
          <w:color w:val="000000"/>
        </w:rPr>
      </w:pPr>
      <w:r w:rsidRPr="00135FE3">
        <w:rPr>
          <w:color w:val="000000"/>
        </w:rPr>
        <w:t> </w:t>
      </w:r>
      <w:r w:rsidRPr="00135FE3">
        <w:rPr>
          <w:color w:val="000000"/>
        </w:rPr>
        <w:t> </w:t>
      </w:r>
      <w:r w:rsidRPr="00135FE3">
        <w:rPr>
          <w:i/>
          <w:iCs/>
          <w:color w:val="000000"/>
        </w:rPr>
        <w:t>Conseguentemente, il fondo di cui all'articolo 152, comma 4, è ridotto di euro 60 milioni per l’anno 2023, di euro 6 milioni per l’anno 2024 e di euro 8 milioni per l’anno 2025.</w:t>
      </w:r>
      <w:r w:rsidRPr="00135FE3">
        <w:rPr>
          <w:color w:val="000000"/>
        </w:rPr>
        <w:br/>
      </w:r>
      <w:r w:rsidRPr="00135FE3">
        <w:rPr>
          <w:b/>
          <w:bCs/>
          <w:color w:val="000000"/>
        </w:rPr>
        <w:t>52.02.</w:t>
      </w:r>
      <w:r w:rsidRPr="00135FE3">
        <w:rPr>
          <w:color w:val="000000"/>
        </w:rPr>
        <w:t> </w:t>
      </w:r>
      <w:r w:rsidRPr="00135FE3">
        <w:rPr>
          <w:i/>
          <w:color w:val="000000"/>
        </w:rPr>
        <w:t xml:space="preserve"> (Nuova formulazione) </w:t>
      </w:r>
      <w:r w:rsidRPr="00135FE3">
        <w:rPr>
          <w:color w:val="000000"/>
        </w:rPr>
        <w:t>Orfini, Manzi, Zingaretti, Gribaudo, Berruto, Speranza, Furfaro, Lai, Serracchiani</w:t>
      </w:r>
      <w:r w:rsidR="009B696D">
        <w:rPr>
          <w:color w:val="000000"/>
        </w:rPr>
        <w:t>, Grimaldi</w:t>
      </w:r>
      <w:r w:rsidRPr="00135FE3">
        <w:rPr>
          <w:color w:val="000000"/>
        </w:rPr>
        <w:t>.</w:t>
      </w:r>
    </w:p>
    <w:p w14:paraId="413BFE95" w14:textId="77777777" w:rsidR="00541545" w:rsidRPr="00A72762" w:rsidRDefault="00541545" w:rsidP="00782D6C">
      <w:pPr>
        <w:rPr>
          <w:rFonts w:eastAsia="Calibri"/>
        </w:rPr>
      </w:pPr>
    </w:p>
    <w:p w14:paraId="35A27CBC" w14:textId="77777777" w:rsidR="00632FCC" w:rsidRPr="00A72762" w:rsidRDefault="00632FCC" w:rsidP="00782D6C">
      <w:pPr>
        <w:rPr>
          <w:rFonts w:eastAsia="Calibri"/>
        </w:rPr>
      </w:pPr>
    </w:p>
    <w:p w14:paraId="359813A3" w14:textId="77777777" w:rsidR="00632FCC" w:rsidRPr="00541545" w:rsidRDefault="00632FCC" w:rsidP="00EC016F">
      <w:pPr>
        <w:pStyle w:val="xmsonormal"/>
        <w:spacing w:line="252" w:lineRule="auto"/>
      </w:pPr>
      <w:r w:rsidRPr="00541545">
        <w:rPr>
          <w:i/>
          <w:iCs/>
        </w:rPr>
        <w:t>Dopo l'articolo 153, aggiungere il seguente:</w:t>
      </w:r>
    </w:p>
    <w:p w14:paraId="263617CD" w14:textId="77777777" w:rsidR="00632FCC" w:rsidRPr="00541545" w:rsidRDefault="00632FCC" w:rsidP="00EC016F">
      <w:pPr>
        <w:pStyle w:val="xmsonormal"/>
        <w:spacing w:line="252" w:lineRule="auto"/>
        <w:jc w:val="center"/>
        <w:rPr>
          <w:i/>
          <w:iCs/>
        </w:rPr>
      </w:pPr>
      <w:r w:rsidRPr="00541545">
        <w:t>Art. 153-</w:t>
      </w:r>
      <w:r w:rsidRPr="00541545">
        <w:rPr>
          <w:i/>
          <w:iCs/>
        </w:rPr>
        <w:t>bis</w:t>
      </w:r>
      <w:r w:rsidRPr="00541545">
        <w:t xml:space="preserve">. </w:t>
      </w:r>
      <w:r w:rsidRPr="00541545">
        <w:br/>
      </w:r>
      <w:r w:rsidRPr="00541545">
        <w:rPr>
          <w:i/>
          <w:iCs/>
        </w:rPr>
        <w:t>(Disposizioni in materia di distacco e/o comando dei dipendenti delle società a controllo pubblico)</w:t>
      </w:r>
    </w:p>
    <w:p w14:paraId="043BE72C" w14:textId="77777777" w:rsidR="00632FCC" w:rsidRPr="00541545" w:rsidRDefault="00632FCC" w:rsidP="00EC016F">
      <w:pPr>
        <w:pStyle w:val="xmsonormal"/>
        <w:spacing w:line="252" w:lineRule="auto"/>
        <w:jc w:val="both"/>
      </w:pPr>
      <w:r w:rsidRPr="00541545">
        <w:t>   1. All'articolo 19 del decreto legislativo 19 agosto 2016, n. 175, dopo il comma 9, aggiungere il seguente:</w:t>
      </w:r>
    </w:p>
    <w:p w14:paraId="09203258" w14:textId="77777777" w:rsidR="00632FCC" w:rsidRPr="00541545" w:rsidRDefault="00632FCC" w:rsidP="00285DC4">
      <w:pPr>
        <w:pStyle w:val="xmsonormal"/>
        <w:spacing w:line="252" w:lineRule="auto"/>
        <w:jc w:val="both"/>
        <w:rPr>
          <w:dstrike/>
        </w:rPr>
      </w:pPr>
      <w:r w:rsidRPr="00541545">
        <w:t>     «9-</w:t>
      </w:r>
      <w:r w:rsidRPr="00541545">
        <w:rPr>
          <w:i/>
          <w:iCs/>
        </w:rPr>
        <w:t>bis</w:t>
      </w:r>
      <w:r w:rsidRPr="00541545">
        <w:t xml:space="preserve">. Al personale di cui al presente articolo e al personale dipendente di enti pubblici non economici, anche per esigenze strettamente collegate all’attuazione del Piano nazionale di ripresa e resilienza si applicano, in quanto compatibili, le disposizioni di cui agli articoli 30 del decreto legislativo 10 settembre 2003, n. 276, e 56 del decreto del Presidente della Repubblica 10 gennaio 1957, n. 3. Restano fermi, per le amministrazioni riceventi, i limiti quantitativi stabiliti dall’articolo 30, comma 1-quinquies, del decreto legislativo 30 marzo 2001, n. 165. I comandi o distacchi di cui al presente articolo non possono eccedere la durata di un anno e, comunque, non possono essere utilizzati oltre il 31 dicembre 2026. </w:t>
      </w:r>
    </w:p>
    <w:p w14:paraId="333805A7" w14:textId="77777777" w:rsidR="00632FCC" w:rsidRPr="00541545" w:rsidRDefault="00632FCC" w:rsidP="00285DC4">
      <w:pPr>
        <w:rPr>
          <w:b/>
        </w:rPr>
      </w:pPr>
      <w:r w:rsidRPr="00541545">
        <w:t> </w:t>
      </w:r>
      <w:r w:rsidRPr="00541545">
        <w:rPr>
          <w:b/>
        </w:rPr>
        <w:t xml:space="preserve">153.03. </w:t>
      </w:r>
      <w:r w:rsidRPr="00541545">
        <w:rPr>
          <w:i/>
        </w:rPr>
        <w:t>(Nuova formulazione)</w:t>
      </w:r>
      <w:r w:rsidRPr="00541545">
        <w:rPr>
          <w:b/>
          <w:i/>
        </w:rPr>
        <w:t xml:space="preserve"> </w:t>
      </w:r>
      <w:r w:rsidRPr="00541545">
        <w:rPr>
          <w:color w:val="000000"/>
        </w:rPr>
        <w:t xml:space="preserve">Rampelli, </w:t>
      </w:r>
      <w:proofErr w:type="spellStart"/>
      <w:r w:rsidRPr="00541545">
        <w:rPr>
          <w:color w:val="000000"/>
        </w:rPr>
        <w:t>Lucaselli</w:t>
      </w:r>
      <w:proofErr w:type="spellEnd"/>
      <w:r w:rsidRPr="00541545">
        <w:rPr>
          <w:color w:val="000000"/>
        </w:rPr>
        <w:t>, Cannata, Giorgianni, Mascaretti, Tremaglia.</w:t>
      </w:r>
    </w:p>
    <w:p w14:paraId="073DAD8A" w14:textId="77777777" w:rsidR="002D0CAD" w:rsidRDefault="002D0CAD" w:rsidP="002D0CAD">
      <w:pPr>
        <w:pStyle w:val="Corpotesto"/>
        <w:spacing w:before="5" w:line="252" w:lineRule="auto"/>
        <w:ind w:left="0" w:right="106" w:firstLine="307"/>
        <w:jc w:val="both"/>
        <w:rPr>
          <w:color w:val="232323"/>
          <w:sz w:val="24"/>
          <w:szCs w:val="24"/>
          <w:lang w:val="it-IT"/>
        </w:rPr>
      </w:pPr>
    </w:p>
    <w:p w14:paraId="643740C0" w14:textId="77777777" w:rsidR="00541545" w:rsidRPr="00541545" w:rsidRDefault="00541545" w:rsidP="002D0CAD">
      <w:pPr>
        <w:pStyle w:val="Corpotesto"/>
        <w:spacing w:before="5" w:line="252" w:lineRule="auto"/>
        <w:ind w:left="0" w:right="106" w:firstLine="307"/>
        <w:jc w:val="both"/>
        <w:rPr>
          <w:color w:val="232323"/>
          <w:sz w:val="24"/>
          <w:szCs w:val="24"/>
          <w:lang w:val="it-IT"/>
        </w:rPr>
      </w:pPr>
    </w:p>
    <w:p w14:paraId="36BBF9BD" w14:textId="77777777" w:rsidR="00B65B2C" w:rsidRPr="00541545" w:rsidRDefault="00B65B2C" w:rsidP="00B65B2C">
      <w:pPr>
        <w:pStyle w:val="NormaleWeb"/>
        <w:rPr>
          <w:color w:val="000000"/>
        </w:rPr>
      </w:pPr>
      <w:r w:rsidRPr="00541545">
        <w:rPr>
          <w:i/>
          <w:iCs/>
          <w:color w:val="000000"/>
        </w:rPr>
        <w:t>Dopo l'articolo 57, aggiungere il seguente</w:t>
      </w:r>
      <w:r w:rsidRPr="00541545">
        <w:rPr>
          <w:color w:val="000000"/>
        </w:rPr>
        <w:t>:</w:t>
      </w:r>
    </w:p>
    <w:p w14:paraId="6468A864" w14:textId="77777777" w:rsidR="00B65B2C" w:rsidRPr="00541545" w:rsidRDefault="00B65B2C" w:rsidP="00B65B2C">
      <w:pPr>
        <w:pStyle w:val="NormaleWeb"/>
        <w:jc w:val="center"/>
        <w:rPr>
          <w:color w:val="000000"/>
        </w:rPr>
      </w:pPr>
      <w:r w:rsidRPr="00541545">
        <w:rPr>
          <w:color w:val="000000"/>
        </w:rPr>
        <w:t>Art. 57-</w:t>
      </w:r>
      <w:r w:rsidRPr="00541545">
        <w:rPr>
          <w:i/>
          <w:iCs/>
          <w:color w:val="000000"/>
        </w:rPr>
        <w:t>bis.</w:t>
      </w:r>
      <w:r w:rsidRPr="00541545">
        <w:rPr>
          <w:color w:val="000000"/>
        </w:rPr>
        <w:br/>
      </w:r>
      <w:r w:rsidRPr="00541545">
        <w:rPr>
          <w:i/>
          <w:iCs/>
          <w:color w:val="000000"/>
        </w:rPr>
        <w:t>(Misure per favorire l'attività lavorativa dei detenuti)</w:t>
      </w:r>
    </w:p>
    <w:p w14:paraId="1E10F147" w14:textId="77777777" w:rsidR="00B65B2C" w:rsidRPr="00541545" w:rsidRDefault="00B65B2C" w:rsidP="00B65B2C">
      <w:pPr>
        <w:pStyle w:val="NormaleWeb"/>
        <w:rPr>
          <w:color w:val="000000"/>
        </w:rPr>
      </w:pPr>
      <w:r w:rsidRPr="00541545">
        <w:rPr>
          <w:color w:val="000000"/>
        </w:rPr>
        <w:t> </w:t>
      </w:r>
      <w:r w:rsidRPr="00541545">
        <w:rPr>
          <w:color w:val="000000"/>
        </w:rPr>
        <w:t> </w:t>
      </w:r>
      <w:r w:rsidRPr="00541545">
        <w:rPr>
          <w:color w:val="000000"/>
        </w:rPr>
        <w:t>1. L'autorizzazione di spesa di cui all'articolo 6, comma 1, della legge 22 giugno 2000, n. 193, è incrementata di 6 milioni di euro a decorrere dall'anno 2023.</w:t>
      </w:r>
    </w:p>
    <w:p w14:paraId="0B04E852" w14:textId="77777777" w:rsidR="00B65B2C" w:rsidRPr="00541545" w:rsidRDefault="00B65B2C" w:rsidP="00B65B2C">
      <w:pPr>
        <w:pStyle w:val="NormaleWeb"/>
        <w:rPr>
          <w:color w:val="000000"/>
        </w:rPr>
      </w:pPr>
      <w:r w:rsidRPr="00541545">
        <w:rPr>
          <w:color w:val="000000"/>
        </w:rPr>
        <w:t> </w:t>
      </w:r>
      <w:r w:rsidRPr="00541545">
        <w:rPr>
          <w:color w:val="000000"/>
        </w:rPr>
        <w:t> </w:t>
      </w:r>
      <w:r w:rsidRPr="00541545">
        <w:rPr>
          <w:i/>
          <w:iCs/>
          <w:color w:val="000000"/>
        </w:rPr>
        <w:t>Conseguentemente, il Fondo di cui all'articolo 152, comma 4, è ridotto di 6 milioni di euro a decorrere dall'anno 2023</w:t>
      </w:r>
      <w:r w:rsidRPr="00541545">
        <w:rPr>
          <w:color w:val="000000"/>
        </w:rPr>
        <w:t>.</w:t>
      </w:r>
      <w:r w:rsidRPr="00541545">
        <w:rPr>
          <w:color w:val="000000"/>
        </w:rPr>
        <w:br/>
      </w:r>
      <w:r w:rsidRPr="00541545">
        <w:rPr>
          <w:b/>
          <w:bCs/>
          <w:color w:val="000000"/>
        </w:rPr>
        <w:t>57.024.</w:t>
      </w:r>
      <w:r w:rsidRPr="00541545">
        <w:rPr>
          <w:color w:val="000000"/>
        </w:rPr>
        <w:t> Magi</w:t>
      </w:r>
      <w:r w:rsidR="001446B1" w:rsidRPr="00541545">
        <w:rPr>
          <w:color w:val="000000"/>
        </w:rPr>
        <w:t xml:space="preserve">, </w:t>
      </w:r>
      <w:proofErr w:type="spellStart"/>
      <w:r w:rsidR="001446B1" w:rsidRPr="00541545">
        <w:rPr>
          <w:color w:val="000000"/>
        </w:rPr>
        <w:t>Steger</w:t>
      </w:r>
      <w:proofErr w:type="spellEnd"/>
      <w:r w:rsidRPr="00541545">
        <w:rPr>
          <w:color w:val="000000"/>
        </w:rPr>
        <w:t>.</w:t>
      </w:r>
    </w:p>
    <w:p w14:paraId="565135C1" w14:textId="77777777" w:rsidR="00E11B0B" w:rsidRPr="00541545" w:rsidRDefault="00E11B0B" w:rsidP="00B65B2C">
      <w:pPr>
        <w:pStyle w:val="NormaleWeb"/>
        <w:rPr>
          <w:color w:val="000000"/>
        </w:rPr>
      </w:pPr>
    </w:p>
    <w:p w14:paraId="04880E26" w14:textId="77777777" w:rsidR="00E11B0B" w:rsidRPr="00541545" w:rsidRDefault="00E11B0B" w:rsidP="00E11B0B">
      <w:pPr>
        <w:pStyle w:val="NormaleWeb"/>
        <w:rPr>
          <w:color w:val="000000"/>
        </w:rPr>
      </w:pPr>
      <w:r w:rsidRPr="00541545">
        <w:rPr>
          <w:i/>
          <w:iCs/>
          <w:color w:val="000000"/>
        </w:rPr>
        <w:lastRenderedPageBreak/>
        <w:t>Dopo l'articolo 99, aggiungere il seguente:</w:t>
      </w:r>
    </w:p>
    <w:p w14:paraId="729383E5" w14:textId="77777777" w:rsidR="00E11B0B" w:rsidRPr="00541545" w:rsidRDefault="00E11B0B" w:rsidP="00E11B0B">
      <w:pPr>
        <w:pStyle w:val="NormaleWeb"/>
        <w:jc w:val="center"/>
        <w:rPr>
          <w:color w:val="000000"/>
        </w:rPr>
      </w:pPr>
      <w:r w:rsidRPr="00541545">
        <w:rPr>
          <w:color w:val="000000"/>
        </w:rPr>
        <w:t>Art</w:t>
      </w:r>
      <w:r w:rsidRPr="00541545">
        <w:rPr>
          <w:i/>
          <w:iCs/>
          <w:color w:val="000000"/>
        </w:rPr>
        <w:t>.</w:t>
      </w:r>
      <w:r w:rsidRPr="00541545">
        <w:rPr>
          <w:color w:val="000000"/>
        </w:rPr>
        <w:t> 99</w:t>
      </w:r>
      <w:r w:rsidRPr="00541545">
        <w:rPr>
          <w:i/>
          <w:iCs/>
          <w:color w:val="000000"/>
        </w:rPr>
        <w:t>-bis.</w:t>
      </w:r>
      <w:r w:rsidRPr="00541545">
        <w:rPr>
          <w:color w:val="000000"/>
        </w:rPr>
        <w:br/>
      </w:r>
      <w:r w:rsidRPr="00541545">
        <w:rPr>
          <w:i/>
          <w:iCs/>
          <w:color w:val="000000"/>
        </w:rPr>
        <w:t>(Disposizioni in materia di edilizia scolastica)</w:t>
      </w:r>
    </w:p>
    <w:p w14:paraId="2037DBF5" w14:textId="77777777" w:rsidR="00E11B0B" w:rsidRPr="00541545" w:rsidRDefault="00E11B0B" w:rsidP="00E11B0B">
      <w:pPr>
        <w:pStyle w:val="NormaleWeb"/>
        <w:rPr>
          <w:color w:val="000000"/>
        </w:rPr>
      </w:pPr>
      <w:r w:rsidRPr="00541545">
        <w:rPr>
          <w:color w:val="000000"/>
        </w:rPr>
        <w:t> </w:t>
      </w:r>
      <w:r w:rsidRPr="00541545">
        <w:rPr>
          <w:color w:val="000000"/>
        </w:rPr>
        <w:t> </w:t>
      </w:r>
      <w:r w:rsidRPr="00541545">
        <w:rPr>
          <w:color w:val="000000"/>
        </w:rPr>
        <w:t>1. Al fine di assicurare il recupero e la riqualificazione del patrimonio edilizio scolastico già esistente, è stanziata la somma di 1 milione di euro</w:t>
      </w:r>
      <w:r w:rsidR="004409DE">
        <w:rPr>
          <w:color w:val="000000"/>
        </w:rPr>
        <w:t>, per l’anno 2023,</w:t>
      </w:r>
      <w:r w:rsidRPr="00541545">
        <w:rPr>
          <w:color w:val="000000"/>
        </w:rPr>
        <w:t xml:space="preserve"> per avviare attività di ricognizione e valutazione delle strutture scolastiche in dismissione, dotate di apposito certificato di agibilità, presenti su tutto il territorio nazionale, da destinare allo svolgimento delle attività scolastiche per l'anno scolastico 2023/2024.</w:t>
      </w:r>
      <w:r w:rsidRPr="00541545">
        <w:rPr>
          <w:color w:val="000000"/>
        </w:rPr>
        <w:br/>
      </w:r>
      <w:r w:rsidRPr="00541545">
        <w:rPr>
          <w:color w:val="000000"/>
        </w:rPr>
        <w:t> </w:t>
      </w:r>
      <w:r w:rsidRPr="00541545">
        <w:rPr>
          <w:color w:val="000000"/>
        </w:rPr>
        <w:t> </w:t>
      </w:r>
      <w:r w:rsidRPr="00541545">
        <w:rPr>
          <w:color w:val="000000"/>
        </w:rPr>
        <w:t>2. Con successivo decreto del Ministro dell'istruzione e del merito, da emanarsi entro novanta giorni dalla data di entrata in vigore della presente legge, sono definiti i criteri e le modalità di ripartizione delle risorse di cui al comma 1.</w:t>
      </w:r>
    </w:p>
    <w:p w14:paraId="19FE11E9" w14:textId="77777777" w:rsidR="00E11B0B" w:rsidRPr="00541545" w:rsidRDefault="00E11B0B" w:rsidP="00E11B0B">
      <w:pPr>
        <w:pStyle w:val="NormaleWeb"/>
        <w:rPr>
          <w:color w:val="000000"/>
        </w:rPr>
      </w:pPr>
      <w:r w:rsidRPr="00541545">
        <w:rPr>
          <w:color w:val="000000"/>
        </w:rPr>
        <w:t> </w:t>
      </w:r>
      <w:r w:rsidRPr="00541545">
        <w:rPr>
          <w:color w:val="000000"/>
        </w:rPr>
        <w:t> </w:t>
      </w:r>
      <w:r w:rsidRPr="00541545">
        <w:rPr>
          <w:i/>
          <w:iCs/>
          <w:color w:val="000000"/>
        </w:rPr>
        <w:t>Conseguentemente, all'articolo 152, comma 3, sostituire le parole:</w:t>
      </w:r>
      <w:r w:rsidRPr="00541545">
        <w:rPr>
          <w:color w:val="000000"/>
        </w:rPr>
        <w:t> 400 milioni di euro annui a decorrere dall'anno 2023 </w:t>
      </w:r>
      <w:r w:rsidRPr="00541545">
        <w:rPr>
          <w:i/>
          <w:iCs/>
          <w:color w:val="000000"/>
        </w:rPr>
        <w:t>con le seguenti:</w:t>
      </w:r>
      <w:r w:rsidRPr="00541545">
        <w:rPr>
          <w:color w:val="000000"/>
        </w:rPr>
        <w:t> 399 milioni di euro per l'anno 2023 e 400 milioni di euro a decorrere dall'anno 2024.</w:t>
      </w:r>
      <w:r w:rsidRPr="00541545">
        <w:rPr>
          <w:color w:val="000000"/>
        </w:rPr>
        <w:br/>
      </w:r>
      <w:r w:rsidRPr="00541545">
        <w:rPr>
          <w:b/>
          <w:bCs/>
          <w:color w:val="000000"/>
        </w:rPr>
        <w:t>99.010.</w:t>
      </w:r>
      <w:r w:rsidRPr="00541545">
        <w:rPr>
          <w:color w:val="000000"/>
        </w:rPr>
        <w:t xml:space="preserve"> Ilaria Fontana, </w:t>
      </w:r>
      <w:proofErr w:type="spellStart"/>
      <w:r w:rsidRPr="00541545">
        <w:rPr>
          <w:color w:val="000000"/>
        </w:rPr>
        <w:t>Morfino</w:t>
      </w:r>
      <w:proofErr w:type="spellEnd"/>
      <w:r w:rsidRPr="00541545">
        <w:rPr>
          <w:color w:val="000000"/>
        </w:rPr>
        <w:t>, Carmina, Dell'Olio, Donno, Fede, L'Abbate, Torto, Appendino.</w:t>
      </w:r>
    </w:p>
    <w:p w14:paraId="4301CB32" w14:textId="77777777" w:rsidR="00037ADD" w:rsidRPr="00037ADD" w:rsidRDefault="00037ADD" w:rsidP="008069AD">
      <w:pPr>
        <w:pStyle w:val="Paragrafoelenco"/>
        <w:ind w:left="0"/>
        <w:rPr>
          <w:rFonts w:ascii="Times New Roman" w:hAnsi="Times New Roman"/>
          <w:i/>
          <w:sz w:val="24"/>
          <w:szCs w:val="24"/>
        </w:rPr>
      </w:pPr>
    </w:p>
    <w:p w14:paraId="36DD15CE" w14:textId="77777777" w:rsidR="00E24D43" w:rsidRPr="00037ADD" w:rsidRDefault="00E24D43" w:rsidP="008069AD">
      <w:pPr>
        <w:pStyle w:val="Paragrafoelenco"/>
        <w:ind w:left="0"/>
        <w:rPr>
          <w:rFonts w:ascii="Times New Roman" w:hAnsi="Times New Roman"/>
          <w:i/>
          <w:sz w:val="24"/>
          <w:szCs w:val="24"/>
        </w:rPr>
      </w:pPr>
      <w:r w:rsidRPr="00037ADD">
        <w:rPr>
          <w:rFonts w:ascii="Times New Roman" w:hAnsi="Times New Roman"/>
          <w:i/>
          <w:sz w:val="24"/>
          <w:szCs w:val="24"/>
        </w:rPr>
        <w:t>All’emendamento 4.1000</w:t>
      </w:r>
      <w:r w:rsidR="008069AD" w:rsidRPr="00037ADD">
        <w:rPr>
          <w:rFonts w:ascii="Times New Roman" w:hAnsi="Times New Roman"/>
          <w:i/>
          <w:sz w:val="24"/>
          <w:szCs w:val="24"/>
        </w:rPr>
        <w:t xml:space="preserve"> del Governo </w:t>
      </w:r>
      <w:r w:rsidRPr="00037ADD">
        <w:rPr>
          <w:rFonts w:ascii="Times New Roman" w:hAnsi="Times New Roman"/>
          <w:i/>
          <w:sz w:val="24"/>
          <w:szCs w:val="24"/>
        </w:rPr>
        <w:t>sopprimere la lettera b).</w:t>
      </w:r>
    </w:p>
    <w:p w14:paraId="5A9A551A" w14:textId="77777777" w:rsidR="00E24D43" w:rsidRPr="00037ADD" w:rsidRDefault="00E24D43" w:rsidP="008069AD">
      <w:pPr>
        <w:pStyle w:val="Paragrafoelenco"/>
        <w:ind w:left="0"/>
        <w:rPr>
          <w:rFonts w:ascii="Times New Roman" w:hAnsi="Times New Roman"/>
          <w:sz w:val="24"/>
          <w:szCs w:val="24"/>
        </w:rPr>
      </w:pPr>
      <w:r w:rsidRPr="00037ADD">
        <w:rPr>
          <w:rFonts w:ascii="Times New Roman" w:hAnsi="Times New Roman"/>
          <w:b/>
          <w:sz w:val="24"/>
          <w:szCs w:val="24"/>
        </w:rPr>
        <w:t>0.4.1000.128</w:t>
      </w:r>
      <w:r w:rsidR="002239B8" w:rsidRPr="00037ADD">
        <w:rPr>
          <w:rFonts w:ascii="Times New Roman" w:hAnsi="Times New Roman"/>
          <w:sz w:val="24"/>
          <w:szCs w:val="24"/>
        </w:rPr>
        <w:t>.</w:t>
      </w:r>
      <w:r w:rsidRPr="00037ADD">
        <w:rPr>
          <w:rFonts w:ascii="Times New Roman" w:hAnsi="Times New Roman"/>
          <w:sz w:val="24"/>
          <w:szCs w:val="24"/>
        </w:rPr>
        <w:t xml:space="preserve"> I Relatori</w:t>
      </w:r>
    </w:p>
    <w:p w14:paraId="6DBFBB68" w14:textId="77777777" w:rsidR="00E24D43" w:rsidRPr="00037ADD" w:rsidRDefault="00E24D43" w:rsidP="00E24D43">
      <w:pPr>
        <w:pStyle w:val="Paragrafoelenco"/>
        <w:ind w:left="851"/>
        <w:rPr>
          <w:rFonts w:ascii="Times New Roman" w:hAnsi="Times New Roman"/>
          <w:sz w:val="24"/>
          <w:szCs w:val="24"/>
        </w:rPr>
      </w:pPr>
    </w:p>
    <w:p w14:paraId="6F85735F" w14:textId="77777777" w:rsidR="008069AD" w:rsidRPr="00037ADD" w:rsidRDefault="008069AD" w:rsidP="00E24D43">
      <w:pPr>
        <w:pStyle w:val="Paragrafoelenco"/>
        <w:ind w:left="851"/>
        <w:rPr>
          <w:rFonts w:ascii="Times New Roman" w:hAnsi="Times New Roman"/>
          <w:sz w:val="24"/>
          <w:szCs w:val="24"/>
        </w:rPr>
      </w:pPr>
    </w:p>
    <w:p w14:paraId="6DA8079C" w14:textId="77777777" w:rsidR="00E24D43" w:rsidRPr="00037ADD" w:rsidRDefault="002239B8" w:rsidP="00E24D43">
      <w:pPr>
        <w:rPr>
          <w:i/>
        </w:rPr>
      </w:pPr>
      <w:r w:rsidRPr="00037ADD">
        <w:rPr>
          <w:i/>
        </w:rPr>
        <w:t xml:space="preserve">All’emendamento 4.1000 del Governo, </w:t>
      </w:r>
      <w:r w:rsidR="00E24D43" w:rsidRPr="00037ADD">
        <w:rPr>
          <w:i/>
        </w:rPr>
        <w:t>sopprimere la lettera f).</w:t>
      </w:r>
    </w:p>
    <w:p w14:paraId="6238CE80" w14:textId="77777777" w:rsidR="00E24D43" w:rsidRPr="00037ADD" w:rsidRDefault="00E24D43" w:rsidP="00E24D43">
      <w:r w:rsidRPr="00037ADD">
        <w:rPr>
          <w:b/>
        </w:rPr>
        <w:t>0.4.1000.129</w:t>
      </w:r>
      <w:r w:rsidR="002239B8" w:rsidRPr="00037ADD">
        <w:t>.</w:t>
      </w:r>
      <w:r w:rsidRPr="00037ADD">
        <w:t xml:space="preserve"> I Relatori</w:t>
      </w:r>
    </w:p>
    <w:p w14:paraId="3856F4D1" w14:textId="77777777" w:rsidR="00E24D43" w:rsidRDefault="00E24D43" w:rsidP="00E24D43"/>
    <w:p w14:paraId="7AFADA7A" w14:textId="77777777" w:rsidR="00037ADD" w:rsidRPr="00037ADD" w:rsidRDefault="00037ADD" w:rsidP="00E24D43"/>
    <w:p w14:paraId="049C7163" w14:textId="77777777" w:rsidR="002239B8" w:rsidRDefault="002239B8" w:rsidP="002239B8">
      <w:r>
        <w:rPr>
          <w:i/>
        </w:rPr>
        <w:t xml:space="preserve">All’emendamento 4.1000 del Governo, alla lettera i), capoverso Art. 38, sostituire le parole: </w:t>
      </w:r>
      <w:r>
        <w:t xml:space="preserve">31 dicembre </w:t>
      </w:r>
      <w:r>
        <w:rPr>
          <w:i/>
        </w:rPr>
        <w:t xml:space="preserve">ovunque ricorrano, con le seguenti: </w:t>
      </w:r>
      <w:r>
        <w:t>29 dicembre</w:t>
      </w:r>
    </w:p>
    <w:p w14:paraId="00B68835" w14:textId="77777777" w:rsidR="00E24D43" w:rsidRPr="002A7552" w:rsidRDefault="002239B8" w:rsidP="002239B8">
      <w:pPr>
        <w:pStyle w:val="Paragrafoelenco"/>
        <w:ind w:left="0"/>
        <w:rPr>
          <w:rFonts w:ascii="Times New Roman" w:hAnsi="Times New Roman"/>
          <w:sz w:val="24"/>
          <w:szCs w:val="24"/>
        </w:rPr>
      </w:pPr>
      <w:r w:rsidRPr="002A7552">
        <w:rPr>
          <w:rFonts w:ascii="Times New Roman" w:hAnsi="Times New Roman"/>
          <w:b/>
          <w:sz w:val="24"/>
          <w:szCs w:val="24"/>
        </w:rPr>
        <w:t>0.4.1000.</w:t>
      </w:r>
      <w:r w:rsidR="008069AD" w:rsidRPr="002A7552">
        <w:rPr>
          <w:rFonts w:ascii="Times New Roman" w:hAnsi="Times New Roman"/>
          <w:b/>
          <w:sz w:val="24"/>
          <w:szCs w:val="24"/>
        </w:rPr>
        <w:t>144</w:t>
      </w:r>
      <w:r w:rsidRPr="002A7552">
        <w:rPr>
          <w:rFonts w:ascii="Times New Roman" w:hAnsi="Times New Roman"/>
          <w:b/>
          <w:sz w:val="24"/>
          <w:szCs w:val="24"/>
        </w:rPr>
        <w:t>.</w:t>
      </w:r>
      <w:r w:rsidR="008069AD" w:rsidRPr="002A7552">
        <w:rPr>
          <w:rFonts w:ascii="Times New Roman" w:hAnsi="Times New Roman"/>
          <w:sz w:val="24"/>
          <w:szCs w:val="24"/>
        </w:rPr>
        <w:t xml:space="preserve"> </w:t>
      </w:r>
      <w:r w:rsidRPr="002A7552">
        <w:rPr>
          <w:rFonts w:ascii="Times New Roman" w:hAnsi="Times New Roman"/>
          <w:sz w:val="24"/>
          <w:szCs w:val="24"/>
        </w:rPr>
        <w:t xml:space="preserve">Il </w:t>
      </w:r>
      <w:r w:rsidR="008069AD" w:rsidRPr="002A7552">
        <w:rPr>
          <w:rFonts w:ascii="Times New Roman" w:hAnsi="Times New Roman"/>
          <w:sz w:val="24"/>
          <w:szCs w:val="24"/>
        </w:rPr>
        <w:t xml:space="preserve">Governo </w:t>
      </w:r>
    </w:p>
    <w:p w14:paraId="7594174B" w14:textId="77777777" w:rsidR="008069AD" w:rsidRDefault="008069AD" w:rsidP="00E24D43">
      <w:pPr>
        <w:pStyle w:val="Paragrafoelenco"/>
        <w:rPr>
          <w:rFonts w:ascii="Times New Roman" w:hAnsi="Times New Roman"/>
          <w:sz w:val="24"/>
          <w:szCs w:val="24"/>
        </w:rPr>
      </w:pPr>
    </w:p>
    <w:p w14:paraId="4D4E815F" w14:textId="77777777" w:rsidR="002A7552" w:rsidRPr="002A7552" w:rsidRDefault="002A7552" w:rsidP="00E24D43">
      <w:pPr>
        <w:pStyle w:val="Paragrafoelenco"/>
        <w:rPr>
          <w:rFonts w:ascii="Times New Roman" w:hAnsi="Times New Roman"/>
          <w:sz w:val="24"/>
          <w:szCs w:val="24"/>
        </w:rPr>
      </w:pPr>
    </w:p>
    <w:p w14:paraId="57C5F8E5" w14:textId="77777777" w:rsidR="00E24D43"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 xml:space="preserve">All’emendamento 4.1000 del Governo </w:t>
      </w:r>
      <w:r w:rsidR="00E24D43" w:rsidRPr="002A7552">
        <w:rPr>
          <w:rFonts w:ascii="Times New Roman" w:hAnsi="Times New Roman"/>
          <w:i/>
          <w:sz w:val="24"/>
          <w:szCs w:val="24"/>
        </w:rPr>
        <w:t>sopprimere la lettera n)</w:t>
      </w:r>
      <w:r w:rsidRPr="002A7552">
        <w:rPr>
          <w:rFonts w:ascii="Times New Roman" w:hAnsi="Times New Roman"/>
          <w:i/>
          <w:sz w:val="24"/>
          <w:szCs w:val="24"/>
        </w:rPr>
        <w:t>.</w:t>
      </w:r>
    </w:p>
    <w:p w14:paraId="60EA4BCC" w14:textId="77777777" w:rsidR="00E24D43" w:rsidRPr="002A7552" w:rsidRDefault="00E24D43" w:rsidP="00E24D43">
      <w:r w:rsidRPr="002A7552">
        <w:rPr>
          <w:b/>
        </w:rPr>
        <w:t>0.4.1000.130</w:t>
      </w:r>
      <w:r w:rsidR="002239B8" w:rsidRPr="002A7552">
        <w:rPr>
          <w:b/>
        </w:rPr>
        <w:t>.</w:t>
      </w:r>
      <w:r w:rsidRPr="002A7552">
        <w:t xml:space="preserve"> I Relatori</w:t>
      </w:r>
    </w:p>
    <w:p w14:paraId="176AAC73" w14:textId="77777777" w:rsidR="00E24D43" w:rsidRPr="002A7552" w:rsidRDefault="00E24D43" w:rsidP="00E24D43"/>
    <w:p w14:paraId="72667B5C" w14:textId="77777777" w:rsidR="00E24D43" w:rsidRPr="002A7552" w:rsidRDefault="00E24D43" w:rsidP="00E24D43"/>
    <w:p w14:paraId="6097727A" w14:textId="77777777" w:rsidR="002239B8"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 sopprimere la lettera o).</w:t>
      </w:r>
    </w:p>
    <w:p w14:paraId="2D0FAE7A" w14:textId="77777777" w:rsidR="00E24D43" w:rsidRPr="002A7552" w:rsidRDefault="00E24D43" w:rsidP="00E24D43">
      <w:r w:rsidRPr="002A7552">
        <w:rPr>
          <w:b/>
        </w:rPr>
        <w:t>0.4.1000.131</w:t>
      </w:r>
      <w:r w:rsidR="002239B8" w:rsidRPr="002A7552">
        <w:t>.</w:t>
      </w:r>
      <w:r w:rsidRPr="002A7552">
        <w:t xml:space="preserve"> I Relatori</w:t>
      </w:r>
    </w:p>
    <w:p w14:paraId="4DA55756" w14:textId="77777777" w:rsidR="00E24D43" w:rsidRPr="002A7552" w:rsidRDefault="00E24D43" w:rsidP="00E24D43"/>
    <w:p w14:paraId="5B144FFD" w14:textId="77777777" w:rsidR="00E24D43" w:rsidRPr="002A7552" w:rsidRDefault="00E24D43" w:rsidP="00E24D43">
      <w:pPr>
        <w:pStyle w:val="Paragrafoelenco"/>
        <w:ind w:left="851"/>
        <w:rPr>
          <w:rFonts w:ascii="Times New Roman" w:hAnsi="Times New Roman"/>
          <w:sz w:val="24"/>
          <w:szCs w:val="24"/>
        </w:rPr>
      </w:pPr>
    </w:p>
    <w:p w14:paraId="354D7D45" w14:textId="77777777" w:rsidR="002239B8"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 sopprimere la lettera r).</w:t>
      </w:r>
    </w:p>
    <w:p w14:paraId="78CB8A2B" w14:textId="77777777" w:rsidR="00E24D43" w:rsidRPr="002A7552" w:rsidRDefault="00E24D43" w:rsidP="00E24D43">
      <w:r w:rsidRPr="002A7552">
        <w:rPr>
          <w:b/>
        </w:rPr>
        <w:t>0.4.1000.132</w:t>
      </w:r>
      <w:r w:rsidR="002239B8" w:rsidRPr="002A7552">
        <w:t>.</w:t>
      </w:r>
      <w:r w:rsidRPr="002A7552">
        <w:t xml:space="preserve"> I Relatori</w:t>
      </w:r>
    </w:p>
    <w:p w14:paraId="3380861D" w14:textId="77777777" w:rsidR="00E24D43" w:rsidRPr="002A7552" w:rsidRDefault="00E24D43" w:rsidP="00E24D43"/>
    <w:p w14:paraId="64A5CEFD" w14:textId="77777777" w:rsidR="00E24D43" w:rsidRPr="002A7552" w:rsidRDefault="00E24D43" w:rsidP="00E24D43">
      <w:pPr>
        <w:pStyle w:val="Paragrafoelenco"/>
        <w:ind w:left="851"/>
        <w:rPr>
          <w:rFonts w:ascii="Times New Roman" w:hAnsi="Times New Roman"/>
          <w:sz w:val="24"/>
          <w:szCs w:val="24"/>
        </w:rPr>
      </w:pPr>
    </w:p>
    <w:p w14:paraId="4802B28D" w14:textId="77777777" w:rsidR="00E24D43"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 sopprimere la lettera s)</w:t>
      </w:r>
      <w:r w:rsidR="00E24D43" w:rsidRPr="002A7552">
        <w:rPr>
          <w:rFonts w:ascii="Times New Roman" w:hAnsi="Times New Roman"/>
          <w:i/>
          <w:sz w:val="24"/>
          <w:szCs w:val="24"/>
        </w:rPr>
        <w:t>, capoverso art</w:t>
      </w:r>
      <w:r w:rsidRPr="002A7552">
        <w:rPr>
          <w:rFonts w:ascii="Times New Roman" w:hAnsi="Times New Roman"/>
          <w:i/>
          <w:sz w:val="24"/>
          <w:szCs w:val="24"/>
        </w:rPr>
        <w:t>.</w:t>
      </w:r>
      <w:r w:rsidR="00E24D43" w:rsidRPr="002A7552">
        <w:rPr>
          <w:rFonts w:ascii="Times New Roman" w:hAnsi="Times New Roman"/>
          <w:i/>
          <w:sz w:val="24"/>
          <w:szCs w:val="24"/>
        </w:rPr>
        <w:t xml:space="preserve"> 65</w:t>
      </w:r>
      <w:r w:rsidRPr="002A7552">
        <w:rPr>
          <w:rFonts w:ascii="Times New Roman" w:hAnsi="Times New Roman"/>
          <w:i/>
          <w:sz w:val="24"/>
          <w:szCs w:val="24"/>
        </w:rPr>
        <w:t>.</w:t>
      </w:r>
    </w:p>
    <w:p w14:paraId="2A88A19E" w14:textId="77777777" w:rsidR="00E24D43" w:rsidRPr="002A7552" w:rsidRDefault="00E24D43" w:rsidP="00E24D43">
      <w:r w:rsidRPr="002A7552">
        <w:rPr>
          <w:b/>
        </w:rPr>
        <w:t>0.4.1000.133</w:t>
      </w:r>
      <w:r w:rsidR="002239B8" w:rsidRPr="002A7552">
        <w:t>.</w:t>
      </w:r>
      <w:r w:rsidRPr="002A7552">
        <w:t xml:space="preserve"> I Relatori</w:t>
      </w:r>
    </w:p>
    <w:p w14:paraId="56ACEE6F" w14:textId="77777777" w:rsidR="00E24D43" w:rsidRPr="002A7552" w:rsidRDefault="00E24D43" w:rsidP="00E24D43">
      <w:pPr>
        <w:pStyle w:val="Paragrafoelenco"/>
        <w:ind w:left="851"/>
        <w:rPr>
          <w:rFonts w:ascii="Times New Roman" w:hAnsi="Times New Roman"/>
          <w:sz w:val="24"/>
          <w:szCs w:val="24"/>
        </w:rPr>
      </w:pPr>
    </w:p>
    <w:p w14:paraId="4343EF77" w14:textId="77777777" w:rsidR="00E24D43" w:rsidRPr="002A7552" w:rsidRDefault="00E24D43" w:rsidP="00E24D43">
      <w:pPr>
        <w:pStyle w:val="Paragrafoelenco"/>
        <w:ind w:left="851"/>
        <w:rPr>
          <w:rFonts w:ascii="Times New Roman" w:hAnsi="Times New Roman"/>
          <w:sz w:val="24"/>
          <w:szCs w:val="24"/>
        </w:rPr>
      </w:pPr>
    </w:p>
    <w:p w14:paraId="20468B96" w14:textId="77777777" w:rsidR="002239B8"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 sopprimere la lettera s), capoverso art. 66.</w:t>
      </w:r>
    </w:p>
    <w:p w14:paraId="4D65CDC9" w14:textId="77777777" w:rsidR="00E24D43" w:rsidRPr="002A7552" w:rsidRDefault="00E24D43" w:rsidP="00E24D43">
      <w:r w:rsidRPr="002A7552">
        <w:rPr>
          <w:b/>
        </w:rPr>
        <w:t>0.4.1000.134</w:t>
      </w:r>
      <w:r w:rsidR="002239B8" w:rsidRPr="002A7552">
        <w:t>.</w:t>
      </w:r>
      <w:r w:rsidRPr="002A7552">
        <w:t xml:space="preserve"> I Relatori</w:t>
      </w:r>
    </w:p>
    <w:p w14:paraId="55947F1F" w14:textId="77777777" w:rsidR="00E24D43" w:rsidRPr="002A7552" w:rsidRDefault="00E24D43" w:rsidP="00E24D43"/>
    <w:p w14:paraId="3CDD9FB4" w14:textId="77777777" w:rsidR="00E24D43" w:rsidRPr="002A7552" w:rsidRDefault="00E24D43" w:rsidP="00E24D43"/>
    <w:p w14:paraId="1D449542" w14:textId="77777777" w:rsidR="002239B8"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lastRenderedPageBreak/>
        <w:t>All’emendamento 4.1000 del Governo sopprimere la lettera t), capoverso art. 67-</w:t>
      </w:r>
      <w:r w:rsidRPr="002A7552">
        <w:rPr>
          <w:rFonts w:ascii="Times New Roman" w:hAnsi="Times New Roman"/>
          <w:sz w:val="24"/>
          <w:szCs w:val="24"/>
        </w:rPr>
        <w:t>bis.</w:t>
      </w:r>
    </w:p>
    <w:p w14:paraId="6B1EC8C9" w14:textId="77777777" w:rsidR="00E24D43" w:rsidRPr="002A7552" w:rsidRDefault="00E24D43" w:rsidP="00E24D43">
      <w:r w:rsidRPr="002A7552">
        <w:rPr>
          <w:b/>
        </w:rPr>
        <w:t>0.4.10000.135</w:t>
      </w:r>
      <w:r w:rsidR="002239B8" w:rsidRPr="002A7552">
        <w:rPr>
          <w:b/>
        </w:rPr>
        <w:t>.</w:t>
      </w:r>
      <w:r w:rsidRPr="002A7552">
        <w:t xml:space="preserve"> I Relatori</w:t>
      </w:r>
    </w:p>
    <w:p w14:paraId="1709AF9F" w14:textId="77777777" w:rsidR="00E24D43" w:rsidRPr="002A7552" w:rsidRDefault="00E24D43" w:rsidP="00E24D43"/>
    <w:p w14:paraId="69A3301D" w14:textId="77777777" w:rsidR="00E24D43" w:rsidRPr="002A7552" w:rsidRDefault="00E24D43" w:rsidP="00E24D43"/>
    <w:p w14:paraId="3479C212" w14:textId="77777777" w:rsidR="002239B8" w:rsidRPr="002A7552" w:rsidRDefault="002239B8" w:rsidP="002239B8">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 sopprimere la lettera t), capoverso art. 67-</w:t>
      </w:r>
      <w:r w:rsidRPr="002A7552">
        <w:rPr>
          <w:rFonts w:ascii="Times New Roman" w:hAnsi="Times New Roman"/>
          <w:sz w:val="24"/>
          <w:szCs w:val="24"/>
        </w:rPr>
        <w:t>ter</w:t>
      </w:r>
      <w:r w:rsidRPr="002A7552">
        <w:rPr>
          <w:rFonts w:ascii="Times New Roman" w:hAnsi="Times New Roman"/>
          <w:i/>
          <w:sz w:val="24"/>
          <w:szCs w:val="24"/>
        </w:rPr>
        <w:t>.</w:t>
      </w:r>
    </w:p>
    <w:p w14:paraId="3E16F7D8" w14:textId="77777777" w:rsidR="00E24D43" w:rsidRPr="002A7552" w:rsidRDefault="00E24D43" w:rsidP="00E24D43">
      <w:r w:rsidRPr="002A7552">
        <w:rPr>
          <w:b/>
        </w:rPr>
        <w:t>0.4.1000.136</w:t>
      </w:r>
      <w:r w:rsidR="002239B8" w:rsidRPr="002A7552">
        <w:rPr>
          <w:b/>
        </w:rPr>
        <w:t>.</w:t>
      </w:r>
      <w:r w:rsidRPr="002A7552">
        <w:t xml:space="preserve"> I Relatori</w:t>
      </w:r>
    </w:p>
    <w:p w14:paraId="122EE201" w14:textId="77777777" w:rsidR="00E24D43" w:rsidRPr="002A7552" w:rsidRDefault="00E24D43" w:rsidP="00E24D43"/>
    <w:p w14:paraId="2BA0ED3F" w14:textId="77777777" w:rsidR="009C6ACD" w:rsidRPr="002A7552" w:rsidRDefault="009C6ACD" w:rsidP="009C6ACD">
      <w:pPr>
        <w:pStyle w:val="Paragrafoelenco"/>
        <w:ind w:left="0"/>
        <w:rPr>
          <w:rFonts w:ascii="Times New Roman" w:hAnsi="Times New Roman"/>
          <w:i/>
          <w:sz w:val="24"/>
          <w:szCs w:val="24"/>
        </w:rPr>
      </w:pPr>
      <w:r w:rsidRPr="002A7552">
        <w:rPr>
          <w:rFonts w:ascii="Times New Roman" w:hAnsi="Times New Roman"/>
          <w:i/>
          <w:sz w:val="24"/>
          <w:szCs w:val="24"/>
        </w:rPr>
        <w:t>All’emendamento 4.1000 del Governo</w:t>
      </w:r>
      <w:r w:rsidR="00E6094B" w:rsidRPr="002A7552">
        <w:rPr>
          <w:rFonts w:ascii="Times New Roman" w:hAnsi="Times New Roman"/>
          <w:i/>
          <w:sz w:val="24"/>
          <w:szCs w:val="24"/>
        </w:rPr>
        <w:t xml:space="preserve">, </w:t>
      </w:r>
      <w:r w:rsidRPr="002A7552">
        <w:rPr>
          <w:rFonts w:ascii="Times New Roman" w:hAnsi="Times New Roman"/>
          <w:i/>
          <w:sz w:val="24"/>
          <w:szCs w:val="24"/>
        </w:rPr>
        <w:t xml:space="preserve">alla lettera </w:t>
      </w:r>
      <w:proofErr w:type="spellStart"/>
      <w:r w:rsidRPr="002A7552">
        <w:rPr>
          <w:rFonts w:ascii="Times New Roman" w:hAnsi="Times New Roman"/>
          <w:i/>
          <w:sz w:val="24"/>
          <w:szCs w:val="24"/>
        </w:rPr>
        <w:t>bb</w:t>
      </w:r>
      <w:proofErr w:type="spellEnd"/>
      <w:r w:rsidR="00E6094B" w:rsidRPr="002A7552">
        <w:rPr>
          <w:rFonts w:ascii="Times New Roman" w:hAnsi="Times New Roman"/>
          <w:i/>
          <w:sz w:val="24"/>
          <w:szCs w:val="24"/>
        </w:rPr>
        <w:t>)</w:t>
      </w:r>
      <w:r w:rsidRPr="002A7552">
        <w:rPr>
          <w:rFonts w:ascii="Times New Roman" w:hAnsi="Times New Roman"/>
          <w:i/>
          <w:sz w:val="24"/>
          <w:szCs w:val="24"/>
        </w:rPr>
        <w:t>, comma 3-</w:t>
      </w:r>
      <w:r w:rsidRPr="002A7552">
        <w:rPr>
          <w:rFonts w:ascii="Times New Roman" w:hAnsi="Times New Roman"/>
          <w:sz w:val="24"/>
          <w:szCs w:val="24"/>
        </w:rPr>
        <w:t>septies</w:t>
      </w:r>
      <w:r w:rsidRPr="002A7552">
        <w:rPr>
          <w:rFonts w:ascii="Times New Roman" w:hAnsi="Times New Roman"/>
          <w:i/>
          <w:sz w:val="24"/>
          <w:szCs w:val="24"/>
        </w:rPr>
        <w:t xml:space="preserve">, sopprimere le parole: </w:t>
      </w:r>
      <w:r w:rsidRPr="002A7552">
        <w:rPr>
          <w:rFonts w:ascii="Times New Roman" w:hAnsi="Times New Roman"/>
          <w:sz w:val="24"/>
          <w:szCs w:val="24"/>
        </w:rPr>
        <w:t>e per euro 53.891 mediante riduzione del fondo di cui all’articolo 152, comma 4</w:t>
      </w:r>
      <w:r w:rsidRPr="002A7552">
        <w:rPr>
          <w:rFonts w:ascii="Times New Roman" w:hAnsi="Times New Roman"/>
          <w:i/>
          <w:sz w:val="24"/>
          <w:szCs w:val="24"/>
        </w:rPr>
        <w:t>.</w:t>
      </w:r>
    </w:p>
    <w:p w14:paraId="57BA5C28" w14:textId="77777777" w:rsidR="009C6ACD" w:rsidRPr="002A7552" w:rsidRDefault="009C6ACD" w:rsidP="009C6ACD">
      <w:r w:rsidRPr="002A7552">
        <w:rPr>
          <w:b/>
        </w:rPr>
        <w:t>0.4.</w:t>
      </w:r>
      <w:r w:rsidR="00E6094B" w:rsidRPr="002A7552">
        <w:rPr>
          <w:b/>
        </w:rPr>
        <w:t>1000.143</w:t>
      </w:r>
      <w:r w:rsidRPr="002A7552">
        <w:rPr>
          <w:b/>
        </w:rPr>
        <w:t>.</w:t>
      </w:r>
      <w:r w:rsidRPr="002A7552">
        <w:t xml:space="preserve"> I Relatori</w:t>
      </w:r>
    </w:p>
    <w:p w14:paraId="236E554E" w14:textId="77777777" w:rsidR="008069AD" w:rsidRPr="002A7552" w:rsidRDefault="008069AD" w:rsidP="00E24D43"/>
    <w:p w14:paraId="5ACB64F4" w14:textId="77777777" w:rsidR="00EE2669" w:rsidRPr="002A7552" w:rsidRDefault="00EE2669" w:rsidP="00E24D43"/>
    <w:p w14:paraId="47ECD9C1" w14:textId="77777777" w:rsidR="00EE2669" w:rsidRPr="002A7552" w:rsidRDefault="00EE2669" w:rsidP="008069AD">
      <w:pPr>
        <w:pStyle w:val="Paragrafoelenco"/>
        <w:ind w:left="0"/>
        <w:rPr>
          <w:rFonts w:ascii="Times New Roman" w:hAnsi="Times New Roman"/>
          <w:sz w:val="24"/>
          <w:szCs w:val="24"/>
        </w:rPr>
      </w:pPr>
      <w:r w:rsidRPr="002A7552">
        <w:rPr>
          <w:rFonts w:ascii="Times New Roman" w:hAnsi="Times New Roman"/>
          <w:i/>
          <w:sz w:val="24"/>
          <w:szCs w:val="24"/>
        </w:rPr>
        <w:t>All’emendamento 4.1000 del Governo sopprimere la lettera cc)</w:t>
      </w:r>
      <w:r w:rsidRPr="002A7552">
        <w:rPr>
          <w:rFonts w:ascii="Times New Roman" w:hAnsi="Times New Roman"/>
          <w:sz w:val="24"/>
          <w:szCs w:val="24"/>
        </w:rPr>
        <w:t>.</w:t>
      </w:r>
    </w:p>
    <w:p w14:paraId="646A9747" w14:textId="77777777" w:rsidR="00E24D43" w:rsidRPr="002A7552" w:rsidRDefault="00E24D43" w:rsidP="008069AD">
      <w:pPr>
        <w:pStyle w:val="Paragrafoelenco"/>
        <w:ind w:left="0"/>
        <w:rPr>
          <w:rFonts w:ascii="Times New Roman" w:hAnsi="Times New Roman"/>
          <w:sz w:val="24"/>
          <w:szCs w:val="24"/>
        </w:rPr>
      </w:pPr>
      <w:r w:rsidRPr="002A7552">
        <w:rPr>
          <w:rFonts w:ascii="Times New Roman" w:hAnsi="Times New Roman"/>
          <w:b/>
          <w:sz w:val="24"/>
          <w:szCs w:val="24"/>
        </w:rPr>
        <w:t>0.4.1000.137</w:t>
      </w:r>
      <w:r w:rsidR="00EE2669" w:rsidRPr="002A7552">
        <w:rPr>
          <w:rFonts w:ascii="Times New Roman" w:hAnsi="Times New Roman"/>
          <w:b/>
          <w:sz w:val="24"/>
          <w:szCs w:val="24"/>
        </w:rPr>
        <w:t>.</w:t>
      </w:r>
      <w:r w:rsidRPr="002A7552">
        <w:rPr>
          <w:rFonts w:ascii="Times New Roman" w:hAnsi="Times New Roman"/>
          <w:sz w:val="24"/>
          <w:szCs w:val="24"/>
        </w:rPr>
        <w:t xml:space="preserve"> I Relatori</w:t>
      </w:r>
    </w:p>
    <w:p w14:paraId="683A7AA6" w14:textId="77777777" w:rsidR="00E24D43" w:rsidRPr="002A7552" w:rsidRDefault="00E24D43" w:rsidP="00E24D43">
      <w:pPr>
        <w:pStyle w:val="Paragrafoelenco"/>
        <w:rPr>
          <w:rFonts w:ascii="Times New Roman" w:hAnsi="Times New Roman"/>
          <w:sz w:val="24"/>
          <w:szCs w:val="24"/>
        </w:rPr>
      </w:pPr>
    </w:p>
    <w:p w14:paraId="268015D0" w14:textId="77777777" w:rsidR="00E24D43" w:rsidRPr="002A7552" w:rsidRDefault="00E24D43" w:rsidP="00E24D43"/>
    <w:p w14:paraId="1AD1886F" w14:textId="77777777" w:rsidR="00881897" w:rsidRPr="002A7552" w:rsidRDefault="00881897" w:rsidP="00881897">
      <w:pPr>
        <w:pStyle w:val="Paragrafoelenco"/>
        <w:ind w:left="0"/>
        <w:rPr>
          <w:rFonts w:ascii="Times New Roman" w:hAnsi="Times New Roman"/>
          <w:sz w:val="24"/>
          <w:szCs w:val="24"/>
        </w:rPr>
      </w:pPr>
      <w:r w:rsidRPr="002A7552">
        <w:rPr>
          <w:rFonts w:ascii="Times New Roman" w:hAnsi="Times New Roman"/>
          <w:i/>
          <w:sz w:val="24"/>
          <w:szCs w:val="24"/>
        </w:rPr>
        <w:t xml:space="preserve">All’emendamento 4.1000 del Governo sopprimere la lettera </w:t>
      </w:r>
      <w:proofErr w:type="spellStart"/>
      <w:r w:rsidRPr="002A7552">
        <w:rPr>
          <w:rFonts w:ascii="Times New Roman" w:hAnsi="Times New Roman"/>
          <w:i/>
          <w:sz w:val="24"/>
          <w:szCs w:val="24"/>
        </w:rPr>
        <w:t>ee</w:t>
      </w:r>
      <w:proofErr w:type="spellEnd"/>
      <w:r w:rsidRPr="002A7552">
        <w:rPr>
          <w:rFonts w:ascii="Times New Roman" w:hAnsi="Times New Roman"/>
          <w:i/>
          <w:sz w:val="24"/>
          <w:szCs w:val="24"/>
        </w:rPr>
        <w:t>)</w:t>
      </w:r>
      <w:r w:rsidRPr="002A7552">
        <w:rPr>
          <w:rFonts w:ascii="Times New Roman" w:hAnsi="Times New Roman"/>
          <w:sz w:val="24"/>
          <w:szCs w:val="24"/>
        </w:rPr>
        <w:t>.</w:t>
      </w:r>
    </w:p>
    <w:p w14:paraId="736BC2D1" w14:textId="77777777" w:rsidR="00E24D43" w:rsidRPr="002A7552" w:rsidRDefault="00E24D43" w:rsidP="00E24D43">
      <w:r w:rsidRPr="002A7552">
        <w:rPr>
          <w:b/>
        </w:rPr>
        <w:t>0.4.1000.138</w:t>
      </w:r>
      <w:r w:rsidR="00881897" w:rsidRPr="002A7552">
        <w:rPr>
          <w:b/>
        </w:rPr>
        <w:t>.</w:t>
      </w:r>
      <w:r w:rsidRPr="002A7552">
        <w:t xml:space="preserve"> I Relatori </w:t>
      </w:r>
    </w:p>
    <w:p w14:paraId="081DCA7C" w14:textId="77777777" w:rsidR="00E24D43" w:rsidRPr="002A7552" w:rsidRDefault="00E24D43" w:rsidP="00E24D43"/>
    <w:p w14:paraId="79EDA294" w14:textId="77777777" w:rsidR="00E24D43" w:rsidRPr="002A7552" w:rsidRDefault="00E24D43" w:rsidP="00E24D43"/>
    <w:p w14:paraId="2C82F610" w14:textId="77777777" w:rsidR="00E24D43" w:rsidRPr="002A7552" w:rsidRDefault="00E24D43" w:rsidP="00E24D43">
      <w:pPr>
        <w:rPr>
          <w:i/>
        </w:rPr>
      </w:pPr>
      <w:r w:rsidRPr="002A7552">
        <w:rPr>
          <w:i/>
        </w:rPr>
        <w:t>All’emendamento 4.1000</w:t>
      </w:r>
      <w:r w:rsidR="00B47A06" w:rsidRPr="002A7552">
        <w:rPr>
          <w:i/>
        </w:rPr>
        <w:t xml:space="preserve"> </w:t>
      </w:r>
      <w:r w:rsidR="00551588" w:rsidRPr="002A7552">
        <w:rPr>
          <w:i/>
        </w:rPr>
        <w:t>del Governo</w:t>
      </w:r>
      <w:r w:rsidR="00881897" w:rsidRPr="002A7552">
        <w:rPr>
          <w:i/>
        </w:rPr>
        <w:t>,</w:t>
      </w:r>
      <w:r w:rsidR="00551588" w:rsidRPr="002A7552">
        <w:rPr>
          <w:i/>
        </w:rPr>
        <w:t xml:space="preserve"> </w:t>
      </w:r>
      <w:r w:rsidR="00881897" w:rsidRPr="002A7552">
        <w:rPr>
          <w:i/>
        </w:rPr>
        <w:t xml:space="preserve">alla lettera </w:t>
      </w:r>
      <w:proofErr w:type="spellStart"/>
      <w:r w:rsidR="00881897" w:rsidRPr="002A7552">
        <w:rPr>
          <w:i/>
        </w:rPr>
        <w:t>ff</w:t>
      </w:r>
      <w:proofErr w:type="spellEnd"/>
      <w:r w:rsidR="00881897" w:rsidRPr="002A7552">
        <w:rPr>
          <w:i/>
        </w:rPr>
        <w:t xml:space="preserve">), capoverso </w:t>
      </w:r>
      <w:r w:rsidRPr="002A7552">
        <w:rPr>
          <w:i/>
        </w:rPr>
        <w:t xml:space="preserve">Art. 127-bis, sopprimere </w:t>
      </w:r>
      <w:r w:rsidR="00450C1F">
        <w:rPr>
          <w:i/>
        </w:rPr>
        <w:t>il comma 3</w:t>
      </w:r>
      <w:r w:rsidRPr="002A7552">
        <w:rPr>
          <w:i/>
        </w:rPr>
        <w:t>.</w:t>
      </w:r>
    </w:p>
    <w:p w14:paraId="372685AD" w14:textId="77777777" w:rsidR="00E24D43" w:rsidRPr="002A7552" w:rsidRDefault="00E24D43" w:rsidP="00E24D43">
      <w:r w:rsidRPr="002A7552">
        <w:rPr>
          <w:b/>
        </w:rPr>
        <w:t>0.4.1000.139</w:t>
      </w:r>
      <w:r w:rsidR="00881897" w:rsidRPr="002A7552">
        <w:rPr>
          <w:b/>
        </w:rPr>
        <w:t>.</w:t>
      </w:r>
      <w:r w:rsidRPr="002A7552">
        <w:t xml:space="preserve"> I Relatori</w:t>
      </w:r>
    </w:p>
    <w:p w14:paraId="5BE30AB9" w14:textId="77777777" w:rsidR="00E24D43" w:rsidRPr="002A7552" w:rsidRDefault="00E24D43" w:rsidP="00E24D43"/>
    <w:p w14:paraId="301F42FC" w14:textId="77777777" w:rsidR="00E24D43" w:rsidRPr="002A7552" w:rsidRDefault="00E24D43" w:rsidP="00E24D43"/>
    <w:p w14:paraId="3A5986FA" w14:textId="77777777" w:rsidR="00E24D43" w:rsidRPr="002A7552" w:rsidRDefault="00E24D43" w:rsidP="00E24D43">
      <w:pPr>
        <w:rPr>
          <w:i/>
        </w:rPr>
      </w:pPr>
      <w:r w:rsidRPr="002A7552">
        <w:rPr>
          <w:i/>
        </w:rPr>
        <w:t>All’emendamento 4.1000</w:t>
      </w:r>
      <w:r w:rsidR="00B47A06" w:rsidRPr="002A7552">
        <w:rPr>
          <w:b/>
          <w:i/>
        </w:rPr>
        <w:t xml:space="preserve"> </w:t>
      </w:r>
      <w:r w:rsidR="00551588" w:rsidRPr="002A7552">
        <w:rPr>
          <w:i/>
        </w:rPr>
        <w:t xml:space="preserve">del Governo </w:t>
      </w:r>
      <w:r w:rsidRPr="002A7552">
        <w:rPr>
          <w:i/>
        </w:rPr>
        <w:t>soppri</w:t>
      </w:r>
      <w:r w:rsidR="00ED3B1B" w:rsidRPr="002A7552">
        <w:rPr>
          <w:i/>
        </w:rPr>
        <w:t xml:space="preserve">mere la lettera ii), capoverso </w:t>
      </w:r>
      <w:r w:rsidRPr="002A7552">
        <w:rPr>
          <w:i/>
        </w:rPr>
        <w:t>Art. 150-</w:t>
      </w:r>
      <w:r w:rsidRPr="002A7552">
        <w:t>bis</w:t>
      </w:r>
      <w:r w:rsidR="00ED3B1B" w:rsidRPr="002A7552">
        <w:rPr>
          <w:i/>
        </w:rPr>
        <w:t>.</w:t>
      </w:r>
    </w:p>
    <w:p w14:paraId="179BFEF6" w14:textId="77777777" w:rsidR="00E24D43" w:rsidRPr="002A7552" w:rsidRDefault="00E24D43" w:rsidP="00E24D43">
      <w:r w:rsidRPr="002A7552">
        <w:rPr>
          <w:b/>
        </w:rPr>
        <w:t>0.4.1000.140</w:t>
      </w:r>
      <w:r w:rsidR="00881897" w:rsidRPr="002A7552">
        <w:rPr>
          <w:b/>
        </w:rPr>
        <w:t>.</w:t>
      </w:r>
      <w:r w:rsidRPr="002A7552">
        <w:t xml:space="preserve"> I Relatori </w:t>
      </w:r>
    </w:p>
    <w:p w14:paraId="5690EA8C" w14:textId="77777777" w:rsidR="00E24D43" w:rsidRPr="002A7552" w:rsidRDefault="00E24D43" w:rsidP="00E24D43"/>
    <w:p w14:paraId="1082EC22" w14:textId="77777777" w:rsidR="00ED3B1B" w:rsidRPr="002A7552" w:rsidRDefault="00ED3B1B" w:rsidP="00E24D43"/>
    <w:p w14:paraId="09A97DB7" w14:textId="77777777" w:rsidR="00E24D43" w:rsidRPr="002A7552" w:rsidRDefault="00E24D43" w:rsidP="00E24D43">
      <w:pPr>
        <w:rPr>
          <w:i/>
        </w:rPr>
      </w:pPr>
      <w:r w:rsidRPr="002A7552">
        <w:rPr>
          <w:i/>
        </w:rPr>
        <w:t>All’emendamento 4.1000</w:t>
      </w:r>
      <w:r w:rsidR="00B47A06" w:rsidRPr="002A7552">
        <w:rPr>
          <w:i/>
        </w:rPr>
        <w:t xml:space="preserve"> </w:t>
      </w:r>
      <w:r w:rsidR="00551588" w:rsidRPr="002A7552">
        <w:rPr>
          <w:i/>
        </w:rPr>
        <w:t>del Governo</w:t>
      </w:r>
      <w:r w:rsidR="00ED3B1B" w:rsidRPr="002A7552">
        <w:rPr>
          <w:i/>
        </w:rPr>
        <w:t>,</w:t>
      </w:r>
      <w:r w:rsidR="00551588" w:rsidRPr="002A7552">
        <w:rPr>
          <w:i/>
        </w:rPr>
        <w:t xml:space="preserve"> </w:t>
      </w:r>
      <w:r w:rsidRPr="002A7552">
        <w:rPr>
          <w:i/>
        </w:rPr>
        <w:t xml:space="preserve">sopprimere la lettera </w:t>
      </w:r>
      <w:proofErr w:type="spellStart"/>
      <w:r w:rsidRPr="002A7552">
        <w:rPr>
          <w:i/>
        </w:rPr>
        <w:t>nn</w:t>
      </w:r>
      <w:proofErr w:type="spellEnd"/>
      <w:r w:rsidRPr="002A7552">
        <w:rPr>
          <w:i/>
        </w:rPr>
        <w:t>).</w:t>
      </w:r>
    </w:p>
    <w:p w14:paraId="46489325" w14:textId="77777777" w:rsidR="00E24D43" w:rsidRPr="002A7552" w:rsidRDefault="00E24D43" w:rsidP="00E24D43">
      <w:r w:rsidRPr="002A7552">
        <w:rPr>
          <w:b/>
        </w:rPr>
        <w:t>0.4.1000.141</w:t>
      </w:r>
      <w:r w:rsidR="00ED3B1B" w:rsidRPr="002A7552">
        <w:rPr>
          <w:b/>
        </w:rPr>
        <w:t>.</w:t>
      </w:r>
      <w:r w:rsidRPr="002A7552">
        <w:t xml:space="preserve"> I Relatori</w:t>
      </w:r>
    </w:p>
    <w:p w14:paraId="6941DF16" w14:textId="77777777" w:rsidR="00B47A06" w:rsidRPr="002A7552" w:rsidRDefault="00B47A06" w:rsidP="00E24D43">
      <w:r w:rsidRPr="002A7552">
        <w:t xml:space="preserve"> </w:t>
      </w:r>
    </w:p>
    <w:p w14:paraId="1F18375F" w14:textId="77777777" w:rsidR="00ED3B1B" w:rsidRDefault="00ED3B1B" w:rsidP="00ED3B1B">
      <w:pPr>
        <w:spacing w:before="240" w:after="240"/>
      </w:pPr>
      <w:r>
        <w:rPr>
          <w:color w:val="000000"/>
        </w:rPr>
        <w:t>  </w:t>
      </w:r>
      <w:r>
        <w:rPr>
          <w:i/>
          <w:iCs/>
          <w:color w:val="000000"/>
        </w:rPr>
        <w:t>All'emendamento 4.1000 del Governo, lettera</w:t>
      </w:r>
      <w:r>
        <w:rPr>
          <w:color w:val="000000"/>
        </w:rPr>
        <w:t xml:space="preserve"> ii)</w:t>
      </w:r>
      <w:r>
        <w:rPr>
          <w:i/>
          <w:iCs/>
          <w:color w:val="000000"/>
        </w:rPr>
        <w:t>, capoverso «Art. 150-</w:t>
      </w:r>
      <w:r>
        <w:rPr>
          <w:color w:val="000000"/>
        </w:rPr>
        <w:t>quater</w:t>
      </w:r>
      <w:r>
        <w:rPr>
          <w:i/>
          <w:iCs/>
          <w:color w:val="000000"/>
        </w:rPr>
        <w:t>», dopo il comma 1, inserire i seguenti:</w:t>
      </w:r>
    </w:p>
    <w:p w14:paraId="7F10EBF5" w14:textId="77777777" w:rsidR="00BE4DCD" w:rsidRDefault="00BE4DCD" w:rsidP="005A61CC">
      <w:pPr>
        <w:spacing w:before="240" w:after="240"/>
        <w:ind w:firstLine="708"/>
        <w:jc w:val="both"/>
      </w:pPr>
      <w:r>
        <w:t>1-</w:t>
      </w:r>
      <w:r w:rsidRPr="00BE4DCD">
        <w:rPr>
          <w:i/>
        </w:rPr>
        <w:t>bis</w:t>
      </w:r>
      <w:r>
        <w:t xml:space="preserve">. Per le stesse finalità di cui al comma 1, il Ministero della giustizia, Dipartimento dell'Organizzazione giudiziaria, del personale e dei servizi, è autorizzato ad assumere, nel corso del triennio 2023-2025, unità di personale dirigenziale non generale per la copertura dei posti vacanti nell’ambito dell’amministrazione giudiziaria, nel limite delle vigenti facoltà </w:t>
      </w:r>
      <w:proofErr w:type="spellStart"/>
      <w:r>
        <w:t>assunzionali</w:t>
      </w:r>
      <w:proofErr w:type="spellEnd"/>
      <w:r>
        <w:t>, mediante scorrimento delle graduatorie dei concorsi pubblici di cui al decreto direttoriale 28 agosto 2020 del Dipartimento per la giustizia minorile e di comunità e di cui al decreto direttoriale 5 maggio 2020 del Dipartimento dell'Amministrazione penitenziaria.</w:t>
      </w:r>
    </w:p>
    <w:p w14:paraId="47391BE7" w14:textId="77777777" w:rsidR="00ED3B1B" w:rsidRDefault="00ED3B1B" w:rsidP="00BE4DCD">
      <w:pPr>
        <w:spacing w:before="240" w:after="240"/>
        <w:jc w:val="both"/>
      </w:pPr>
      <w:r>
        <w:rPr>
          <w:b/>
          <w:bCs/>
          <w:color w:val="000000"/>
        </w:rPr>
        <w:t>0.4.1000.42.</w:t>
      </w:r>
      <w:r w:rsidR="00BE4DCD">
        <w:rPr>
          <w:b/>
          <w:bCs/>
          <w:i/>
          <w:color w:val="000000"/>
        </w:rPr>
        <w:t xml:space="preserve"> </w:t>
      </w:r>
      <w:r w:rsidR="00BE4DCD">
        <w:rPr>
          <w:bCs/>
          <w:i/>
          <w:color w:val="000000"/>
        </w:rPr>
        <w:t xml:space="preserve">(Nuova formulazione) </w:t>
      </w:r>
      <w:r>
        <w:rPr>
          <w:color w:val="000000"/>
        </w:rPr>
        <w:t xml:space="preserve">Grimaldi. </w:t>
      </w:r>
    </w:p>
    <w:p w14:paraId="74F0372B" w14:textId="77777777" w:rsidR="00E24D43" w:rsidRPr="006A1BF4" w:rsidRDefault="00E24D43" w:rsidP="00E24D43">
      <w:pPr>
        <w:rPr>
          <w:sz w:val="28"/>
        </w:rPr>
      </w:pPr>
    </w:p>
    <w:p w14:paraId="3E816D0C" w14:textId="77777777" w:rsidR="00A86651" w:rsidRPr="00D707D6" w:rsidRDefault="00A86651" w:rsidP="00274151">
      <w:pPr>
        <w:jc w:val="both"/>
        <w:rPr>
          <w:i/>
        </w:rPr>
      </w:pPr>
      <w:r w:rsidRPr="00D707D6">
        <w:rPr>
          <w:i/>
        </w:rPr>
        <w:t>Apportare le seguenti modificazioni:</w:t>
      </w:r>
    </w:p>
    <w:p w14:paraId="06414C17" w14:textId="77777777" w:rsidR="00A86651" w:rsidRPr="00D707D6" w:rsidRDefault="00A86651" w:rsidP="00274151">
      <w:pPr>
        <w:tabs>
          <w:tab w:val="left" w:pos="268"/>
        </w:tabs>
        <w:jc w:val="both"/>
      </w:pPr>
    </w:p>
    <w:p w14:paraId="1210C2F5" w14:textId="77777777" w:rsidR="00A86651" w:rsidRPr="00D707D6" w:rsidRDefault="00A86651" w:rsidP="00274151">
      <w:pPr>
        <w:tabs>
          <w:tab w:val="left" w:pos="268"/>
        </w:tabs>
        <w:jc w:val="both"/>
        <w:rPr>
          <w:i/>
        </w:rPr>
      </w:pPr>
      <w:r w:rsidRPr="00D707D6">
        <w:t>a)</w:t>
      </w:r>
      <w:r w:rsidRPr="00D707D6">
        <w:tab/>
      </w:r>
      <w:r w:rsidRPr="00D707D6">
        <w:rPr>
          <w:i/>
        </w:rPr>
        <w:t>all’articolo 4 sono apportate le seguenti modificazioni:</w:t>
      </w:r>
    </w:p>
    <w:p w14:paraId="2813F81D" w14:textId="77777777" w:rsidR="00A86651" w:rsidRPr="00D707D6" w:rsidRDefault="00A86651" w:rsidP="00274151">
      <w:pPr>
        <w:tabs>
          <w:tab w:val="left" w:pos="268"/>
        </w:tabs>
        <w:jc w:val="both"/>
      </w:pPr>
    </w:p>
    <w:p w14:paraId="21223279" w14:textId="77777777" w:rsidR="00A86651" w:rsidRPr="00D707D6" w:rsidRDefault="00A86651" w:rsidP="00274151">
      <w:pPr>
        <w:tabs>
          <w:tab w:val="left" w:pos="254"/>
        </w:tabs>
        <w:jc w:val="both"/>
      </w:pPr>
      <w:r w:rsidRPr="00D707D6">
        <w:t>dopo il comma 1, è inserito il seguente:</w:t>
      </w:r>
    </w:p>
    <w:p w14:paraId="37F71FCD" w14:textId="77777777" w:rsidR="00A86651" w:rsidRPr="00D707D6" w:rsidRDefault="00A86651" w:rsidP="00274151">
      <w:pPr>
        <w:jc w:val="both"/>
      </w:pPr>
      <w:r w:rsidRPr="00D707D6">
        <w:t>1-</w:t>
      </w:r>
      <w:r w:rsidRPr="00D707D6">
        <w:rPr>
          <w:i/>
        </w:rPr>
        <w:t>bis</w:t>
      </w:r>
      <w:r w:rsidRPr="00D707D6">
        <w:t xml:space="preserve">. Le disposizioni </w:t>
      </w:r>
      <w:r>
        <w:t>del</w:t>
      </w:r>
      <w:r w:rsidRPr="00D707D6">
        <w:t xml:space="preserve"> comma 1 si applicano anche alle somministrazioni di energia termica prodotta con gas metano in esecuzione di un contratto servizio energia di cui all’articolo 16, comma 4, del decreto legislativo 30 maggio 2008, n. 115, contabilizzate per i consumi stimati o effettivi relativi al periodo dal 1° gennaio 2023 al 31 marzo 2023.</w:t>
      </w:r>
    </w:p>
    <w:p w14:paraId="1E8BDF21" w14:textId="77777777" w:rsidR="00A86651" w:rsidRPr="00D707D6" w:rsidRDefault="00A86651" w:rsidP="00274151">
      <w:pPr>
        <w:jc w:val="both"/>
      </w:pPr>
    </w:p>
    <w:p w14:paraId="76FBBECA" w14:textId="77777777" w:rsidR="00A86651" w:rsidRPr="00D707D6" w:rsidRDefault="00A86651" w:rsidP="00274151">
      <w:pPr>
        <w:tabs>
          <w:tab w:val="left" w:pos="279"/>
        </w:tabs>
        <w:jc w:val="both"/>
      </w:pPr>
      <w:r w:rsidRPr="00D707D6">
        <w:t>il comma 2 è sostituito dal seguente:</w:t>
      </w:r>
    </w:p>
    <w:p w14:paraId="32D3485D" w14:textId="77777777" w:rsidR="00A86651" w:rsidRPr="00D707D6" w:rsidRDefault="00A86651" w:rsidP="00274151">
      <w:pPr>
        <w:jc w:val="both"/>
      </w:pPr>
      <w:r w:rsidRPr="00D707D6">
        <w:t>2. Al fine di contenere</w:t>
      </w:r>
      <w:r>
        <w:t>,</w:t>
      </w:r>
      <w:r w:rsidRPr="00D707D6">
        <w:t xml:space="preserve"> per il primo trimestre dell’anno 2023</w:t>
      </w:r>
      <w:r>
        <w:t>,</w:t>
      </w:r>
      <w:r w:rsidRPr="00D707D6">
        <w:t xml:space="preserve"> gli effetti degli aumenti dei prezzi nel settore del gas naturale, l'ARERA fissa una componente negativa degli oneri generali di sistema </w:t>
      </w:r>
      <w:r>
        <w:t xml:space="preserve">per il settore del </w:t>
      </w:r>
      <w:r w:rsidRPr="00D707D6">
        <w:t xml:space="preserve">gas </w:t>
      </w:r>
      <w:r>
        <w:t xml:space="preserve">naturale </w:t>
      </w:r>
      <w:r w:rsidRPr="00D707D6">
        <w:t>per gli scaglioni di consumo fino a 5.000 metri cubi annui</w:t>
      </w:r>
      <w:r>
        <w:t>,</w:t>
      </w:r>
      <w:r w:rsidRPr="00D707D6">
        <w:t xml:space="preserve"> fino a concorrenza dell’importo di 3.043 milioni di euro, mantenendo l’azzeramento di tutte le altre aliquote di tali oneri per un valore pari a 500 milioni di euro. Per le finalità della presente disposizione è autorizzata la spesa di 3.543 milioni di euro, da trasferire alla Cassa per i servizi energetici e ambientali in due versamenti di 1.200 milioni di euro rispettivamente entro il 31 marzo 2023 e il 30 aprile 2023 e un versamento di 1.143 milioni di euro entro il 31 maggio 2023.</w:t>
      </w:r>
    </w:p>
    <w:p w14:paraId="6E8BF0B9" w14:textId="77777777" w:rsidR="00A86651" w:rsidRPr="00D707D6" w:rsidRDefault="00A86651" w:rsidP="00274151">
      <w:pPr>
        <w:tabs>
          <w:tab w:val="left" w:pos="279"/>
        </w:tabs>
        <w:jc w:val="both"/>
      </w:pPr>
    </w:p>
    <w:p w14:paraId="099EDA5A" w14:textId="77777777" w:rsidR="00A86651" w:rsidRPr="00D707D6" w:rsidRDefault="00A86651" w:rsidP="00274151">
      <w:pPr>
        <w:tabs>
          <w:tab w:val="left" w:pos="279"/>
        </w:tabs>
        <w:jc w:val="both"/>
        <w:rPr>
          <w:i/>
        </w:rPr>
      </w:pPr>
      <w:r w:rsidRPr="00D707D6">
        <w:t>b)</w:t>
      </w:r>
      <w:r w:rsidRPr="00D707D6">
        <w:tab/>
      </w:r>
      <w:r w:rsidRPr="00D707D6">
        <w:rPr>
          <w:i/>
        </w:rPr>
        <w:t>dopo l'articolo 4, inserire il seguente:</w:t>
      </w:r>
    </w:p>
    <w:p w14:paraId="2E2B6CF6" w14:textId="77777777" w:rsidR="00A86651" w:rsidRPr="00D707D6" w:rsidRDefault="00A86651" w:rsidP="00274151">
      <w:pPr>
        <w:jc w:val="center"/>
      </w:pPr>
    </w:p>
    <w:p w14:paraId="52FFF108" w14:textId="77777777" w:rsidR="00A86651" w:rsidRPr="00D707D6" w:rsidRDefault="00A86651" w:rsidP="00274151">
      <w:pPr>
        <w:jc w:val="center"/>
        <w:rPr>
          <w:i/>
        </w:rPr>
      </w:pPr>
      <w:r w:rsidRPr="00D707D6">
        <w:t>Art. 4-</w:t>
      </w:r>
      <w:r w:rsidRPr="00D707D6">
        <w:rPr>
          <w:i/>
        </w:rPr>
        <w:t>bis.</w:t>
      </w:r>
    </w:p>
    <w:p w14:paraId="3FCEADAD" w14:textId="77777777" w:rsidR="00A86651" w:rsidRPr="00D707D6" w:rsidRDefault="00A86651" w:rsidP="00274151">
      <w:pPr>
        <w:jc w:val="center"/>
        <w:rPr>
          <w:i/>
        </w:rPr>
      </w:pPr>
      <w:r w:rsidRPr="00D707D6">
        <w:rPr>
          <w:i/>
        </w:rPr>
        <w:t xml:space="preserve">(Estensione </w:t>
      </w:r>
      <w:r>
        <w:rPr>
          <w:i/>
        </w:rPr>
        <w:t xml:space="preserve">della </w:t>
      </w:r>
      <w:r w:rsidRPr="00D707D6">
        <w:rPr>
          <w:i/>
        </w:rPr>
        <w:t xml:space="preserve">riduzione </w:t>
      </w:r>
      <w:r>
        <w:rPr>
          <w:i/>
        </w:rPr>
        <w:t xml:space="preserve">dell’imposta sul valore aggiunto </w:t>
      </w:r>
      <w:r w:rsidRPr="00D707D6">
        <w:rPr>
          <w:i/>
        </w:rPr>
        <w:t>al settore del teleriscaldamento)</w:t>
      </w:r>
    </w:p>
    <w:p w14:paraId="76E9A3A8" w14:textId="77777777" w:rsidR="00A86651" w:rsidRPr="00D707D6" w:rsidRDefault="00A86651" w:rsidP="00274151">
      <w:pPr>
        <w:tabs>
          <w:tab w:val="left" w:pos="297"/>
        </w:tabs>
        <w:jc w:val="both"/>
      </w:pPr>
      <w:r w:rsidRPr="00D707D6">
        <w:t>1. In deroga alle disposizioni del decreto del Presidente della Repubblica 26 ottobre 1972, n. 633, le forniture di servizi di teleriscaldamento, contabilizzate nelle fatture emesse per i consumi stimati o effettivi dei mesi di gennaio, febbraio e marzo dell’anno 2023, sono assoggettate all’aliquota dell’</w:t>
      </w:r>
      <w:r>
        <w:t>i</w:t>
      </w:r>
      <w:r w:rsidRPr="00D707D6">
        <w:t>mposta sul valore aggiunto del 5 per cento. Qualora le forniture di cui al primo periodo siano contabilizzate sulla base di consumi stimati, l'aliquota dell’</w:t>
      </w:r>
      <w:r>
        <w:t>i</w:t>
      </w:r>
      <w:r w:rsidRPr="00D707D6">
        <w:t xml:space="preserve">mposta sul valore aggiunto del 5 per cento si applica anche alla differenza derivante dagli importi ricalcolati sulla base dei consumi effettivi riferibili, anche percentualmente, ai mesi di gennaio, febbraio e marzo dell’anno 2023. Con provvedimento del </w:t>
      </w:r>
      <w:r>
        <w:t>d</w:t>
      </w:r>
      <w:r w:rsidRPr="00D707D6">
        <w:t>irettore dell’Agenzia delle entrate, sentita l’ARERA, da emanar</w:t>
      </w:r>
      <w:r>
        <w:t>e</w:t>
      </w:r>
      <w:r w:rsidRPr="00D707D6">
        <w:t xml:space="preserve"> entro il 28 febbraio 2023, sono determinate le modalità di attuazione del presente comma.;</w:t>
      </w:r>
    </w:p>
    <w:p w14:paraId="7C384DC0" w14:textId="77777777" w:rsidR="00A86651" w:rsidRPr="00D707D6" w:rsidRDefault="00A86651" w:rsidP="00274151">
      <w:pPr>
        <w:tabs>
          <w:tab w:val="left" w:pos="265"/>
        </w:tabs>
        <w:jc w:val="both"/>
      </w:pPr>
    </w:p>
    <w:p w14:paraId="170BCA58" w14:textId="77777777" w:rsidR="00A86651" w:rsidRPr="00D707D6" w:rsidRDefault="00A86651" w:rsidP="00274151">
      <w:pPr>
        <w:tabs>
          <w:tab w:val="left" w:pos="265"/>
        </w:tabs>
        <w:jc w:val="both"/>
        <w:rPr>
          <w:i/>
        </w:rPr>
      </w:pPr>
      <w:r w:rsidRPr="00D707D6">
        <w:t>c)</w:t>
      </w:r>
      <w:r w:rsidRPr="00D707D6">
        <w:tab/>
      </w:r>
      <w:r w:rsidRPr="00D707D6">
        <w:rPr>
          <w:i/>
        </w:rPr>
        <w:t>all’articolo 7, dopo il comma 1, è aggiunto il seguente:</w:t>
      </w:r>
    </w:p>
    <w:p w14:paraId="3A5E54BB" w14:textId="77777777" w:rsidR="00A86651" w:rsidRPr="00D707D6" w:rsidRDefault="00A86651" w:rsidP="00274151">
      <w:pPr>
        <w:jc w:val="both"/>
      </w:pPr>
      <w:r w:rsidRPr="00D707D6">
        <w:t>1-</w:t>
      </w:r>
      <w:r w:rsidRPr="00D707D6">
        <w:rPr>
          <w:i/>
        </w:rPr>
        <w:t>bis</w:t>
      </w:r>
      <w:r w:rsidRPr="00D707D6">
        <w:t>. Con delibera dell’ARERA</w:t>
      </w:r>
      <w:r>
        <w:t>,</w:t>
      </w:r>
      <w:r w:rsidRPr="00D707D6">
        <w:t xml:space="preserve"> i procedimenti di interruzione della fornitura del gas naturale per i clienti finali direttamente allacciati alla rete di trasporto del gas naturale possono essere sospesi fino al 31 gennaio 2023</w:t>
      </w:r>
      <w:r>
        <w:t>,</w:t>
      </w:r>
      <w:r w:rsidRPr="00D707D6">
        <w:t xml:space="preserve"> nel limite di 50 milioni di euro, da trasferire alla Cassa per i servizi energetici e ambientali entro </w:t>
      </w:r>
      <w:r>
        <w:t xml:space="preserve">il </w:t>
      </w:r>
      <w:r w:rsidRPr="00D707D6">
        <w:t>15 febbraio 2023</w:t>
      </w:r>
      <w:r>
        <w:t>,</w:t>
      </w:r>
      <w:r w:rsidRPr="00D707D6">
        <w:t xml:space="preserve"> nel limite dell’effettivo fabbisogno.;</w:t>
      </w:r>
    </w:p>
    <w:p w14:paraId="4FE55DB4" w14:textId="77777777" w:rsidR="00A86651" w:rsidRPr="00D707D6" w:rsidRDefault="00A86651" w:rsidP="00274151">
      <w:pPr>
        <w:tabs>
          <w:tab w:val="left" w:pos="279"/>
        </w:tabs>
        <w:jc w:val="both"/>
      </w:pPr>
    </w:p>
    <w:p w14:paraId="2D489F14" w14:textId="77777777" w:rsidR="00A86651" w:rsidRPr="00D707D6" w:rsidRDefault="00A86651" w:rsidP="00274151">
      <w:pPr>
        <w:tabs>
          <w:tab w:val="left" w:pos="279"/>
        </w:tabs>
        <w:jc w:val="both"/>
        <w:rPr>
          <w:i/>
        </w:rPr>
      </w:pPr>
      <w:r w:rsidRPr="00D707D6">
        <w:t>d)</w:t>
      </w:r>
      <w:r w:rsidRPr="00D707D6">
        <w:tab/>
      </w:r>
      <w:r w:rsidRPr="00D707D6">
        <w:rPr>
          <w:i/>
        </w:rPr>
        <w:t>all’articolo 7</w:t>
      </w:r>
      <w:r>
        <w:rPr>
          <w:i/>
        </w:rPr>
        <w:t>,</w:t>
      </w:r>
      <w:r w:rsidRPr="00D707D6">
        <w:rPr>
          <w:i/>
        </w:rPr>
        <w:t xml:space="preserve"> dopo il comma 3, è aggiunto il seguente:</w:t>
      </w:r>
    </w:p>
    <w:p w14:paraId="560B9031" w14:textId="77777777" w:rsidR="00A86651" w:rsidRPr="00D707D6" w:rsidRDefault="00A86651" w:rsidP="00274151">
      <w:pPr>
        <w:jc w:val="both"/>
      </w:pPr>
      <w:r w:rsidRPr="00D707D6">
        <w:t>3-</w:t>
      </w:r>
      <w:r w:rsidRPr="00D707D6">
        <w:rPr>
          <w:i/>
        </w:rPr>
        <w:t>bis</w:t>
      </w:r>
      <w:r w:rsidRPr="00D707D6">
        <w:t>. Entro trenta giorni dalla data di entrata in vigore della presente legge</w:t>
      </w:r>
      <w:r>
        <w:t>,</w:t>
      </w:r>
      <w:r w:rsidRPr="00D707D6">
        <w:t xml:space="preserve"> il Ministro dell'economia e delle finanze e il Ministro dell'ambiente e della sicurezza energetica procedono all</w:t>
      </w:r>
      <w:r>
        <w:t>’</w:t>
      </w:r>
      <w:r w:rsidRPr="00D707D6">
        <w:t>individuazione di uno o più intermediari finanziari abilitati perché, con apposita convenzione</w:t>
      </w:r>
      <w:r>
        <w:t>,</w:t>
      </w:r>
      <w:r w:rsidRPr="00D707D6">
        <w:t xml:space="preserve"> nel limite di spesa di 500.000 euro per ciascuno degli anni 2023</w:t>
      </w:r>
      <w:r>
        <w:t xml:space="preserve">, 2024 e </w:t>
      </w:r>
      <w:r w:rsidRPr="00D707D6">
        <w:t xml:space="preserve">2025, da iscrivere </w:t>
      </w:r>
      <w:r>
        <w:t>ne</w:t>
      </w:r>
      <w:r w:rsidRPr="00D707D6">
        <w:t xml:space="preserve">llo stato di previsione del Ministero dell’economia e delle finanze, nel rispetto della disciplina pertinente in tema di mercati finanziari, siano adottate pratiche </w:t>
      </w:r>
      <w:r>
        <w:t>volte</w:t>
      </w:r>
      <w:r w:rsidRPr="00D707D6">
        <w:t xml:space="preserve"> a facilitare la liquidità e assicurare la fluidità dei mercati finanziari </w:t>
      </w:r>
      <w:r>
        <w:t>ne</w:t>
      </w:r>
      <w:r w:rsidRPr="00D707D6">
        <w:t>i quali si determina il valore di riferimento del prezzo del gas</w:t>
      </w:r>
      <w:r>
        <w:t>,</w:t>
      </w:r>
      <w:r w:rsidRPr="00D707D6">
        <w:t xml:space="preserve"> anche attraverso esposizione in maniera continuativa di proposte impegnative di acquisto e vendita su quantità minime di titoli rappresentativi di forniture, ovvero attraverso ogni altra pratica di mercato consentita volta a garantire maggiore liquidità del mercato, consentendo di stabilizzare il prezzo in un contesto di alta volatilità. Ai fini dell’attuazione del presente comma è autorizzata la spesa di 500.000 euro per ciascuno degli anni 2023</w:t>
      </w:r>
      <w:r>
        <w:t xml:space="preserve">, 2024 e </w:t>
      </w:r>
      <w:r w:rsidRPr="00D707D6">
        <w:t>2025.</w:t>
      </w:r>
    </w:p>
    <w:p w14:paraId="14A77E0C" w14:textId="77777777" w:rsidR="00A86651" w:rsidRPr="00D707D6" w:rsidRDefault="00A86651" w:rsidP="00274151">
      <w:pPr>
        <w:tabs>
          <w:tab w:val="left" w:pos="276"/>
        </w:tabs>
        <w:jc w:val="both"/>
      </w:pPr>
    </w:p>
    <w:p w14:paraId="789B4874" w14:textId="77777777" w:rsidR="00A86651" w:rsidRPr="00D707D6" w:rsidRDefault="00A86651" w:rsidP="00274151">
      <w:pPr>
        <w:tabs>
          <w:tab w:val="left" w:pos="276"/>
        </w:tabs>
        <w:jc w:val="both"/>
        <w:rPr>
          <w:i/>
        </w:rPr>
      </w:pPr>
      <w:r w:rsidRPr="00D707D6">
        <w:lastRenderedPageBreak/>
        <w:t>e)</w:t>
      </w:r>
      <w:r w:rsidRPr="00D707D6">
        <w:tab/>
      </w:r>
      <w:r w:rsidRPr="00D707D6">
        <w:rPr>
          <w:i/>
        </w:rPr>
        <w:t>dopo l'articolo 16, aggiungere il seguente:</w:t>
      </w:r>
    </w:p>
    <w:p w14:paraId="78378FE2" w14:textId="77777777" w:rsidR="00A86651" w:rsidRPr="00D707D6" w:rsidRDefault="00A86651" w:rsidP="00274151">
      <w:pPr>
        <w:jc w:val="center"/>
        <w:rPr>
          <w:i/>
        </w:rPr>
      </w:pPr>
      <w:r w:rsidRPr="00D707D6">
        <w:t>Art. 16-</w:t>
      </w:r>
      <w:r w:rsidRPr="00D707D6">
        <w:rPr>
          <w:i/>
        </w:rPr>
        <w:t>bis.</w:t>
      </w:r>
    </w:p>
    <w:p w14:paraId="0697DA26" w14:textId="77777777" w:rsidR="00A86651" w:rsidRPr="00D707D6" w:rsidRDefault="00A86651" w:rsidP="00274151">
      <w:pPr>
        <w:jc w:val="center"/>
      </w:pPr>
      <w:r w:rsidRPr="00D707D6">
        <w:rPr>
          <w:i/>
        </w:rPr>
        <w:t>(Disposizioni finanziarie per le imprese operanti nel settore del commercio di prodotti di consumo al dettaglio)</w:t>
      </w:r>
    </w:p>
    <w:p w14:paraId="0A989FD3" w14:textId="77777777" w:rsidR="00A86651" w:rsidRPr="00D707D6" w:rsidRDefault="00A86651" w:rsidP="00274151">
      <w:pPr>
        <w:tabs>
          <w:tab w:val="left" w:pos="301"/>
        </w:tabs>
        <w:jc w:val="both"/>
      </w:pPr>
      <w:r w:rsidRPr="00D707D6">
        <w:t>1. Le quote di ammortamento del costo dei fabbricati strumentali per l'esercizio dell</w:t>
      </w:r>
      <w:r>
        <w:t xml:space="preserve">e </w:t>
      </w:r>
      <w:r w:rsidRPr="00D707D6">
        <w:t>impres</w:t>
      </w:r>
      <w:r>
        <w:t>e</w:t>
      </w:r>
      <w:r w:rsidRPr="00D707D6">
        <w:t>, operant</w:t>
      </w:r>
      <w:r>
        <w:t>i</w:t>
      </w:r>
      <w:r w:rsidRPr="00D707D6">
        <w:t xml:space="preserve"> nei settori indicati al comma 2, sono deducibili in misura non superiore a quella risultante dall'applicazione al costo degli stessi fabbricati del coefficiente del 6 per cento. La disposizione </w:t>
      </w:r>
      <w:r>
        <w:t>del</w:t>
      </w:r>
      <w:r w:rsidRPr="00D707D6">
        <w:t xml:space="preserve"> primo periodo si applica limitatamente ai fabbricati strumentali utilizzati per l'attività svolta nei settori indicati al comma</w:t>
      </w:r>
      <w:bookmarkStart w:id="5" w:name="bookmark1"/>
      <w:r w:rsidRPr="00D707D6">
        <w:t xml:space="preserve"> 2.</w:t>
      </w:r>
      <w:bookmarkEnd w:id="5"/>
    </w:p>
    <w:p w14:paraId="1C382816" w14:textId="77777777" w:rsidR="00A86651" w:rsidRPr="00D707D6" w:rsidRDefault="00A86651" w:rsidP="00274151">
      <w:pPr>
        <w:tabs>
          <w:tab w:val="left" w:pos="319"/>
        </w:tabs>
        <w:jc w:val="both"/>
      </w:pPr>
      <w:r w:rsidRPr="00D707D6">
        <w:t xml:space="preserve">2. </w:t>
      </w:r>
      <w:r>
        <w:t xml:space="preserve">Ai fini del comma 1, le </w:t>
      </w:r>
      <w:r w:rsidRPr="00D707D6">
        <w:t>impres</w:t>
      </w:r>
      <w:r>
        <w:t>e</w:t>
      </w:r>
      <w:r w:rsidRPr="00D707D6">
        <w:t xml:space="preserve"> dev</w:t>
      </w:r>
      <w:r>
        <w:t>ono</w:t>
      </w:r>
      <w:r w:rsidRPr="00D707D6">
        <w:t xml:space="preserve"> svolgere una delle attività riferite ai codici ATECO: 47.11.10 (Ipermercati); 47.11.20 (Supermercati); 47.11.30 (Discount di alimentari); 47.11.40 (Minimercati ed altri esercizi non specializzati di alimentari vari); 47.11.50 (Commercio al dettaglio di prodotti surgelati); 47.19.10 (Grandi magazzini); 47.19.20 (Commercio al dettaglio in esercizi non specializzati di </w:t>
      </w:r>
      <w:r w:rsidRPr="00D707D6">
        <w:rPr>
          <w:i/>
        </w:rPr>
        <w:t>computer</w:t>
      </w:r>
      <w:r w:rsidRPr="00D707D6">
        <w:t>, periferiche, attrezzature per le telecomunicazioni, elettronica di consumo audio e video, elettrodomestici); 47.19.90 (Empori ed altri negozi non specializzati di vari prodotti non alimentari); 47.21 (Commercio al dettaglio di frutta e verdura in esercizi specializzati); 47.22 (Commercio al dettaglio di carni e di prodotti a base di carne in esercizi specializzati); 47.23 (Commercio al dettaglio di pesci, crostacei e molluschi in esercizi specializzati); 47.24 (Commercio al dettaglio di pane, torte, dolciumi e confetteria in esercizi specializzati); 47.25 (Commercio al dettaglio di bevande in esercizi specializzati); 47.26 (Commercio al dettaglio di prodotti del tabacco in esercizi specializzati); 47.29 (Commercio al dettaglio di altri prodotti alimentari in esercizi specializzati).</w:t>
      </w:r>
    </w:p>
    <w:p w14:paraId="3166A3F1" w14:textId="77777777" w:rsidR="00A86651" w:rsidRPr="00D707D6" w:rsidRDefault="00A86651" w:rsidP="00274151">
      <w:pPr>
        <w:tabs>
          <w:tab w:val="left" w:pos="334"/>
        </w:tabs>
        <w:jc w:val="both"/>
      </w:pPr>
      <w:r w:rsidRPr="00D707D6">
        <w:t xml:space="preserve">3. Le imprese </w:t>
      </w:r>
      <w:r>
        <w:t xml:space="preserve">di cui ai commi 1e 2 </w:t>
      </w:r>
      <w:r w:rsidRPr="00D707D6">
        <w:t>il cui valore del patrimonio è prevalentemente costituito da beni immobili diversi dagli immobili alla cui produzione o al cui scambio è effettivamente diretta l'attività dell'impresa, dagli impianti e dai fabbricati utilizzati direttamente nell'esercizio d</w:t>
      </w:r>
      <w:r>
        <w:t>ell</w:t>
      </w:r>
      <w:r w:rsidRPr="00D707D6">
        <w:t>'impresa, aderenti al regime di tassazione di gruppo di</w:t>
      </w:r>
      <w:r>
        <w:t>sciplinato</w:t>
      </w:r>
      <w:r w:rsidRPr="00D707D6">
        <w:t xml:space="preserve"> </w:t>
      </w:r>
      <w:r>
        <w:t>d</w:t>
      </w:r>
      <w:r w:rsidRPr="00D707D6">
        <w:t xml:space="preserve">agli articoli 117 e seguenti del testo unico delle imposte sui redditi, di cui al decreto del Presidente della Repubblica 22 dicembre 1986, n. 917, possono avvalersi della disposizione </w:t>
      </w:r>
      <w:r>
        <w:t>del</w:t>
      </w:r>
      <w:r w:rsidRPr="00D707D6">
        <w:t xml:space="preserve"> comma 1 </w:t>
      </w:r>
      <w:r>
        <w:t xml:space="preserve">del presente articolo </w:t>
      </w:r>
      <w:r w:rsidRPr="00D707D6">
        <w:t xml:space="preserve">in relazione ai fabbricati concessi in locazione a imprese operanti nei settori di cui al comma 2 </w:t>
      </w:r>
      <w:r>
        <w:t xml:space="preserve">del presente articolo </w:t>
      </w:r>
      <w:r w:rsidRPr="00D707D6">
        <w:t>e aderenti al medesimo regime di tassazione di gruppo.</w:t>
      </w:r>
    </w:p>
    <w:p w14:paraId="49AC271F" w14:textId="77777777" w:rsidR="00A86651" w:rsidRPr="00D707D6" w:rsidRDefault="00A86651" w:rsidP="00274151">
      <w:pPr>
        <w:tabs>
          <w:tab w:val="left" w:pos="312"/>
        </w:tabs>
        <w:jc w:val="both"/>
      </w:pPr>
      <w:r w:rsidRPr="00D707D6">
        <w:t>4.</w:t>
      </w:r>
      <w:r w:rsidRPr="00D707D6">
        <w:tab/>
        <w:t xml:space="preserve">Con </w:t>
      </w:r>
      <w:r>
        <w:t>p</w:t>
      </w:r>
      <w:r w:rsidRPr="00D707D6">
        <w:t xml:space="preserve">rovvedimento del </w:t>
      </w:r>
      <w:r>
        <w:t>d</w:t>
      </w:r>
      <w:r w:rsidRPr="00D707D6">
        <w:t>irettore dell’Agenzia delle entrate</w:t>
      </w:r>
      <w:r>
        <w:t>,</w:t>
      </w:r>
      <w:r w:rsidRPr="00D707D6">
        <w:t xml:space="preserve"> da emanar</w:t>
      </w:r>
      <w:r>
        <w:t>e</w:t>
      </w:r>
      <w:r w:rsidRPr="00D707D6">
        <w:t xml:space="preserve"> entro </w:t>
      </w:r>
      <w:r>
        <w:t>sessanta</w:t>
      </w:r>
      <w:r w:rsidRPr="00D707D6">
        <w:t xml:space="preserve"> giorni dalla data di entrata in vigore della presente legge</w:t>
      </w:r>
      <w:r>
        <w:t>,</w:t>
      </w:r>
      <w:r w:rsidRPr="00D707D6">
        <w:t xml:space="preserve"> sono adottate le disposizioni di attuazione dei commi da 1 a 3.</w:t>
      </w:r>
    </w:p>
    <w:p w14:paraId="6C65B08B" w14:textId="77777777" w:rsidR="00A86651" w:rsidRPr="00D707D6" w:rsidRDefault="00A86651" w:rsidP="00274151">
      <w:pPr>
        <w:tabs>
          <w:tab w:val="left" w:pos="308"/>
        </w:tabs>
        <w:jc w:val="both"/>
      </w:pPr>
      <w:r w:rsidRPr="00D707D6">
        <w:t xml:space="preserve">5. Le disposizioni </w:t>
      </w:r>
      <w:r>
        <w:t>dei</w:t>
      </w:r>
      <w:r w:rsidRPr="00D707D6">
        <w:t xml:space="preserve"> commi da 1 a 4 si applicano per il periodo di imposta in corso al 31 dicembre 2023 e per i successivi quattro periodi d</w:t>
      </w:r>
      <w:r>
        <w:t xml:space="preserve">i </w:t>
      </w:r>
      <w:r w:rsidRPr="00D707D6">
        <w:t>imposta.</w:t>
      </w:r>
    </w:p>
    <w:p w14:paraId="1432AE00" w14:textId="77777777" w:rsidR="00A86651" w:rsidRPr="00D707D6" w:rsidRDefault="00A86651" w:rsidP="00274151">
      <w:pPr>
        <w:tabs>
          <w:tab w:val="left" w:pos="294"/>
        </w:tabs>
        <w:jc w:val="both"/>
      </w:pPr>
      <w:r w:rsidRPr="00D707D6">
        <w:t>6.</w:t>
      </w:r>
      <w:r w:rsidRPr="00D707D6">
        <w:tab/>
        <w:t>Nello stato di previsione del Ministero dell'economia e delle finanze è costituito un fondo destinato all</w:t>
      </w:r>
      <w:r>
        <w:t>’</w:t>
      </w:r>
      <w:r w:rsidRPr="00D707D6">
        <w:t xml:space="preserve">attenuazione degli oneri fiscali connessi </w:t>
      </w:r>
      <w:r>
        <w:t>al</w:t>
      </w:r>
      <w:r w:rsidRPr="00D707D6">
        <w:t>la cessione gratuita</w:t>
      </w:r>
      <w:r>
        <w:t>,</w:t>
      </w:r>
      <w:r w:rsidRPr="00D707D6">
        <w:t xml:space="preserve"> da parte di imprese di commercio di prodotti di consumo al dettaglio</w:t>
      </w:r>
      <w:r>
        <w:t>,</w:t>
      </w:r>
      <w:r w:rsidRPr="00D707D6">
        <w:t xml:space="preserve"> nell'ambito di manifestazioni a premi</w:t>
      </w:r>
      <w:r>
        <w:t>,</w:t>
      </w:r>
      <w:r w:rsidRPr="00D707D6">
        <w:t xml:space="preserve"> di materiale informatico e didattico per le esigenze di istruzione delle istituzioni scolastiche di ogni ordine e grado e degli asili nido, nonché delle strutture di assistenza sociale in favore dei minori, gestiti da enti pubblici o privati nonché da enti religiosi, nel rispetto delle previsioni in materia di regime «</w:t>
      </w:r>
      <w:r w:rsidRPr="00D707D6">
        <w:rPr>
          <w:i/>
        </w:rPr>
        <w:t xml:space="preserve">de </w:t>
      </w:r>
      <w:proofErr w:type="spellStart"/>
      <w:r w:rsidRPr="00D707D6">
        <w:rPr>
          <w:i/>
        </w:rPr>
        <w:t>minimis</w:t>
      </w:r>
      <w:proofErr w:type="spellEnd"/>
      <w:r w:rsidRPr="00D707D6">
        <w:t xml:space="preserve">». Con decreto del Presidente del Consiglio dei ministri, su proposta del Ministro dell'economia e delle finanze, sentito il Ministro dell’istruzione e del merito, da adottare entro </w:t>
      </w:r>
      <w:r>
        <w:t>sessanta</w:t>
      </w:r>
      <w:r w:rsidRPr="00D707D6">
        <w:t xml:space="preserve"> giorni dalla data di entrata in vigore della presente legge, sono adottati termini e modalità di attuazione del presente comma. La dotazione finanziaria del </w:t>
      </w:r>
      <w:r>
        <w:t>f</w:t>
      </w:r>
      <w:r w:rsidRPr="00D707D6">
        <w:t xml:space="preserve">ondo </w:t>
      </w:r>
      <w:r>
        <w:t xml:space="preserve">di cui al primo periodo </w:t>
      </w:r>
      <w:r w:rsidRPr="00D707D6">
        <w:t xml:space="preserve">è pari a 25 milioni di euro per l'anno 2023 e </w:t>
      </w:r>
      <w:r>
        <w:t xml:space="preserve">a </w:t>
      </w:r>
      <w:r w:rsidRPr="00D707D6">
        <w:t>40 milioni per l’anno 2024.</w:t>
      </w:r>
    </w:p>
    <w:p w14:paraId="7749DFE2" w14:textId="77777777" w:rsidR="00A86651" w:rsidRPr="00D707D6" w:rsidRDefault="00A86651" w:rsidP="00274151">
      <w:pPr>
        <w:tabs>
          <w:tab w:val="left" w:pos="294"/>
        </w:tabs>
        <w:jc w:val="both"/>
      </w:pPr>
      <w:r w:rsidRPr="00D707D6">
        <w:t>7.</w:t>
      </w:r>
      <w:r w:rsidRPr="00D707D6">
        <w:tab/>
        <w:t>All’articolo 1, comma 67</w:t>
      </w:r>
      <w:r>
        <w:t>,</w:t>
      </w:r>
      <w:r w:rsidRPr="007F6012">
        <w:t xml:space="preserve"> </w:t>
      </w:r>
      <w:r w:rsidRPr="00D707D6">
        <w:t>primo periodo</w:t>
      </w:r>
      <w:r>
        <w:t>,</w:t>
      </w:r>
      <w:r w:rsidRPr="00D707D6">
        <w:t xml:space="preserve"> della legge </w:t>
      </w:r>
      <w:r>
        <w:t>27</w:t>
      </w:r>
      <w:r w:rsidRPr="00D707D6">
        <w:t xml:space="preserve"> dicembre 2013, n. 147, le parole: «con decreto del Presidente del Consiglio dei ministri, adottato, su proposta del Ministro dell'economia e delle finanze entro centoventi giorni dalla data di entrata in vigore della presente disposizione» sono sostituite dalle seguenti: «con decreto del Ministro dell’economia e delle finanze</w:t>
      </w:r>
      <w:r>
        <w:t>,</w:t>
      </w:r>
      <w:r w:rsidRPr="00D707D6">
        <w:t xml:space="preserve"> da adottare entro il 31 marzo 2023. Con il medesimo decreto possono essere previste le modalità di gestione unitaria delle somme depositate, anche mediante l’apertura di un apposito conto di tesoreria».</w:t>
      </w:r>
    </w:p>
    <w:p w14:paraId="681ECF8B" w14:textId="77777777" w:rsidR="00A86651" w:rsidRPr="00D707D6" w:rsidRDefault="00A86651" w:rsidP="00274151">
      <w:pPr>
        <w:jc w:val="both"/>
      </w:pPr>
      <w:r w:rsidRPr="00D707D6">
        <w:lastRenderedPageBreak/>
        <w:t>8. All’articolo 28, comma 4, del decreto-legge 30 aprile 2022</w:t>
      </w:r>
      <w:r>
        <w:t>,</w:t>
      </w:r>
      <w:r w:rsidRPr="00D707D6">
        <w:t xml:space="preserve"> n. 36, convertito</w:t>
      </w:r>
      <w:r>
        <w:t>,</w:t>
      </w:r>
      <w:r w:rsidRPr="00D707D6">
        <w:t xml:space="preserve"> </w:t>
      </w:r>
      <w:r>
        <w:t>con modificazioni, dalla</w:t>
      </w:r>
      <w:r w:rsidRPr="00D707D6">
        <w:t xml:space="preserve"> legge 29 giugno 2022</w:t>
      </w:r>
      <w:r>
        <w:t>,</w:t>
      </w:r>
      <w:r w:rsidRPr="00D707D6">
        <w:t xml:space="preserve"> n. 79, è aggiunto, in fine, il seguente periodo: «Nelle more dell</w:t>
      </w:r>
      <w:r>
        <w:t>’</w:t>
      </w:r>
      <w:r w:rsidRPr="00D707D6">
        <w:t>individuazione del soggetto incaricato di effettuare la revisione legale dei conti, essa è effettuata dal collegio sindacale»</w:t>
      </w:r>
      <w:r>
        <w:t>.</w:t>
      </w:r>
    </w:p>
    <w:p w14:paraId="010CFDD0" w14:textId="77777777" w:rsidR="00A86651" w:rsidRPr="00D707D6" w:rsidRDefault="00A86651" w:rsidP="00274151">
      <w:pPr>
        <w:tabs>
          <w:tab w:val="left" w:pos="308"/>
        </w:tabs>
        <w:jc w:val="both"/>
      </w:pPr>
    </w:p>
    <w:p w14:paraId="6A71C0C5" w14:textId="77777777" w:rsidR="00A86651" w:rsidRPr="00D707D6" w:rsidRDefault="00A86651" w:rsidP="00274151">
      <w:pPr>
        <w:tabs>
          <w:tab w:val="left" w:pos="308"/>
        </w:tabs>
        <w:jc w:val="both"/>
      </w:pPr>
      <w:r w:rsidRPr="00D707D6">
        <w:t xml:space="preserve">f) </w:t>
      </w:r>
      <w:r w:rsidRPr="00D707D6">
        <w:rPr>
          <w:i/>
        </w:rPr>
        <w:t>dopo l'articolo 17, aggiungere il seguente:</w:t>
      </w:r>
    </w:p>
    <w:p w14:paraId="28FD25DA" w14:textId="77777777" w:rsidR="00A86651" w:rsidRPr="00D707D6" w:rsidRDefault="00A86651" w:rsidP="00274151">
      <w:pPr>
        <w:tabs>
          <w:tab w:val="left" w:pos="8459"/>
        </w:tabs>
        <w:jc w:val="center"/>
        <w:outlineLvl w:val="2"/>
      </w:pPr>
      <w:bookmarkStart w:id="6" w:name="bookmark2"/>
    </w:p>
    <w:p w14:paraId="12A1EACC" w14:textId="77777777" w:rsidR="00A86651" w:rsidRPr="00D707D6" w:rsidRDefault="00A86651" w:rsidP="00274151">
      <w:pPr>
        <w:tabs>
          <w:tab w:val="left" w:pos="8459"/>
        </w:tabs>
        <w:jc w:val="center"/>
        <w:outlineLvl w:val="2"/>
        <w:rPr>
          <w:i/>
        </w:rPr>
      </w:pPr>
      <w:r w:rsidRPr="00D707D6">
        <w:t>Art. 17-</w:t>
      </w:r>
      <w:r w:rsidRPr="00D707D6">
        <w:rPr>
          <w:i/>
        </w:rPr>
        <w:t>bis.</w:t>
      </w:r>
      <w:bookmarkEnd w:id="6"/>
    </w:p>
    <w:p w14:paraId="68B95C57" w14:textId="77777777" w:rsidR="00A86651" w:rsidRPr="00D707D6" w:rsidRDefault="00A86651" w:rsidP="00274151">
      <w:pPr>
        <w:tabs>
          <w:tab w:val="left" w:pos="8459"/>
        </w:tabs>
        <w:jc w:val="center"/>
        <w:outlineLvl w:val="2"/>
        <w:rPr>
          <w:i/>
        </w:rPr>
      </w:pPr>
      <w:r w:rsidRPr="00D707D6">
        <w:rPr>
          <w:i/>
        </w:rPr>
        <w:t>(Riduzione dell’</w:t>
      </w:r>
      <w:r>
        <w:rPr>
          <w:i/>
        </w:rPr>
        <w:t>imposta sul valore aggiunto</w:t>
      </w:r>
      <w:r w:rsidRPr="00D707D6">
        <w:rPr>
          <w:i/>
        </w:rPr>
        <w:t xml:space="preserve"> applicabile </w:t>
      </w:r>
      <w:r>
        <w:rPr>
          <w:i/>
        </w:rPr>
        <w:t>a</w:t>
      </w:r>
      <w:r w:rsidRPr="00D707D6">
        <w:rPr>
          <w:i/>
        </w:rPr>
        <w:t xml:space="preserve">l </w:t>
      </w:r>
      <w:r w:rsidRPr="006613F5">
        <w:t>pellet</w:t>
      </w:r>
      <w:r w:rsidRPr="00D707D6">
        <w:rPr>
          <w:i/>
        </w:rPr>
        <w:t>)</w:t>
      </w:r>
    </w:p>
    <w:p w14:paraId="2A185358" w14:textId="77777777" w:rsidR="00A86651" w:rsidRPr="00D707D6" w:rsidRDefault="00A86651" w:rsidP="00274151">
      <w:pPr>
        <w:tabs>
          <w:tab w:val="left" w:pos="314"/>
        </w:tabs>
        <w:jc w:val="both"/>
      </w:pPr>
      <w:r w:rsidRPr="00D707D6">
        <w:t>1. In deroga al n</w:t>
      </w:r>
      <w:r>
        <w:t>umero</w:t>
      </w:r>
      <w:r w:rsidRPr="00D707D6">
        <w:t xml:space="preserve"> 98) della </w:t>
      </w:r>
      <w:r>
        <w:t>t</w:t>
      </w:r>
      <w:r w:rsidRPr="00D707D6">
        <w:t xml:space="preserve">abella A, </w:t>
      </w:r>
      <w:r>
        <w:t>p</w:t>
      </w:r>
      <w:r w:rsidRPr="00D707D6">
        <w:t>arte III, allegata al decreto del Presidente della Repubblica 26 ottobre 1972, n. 633</w:t>
      </w:r>
      <w:r>
        <w:t>, come modificato</w:t>
      </w:r>
      <w:r w:rsidRPr="00D707D6">
        <w:t xml:space="preserve"> </w:t>
      </w:r>
      <w:r>
        <w:t>d</w:t>
      </w:r>
      <w:r w:rsidRPr="00D707D6">
        <w:t xml:space="preserve">all’articolo 1, comma 711, della legge del 23 dicembre 2014, n. 190, per l’anno 2023 i </w:t>
      </w:r>
      <w:r w:rsidRPr="006613F5">
        <w:rPr>
          <w:i/>
        </w:rPr>
        <w:t>pellet</w:t>
      </w:r>
      <w:r w:rsidRPr="00D707D6">
        <w:t xml:space="preserve"> di cui</w:t>
      </w:r>
      <w:r>
        <w:t xml:space="preserve"> al medesimo numero 98)</w:t>
      </w:r>
      <w:r w:rsidRPr="00D707D6">
        <w:t xml:space="preserve"> sono soggetti all’aliquota d’imposta sul valore aggiunto del 10 per cento.;</w:t>
      </w:r>
    </w:p>
    <w:p w14:paraId="0242135D" w14:textId="77777777" w:rsidR="00A86651" w:rsidRPr="00D707D6" w:rsidRDefault="00A86651" w:rsidP="00274151">
      <w:pPr>
        <w:tabs>
          <w:tab w:val="left" w:pos="294"/>
        </w:tabs>
        <w:ind w:left="360" w:hanging="360"/>
        <w:jc w:val="both"/>
      </w:pPr>
    </w:p>
    <w:p w14:paraId="3BED99B2" w14:textId="77777777" w:rsidR="00A86651" w:rsidRPr="00D707D6" w:rsidRDefault="00A86651" w:rsidP="00274151">
      <w:pPr>
        <w:tabs>
          <w:tab w:val="left" w:pos="294"/>
        </w:tabs>
        <w:ind w:left="360" w:hanging="360"/>
        <w:jc w:val="both"/>
        <w:rPr>
          <w:i/>
        </w:rPr>
      </w:pPr>
      <w:r w:rsidRPr="00D707D6">
        <w:t>g)</w:t>
      </w:r>
      <w:r w:rsidRPr="00D707D6">
        <w:tab/>
      </w:r>
      <w:r w:rsidRPr="00D707D6">
        <w:rPr>
          <w:i/>
        </w:rPr>
        <w:t>all’articolo 26 apportare le seguenti modificazioni:</w:t>
      </w:r>
    </w:p>
    <w:p w14:paraId="252E2360" w14:textId="77777777" w:rsidR="00A86651" w:rsidRPr="00D707D6" w:rsidRDefault="00A86651" w:rsidP="00274151">
      <w:pPr>
        <w:tabs>
          <w:tab w:val="left" w:pos="756"/>
        </w:tabs>
        <w:ind w:left="360" w:hanging="360"/>
        <w:jc w:val="both"/>
      </w:pPr>
      <w:r w:rsidRPr="006613F5">
        <w:rPr>
          <w:i/>
        </w:rPr>
        <w:t>al comma 3 sostituire la parola</w:t>
      </w:r>
      <w:r w:rsidRPr="00D707D6">
        <w:t xml:space="preserve">: «14» </w:t>
      </w:r>
      <w:r w:rsidRPr="006613F5">
        <w:rPr>
          <w:i/>
        </w:rPr>
        <w:t>con la seguente:</w:t>
      </w:r>
      <w:r w:rsidRPr="00D707D6">
        <w:t xml:space="preserve"> «16»;</w:t>
      </w:r>
    </w:p>
    <w:p w14:paraId="760FDEF5" w14:textId="77777777" w:rsidR="00A86651" w:rsidRPr="006613F5" w:rsidRDefault="00A86651" w:rsidP="00274151">
      <w:pPr>
        <w:tabs>
          <w:tab w:val="left" w:pos="790"/>
        </w:tabs>
        <w:ind w:left="360" w:hanging="360"/>
        <w:jc w:val="both"/>
        <w:rPr>
          <w:i/>
        </w:rPr>
      </w:pPr>
      <w:r w:rsidRPr="006613F5">
        <w:rPr>
          <w:i/>
        </w:rPr>
        <w:t>dopo il comma 3, aggiungere i seguenti:</w:t>
      </w:r>
    </w:p>
    <w:p w14:paraId="59E948F9" w14:textId="77777777" w:rsidR="00A86651" w:rsidRPr="00D707D6" w:rsidRDefault="00A86651" w:rsidP="00274151">
      <w:pPr>
        <w:jc w:val="both"/>
      </w:pPr>
      <w:r w:rsidRPr="00D707D6">
        <w:t>3-</w:t>
      </w:r>
      <w:r w:rsidRPr="00D707D6">
        <w:rPr>
          <w:i/>
        </w:rPr>
        <w:t>bis</w:t>
      </w:r>
      <w:r w:rsidRPr="00D707D6">
        <w:t>. All'articolo 2 del decreto-legge 30 dicembre 2009, n. 194, convertito, con modificazioni, dalla legge 26 febbraio 2010, n. 25, dopo il comma 4-</w:t>
      </w:r>
      <w:r w:rsidRPr="00D707D6">
        <w:rPr>
          <w:i/>
        </w:rPr>
        <w:t>bis</w:t>
      </w:r>
      <w:r w:rsidRPr="00D707D6">
        <w:t xml:space="preserve"> è aggiunto il seguente:</w:t>
      </w:r>
    </w:p>
    <w:p w14:paraId="65A16EEB" w14:textId="77777777" w:rsidR="00A86651" w:rsidRPr="00D707D6" w:rsidRDefault="00A86651" w:rsidP="00274151">
      <w:pPr>
        <w:jc w:val="both"/>
      </w:pPr>
      <w:r>
        <w:t>«</w:t>
      </w:r>
      <w:r w:rsidRPr="006613F5">
        <w:rPr>
          <w:i/>
        </w:rPr>
        <w:t>4-</w:t>
      </w:r>
      <w:r w:rsidRPr="00CC30C8">
        <w:rPr>
          <w:i/>
        </w:rPr>
        <w:t>ter</w:t>
      </w:r>
      <w:r w:rsidRPr="006613F5">
        <w:rPr>
          <w:i/>
        </w:rPr>
        <w:t>.</w:t>
      </w:r>
      <w:r w:rsidRPr="00D707D6">
        <w:t xml:space="preserve"> L</w:t>
      </w:r>
      <w:r>
        <w:t xml:space="preserve">e </w:t>
      </w:r>
      <w:r w:rsidRPr="00D707D6">
        <w:t>agevolazion</w:t>
      </w:r>
      <w:r>
        <w:t>i</w:t>
      </w:r>
      <w:r w:rsidRPr="00D707D6">
        <w:t xml:space="preserve"> di cui al comma 4-</w:t>
      </w:r>
      <w:r w:rsidRPr="00D707D6">
        <w:rPr>
          <w:i/>
        </w:rPr>
        <w:t>bis</w:t>
      </w:r>
      <w:r w:rsidRPr="00D707D6">
        <w:t xml:space="preserve"> si applica</w:t>
      </w:r>
      <w:r>
        <w:t>no</w:t>
      </w:r>
      <w:r w:rsidRPr="00D707D6">
        <w:t xml:space="preserve"> anche agli atti di trasferimento a titolo oneroso di terreni e relative pertinenze, qualificati agricoli in base a strumenti urbanistici vigenti, posti in essere a favore di persone fisiche di età inferiore a quaranta anni che dichiarino nell'atto di trasferimento di voler</w:t>
      </w:r>
      <w:r>
        <w:t>e</w:t>
      </w:r>
      <w:r w:rsidRPr="00D707D6">
        <w:t xml:space="preserve"> conseguire, entro il termine di ventiquattro mesi, l'iscrizione nell'apposita gestione previdenziale e assistenziale prevista per i coltivatori diretti e gli imprenditori agricoli professionali</w:t>
      </w:r>
      <w:r>
        <w:t>»</w:t>
      </w:r>
      <w:r w:rsidRPr="00D707D6">
        <w:t>.</w:t>
      </w:r>
    </w:p>
    <w:p w14:paraId="7D290DE0" w14:textId="77777777" w:rsidR="00A86651" w:rsidRPr="00D707D6" w:rsidRDefault="00A86651" w:rsidP="00274151">
      <w:pPr>
        <w:jc w:val="both"/>
      </w:pPr>
      <w:r w:rsidRPr="00D707D6">
        <w:t>3-</w:t>
      </w:r>
      <w:r w:rsidRPr="00D707D6">
        <w:rPr>
          <w:i/>
        </w:rPr>
        <w:t>ter</w:t>
      </w:r>
      <w:r w:rsidRPr="00D707D6">
        <w:t xml:space="preserve">. L’articolo 9, </w:t>
      </w:r>
      <w:r>
        <w:t xml:space="preserve">secondo </w:t>
      </w:r>
      <w:r w:rsidRPr="00D707D6">
        <w:t>comma, del decreto del Presidente della Repubblica 29 settembre 1973, n. 601</w:t>
      </w:r>
      <w:r>
        <w:t>,</w:t>
      </w:r>
      <w:r w:rsidRPr="00D707D6">
        <w:t xml:space="preserve"> è sostituito dal seguente:</w:t>
      </w:r>
    </w:p>
    <w:p w14:paraId="2B0648C8" w14:textId="77777777" w:rsidR="00A86651" w:rsidRPr="00D707D6" w:rsidRDefault="00A86651" w:rsidP="00274151">
      <w:pPr>
        <w:jc w:val="both"/>
      </w:pPr>
    </w:p>
    <w:p w14:paraId="2B22E49E" w14:textId="77777777" w:rsidR="00A86651" w:rsidRPr="00D707D6" w:rsidRDefault="00A86651" w:rsidP="00274151">
      <w:pPr>
        <w:jc w:val="both"/>
      </w:pPr>
      <w:r>
        <w:t>«</w:t>
      </w:r>
      <w:r w:rsidRPr="00D707D6">
        <w:t xml:space="preserve">Nei territori montani di cui al </w:t>
      </w:r>
      <w:r>
        <w:t>primo</w:t>
      </w:r>
      <w:r w:rsidRPr="00D707D6">
        <w:t xml:space="preserve"> comma, i trasferimenti di proprietà a qualsiasi titolo di fondi rustici a favore di coltivatori diretti e imprenditori agricoli professionali, iscritti nella relativa gestione previdenziale e assistenziale, sono soggetti alle imposte di registro e ipotecaria nella misura fissa e sono esenti dalle imposte catastale e di bollo. Le agevolazioni </w:t>
      </w:r>
      <w:r>
        <w:t xml:space="preserve">di cui al presente comma </w:t>
      </w:r>
      <w:r w:rsidRPr="00D707D6">
        <w:t xml:space="preserve">si applicano anche ai trasferimenti a favore di soggetti che, pur non essendo iscritti nella gestione previdenziale e assistenziale di cui al </w:t>
      </w:r>
      <w:r>
        <w:t>primo</w:t>
      </w:r>
      <w:r w:rsidRPr="00D707D6">
        <w:t xml:space="preserve"> periodo, con apposita dichiarazione contenuta nell'atto di acquisto, si impegnano a coltivare o</w:t>
      </w:r>
      <w:r>
        <w:t xml:space="preserve"> a</w:t>
      </w:r>
      <w:r w:rsidRPr="00D707D6">
        <w:t xml:space="preserve"> condurre direttamente il fondo per un periodo di cinque anni; i predetti soggetti decadono dalle agevolazioni se, prima che siano trascorsi cinque anni dalla stipula degli atti di acquisto, alienano volontariamente i terreni ovvero cessano di coltivarli o di condurli direttamente. Le stesse agevolazioni si applicano anche a favore delle cooperative agricole che conducono direttamente i terreni»</w:t>
      </w:r>
      <w:r>
        <w:t>.</w:t>
      </w:r>
    </w:p>
    <w:p w14:paraId="74A95192" w14:textId="77777777" w:rsidR="00A86651" w:rsidRPr="00D707D6" w:rsidRDefault="00A86651" w:rsidP="00274151">
      <w:pPr>
        <w:tabs>
          <w:tab w:val="left" w:pos="304"/>
        </w:tabs>
        <w:ind w:left="360" w:hanging="360"/>
        <w:jc w:val="both"/>
        <w:rPr>
          <w:i/>
        </w:rPr>
      </w:pPr>
      <w:r w:rsidRPr="00D707D6">
        <w:t>h)</w:t>
      </w:r>
      <w:r w:rsidRPr="00D707D6">
        <w:tab/>
      </w:r>
      <w:r w:rsidRPr="00D707D6">
        <w:rPr>
          <w:i/>
        </w:rPr>
        <w:t>all’articolo 30:</w:t>
      </w:r>
    </w:p>
    <w:p w14:paraId="1EAB3584" w14:textId="77777777" w:rsidR="00A86651" w:rsidRPr="00D707D6" w:rsidRDefault="00A86651" w:rsidP="00274151">
      <w:pPr>
        <w:tabs>
          <w:tab w:val="left" w:pos="304"/>
        </w:tabs>
        <w:ind w:left="360" w:hanging="360"/>
        <w:jc w:val="both"/>
      </w:pPr>
    </w:p>
    <w:p w14:paraId="2930DCF3" w14:textId="77777777" w:rsidR="00A86651" w:rsidRPr="00D707D6" w:rsidRDefault="00A86651" w:rsidP="00274151">
      <w:pPr>
        <w:tabs>
          <w:tab w:val="left" w:pos="299"/>
        </w:tabs>
        <w:ind w:left="360" w:hanging="360"/>
        <w:jc w:val="both"/>
        <w:rPr>
          <w:i/>
        </w:rPr>
      </w:pPr>
      <w:r w:rsidRPr="00D707D6">
        <w:t xml:space="preserve">a) </w:t>
      </w:r>
      <w:r w:rsidRPr="00D707D6">
        <w:rPr>
          <w:i/>
        </w:rPr>
        <w:t>al comma 1:</w:t>
      </w:r>
    </w:p>
    <w:p w14:paraId="52992181" w14:textId="77777777" w:rsidR="00A86651" w:rsidRPr="00D707D6" w:rsidRDefault="00A86651" w:rsidP="00274151">
      <w:pPr>
        <w:tabs>
          <w:tab w:val="left" w:pos="299"/>
        </w:tabs>
        <w:jc w:val="both"/>
      </w:pPr>
      <w:r w:rsidRPr="006613F5">
        <w:rPr>
          <w:i/>
        </w:rPr>
        <w:t>1) al primo periodo, sostituire le parole:</w:t>
      </w:r>
      <w:r w:rsidRPr="00D707D6">
        <w:t xml:space="preserve"> fino al 31 dicembre 2023 </w:t>
      </w:r>
      <w:r w:rsidRPr="006613F5">
        <w:rPr>
          <w:i/>
        </w:rPr>
        <w:t>con le seguenti:</w:t>
      </w:r>
      <w:r w:rsidRPr="00D707D6">
        <w:t xml:space="preserve"> fino al 31 dicembre 2024;</w:t>
      </w:r>
    </w:p>
    <w:p w14:paraId="57A739CA" w14:textId="77777777" w:rsidR="00A86651" w:rsidRPr="00D707D6" w:rsidRDefault="00A86651" w:rsidP="00274151">
      <w:pPr>
        <w:tabs>
          <w:tab w:val="left" w:pos="304"/>
        </w:tabs>
        <w:jc w:val="both"/>
      </w:pPr>
      <w:r w:rsidRPr="006613F5">
        <w:rPr>
          <w:i/>
        </w:rPr>
        <w:t>2) al secondo periodo, sostituire le parole da:</w:t>
      </w:r>
      <w:r w:rsidRPr="00D707D6">
        <w:t xml:space="preserve"> «ed è versato» </w:t>
      </w:r>
      <w:r w:rsidRPr="006613F5">
        <w:rPr>
          <w:i/>
        </w:rPr>
        <w:t>fino</w:t>
      </w:r>
      <w:r>
        <w:t xml:space="preserve"> </w:t>
      </w:r>
      <w:r w:rsidRPr="006613F5">
        <w:rPr>
          <w:i/>
        </w:rPr>
        <w:t>alla fine del comma con le seguenti:</w:t>
      </w:r>
      <w:r w:rsidRPr="00D707D6">
        <w:t xml:space="preserve"> «ed è versato, per quanto dovuto nell’anno 2023, in due rate di pari importo entro il 15 luglio e il 1° ottobre di tale anno e, per quanto dovuto nell’anno 2024, in due rate di pari importo entro il 15 gennaio e il 1° giugno di tale anno»;</w:t>
      </w:r>
    </w:p>
    <w:p w14:paraId="4560D1C0" w14:textId="77777777" w:rsidR="00A86651" w:rsidRPr="00D707D6" w:rsidRDefault="00A86651" w:rsidP="00274151">
      <w:pPr>
        <w:pStyle w:val="Paragrafoelenco"/>
        <w:tabs>
          <w:tab w:val="left" w:pos="304"/>
        </w:tabs>
        <w:jc w:val="both"/>
        <w:rPr>
          <w:rFonts w:ascii="Times New Roman" w:hAnsi="Times New Roman"/>
        </w:rPr>
      </w:pPr>
    </w:p>
    <w:p w14:paraId="2E5B84A6" w14:textId="77777777" w:rsidR="00A86651" w:rsidRPr="00D707D6" w:rsidRDefault="00A86651" w:rsidP="00274151">
      <w:pPr>
        <w:tabs>
          <w:tab w:val="left" w:pos="304"/>
        </w:tabs>
        <w:jc w:val="both"/>
        <w:rPr>
          <w:i/>
        </w:rPr>
      </w:pPr>
      <w:r w:rsidRPr="00D707D6">
        <w:t>b)</w:t>
      </w:r>
      <w:r w:rsidRPr="00D707D6">
        <w:tab/>
      </w:r>
      <w:r w:rsidRPr="00D707D6">
        <w:rPr>
          <w:i/>
        </w:rPr>
        <w:t xml:space="preserve">dopo il comma 1, </w:t>
      </w:r>
      <w:r>
        <w:rPr>
          <w:i/>
        </w:rPr>
        <w:t>aggiungere</w:t>
      </w:r>
      <w:r w:rsidRPr="00D707D6">
        <w:rPr>
          <w:i/>
        </w:rPr>
        <w:t xml:space="preserve"> i seguent</w:t>
      </w:r>
      <w:r>
        <w:rPr>
          <w:i/>
        </w:rPr>
        <w:t>i</w:t>
      </w:r>
      <w:r w:rsidRPr="00D707D6">
        <w:rPr>
          <w:i/>
        </w:rPr>
        <w:t>:</w:t>
      </w:r>
    </w:p>
    <w:p w14:paraId="07FC9C3D" w14:textId="77777777" w:rsidR="00A86651" w:rsidRPr="00D707D6" w:rsidRDefault="00A86651" w:rsidP="00274151">
      <w:pPr>
        <w:tabs>
          <w:tab w:val="left" w:pos="304"/>
        </w:tabs>
        <w:jc w:val="both"/>
      </w:pPr>
      <w:r w:rsidRPr="00D707D6">
        <w:t>1-</w:t>
      </w:r>
      <w:r w:rsidRPr="00D707D6">
        <w:rPr>
          <w:i/>
        </w:rPr>
        <w:t>bis</w:t>
      </w:r>
      <w:r w:rsidRPr="00D707D6">
        <w:t>. Per le stesse finalità di cui al comma 1, sono prorogate a titolo oneroso fino al 31 dicembre 2024:</w:t>
      </w:r>
    </w:p>
    <w:p w14:paraId="01029207" w14:textId="77777777" w:rsidR="00A86651" w:rsidRPr="00D707D6" w:rsidRDefault="00A86651" w:rsidP="00274151">
      <w:pPr>
        <w:tabs>
          <w:tab w:val="left" w:pos="304"/>
        </w:tabs>
        <w:jc w:val="both"/>
      </w:pPr>
      <w:r w:rsidRPr="00D707D6">
        <w:rPr>
          <w:i/>
        </w:rPr>
        <w:lastRenderedPageBreak/>
        <w:t>a)</w:t>
      </w:r>
      <w:r w:rsidRPr="00D707D6">
        <w:t xml:space="preserve"> le concessioni per la raccolta del gioco del Bingo in scadenza il 31 marzo 2023. Gli importi che conseguentemente i concessionari corrispondono sono calcolati alle medesime condizioni e sono versati da ciascun concessionario con le medesime modalità previste dalle convenzioni </w:t>
      </w:r>
      <w:proofErr w:type="spellStart"/>
      <w:r w:rsidRPr="00D707D6">
        <w:t>accessive</w:t>
      </w:r>
      <w:proofErr w:type="spellEnd"/>
      <w:r w:rsidRPr="00D707D6">
        <w:t xml:space="preserve"> alle predette concessioni e dalla normativa vigente; il corrispettivo </w:t>
      </w:r>
      <w:r w:rsidRPr="00D707D6">
        <w:rPr>
          <w:i/>
        </w:rPr>
        <w:t>una tantum</w:t>
      </w:r>
      <w:r w:rsidRPr="00D707D6">
        <w:t>, calcolato in proporzione alla durata della proroga, è maggiorato del 15 per cento rispetto alla previsione delle norme in vigore ed è versato, per quanto dovuto nell’anno 2023, in due rate di pari importo entro il 15 luglio e il 1 ° ottobre di tale anno e, per quanto dovuto nell’anno 2024, in due rate di pari importo entro il 15 gennaio e il 1° giugno di tale anno;</w:t>
      </w:r>
    </w:p>
    <w:p w14:paraId="5AA8BD0E" w14:textId="77777777" w:rsidR="00A86651" w:rsidRPr="00D707D6" w:rsidRDefault="00A86651" w:rsidP="00274151">
      <w:pPr>
        <w:tabs>
          <w:tab w:val="left" w:pos="304"/>
        </w:tabs>
        <w:jc w:val="both"/>
      </w:pPr>
      <w:r w:rsidRPr="00D707D6">
        <w:rPr>
          <w:i/>
        </w:rPr>
        <w:t>b)</w:t>
      </w:r>
      <w:r w:rsidRPr="00D707D6">
        <w:t xml:space="preserve"> le concessioni di realizzazione e conduzione delle reti di gestione telematica del gioco mediante apparecchi da divertimento e intrattenimento di cui all’articolo 110, comma 6, del </w:t>
      </w:r>
      <w:r>
        <w:t xml:space="preserve">testo unico delle leggi di pubblica sicurezza, di cui al </w:t>
      </w:r>
      <w:r w:rsidRPr="00D707D6">
        <w:t xml:space="preserve">regio decreto 18 giugno 1931, n. 773, in scadenza il 29 giugno 2023. Gli importi che conseguentemente i concessionari corrispondono per la proroga sono determinati calcolando il corrispettivo unitario pagato per i nulla osta di esercizio degli apparecchi da intrattenimento di cui all’articolo 110, comma 6, lettera </w:t>
      </w:r>
      <w:r w:rsidRPr="00D707D6">
        <w:rPr>
          <w:i/>
        </w:rPr>
        <w:t>a)</w:t>
      </w:r>
      <w:r>
        <w:t>,</w:t>
      </w:r>
      <w:r w:rsidRPr="00D707D6">
        <w:t xml:space="preserve"> e l’importo dei diritti novennali degli apparecchi di cui all’articolo 110, comma 6, lettera </w:t>
      </w:r>
      <w:r w:rsidRPr="00D707D6">
        <w:rPr>
          <w:i/>
        </w:rPr>
        <w:t>b)</w:t>
      </w:r>
      <w:r>
        <w:t>,</w:t>
      </w:r>
      <w:r w:rsidRPr="00D707D6">
        <w:t xml:space="preserve"> del </w:t>
      </w:r>
      <w:r>
        <w:t>medesimo testo unico</w:t>
      </w:r>
      <w:r w:rsidRPr="00D707D6">
        <w:t xml:space="preserve">, maggiorato del 15 per cento e proporzionato alla durata della proroga, posseduti da ciascun concessionario al 31 ottobre 2022. Il corrispettivo unitario pagato per i nulla osta di esercizio degli apparecchi da intrattenimento di cui all’articolo 110, comma 6, lettera </w:t>
      </w:r>
      <w:r w:rsidRPr="00D707D6">
        <w:rPr>
          <w:i/>
        </w:rPr>
        <w:t>a)</w:t>
      </w:r>
      <w:r>
        <w:t>, del citato testo unico</w:t>
      </w:r>
      <w:r w:rsidRPr="00D707D6">
        <w:t xml:space="preserve"> è integralmente versato nel 2023 da ciascun concessionario in due rate di pari importo entro il 15 luglio e il 1° ottobre di tale anno. L’importo dei diritti novennali degli apparecchi di cui all’articolo 110, comma 6, lettera </w:t>
      </w:r>
      <w:r w:rsidRPr="00D707D6">
        <w:rPr>
          <w:i/>
        </w:rPr>
        <w:t>b)</w:t>
      </w:r>
      <w:r>
        <w:t>,</w:t>
      </w:r>
      <w:r w:rsidRPr="00D707D6">
        <w:t xml:space="preserve"> del </w:t>
      </w:r>
      <w:r>
        <w:t>medesimo testo unico</w:t>
      </w:r>
      <w:r w:rsidRPr="00D707D6">
        <w:t>, maggiorato del 15 cento</w:t>
      </w:r>
      <w:r>
        <w:t>,</w:t>
      </w:r>
      <w:r w:rsidRPr="00D707D6">
        <w:t xml:space="preserve"> è versato da ciascun concessionario, per quanto dovuto nell’anno 2023, in due rate di pari importo entro il 15 luglio e il 1° ottobre di tale anno e, per quanto dovuto nell’anno 2024, in due rate di pari importo entro il 15 gennaio e il 1° giugno di tale anno;</w:t>
      </w:r>
    </w:p>
    <w:p w14:paraId="1669A9DE" w14:textId="77777777" w:rsidR="00A86651" w:rsidRPr="00D707D6" w:rsidRDefault="00A86651" w:rsidP="00274151">
      <w:pPr>
        <w:tabs>
          <w:tab w:val="left" w:pos="304"/>
        </w:tabs>
        <w:jc w:val="both"/>
      </w:pPr>
    </w:p>
    <w:p w14:paraId="6EA6582D" w14:textId="77777777" w:rsidR="00A86651" w:rsidRPr="00D707D6" w:rsidRDefault="00A86651" w:rsidP="00274151">
      <w:pPr>
        <w:tabs>
          <w:tab w:val="left" w:pos="304"/>
        </w:tabs>
        <w:jc w:val="both"/>
      </w:pPr>
      <w:r w:rsidRPr="00D707D6">
        <w:rPr>
          <w:i/>
        </w:rPr>
        <w:t>c)</w:t>
      </w:r>
      <w:r w:rsidRPr="00D707D6">
        <w:t xml:space="preserve"> le concessioni per la raccolta delle scommesse su eventi sportivi, anche ippici, e non sportivi,</w:t>
      </w:r>
      <w:r>
        <w:t xml:space="preserve"> </w:t>
      </w:r>
      <w:r w:rsidRPr="00D707D6">
        <w:t xml:space="preserve">compresi gli eventi virtuali, in scadenza il 30 giugno 2024. Gli importi che conseguentemente i concessionari corrispondono sono calcolati alle medesime condizioni previste dalle convenzioni </w:t>
      </w:r>
      <w:proofErr w:type="spellStart"/>
      <w:r w:rsidRPr="00D707D6">
        <w:t>accessive</w:t>
      </w:r>
      <w:proofErr w:type="spellEnd"/>
      <w:r w:rsidRPr="00D707D6">
        <w:t xml:space="preserve"> alle </w:t>
      </w:r>
      <w:proofErr w:type="gramStart"/>
      <w:r w:rsidRPr="00D707D6">
        <w:t>predette</w:t>
      </w:r>
      <w:proofErr w:type="gramEnd"/>
      <w:r w:rsidRPr="00D707D6">
        <w:t xml:space="preserve"> concessioni e dalla normativa vigente e sono versati da ciascun concessionario, maggiorat</w:t>
      </w:r>
      <w:r>
        <w:t>i</w:t>
      </w:r>
      <w:r w:rsidRPr="00D707D6">
        <w:t xml:space="preserve"> del 15 per cento, entro il 15 luglio 2024</w:t>
      </w:r>
      <w:r>
        <w:t>.</w:t>
      </w:r>
    </w:p>
    <w:p w14:paraId="7E91AED4" w14:textId="77777777" w:rsidR="00A86651" w:rsidRPr="00D707D6" w:rsidRDefault="00A86651" w:rsidP="00274151">
      <w:pPr>
        <w:jc w:val="both"/>
      </w:pPr>
    </w:p>
    <w:p w14:paraId="35ECFE37" w14:textId="77777777" w:rsidR="00A86651" w:rsidRPr="00D707D6" w:rsidRDefault="00A86651" w:rsidP="00274151">
      <w:pPr>
        <w:tabs>
          <w:tab w:val="left" w:pos="330"/>
        </w:tabs>
        <w:jc w:val="both"/>
      </w:pPr>
      <w:r>
        <w:t>1-</w:t>
      </w:r>
      <w:r>
        <w:rPr>
          <w:i/>
        </w:rPr>
        <w:t>ter.</w:t>
      </w:r>
      <w:r w:rsidRPr="00D707D6">
        <w:t xml:space="preserve"> </w:t>
      </w:r>
      <w:r>
        <w:t>C</w:t>
      </w:r>
      <w:r w:rsidRPr="00D707D6">
        <w:t>on determinazione del direttore dell’Agenzia delle dogane e dei monopoli sono stabiliti gli obblighi, per i concessionari, di presentazione di adeguate garanzie economiche, proporzionate alla nuova definizione dei termini temporali delle proroghe</w:t>
      </w:r>
      <w:r>
        <w:t xml:space="preserve"> disposte dai commi 1 e 1-</w:t>
      </w:r>
      <w:r>
        <w:rPr>
          <w:i/>
        </w:rPr>
        <w:t>bis</w:t>
      </w:r>
      <w:r w:rsidRPr="00D707D6">
        <w:t>.</w:t>
      </w:r>
    </w:p>
    <w:p w14:paraId="5FE15FEA" w14:textId="77777777" w:rsidR="00A86651" w:rsidRPr="00D707D6" w:rsidRDefault="00A86651" w:rsidP="00274151">
      <w:pPr>
        <w:jc w:val="both"/>
      </w:pPr>
    </w:p>
    <w:p w14:paraId="64298F57" w14:textId="77777777" w:rsidR="00A86651" w:rsidRPr="00D707D6" w:rsidRDefault="00A86651" w:rsidP="00274151">
      <w:pPr>
        <w:tabs>
          <w:tab w:val="left" w:pos="780"/>
        </w:tabs>
        <w:jc w:val="both"/>
        <w:rPr>
          <w:i/>
        </w:rPr>
      </w:pPr>
      <w:r w:rsidRPr="00D707D6">
        <w:t>i)</w:t>
      </w:r>
      <w:r w:rsidRPr="00D707D6">
        <w:rPr>
          <w:i/>
        </w:rPr>
        <w:t xml:space="preserve"> all’articolo 38, dopo il comma 7, </w:t>
      </w:r>
      <w:r>
        <w:rPr>
          <w:i/>
        </w:rPr>
        <w:t>aggiungere</w:t>
      </w:r>
      <w:r w:rsidRPr="00D707D6">
        <w:rPr>
          <w:i/>
        </w:rPr>
        <w:t xml:space="preserve"> i seguenti:</w:t>
      </w:r>
    </w:p>
    <w:p w14:paraId="296CD5B2" w14:textId="77777777" w:rsidR="00A86651" w:rsidRPr="00D707D6" w:rsidRDefault="00A86651" w:rsidP="00274151">
      <w:pPr>
        <w:jc w:val="both"/>
      </w:pPr>
      <w:r w:rsidRPr="00D707D6">
        <w:t>7-</w:t>
      </w:r>
      <w:r w:rsidRPr="00D707D6">
        <w:rPr>
          <w:i/>
        </w:rPr>
        <w:t>bis</w:t>
      </w:r>
      <w:r w:rsidRPr="00D707D6">
        <w:t>. I versamenti delle ritenute alla fonte, comprensive di quelle relative alle addizionali regionale e comunale</w:t>
      </w:r>
      <w:r>
        <w:t>,</w:t>
      </w:r>
      <w:r w:rsidRPr="00D707D6">
        <w:t xml:space="preserve"> e dell’imposta sul valore aggiunto già sospesi ai sensi dell’articolo 1, comma 923, lettere </w:t>
      </w:r>
      <w:r w:rsidRPr="00D707D6">
        <w:rPr>
          <w:i/>
        </w:rPr>
        <w:t>a)</w:t>
      </w:r>
      <w:r w:rsidRPr="00D707D6">
        <w:t xml:space="preserve"> e </w:t>
      </w:r>
      <w:r w:rsidRPr="00D707D6">
        <w:rPr>
          <w:i/>
        </w:rPr>
        <w:t>c)</w:t>
      </w:r>
      <w:r w:rsidRPr="00D707D6">
        <w:t>, della legge 30 dicembre 2021, n. 234, dell’articolo 7, comma 3-</w:t>
      </w:r>
      <w:r w:rsidRPr="00D707D6">
        <w:rPr>
          <w:i/>
        </w:rPr>
        <w:t>bis</w:t>
      </w:r>
      <w:r w:rsidRPr="00D707D6">
        <w:t>, del decreto-legge 1° marzo 2022, n. 17, convertito, con modificazioni, dalla legge 27 aprile 2022, n. 34, e dell’articolo 39, comma 1-</w:t>
      </w:r>
      <w:r w:rsidRPr="00D707D6">
        <w:rPr>
          <w:i/>
        </w:rPr>
        <w:t>bis</w:t>
      </w:r>
      <w:r w:rsidRPr="00D707D6">
        <w:t>, del decreto-legge 17 maggio 2022, n. 50, convertito, con modificazioni, dal</w:t>
      </w:r>
      <w:r>
        <w:t xml:space="preserve">la legge 15 luglio 2022, n. 91 e dall’articolo 13 del decreto-legge 18 novembre 2022, n. 176, </w:t>
      </w:r>
      <w:r w:rsidRPr="00D707D6">
        <w:t xml:space="preserve">e con scadenza il 22 dicembre 2022 si considerano tempestivi se effettuati in un’unica soluzione entro il 31 dicembre 2022 ovvero in sessanta rate di pari importo, con scadenza delle prime tre rate entro il 31 dicembre 2022 e delle successive rate mensili entro l’ultimo giorno di ciascun mese, a decorrere dal mese di gennaio 2023. In caso di pagamento rateale è dovuta una maggiorazione nella misura del </w:t>
      </w:r>
      <w:r>
        <w:t>3</w:t>
      </w:r>
      <w:r w:rsidRPr="00D707D6">
        <w:t xml:space="preserve"> per cento sulle somme complessivamente dovute, da versare per intero contestualmente alla prima rata.</w:t>
      </w:r>
    </w:p>
    <w:p w14:paraId="4F4EE661" w14:textId="77777777" w:rsidR="00A86651" w:rsidRPr="00D707D6" w:rsidRDefault="00A86651" w:rsidP="00274151">
      <w:pPr>
        <w:jc w:val="both"/>
      </w:pPr>
      <w:r w:rsidRPr="00D707D6">
        <w:t>7-</w:t>
      </w:r>
      <w:r w:rsidRPr="00D707D6">
        <w:rPr>
          <w:i/>
        </w:rPr>
        <w:t>ter</w:t>
      </w:r>
      <w:r w:rsidRPr="00D707D6">
        <w:t xml:space="preserve">. In caso di mancato pagamento delle somme dovute, in tutto o in parte, alle prescritte scadenze, </w:t>
      </w:r>
      <w:r>
        <w:t>il contribuente</w:t>
      </w:r>
      <w:r w:rsidRPr="00D707D6">
        <w:t xml:space="preserve"> decade dal beneficio della rateazione di cui al comma </w:t>
      </w:r>
      <w:r>
        <w:t>7-</w:t>
      </w:r>
      <w:r>
        <w:rPr>
          <w:i/>
        </w:rPr>
        <w:t>bis.</w:t>
      </w:r>
      <w:r w:rsidRPr="00D707D6">
        <w:t xml:space="preserve"> </w:t>
      </w:r>
      <w:r>
        <w:t>In tale caso</w:t>
      </w:r>
      <w:r w:rsidRPr="00D707D6">
        <w:t xml:space="preserve"> si applicano le ordinarie disposizioni in materia di sanzioni e riscossione.</w:t>
      </w:r>
    </w:p>
    <w:p w14:paraId="20E8F37A" w14:textId="77777777" w:rsidR="00A86651" w:rsidRPr="00D707D6" w:rsidRDefault="00A86651" w:rsidP="00274151">
      <w:pPr>
        <w:jc w:val="both"/>
      </w:pPr>
      <w:r w:rsidRPr="00D707D6">
        <w:t>7-</w:t>
      </w:r>
      <w:r w:rsidRPr="00D707D6">
        <w:rPr>
          <w:i/>
        </w:rPr>
        <w:t>quater</w:t>
      </w:r>
      <w:r w:rsidRPr="00D707D6">
        <w:t xml:space="preserve">. </w:t>
      </w:r>
      <w:r>
        <w:t>In considerazione</w:t>
      </w:r>
      <w:r w:rsidRPr="00D707D6">
        <w:t xml:space="preserve"> della sentenza della Corte costituzionale n. 62 del 2020, in attuazione dell’accordo </w:t>
      </w:r>
      <w:r>
        <w:t>sottoscritto</w:t>
      </w:r>
      <w:r w:rsidRPr="00D707D6">
        <w:t xml:space="preserve"> in data 16 dicembre 2022 tra il Ministro dell’economia e delle finanze e il </w:t>
      </w:r>
      <w:r w:rsidRPr="00D707D6">
        <w:lastRenderedPageBreak/>
        <w:t>Presidente della Regione siciliana in materia di compartecipazione regionale alla spesa sanitaria</w:t>
      </w:r>
      <w:r>
        <w:t>,</w:t>
      </w:r>
      <w:r w:rsidRPr="00D707D6">
        <w:t xml:space="preserve"> è riconosciuto in favore della Regione siciliana l’importo di 200 milioni di euro per l’anno 2022.</w:t>
      </w:r>
    </w:p>
    <w:p w14:paraId="23D159CD" w14:textId="77777777" w:rsidR="00A86651" w:rsidRPr="00D707D6" w:rsidRDefault="00A86651" w:rsidP="00274151">
      <w:pPr>
        <w:jc w:val="both"/>
      </w:pPr>
      <w:r w:rsidRPr="00D707D6">
        <w:t>7-</w:t>
      </w:r>
      <w:r w:rsidRPr="00D707D6">
        <w:rPr>
          <w:i/>
        </w:rPr>
        <w:t>quinquies</w:t>
      </w:r>
      <w:r w:rsidRPr="00D707D6">
        <w:t>. Il Fondo di cui all’articolo 1-</w:t>
      </w:r>
      <w:r w:rsidRPr="00D707D6">
        <w:rPr>
          <w:i/>
        </w:rPr>
        <w:t>quater</w:t>
      </w:r>
      <w:r w:rsidRPr="00D707D6">
        <w:t xml:space="preserve"> del decreto-legge 28 ottobre 2020, n. 137, convertito, con modificazioni, dalla legge 18 dicembre 2020, n. 176</w:t>
      </w:r>
      <w:r>
        <w:t>,</w:t>
      </w:r>
      <w:r w:rsidRPr="00D707D6">
        <w:t xml:space="preserve"> è incrementato di 222,25 milioni </w:t>
      </w:r>
      <w:r>
        <w:t xml:space="preserve">di euro </w:t>
      </w:r>
      <w:r w:rsidRPr="00D707D6">
        <w:t xml:space="preserve">per l’anno 2023, di 177,8 milioni </w:t>
      </w:r>
      <w:r>
        <w:t xml:space="preserve">di euro </w:t>
      </w:r>
      <w:r w:rsidRPr="00D707D6">
        <w:t>per ciascuno degli anni dal 2024 al 2026 e di 133,35 milioni di euro per l’anno 2027.</w:t>
      </w:r>
    </w:p>
    <w:p w14:paraId="316ED614" w14:textId="77777777" w:rsidR="00A86651" w:rsidRPr="00D707D6" w:rsidRDefault="00A86651" w:rsidP="00274151">
      <w:pPr>
        <w:jc w:val="both"/>
      </w:pPr>
      <w:r w:rsidRPr="00D707D6">
        <w:t>7-</w:t>
      </w:r>
      <w:r w:rsidRPr="00D707D6">
        <w:rPr>
          <w:i/>
        </w:rPr>
        <w:t>sexies</w:t>
      </w:r>
      <w:r w:rsidRPr="00D707D6">
        <w:t xml:space="preserve">. Agli oneri derivanti </w:t>
      </w:r>
      <w:r>
        <w:t>dai commi da 7-</w:t>
      </w:r>
      <w:r>
        <w:rPr>
          <w:i/>
        </w:rPr>
        <w:t xml:space="preserve">bis </w:t>
      </w:r>
      <w:r>
        <w:t>a 7-</w:t>
      </w:r>
      <w:r>
        <w:rPr>
          <w:i/>
        </w:rPr>
        <w:t>quinquies</w:t>
      </w:r>
      <w:r w:rsidRPr="00D707D6">
        <w:t xml:space="preserve"> si fa fronte mediante corrispondente riduzione degli stanziamenti</w:t>
      </w:r>
      <w:r>
        <w:t>,</w:t>
      </w:r>
      <w:r w:rsidRPr="00D707D6">
        <w:t xml:space="preserve"> di competenza e di cassa, delle </w:t>
      </w:r>
      <w:r>
        <w:t>m</w:t>
      </w:r>
      <w:r w:rsidRPr="00D707D6">
        <w:t xml:space="preserve">issioni e dei </w:t>
      </w:r>
      <w:r>
        <w:t>p</w:t>
      </w:r>
      <w:r w:rsidRPr="00D707D6">
        <w:t>rogrammi per gli importi indicati nell’allegato 1-</w:t>
      </w:r>
      <w:r w:rsidRPr="00D707D6">
        <w:rPr>
          <w:i/>
        </w:rPr>
        <w:t>bis</w:t>
      </w:r>
      <w:r w:rsidRPr="00D707D6">
        <w:t xml:space="preserve"> alla presente legge nonché mediante utilizzo delle maggiori entrate e delle minori spese derivanti dal comma 7-</w:t>
      </w:r>
      <w:r w:rsidRPr="00D707D6">
        <w:rPr>
          <w:i/>
        </w:rPr>
        <w:t>bis</w:t>
      </w:r>
      <w:r w:rsidRPr="00D707D6">
        <w:t>.</w:t>
      </w:r>
    </w:p>
    <w:p w14:paraId="0417977C" w14:textId="77777777" w:rsidR="00A86651" w:rsidRPr="00D707D6" w:rsidRDefault="00A86651" w:rsidP="00274151">
      <w:pPr>
        <w:jc w:val="both"/>
      </w:pPr>
      <w:r w:rsidRPr="00D707D6">
        <w:t>7-</w:t>
      </w:r>
      <w:r w:rsidRPr="00D707D6">
        <w:rPr>
          <w:i/>
        </w:rPr>
        <w:t>septies</w:t>
      </w:r>
      <w:r w:rsidRPr="00D707D6">
        <w:t xml:space="preserve">. </w:t>
      </w:r>
      <w:r>
        <w:t>I commi da 7-</w:t>
      </w:r>
      <w:r>
        <w:rPr>
          <w:i/>
        </w:rPr>
        <w:t xml:space="preserve">bis </w:t>
      </w:r>
      <w:r>
        <w:t>a 7-</w:t>
      </w:r>
      <w:r>
        <w:rPr>
          <w:i/>
        </w:rPr>
        <w:t>sexies</w:t>
      </w:r>
      <w:r w:rsidRPr="00D707D6">
        <w:t xml:space="preserve"> </w:t>
      </w:r>
      <w:r>
        <w:t xml:space="preserve">e il presente comma </w:t>
      </w:r>
      <w:r w:rsidRPr="00D707D6">
        <w:t xml:space="preserve">entrano in vigore il giorno stesso della pubblicazione della presente legge nella </w:t>
      </w:r>
      <w:r w:rsidRPr="00D707D6">
        <w:rPr>
          <w:i/>
        </w:rPr>
        <w:t>Gazzetta Ufficiale.</w:t>
      </w:r>
    </w:p>
    <w:p w14:paraId="181B17D6" w14:textId="77777777" w:rsidR="00A86651" w:rsidRPr="00D707D6" w:rsidRDefault="00A86651" w:rsidP="00274151">
      <w:pPr>
        <w:jc w:val="both"/>
      </w:pPr>
    </w:p>
    <w:p w14:paraId="626E3186" w14:textId="77777777" w:rsidR="00A86651" w:rsidRPr="00D707D6" w:rsidRDefault="00A86651" w:rsidP="00274151">
      <w:pPr>
        <w:jc w:val="both"/>
        <w:rPr>
          <w:i/>
        </w:rPr>
      </w:pPr>
      <w:r w:rsidRPr="00D707D6">
        <w:t xml:space="preserve">l) </w:t>
      </w:r>
      <w:r w:rsidRPr="00D707D6">
        <w:rPr>
          <w:i/>
        </w:rPr>
        <w:t>all’articolo 51, dopo il comma 1, aggiungere il seguente:</w:t>
      </w:r>
    </w:p>
    <w:p w14:paraId="386ED824" w14:textId="77777777" w:rsidR="00A86651" w:rsidRPr="00D707D6" w:rsidRDefault="00A86651" w:rsidP="00274151">
      <w:pPr>
        <w:jc w:val="both"/>
      </w:pPr>
      <w:r w:rsidRPr="00D707D6">
        <w:t>1-</w:t>
      </w:r>
      <w:r w:rsidRPr="00D707D6">
        <w:rPr>
          <w:i/>
        </w:rPr>
        <w:t>bis</w:t>
      </w:r>
      <w:r w:rsidRPr="00D707D6">
        <w:t xml:space="preserve">. All’articolo 18, comma 1, </w:t>
      </w:r>
      <w:r>
        <w:t xml:space="preserve">secondo periodo, </w:t>
      </w:r>
      <w:r w:rsidRPr="00D707D6">
        <w:t xml:space="preserve">del decreto del Presidente della Repubblica 29 settembre 1973, n. 600, </w:t>
      </w:r>
      <w:r>
        <w:t xml:space="preserve">in materia di contabilità semplificata per le imprese minori, </w:t>
      </w:r>
      <w:r w:rsidRPr="00D707D6">
        <w:t xml:space="preserve">le parole: «non abbiano superato l'ammontare di 400.000 euro per le imprese aventi per oggetto prestazioni di servizi, ovvero di 700.000 euro per le imprese aventi per oggetto altre attività» </w:t>
      </w:r>
      <w:r>
        <w:t>sono sostituite</w:t>
      </w:r>
      <w:r w:rsidRPr="00D707D6">
        <w:t xml:space="preserve"> </w:t>
      </w:r>
      <w:r>
        <w:t>dal</w:t>
      </w:r>
      <w:r w:rsidRPr="00D707D6">
        <w:t>le seguenti: «non abbiano superato l’ammontare di 500.000 euro per le imprese aventi per oggetto prestazioni di servizi, ovvero di 800.000 euro per le imprese aventi per oggetto altre attività»;</w:t>
      </w:r>
    </w:p>
    <w:p w14:paraId="0F66BD97" w14:textId="77777777" w:rsidR="00A86651" w:rsidRPr="00D707D6" w:rsidRDefault="00A86651" w:rsidP="00274151">
      <w:pPr>
        <w:jc w:val="both"/>
      </w:pPr>
    </w:p>
    <w:p w14:paraId="7383FB88" w14:textId="77777777" w:rsidR="00A86651" w:rsidRPr="00D707D6" w:rsidRDefault="00A86651" w:rsidP="00274151">
      <w:pPr>
        <w:jc w:val="both"/>
      </w:pPr>
      <w:r w:rsidRPr="00D707D6">
        <w:t xml:space="preserve">m) </w:t>
      </w:r>
      <w:r w:rsidRPr="00D707D6">
        <w:rPr>
          <w:i/>
        </w:rPr>
        <w:t xml:space="preserve">all’articolo 52, comma 1, primo periodo, </w:t>
      </w:r>
      <w:r>
        <w:rPr>
          <w:i/>
        </w:rPr>
        <w:t xml:space="preserve">sostituire </w:t>
      </w:r>
      <w:r w:rsidRPr="00D707D6">
        <w:rPr>
          <w:i/>
        </w:rPr>
        <w:t>le parole:</w:t>
      </w:r>
      <w:r w:rsidRPr="00D707D6">
        <w:t xml:space="preserve"> 1.538 euro </w:t>
      </w:r>
      <w:r>
        <w:rPr>
          <w:i/>
        </w:rPr>
        <w:t>con</w:t>
      </w:r>
      <w:r w:rsidRPr="00D707D6">
        <w:rPr>
          <w:i/>
        </w:rPr>
        <w:t xml:space="preserve"> le seguenti:</w:t>
      </w:r>
      <w:r w:rsidRPr="00D707D6">
        <w:t xml:space="preserve"> 1.923 euro;</w:t>
      </w:r>
    </w:p>
    <w:p w14:paraId="29557AA8" w14:textId="77777777" w:rsidR="00A86651" w:rsidRPr="00D707D6" w:rsidRDefault="00A86651" w:rsidP="00274151">
      <w:pPr>
        <w:jc w:val="both"/>
      </w:pPr>
    </w:p>
    <w:p w14:paraId="4F4F4863" w14:textId="77777777" w:rsidR="00A86651" w:rsidRPr="00D707D6" w:rsidRDefault="00A86651" w:rsidP="00274151">
      <w:pPr>
        <w:jc w:val="both"/>
        <w:rPr>
          <w:i/>
        </w:rPr>
      </w:pPr>
      <w:r w:rsidRPr="00D707D6">
        <w:t xml:space="preserve">n) </w:t>
      </w:r>
      <w:r w:rsidRPr="00D707D6">
        <w:rPr>
          <w:i/>
        </w:rPr>
        <w:t>all’articolo 57</w:t>
      </w:r>
      <w:r>
        <w:rPr>
          <w:i/>
        </w:rPr>
        <w:t>,</w:t>
      </w:r>
      <w:r w:rsidRPr="00D707D6">
        <w:rPr>
          <w:i/>
        </w:rPr>
        <w:t xml:space="preserve"> apporta</w:t>
      </w:r>
      <w:r>
        <w:rPr>
          <w:i/>
        </w:rPr>
        <w:t>re</w:t>
      </w:r>
      <w:r w:rsidRPr="00D707D6">
        <w:rPr>
          <w:i/>
        </w:rPr>
        <w:t xml:space="preserve"> le seguenti modific</w:t>
      </w:r>
      <w:r>
        <w:rPr>
          <w:i/>
        </w:rPr>
        <w:t>azioni</w:t>
      </w:r>
      <w:r w:rsidRPr="00D707D6">
        <w:rPr>
          <w:i/>
        </w:rPr>
        <w:t>:</w:t>
      </w:r>
    </w:p>
    <w:p w14:paraId="2F98D123" w14:textId="77777777" w:rsidR="00A86651" w:rsidRPr="00D707D6" w:rsidRDefault="00A86651" w:rsidP="00274151">
      <w:pPr>
        <w:jc w:val="both"/>
      </w:pPr>
    </w:p>
    <w:p w14:paraId="149BF705" w14:textId="77777777" w:rsidR="00A86651" w:rsidRPr="00D707D6" w:rsidRDefault="00A86651" w:rsidP="00274151">
      <w:pPr>
        <w:tabs>
          <w:tab w:val="left" w:pos="760"/>
        </w:tabs>
        <w:jc w:val="both"/>
      </w:pPr>
      <w:r>
        <w:rPr>
          <w:i/>
        </w:rPr>
        <w:t>1</w:t>
      </w:r>
      <w:r w:rsidRPr="00D707D6">
        <w:rPr>
          <w:i/>
        </w:rPr>
        <w:t>)</w:t>
      </w:r>
      <w:r w:rsidRPr="00D707D6">
        <w:t xml:space="preserve"> </w:t>
      </w:r>
      <w:r w:rsidRPr="006613F5">
        <w:rPr>
          <w:i/>
        </w:rPr>
        <w:t xml:space="preserve">al comma 1, primo periodo, </w:t>
      </w:r>
      <w:r>
        <w:rPr>
          <w:i/>
        </w:rPr>
        <w:t xml:space="preserve">sostituire </w:t>
      </w:r>
      <w:r w:rsidRPr="006613F5">
        <w:rPr>
          <w:i/>
        </w:rPr>
        <w:t>le parole:</w:t>
      </w:r>
      <w:r w:rsidRPr="00D707D6">
        <w:t xml:space="preserve"> 6.000 euro </w:t>
      </w:r>
      <w:r w:rsidRPr="006613F5">
        <w:rPr>
          <w:i/>
        </w:rPr>
        <w:t>con le seguenti:</w:t>
      </w:r>
      <w:r w:rsidRPr="00D707D6">
        <w:t xml:space="preserve"> «8.000 euro»;</w:t>
      </w:r>
    </w:p>
    <w:p w14:paraId="3E604359" w14:textId="77777777" w:rsidR="00A86651" w:rsidRPr="00D707D6" w:rsidRDefault="00A86651" w:rsidP="00274151">
      <w:pPr>
        <w:tabs>
          <w:tab w:val="left" w:pos="760"/>
        </w:tabs>
        <w:jc w:val="both"/>
      </w:pPr>
    </w:p>
    <w:p w14:paraId="0E048095" w14:textId="77777777" w:rsidR="00A86651" w:rsidRPr="00D707D6" w:rsidRDefault="00A86651" w:rsidP="00274151">
      <w:pPr>
        <w:tabs>
          <w:tab w:val="left" w:pos="755"/>
        </w:tabs>
        <w:jc w:val="both"/>
      </w:pPr>
      <w:r>
        <w:rPr>
          <w:i/>
        </w:rPr>
        <w:t>2</w:t>
      </w:r>
      <w:r w:rsidRPr="00D707D6">
        <w:rPr>
          <w:i/>
        </w:rPr>
        <w:t>)</w:t>
      </w:r>
      <w:r w:rsidRPr="00D707D6">
        <w:t xml:space="preserve"> </w:t>
      </w:r>
      <w:r w:rsidRPr="006613F5">
        <w:rPr>
          <w:i/>
        </w:rPr>
        <w:t>al comma 4 aggiun</w:t>
      </w:r>
      <w:r>
        <w:rPr>
          <w:i/>
        </w:rPr>
        <w:t>gere,</w:t>
      </w:r>
      <w:r w:rsidRPr="006613F5">
        <w:rPr>
          <w:i/>
        </w:rPr>
        <w:t xml:space="preserve"> in fine</w:t>
      </w:r>
      <w:r>
        <w:rPr>
          <w:i/>
        </w:rPr>
        <w:t>,</w:t>
      </w:r>
      <w:r w:rsidRPr="006613F5">
        <w:rPr>
          <w:i/>
        </w:rPr>
        <w:t xml:space="preserve"> il seguente periodo:</w:t>
      </w:r>
      <w:r w:rsidRPr="00D707D6">
        <w:t xml:space="preserve"> Per le assunzioni di cui al primo periodo il limite massimo di importo di 6.000 euro di cui al comma 10 dell’articolo 1 della </w:t>
      </w:r>
      <w:r>
        <w:t>citata</w:t>
      </w:r>
      <w:r w:rsidRPr="00D707D6">
        <w:t xml:space="preserve"> legge n. 178 del 2020 è elevato a 8.000 euro;</w:t>
      </w:r>
    </w:p>
    <w:p w14:paraId="5DC58009" w14:textId="77777777" w:rsidR="00A86651" w:rsidRPr="00D707D6" w:rsidRDefault="00A86651" w:rsidP="00274151">
      <w:pPr>
        <w:tabs>
          <w:tab w:val="left" w:pos="755"/>
        </w:tabs>
        <w:jc w:val="both"/>
      </w:pPr>
    </w:p>
    <w:p w14:paraId="7CCDC40A" w14:textId="77777777" w:rsidR="00A86651" w:rsidRPr="00D707D6" w:rsidRDefault="00A86651" w:rsidP="00274151">
      <w:pPr>
        <w:tabs>
          <w:tab w:val="left" w:pos="755"/>
        </w:tabs>
        <w:jc w:val="both"/>
      </w:pPr>
      <w:r>
        <w:rPr>
          <w:i/>
        </w:rPr>
        <w:t>3</w:t>
      </w:r>
      <w:r w:rsidRPr="00D707D6">
        <w:rPr>
          <w:i/>
        </w:rPr>
        <w:t>)</w:t>
      </w:r>
      <w:r w:rsidRPr="00D707D6">
        <w:t xml:space="preserve"> </w:t>
      </w:r>
      <w:r w:rsidRPr="006613F5">
        <w:rPr>
          <w:i/>
        </w:rPr>
        <w:t>al comma 5 aggiun</w:t>
      </w:r>
      <w:r>
        <w:rPr>
          <w:i/>
        </w:rPr>
        <w:t>gere,</w:t>
      </w:r>
      <w:r w:rsidRPr="006613F5">
        <w:rPr>
          <w:i/>
        </w:rPr>
        <w:t xml:space="preserve"> in fine</w:t>
      </w:r>
      <w:r>
        <w:rPr>
          <w:i/>
        </w:rPr>
        <w:t>,</w:t>
      </w:r>
      <w:r w:rsidRPr="006613F5">
        <w:rPr>
          <w:i/>
        </w:rPr>
        <w:t xml:space="preserve"> il seguente periodo:</w:t>
      </w:r>
      <w:r w:rsidRPr="00D707D6">
        <w:t xml:space="preserve"> Per le assunzioni di cui al primo periodo il limite massimo di importo di 6.000 euro di cui al comma 16 dell’articolo 1 della </w:t>
      </w:r>
      <w:r>
        <w:t>citata</w:t>
      </w:r>
      <w:r w:rsidRPr="00D707D6">
        <w:t xml:space="preserve"> legge n. 178 del 2020 è elevato a 8.000 euro;</w:t>
      </w:r>
    </w:p>
    <w:p w14:paraId="7CE6AD9D" w14:textId="77777777" w:rsidR="00A86651" w:rsidRPr="00D707D6" w:rsidRDefault="00A86651" w:rsidP="00274151">
      <w:pPr>
        <w:tabs>
          <w:tab w:val="left" w:pos="755"/>
        </w:tabs>
        <w:jc w:val="both"/>
      </w:pPr>
    </w:p>
    <w:p w14:paraId="389F5526" w14:textId="77777777" w:rsidR="00A86651" w:rsidRPr="00D707D6" w:rsidRDefault="00A86651" w:rsidP="00274151">
      <w:pPr>
        <w:tabs>
          <w:tab w:val="left" w:pos="755"/>
        </w:tabs>
        <w:jc w:val="both"/>
        <w:rPr>
          <w:i/>
        </w:rPr>
      </w:pPr>
      <w:r w:rsidRPr="00D707D6">
        <w:t xml:space="preserve">o) </w:t>
      </w:r>
      <w:r w:rsidRPr="00D707D6">
        <w:rPr>
          <w:i/>
        </w:rPr>
        <w:t>all’articolo 58, comma 1, lettera</w:t>
      </w:r>
      <w:r w:rsidRPr="00D707D6">
        <w:t xml:space="preserve"> b)</w:t>
      </w:r>
      <w:r>
        <w:rPr>
          <w:i/>
        </w:rPr>
        <w:t>,</w:t>
      </w:r>
      <w:r w:rsidRPr="00D707D6">
        <w:rPr>
          <w:i/>
        </w:rPr>
        <w:t xml:space="preserve"> apporta</w:t>
      </w:r>
      <w:r>
        <w:rPr>
          <w:i/>
        </w:rPr>
        <w:t>re</w:t>
      </w:r>
      <w:r w:rsidRPr="00D707D6">
        <w:rPr>
          <w:i/>
        </w:rPr>
        <w:t xml:space="preserve"> le seguenti modific</w:t>
      </w:r>
      <w:r>
        <w:rPr>
          <w:i/>
        </w:rPr>
        <w:t>azioni</w:t>
      </w:r>
      <w:r w:rsidRPr="00D707D6">
        <w:rPr>
          <w:i/>
        </w:rPr>
        <w:t>:</w:t>
      </w:r>
    </w:p>
    <w:p w14:paraId="5392690C" w14:textId="77777777" w:rsidR="00A86651" w:rsidRPr="00D707D6" w:rsidRDefault="00A86651" w:rsidP="00274151">
      <w:pPr>
        <w:tabs>
          <w:tab w:val="left" w:pos="755"/>
        </w:tabs>
        <w:jc w:val="both"/>
      </w:pPr>
    </w:p>
    <w:p w14:paraId="32D4CDD2" w14:textId="77777777" w:rsidR="00A86651" w:rsidRPr="00D707D6" w:rsidRDefault="00A86651" w:rsidP="00274151">
      <w:pPr>
        <w:tabs>
          <w:tab w:val="left" w:pos="405"/>
        </w:tabs>
        <w:jc w:val="both"/>
      </w:pPr>
      <w:r w:rsidRPr="006613F5">
        <w:rPr>
          <w:i/>
        </w:rPr>
        <w:t xml:space="preserve">1) al numero 1), </w:t>
      </w:r>
      <w:r>
        <w:rPr>
          <w:i/>
        </w:rPr>
        <w:t xml:space="preserve">sostituire </w:t>
      </w:r>
      <w:r w:rsidRPr="006613F5">
        <w:rPr>
          <w:i/>
        </w:rPr>
        <w:t>le parole:</w:t>
      </w:r>
      <w:r w:rsidRPr="00D707D6">
        <w:t xml:space="preserve"> dell’80 per cento </w:t>
      </w:r>
      <w:r w:rsidRPr="006613F5">
        <w:rPr>
          <w:i/>
        </w:rPr>
        <w:t>con le seguenti:</w:t>
      </w:r>
      <w:r w:rsidRPr="00D707D6">
        <w:t xml:space="preserve"> dell’85 per cento;</w:t>
      </w:r>
    </w:p>
    <w:p w14:paraId="28E8D0AD" w14:textId="77777777" w:rsidR="00A86651" w:rsidRPr="00D707D6" w:rsidRDefault="00A86651" w:rsidP="00274151">
      <w:pPr>
        <w:tabs>
          <w:tab w:val="left" w:pos="414"/>
        </w:tabs>
        <w:jc w:val="both"/>
      </w:pPr>
      <w:r w:rsidRPr="006613F5">
        <w:rPr>
          <w:i/>
        </w:rPr>
        <w:t>2) al numero 2</w:t>
      </w:r>
      <w:r>
        <w:rPr>
          <w:i/>
        </w:rPr>
        <w:t>), sostituire</w:t>
      </w:r>
      <w:r w:rsidRPr="006613F5">
        <w:rPr>
          <w:i/>
        </w:rPr>
        <w:t xml:space="preserve"> le parole:</w:t>
      </w:r>
      <w:r w:rsidRPr="00D707D6">
        <w:t xml:space="preserve"> del 55 per cento </w:t>
      </w:r>
      <w:r w:rsidRPr="006613F5">
        <w:rPr>
          <w:i/>
        </w:rPr>
        <w:t>con le seguenti:</w:t>
      </w:r>
      <w:r w:rsidRPr="00D707D6">
        <w:t xml:space="preserve"> del 53 per cento;</w:t>
      </w:r>
    </w:p>
    <w:p w14:paraId="069A3918" w14:textId="77777777" w:rsidR="00A86651" w:rsidRPr="00D707D6" w:rsidRDefault="00A86651" w:rsidP="00274151">
      <w:pPr>
        <w:tabs>
          <w:tab w:val="left" w:pos="414"/>
        </w:tabs>
        <w:jc w:val="both"/>
      </w:pPr>
      <w:r>
        <w:t xml:space="preserve">3) </w:t>
      </w:r>
      <w:r w:rsidRPr="006613F5">
        <w:rPr>
          <w:i/>
        </w:rPr>
        <w:t>al numero 3), sostituire le parole:</w:t>
      </w:r>
      <w:r w:rsidRPr="00D707D6">
        <w:t xml:space="preserve"> del 50 per cento </w:t>
      </w:r>
      <w:r>
        <w:rPr>
          <w:i/>
        </w:rPr>
        <w:t>con</w:t>
      </w:r>
      <w:r w:rsidRPr="006613F5">
        <w:rPr>
          <w:i/>
        </w:rPr>
        <w:t xml:space="preserve"> le seguenti:</w:t>
      </w:r>
      <w:r w:rsidRPr="00D707D6">
        <w:t xml:space="preserve"> del 47 per cento;</w:t>
      </w:r>
    </w:p>
    <w:p w14:paraId="658D02B1" w14:textId="77777777" w:rsidR="00A86651" w:rsidRPr="00D707D6" w:rsidRDefault="00A86651" w:rsidP="00274151">
      <w:pPr>
        <w:tabs>
          <w:tab w:val="left" w:pos="419"/>
        </w:tabs>
        <w:jc w:val="both"/>
      </w:pPr>
      <w:r w:rsidRPr="006613F5">
        <w:rPr>
          <w:i/>
        </w:rPr>
        <w:t>4) al numero 4), sostituire le parole:</w:t>
      </w:r>
      <w:r w:rsidRPr="00D707D6">
        <w:t xml:space="preserve"> del 40 per cento </w:t>
      </w:r>
      <w:r>
        <w:rPr>
          <w:i/>
        </w:rPr>
        <w:t>con</w:t>
      </w:r>
      <w:r w:rsidRPr="006613F5">
        <w:rPr>
          <w:i/>
        </w:rPr>
        <w:t xml:space="preserve"> le seguenti:</w:t>
      </w:r>
      <w:r w:rsidRPr="00D707D6">
        <w:t xml:space="preserve"> del 37 per cento;</w:t>
      </w:r>
    </w:p>
    <w:p w14:paraId="6DAD2A3F" w14:textId="77777777" w:rsidR="00A86651" w:rsidRPr="00D707D6" w:rsidRDefault="00A86651" w:rsidP="00274151">
      <w:pPr>
        <w:tabs>
          <w:tab w:val="left" w:pos="419"/>
        </w:tabs>
        <w:jc w:val="both"/>
      </w:pPr>
      <w:r w:rsidRPr="006613F5">
        <w:rPr>
          <w:i/>
        </w:rPr>
        <w:t>5) al numero 5), sostituire le parole:</w:t>
      </w:r>
      <w:r w:rsidRPr="00D707D6">
        <w:t xml:space="preserve"> del 35 per cento </w:t>
      </w:r>
      <w:r>
        <w:rPr>
          <w:i/>
        </w:rPr>
        <w:t>con</w:t>
      </w:r>
      <w:r w:rsidRPr="006613F5">
        <w:rPr>
          <w:i/>
        </w:rPr>
        <w:t xml:space="preserve"> le seguenti:</w:t>
      </w:r>
      <w:r w:rsidRPr="00D707D6">
        <w:t xml:space="preserve"> del 32 per cento;</w:t>
      </w:r>
    </w:p>
    <w:p w14:paraId="273AACF2" w14:textId="77777777" w:rsidR="00A86651" w:rsidRPr="00D707D6" w:rsidRDefault="00A86651" w:rsidP="00274151">
      <w:pPr>
        <w:tabs>
          <w:tab w:val="left" w:pos="419"/>
        </w:tabs>
        <w:jc w:val="both"/>
      </w:pPr>
      <w:r w:rsidRPr="00D707D6">
        <w:t xml:space="preserve">p) </w:t>
      </w:r>
      <w:r>
        <w:rPr>
          <w:i/>
        </w:rPr>
        <w:t>all’</w:t>
      </w:r>
      <w:r w:rsidRPr="00D707D6">
        <w:rPr>
          <w:i/>
        </w:rPr>
        <w:t>articolo 58, comma 2, dopo le parole:</w:t>
      </w:r>
      <w:r w:rsidRPr="00D707D6">
        <w:t xml:space="preserve"> 1,5 punti percentuali per l’anno 2023 </w:t>
      </w:r>
      <w:r w:rsidRPr="00D707D6">
        <w:rPr>
          <w:i/>
        </w:rPr>
        <w:t>aggiun</w:t>
      </w:r>
      <w:r>
        <w:rPr>
          <w:i/>
        </w:rPr>
        <w:t>gere</w:t>
      </w:r>
      <w:r w:rsidRPr="00D707D6">
        <w:rPr>
          <w:i/>
        </w:rPr>
        <w:t xml:space="preserve"> le seguenti</w:t>
      </w:r>
      <w:proofErr w:type="gramStart"/>
      <w:r w:rsidRPr="00D707D6">
        <w:rPr>
          <w:i/>
        </w:rPr>
        <w:t>:</w:t>
      </w:r>
      <w:r w:rsidRPr="00D707D6">
        <w:t xml:space="preserve"> ,</w:t>
      </w:r>
      <w:proofErr w:type="gramEnd"/>
      <w:r w:rsidRPr="00D707D6">
        <w:t xml:space="preserve"> elevati a 6,4 punti percentuali per i soggetti </w:t>
      </w:r>
      <w:r>
        <w:t>di</w:t>
      </w:r>
      <w:r w:rsidRPr="00D707D6">
        <w:t xml:space="preserve"> età pari o superiore a settantacinque anni,</w:t>
      </w:r>
    </w:p>
    <w:p w14:paraId="110995B6" w14:textId="77777777" w:rsidR="00A86651" w:rsidRPr="00D707D6" w:rsidRDefault="00A86651" w:rsidP="00274151">
      <w:pPr>
        <w:jc w:val="both"/>
        <w:rPr>
          <w:i/>
        </w:rPr>
      </w:pPr>
      <w:r w:rsidRPr="00D707D6">
        <w:t xml:space="preserve">q) </w:t>
      </w:r>
      <w:r w:rsidRPr="00D707D6">
        <w:rPr>
          <w:i/>
        </w:rPr>
        <w:t>all’articolo 59 apporta</w:t>
      </w:r>
      <w:r>
        <w:rPr>
          <w:i/>
        </w:rPr>
        <w:t>re</w:t>
      </w:r>
      <w:r w:rsidRPr="00D707D6">
        <w:rPr>
          <w:i/>
        </w:rPr>
        <w:t xml:space="preserve"> le seguenti modific</w:t>
      </w:r>
      <w:r>
        <w:rPr>
          <w:i/>
        </w:rPr>
        <w:t>azioni</w:t>
      </w:r>
      <w:r w:rsidRPr="00D707D6">
        <w:rPr>
          <w:i/>
        </w:rPr>
        <w:t>:</w:t>
      </w:r>
    </w:p>
    <w:p w14:paraId="37C119C5" w14:textId="77777777" w:rsidR="00A86651" w:rsidRPr="00D707D6" w:rsidRDefault="00A86651" w:rsidP="00274151">
      <w:pPr>
        <w:tabs>
          <w:tab w:val="left" w:pos="760"/>
        </w:tabs>
        <w:jc w:val="both"/>
      </w:pPr>
      <w:r>
        <w:rPr>
          <w:i/>
        </w:rPr>
        <w:t>1</w:t>
      </w:r>
      <w:r w:rsidRPr="00D707D6">
        <w:rPr>
          <w:i/>
        </w:rPr>
        <w:t>)</w:t>
      </w:r>
      <w:r w:rsidRPr="00D707D6">
        <w:t xml:space="preserve"> </w:t>
      </w:r>
      <w:r w:rsidRPr="006613F5">
        <w:rPr>
          <w:i/>
        </w:rPr>
        <w:t>al comma 1</w:t>
      </w:r>
      <w:r>
        <w:rPr>
          <w:i/>
        </w:rPr>
        <w:t xml:space="preserve">, </w:t>
      </w:r>
      <w:proofErr w:type="spellStart"/>
      <w:r>
        <w:rPr>
          <w:i/>
        </w:rPr>
        <w:t>sostiuire</w:t>
      </w:r>
      <w:proofErr w:type="spellEnd"/>
      <w:r w:rsidRPr="006613F5">
        <w:rPr>
          <w:i/>
        </w:rPr>
        <w:t xml:space="preserve"> le parole:</w:t>
      </w:r>
      <w:r w:rsidRPr="00D707D6">
        <w:t xml:space="preserve"> 8 me</w:t>
      </w:r>
      <w:r>
        <w:t>n</w:t>
      </w:r>
      <w:r w:rsidRPr="00D707D6">
        <w:t>si</w:t>
      </w:r>
      <w:r>
        <w:t>lità</w:t>
      </w:r>
      <w:r w:rsidRPr="00D707D6">
        <w:t xml:space="preserve"> </w:t>
      </w:r>
      <w:r>
        <w:rPr>
          <w:i/>
        </w:rPr>
        <w:t>con</w:t>
      </w:r>
      <w:r w:rsidRPr="006613F5">
        <w:rPr>
          <w:i/>
        </w:rPr>
        <w:t xml:space="preserve"> le seguenti:</w:t>
      </w:r>
      <w:r w:rsidRPr="00D707D6">
        <w:t xml:space="preserve"> 7 me</w:t>
      </w:r>
      <w:r>
        <w:t>n</w:t>
      </w:r>
      <w:r w:rsidRPr="00D707D6">
        <w:t>si</w:t>
      </w:r>
      <w:r>
        <w:t>lità</w:t>
      </w:r>
      <w:r w:rsidRPr="00D707D6">
        <w:t>;</w:t>
      </w:r>
    </w:p>
    <w:p w14:paraId="06066C51" w14:textId="77777777" w:rsidR="00A86651" w:rsidRPr="00D707D6" w:rsidRDefault="00A86651" w:rsidP="00274151">
      <w:pPr>
        <w:tabs>
          <w:tab w:val="left" w:pos="765"/>
        </w:tabs>
        <w:jc w:val="both"/>
      </w:pPr>
      <w:r>
        <w:rPr>
          <w:i/>
        </w:rPr>
        <w:t>2</w:t>
      </w:r>
      <w:r w:rsidRPr="00D707D6">
        <w:rPr>
          <w:i/>
        </w:rPr>
        <w:t xml:space="preserve">) </w:t>
      </w:r>
      <w:r w:rsidRPr="006613F5">
        <w:rPr>
          <w:i/>
        </w:rPr>
        <w:t>al comma 6</w:t>
      </w:r>
      <w:r>
        <w:rPr>
          <w:i/>
        </w:rPr>
        <w:t>, sostituire</w:t>
      </w:r>
      <w:r w:rsidRPr="006613F5">
        <w:rPr>
          <w:i/>
        </w:rPr>
        <w:t xml:space="preserve"> le parole:</w:t>
      </w:r>
      <w:r w:rsidRPr="00D707D6">
        <w:t xml:space="preserve"> 743 milioni di euro </w:t>
      </w:r>
      <w:r>
        <w:rPr>
          <w:i/>
        </w:rPr>
        <w:t>con</w:t>
      </w:r>
      <w:r w:rsidRPr="006613F5">
        <w:rPr>
          <w:i/>
        </w:rPr>
        <w:t xml:space="preserve"> le seguenti:</w:t>
      </w:r>
      <w:r w:rsidRPr="00D707D6">
        <w:t xml:space="preserve"> 958 milioni di euro;</w:t>
      </w:r>
    </w:p>
    <w:p w14:paraId="3F76196C" w14:textId="77777777" w:rsidR="00A86651" w:rsidRPr="00D707D6" w:rsidRDefault="00A86651" w:rsidP="00274151">
      <w:pPr>
        <w:tabs>
          <w:tab w:val="left" w:pos="765"/>
        </w:tabs>
        <w:jc w:val="both"/>
      </w:pPr>
      <w:r>
        <w:rPr>
          <w:i/>
        </w:rPr>
        <w:t>3</w:t>
      </w:r>
      <w:r w:rsidRPr="00D707D6">
        <w:rPr>
          <w:i/>
        </w:rPr>
        <w:t>)</w:t>
      </w:r>
      <w:r w:rsidRPr="00D707D6">
        <w:t xml:space="preserve"> </w:t>
      </w:r>
      <w:r w:rsidRPr="006613F5">
        <w:rPr>
          <w:i/>
        </w:rPr>
        <w:t>al comma 7</w:t>
      </w:r>
      <w:r>
        <w:rPr>
          <w:i/>
        </w:rPr>
        <w:t>, sostituire</w:t>
      </w:r>
      <w:r w:rsidRPr="006613F5">
        <w:rPr>
          <w:i/>
        </w:rPr>
        <w:t xml:space="preserve"> le parole:</w:t>
      </w:r>
      <w:r w:rsidRPr="00D707D6">
        <w:t xml:space="preserve"> 9 milioni di euro </w:t>
      </w:r>
      <w:r>
        <w:rPr>
          <w:i/>
        </w:rPr>
        <w:t>con</w:t>
      </w:r>
      <w:r w:rsidRPr="006613F5">
        <w:rPr>
          <w:i/>
        </w:rPr>
        <w:t xml:space="preserve"> le seguenti:</w:t>
      </w:r>
      <w:r w:rsidRPr="00D707D6">
        <w:t xml:space="preserve"> 11 milioni di euro;</w:t>
      </w:r>
    </w:p>
    <w:p w14:paraId="30BA0E57" w14:textId="77777777" w:rsidR="00A86651" w:rsidRPr="00D707D6" w:rsidRDefault="00A86651" w:rsidP="00274151">
      <w:pPr>
        <w:jc w:val="both"/>
      </w:pPr>
      <w:r w:rsidRPr="00D707D6">
        <w:t xml:space="preserve">r) </w:t>
      </w:r>
      <w:r w:rsidRPr="00D707D6">
        <w:rPr>
          <w:i/>
        </w:rPr>
        <w:t>dopo l’articolo 62 inserire il seguente:</w:t>
      </w:r>
    </w:p>
    <w:p w14:paraId="6CC4EBBB" w14:textId="77777777" w:rsidR="00A86651" w:rsidRPr="00D707D6" w:rsidRDefault="00A86651" w:rsidP="00274151">
      <w:pPr>
        <w:jc w:val="center"/>
      </w:pPr>
    </w:p>
    <w:p w14:paraId="599453C0" w14:textId="77777777" w:rsidR="00A86651" w:rsidRPr="00D707D6" w:rsidRDefault="00A86651" w:rsidP="00274151">
      <w:pPr>
        <w:jc w:val="center"/>
        <w:rPr>
          <w:i/>
        </w:rPr>
      </w:pPr>
      <w:r w:rsidRPr="00D707D6">
        <w:lastRenderedPageBreak/>
        <w:t>Art. 62-</w:t>
      </w:r>
      <w:r w:rsidRPr="00D707D6">
        <w:rPr>
          <w:i/>
        </w:rPr>
        <w:t>bis.</w:t>
      </w:r>
    </w:p>
    <w:p w14:paraId="2A5DDF78" w14:textId="77777777" w:rsidR="00A86651" w:rsidRPr="00D707D6" w:rsidRDefault="00A86651" w:rsidP="00274151">
      <w:pPr>
        <w:jc w:val="center"/>
      </w:pPr>
      <w:r w:rsidRPr="00D707D6">
        <w:rPr>
          <w:i/>
        </w:rPr>
        <w:t xml:space="preserve">(Armonizzazione </w:t>
      </w:r>
      <w:r>
        <w:rPr>
          <w:i/>
        </w:rPr>
        <w:t>dell’</w:t>
      </w:r>
      <w:r w:rsidRPr="00D707D6">
        <w:rPr>
          <w:i/>
        </w:rPr>
        <w:t xml:space="preserve">indennità </w:t>
      </w:r>
      <w:r>
        <w:rPr>
          <w:i/>
        </w:rPr>
        <w:t xml:space="preserve">di </w:t>
      </w:r>
      <w:r w:rsidRPr="00D707D6">
        <w:rPr>
          <w:i/>
        </w:rPr>
        <w:t xml:space="preserve">amministrazione per il personale </w:t>
      </w:r>
      <w:r>
        <w:rPr>
          <w:i/>
        </w:rPr>
        <w:t>dell’</w:t>
      </w:r>
      <w:r w:rsidRPr="00D707D6">
        <w:rPr>
          <w:i/>
        </w:rPr>
        <w:t>ANPAL e dell’</w:t>
      </w:r>
      <w:r>
        <w:rPr>
          <w:i/>
        </w:rPr>
        <w:t>I</w:t>
      </w:r>
      <w:r w:rsidRPr="00D707D6">
        <w:rPr>
          <w:i/>
        </w:rPr>
        <w:t xml:space="preserve">spettorato </w:t>
      </w:r>
      <w:r>
        <w:rPr>
          <w:i/>
        </w:rPr>
        <w:t>n</w:t>
      </w:r>
      <w:r w:rsidRPr="00D707D6">
        <w:rPr>
          <w:i/>
        </w:rPr>
        <w:t xml:space="preserve">azionale del </w:t>
      </w:r>
      <w:r>
        <w:rPr>
          <w:i/>
        </w:rPr>
        <w:t>l</w:t>
      </w:r>
      <w:r w:rsidRPr="00D707D6">
        <w:rPr>
          <w:i/>
        </w:rPr>
        <w:t>avoro)</w:t>
      </w:r>
    </w:p>
    <w:p w14:paraId="6E52B597" w14:textId="77777777" w:rsidR="00A86651" w:rsidRPr="00D707D6" w:rsidRDefault="00A86651" w:rsidP="00274151">
      <w:pPr>
        <w:tabs>
          <w:tab w:val="left" w:pos="279"/>
        </w:tabs>
        <w:jc w:val="both"/>
      </w:pPr>
      <w:r w:rsidRPr="00D707D6">
        <w:t xml:space="preserve">1. Al fine di perseguire l’armonizzazione dei trattamenti economici accessori, a decorrere dall’anno 2023 al personale  dell’Ispettorato nazionale del lavoro e dell'Agenzia nazionale per le politiche attive del lavoro </w:t>
      </w:r>
      <w:r>
        <w:t xml:space="preserve">appartenente </w:t>
      </w:r>
      <w:r w:rsidRPr="002D7A0E">
        <w:t xml:space="preserve">alle Aree previste dal sistema di classificazione professionale </w:t>
      </w:r>
      <w:r>
        <w:t>ad essi applicabile</w:t>
      </w:r>
      <w:r w:rsidRPr="00D707D6" w:rsidDel="00BB6BDA">
        <w:t xml:space="preserve"> </w:t>
      </w:r>
      <w:r>
        <w:t>è</w:t>
      </w:r>
      <w:r w:rsidRPr="00D707D6">
        <w:t xml:space="preserve"> riconosciut</w:t>
      </w:r>
      <w:r>
        <w:t>a</w:t>
      </w:r>
      <w:r w:rsidRPr="00D707D6">
        <w:t xml:space="preserve"> l’indennità di amministrazione </w:t>
      </w:r>
      <w:r>
        <w:t xml:space="preserve">nelle misure </w:t>
      </w:r>
      <w:r w:rsidRPr="00D707D6">
        <w:t xml:space="preserve">spettanti al personale del Ministero del lavoro e delle politiche sociali </w:t>
      </w:r>
      <w:r>
        <w:t xml:space="preserve">appartenente alle Aree, </w:t>
      </w:r>
      <w:r w:rsidRPr="00D707D6">
        <w:t xml:space="preserve">come rideterminate </w:t>
      </w:r>
      <w:r>
        <w:t>se</w:t>
      </w:r>
      <w:r w:rsidRPr="00D707D6">
        <w:t>con</w:t>
      </w:r>
      <w:r>
        <w:t>do</w:t>
      </w:r>
      <w:r w:rsidRPr="00D707D6">
        <w:t xml:space="preserve"> i criteri </w:t>
      </w:r>
      <w:r>
        <w:t>stabili</w:t>
      </w:r>
      <w:r w:rsidRPr="00D707D6">
        <w:t xml:space="preserve">ti dal contratto collettivo nazionale </w:t>
      </w:r>
      <w:r>
        <w:t xml:space="preserve">di lavoro 2019-2021 – </w:t>
      </w:r>
      <w:r w:rsidRPr="00D707D6">
        <w:t xml:space="preserve"> comparto </w:t>
      </w:r>
      <w:r>
        <w:t>F</w:t>
      </w:r>
      <w:r w:rsidRPr="00D707D6">
        <w:t>unzioni centrali .2.</w:t>
      </w:r>
      <w:r w:rsidRPr="00D707D6">
        <w:tab/>
        <w:t>Per lo stesso personale e con la decorrenza di cui al comma 1</w:t>
      </w:r>
      <w:r>
        <w:t>,</w:t>
      </w:r>
      <w:r w:rsidRPr="00D707D6">
        <w:t xml:space="preserve"> il differenziale stipendiale previsto dall’articolo 52, comma 4, del </w:t>
      </w:r>
      <w:r>
        <w:t>contratto collettivo nazionale di lavoro del</w:t>
      </w:r>
      <w:r w:rsidRPr="00D707D6">
        <w:t xml:space="preserve"> comparto </w:t>
      </w:r>
      <w:r>
        <w:t>F</w:t>
      </w:r>
      <w:r w:rsidRPr="00D707D6">
        <w:t xml:space="preserve">unzioni centrali </w:t>
      </w:r>
      <w:r>
        <w:t>per i</w:t>
      </w:r>
      <w:r w:rsidRPr="00D707D6">
        <w:t xml:space="preserve">l triennio 2019-2021 è rideterminato considerando nel calcolo le misure dell’indennità di amministrazione </w:t>
      </w:r>
      <w:r>
        <w:t>spettanti a</w:t>
      </w:r>
      <w:r w:rsidRPr="00D707D6">
        <w:t xml:space="preserve">l personale delle aree del Ministero del lavoro e delle politiche sociali </w:t>
      </w:r>
      <w:r>
        <w:t xml:space="preserve">come </w:t>
      </w:r>
      <w:r w:rsidRPr="00D707D6">
        <w:t>previste alla data del 31 ottobre 2022.</w:t>
      </w:r>
    </w:p>
    <w:p w14:paraId="760D4821" w14:textId="77777777" w:rsidR="00A86651" w:rsidRPr="00D707D6" w:rsidRDefault="00A86651" w:rsidP="00274151">
      <w:pPr>
        <w:tabs>
          <w:tab w:val="left" w:pos="284"/>
        </w:tabs>
        <w:jc w:val="both"/>
      </w:pPr>
      <w:r w:rsidRPr="00D707D6">
        <w:t>3.</w:t>
      </w:r>
      <w:r w:rsidRPr="00D707D6">
        <w:tab/>
        <w:t>Per le stesse finalità di cui al comma 1, a decorrere dall’anno 2023 i fondi per la retribuzione di posizione e di risultato dei dirigenti dell’</w:t>
      </w:r>
      <w:r>
        <w:t>I</w:t>
      </w:r>
      <w:r w:rsidRPr="00D707D6">
        <w:t xml:space="preserve">spettorato </w:t>
      </w:r>
      <w:r>
        <w:t>n</w:t>
      </w:r>
      <w:r w:rsidRPr="00D707D6">
        <w:t xml:space="preserve">azionale del lavoro sono incrementati di 56.670 euro per il personale dirigenziale di livello generale e di 901.770 euro per il personale dirigenziale di livello non generale e i fondi per la retribuzione di posizione e di risultato dei dirigenti dell’Agenzia </w:t>
      </w:r>
      <w:r>
        <w:t xml:space="preserve">nazionale </w:t>
      </w:r>
      <w:r w:rsidRPr="00D707D6">
        <w:t>per le politiche attive del lavoro sono incrementati di 42.500 euro per il personale dirigenziale di livello generale e di 86.920 euro per il personale dirigenziale di livello non generale.</w:t>
      </w:r>
    </w:p>
    <w:p w14:paraId="769517F1" w14:textId="77777777" w:rsidR="00A86651" w:rsidRPr="00D707D6" w:rsidRDefault="00A86651" w:rsidP="00274151">
      <w:pPr>
        <w:tabs>
          <w:tab w:val="left" w:pos="265"/>
        </w:tabs>
        <w:jc w:val="both"/>
      </w:pPr>
      <w:r w:rsidRPr="00D707D6">
        <w:t>4.</w:t>
      </w:r>
      <w:r w:rsidRPr="00D707D6">
        <w:tab/>
        <w:t xml:space="preserve">Per l’attuazione delle disposizioni di cui ai commi 1, 2 e 3 </w:t>
      </w:r>
      <w:r>
        <w:t>sono</w:t>
      </w:r>
      <w:r w:rsidRPr="00D707D6">
        <w:t xml:space="preserve"> autorizzat</w:t>
      </w:r>
      <w:r>
        <w:t>e</w:t>
      </w:r>
      <w:r w:rsidRPr="00D707D6">
        <w:t xml:space="preserve"> la spesa di 20.542.346 euro annui a decorrere dal</w:t>
      </w:r>
      <w:r>
        <w:t>l’anno</w:t>
      </w:r>
      <w:r w:rsidRPr="00D707D6">
        <w:t xml:space="preserve"> 2023, </w:t>
      </w:r>
      <w:r>
        <w:t>relativamente</w:t>
      </w:r>
      <w:r w:rsidRPr="00D707D6">
        <w:t xml:space="preserve"> </w:t>
      </w:r>
      <w:r>
        <w:t>a</w:t>
      </w:r>
      <w:r w:rsidRPr="00D707D6">
        <w:t>l personale dell'Ispettorato nazionale del lavoro</w:t>
      </w:r>
      <w:r>
        <w:t>,</w:t>
      </w:r>
      <w:r w:rsidRPr="00D707D6">
        <w:t xml:space="preserve"> e la spesa di 493.640 euro annui a decorrere dal</w:t>
      </w:r>
      <w:r>
        <w:t>l’anno</w:t>
      </w:r>
      <w:r w:rsidRPr="00D707D6">
        <w:t xml:space="preserve"> 2023</w:t>
      </w:r>
      <w:r>
        <w:t>,</w:t>
      </w:r>
      <w:r w:rsidRPr="00D707D6">
        <w:t xml:space="preserve"> </w:t>
      </w:r>
      <w:r>
        <w:t>relativamente</w:t>
      </w:r>
      <w:r w:rsidRPr="00D707D6">
        <w:t xml:space="preserve"> </w:t>
      </w:r>
      <w:r>
        <w:t>a</w:t>
      </w:r>
      <w:r w:rsidRPr="00D707D6">
        <w:t>l personale dell’Agenzia nazionale per le politiche attive</w:t>
      </w:r>
      <w:r>
        <w:t xml:space="preserve"> del lavoro</w:t>
      </w:r>
      <w:r w:rsidRPr="00D707D6">
        <w:t>.</w:t>
      </w:r>
    </w:p>
    <w:p w14:paraId="50C45F6D" w14:textId="77777777" w:rsidR="00A86651" w:rsidRPr="00D707D6" w:rsidRDefault="00A86651" w:rsidP="00274151">
      <w:pPr>
        <w:jc w:val="both"/>
      </w:pPr>
    </w:p>
    <w:p w14:paraId="188DC193" w14:textId="77777777" w:rsidR="00A86651" w:rsidRPr="00D707D6" w:rsidRDefault="00A86651" w:rsidP="00274151">
      <w:pPr>
        <w:jc w:val="both"/>
        <w:rPr>
          <w:i/>
        </w:rPr>
      </w:pPr>
      <w:r w:rsidRPr="00D707D6">
        <w:t xml:space="preserve">s) </w:t>
      </w:r>
      <w:r w:rsidRPr="00D707D6">
        <w:rPr>
          <w:i/>
        </w:rPr>
        <w:t>all’articolo 65, apportare le seguenti modifiche:</w:t>
      </w:r>
    </w:p>
    <w:p w14:paraId="1147EA3D" w14:textId="77777777" w:rsidR="00A86651" w:rsidRPr="006613F5" w:rsidRDefault="00A86651" w:rsidP="00274151">
      <w:pPr>
        <w:tabs>
          <w:tab w:val="left" w:pos="322"/>
        </w:tabs>
        <w:jc w:val="both"/>
        <w:rPr>
          <w:i/>
        </w:rPr>
      </w:pPr>
      <w:r w:rsidRPr="00980F82">
        <w:rPr>
          <w:i/>
        </w:rPr>
        <w:t>a)</w:t>
      </w:r>
      <w:r w:rsidRPr="006613F5">
        <w:rPr>
          <w:i/>
        </w:rPr>
        <w:t xml:space="preserve"> al comma 1, lettera </w:t>
      </w:r>
      <w:r w:rsidRPr="006613F5">
        <w:t>a)</w:t>
      </w:r>
      <w:r w:rsidRPr="00980F82">
        <w:rPr>
          <w:i/>
        </w:rPr>
        <w:t>, dopo il numero 3</w:t>
      </w:r>
      <w:r>
        <w:rPr>
          <w:i/>
        </w:rPr>
        <w:t>)</w:t>
      </w:r>
      <w:r w:rsidRPr="006613F5">
        <w:rPr>
          <w:i/>
        </w:rPr>
        <w:t xml:space="preserve"> è aggiunto il seguente:</w:t>
      </w:r>
    </w:p>
    <w:p w14:paraId="0EF1E4BB" w14:textId="77777777" w:rsidR="00A86651" w:rsidRPr="00D707D6" w:rsidRDefault="00A86651" w:rsidP="00274151">
      <w:pPr>
        <w:jc w:val="both"/>
      </w:pPr>
      <w:r w:rsidRPr="00D707D6">
        <w:t>4) al comma 10 è aggiunto, in</w:t>
      </w:r>
      <w:r>
        <w:t xml:space="preserve"> </w:t>
      </w:r>
      <w:r w:rsidRPr="00D707D6">
        <w:t xml:space="preserve">fine, il seguente periodo: </w:t>
      </w:r>
      <w:r>
        <w:t>«</w:t>
      </w:r>
      <w:r w:rsidRPr="00D707D6">
        <w:t>A decorrere dal 1° gennaio 2023</w:t>
      </w:r>
      <w:r>
        <w:t>,</w:t>
      </w:r>
      <w:r w:rsidRPr="00D707D6">
        <w:t xml:space="preserve"> la maggiorazione di cui al primo periodo è incrementata del </w:t>
      </w:r>
      <w:r>
        <w:t>50</w:t>
      </w:r>
      <w:r w:rsidRPr="00D707D6">
        <w:t xml:space="preserve"> per cento»</w:t>
      </w:r>
      <w:r>
        <w:t>.</w:t>
      </w:r>
    </w:p>
    <w:p w14:paraId="70E080BE" w14:textId="77777777" w:rsidR="00A86651" w:rsidRPr="00D707D6" w:rsidRDefault="00A86651" w:rsidP="00274151">
      <w:pPr>
        <w:tabs>
          <w:tab w:val="left" w:pos="284"/>
        </w:tabs>
        <w:jc w:val="both"/>
      </w:pPr>
      <w:r w:rsidRPr="00D707D6">
        <w:rPr>
          <w:i/>
        </w:rPr>
        <w:t>b)</w:t>
      </w:r>
      <w:r w:rsidRPr="00D707D6">
        <w:t xml:space="preserve"> </w:t>
      </w:r>
      <w:r w:rsidRPr="006613F5">
        <w:rPr>
          <w:i/>
        </w:rPr>
        <w:t>al comma 2, le parole da:</w:t>
      </w:r>
      <w:r w:rsidRPr="00D707D6">
        <w:t xml:space="preserve"> sono incrementate </w:t>
      </w:r>
      <w:r w:rsidRPr="006613F5">
        <w:rPr>
          <w:i/>
        </w:rPr>
        <w:t>fino a:</w:t>
      </w:r>
      <w:r w:rsidRPr="00D707D6">
        <w:t xml:space="preserve"> dall’anno 2029 </w:t>
      </w:r>
      <w:r w:rsidRPr="006613F5">
        <w:rPr>
          <w:i/>
        </w:rPr>
        <w:t>sono sostituite dalle seguenti:</w:t>
      </w:r>
      <w:r w:rsidRPr="00D707D6">
        <w:t xml:space="preserve"> sono incrementate di 409,2 milioni di euro per l’anno 2023, di 525,7 milioni di euro per l’anno 2024, di 542,5 milioni di euro per l’anno 2025, di 550,8 milioni di euro per l’anno 2026, di 554,2 milioni di euro per l’anno 2027, di 557,6 milioni di euro per l’anno 2028 e di 560,9 milioni di euro annui a decorrere dall’anno 2029.</w:t>
      </w:r>
    </w:p>
    <w:p w14:paraId="6FB7FCAB" w14:textId="77777777" w:rsidR="00A86651" w:rsidRPr="00D707D6" w:rsidRDefault="00A86651" w:rsidP="00274151">
      <w:pPr>
        <w:tabs>
          <w:tab w:val="left" w:pos="284"/>
        </w:tabs>
        <w:jc w:val="both"/>
        <w:rPr>
          <w:i/>
        </w:rPr>
      </w:pPr>
      <w:r w:rsidRPr="00D707D6">
        <w:t xml:space="preserve">s) </w:t>
      </w:r>
      <w:r w:rsidRPr="00D707D6">
        <w:rPr>
          <w:i/>
        </w:rPr>
        <w:t>all’articolo 66, il comma 1 è sostituito dal seguente:</w:t>
      </w:r>
    </w:p>
    <w:p w14:paraId="006531DF" w14:textId="77777777" w:rsidR="00A86651" w:rsidRPr="00D707D6" w:rsidRDefault="00A86651" w:rsidP="00274151">
      <w:pPr>
        <w:tabs>
          <w:tab w:val="left" w:pos="284"/>
        </w:tabs>
        <w:jc w:val="both"/>
      </w:pPr>
      <w:r w:rsidRPr="00D707D6">
        <w:t>1. Al primo periodo del comma 1 dell’articolo 34 del testo unico delle disposizioni legislative in materia di tutela e sostegno della maternità e della paternità, di cui al decreto legislativo 26 marzo 2001, n. 151, sono aggiunte, in fine, le seguenti parole: «, elevata, in alternativa tra i genitori, per la durata massima di un mese fino al sesto anno di vita del bambino, alla misura dell’80 per cento della retribuzione». La disposizione di cui al primo periodo si applica con riferimento ai lavoratori che terminano il periodo di congedo di maternità o, in alternativa, di paternità di cui rispettivamente al capo III e al capo IV del testo unico di cui al decreto legislativo n. 151 del 2001 successivamente al 31 dicembre 2022.</w:t>
      </w:r>
    </w:p>
    <w:p w14:paraId="4536F454" w14:textId="77777777" w:rsidR="00A86651" w:rsidRPr="00D707D6" w:rsidRDefault="00A86651" w:rsidP="00274151">
      <w:pPr>
        <w:tabs>
          <w:tab w:val="left" w:pos="284"/>
        </w:tabs>
        <w:jc w:val="both"/>
      </w:pPr>
    </w:p>
    <w:p w14:paraId="68481CD2" w14:textId="77777777" w:rsidR="00A86651" w:rsidRPr="00D707D6" w:rsidRDefault="00A86651" w:rsidP="00274151">
      <w:pPr>
        <w:tabs>
          <w:tab w:val="left" w:pos="284"/>
        </w:tabs>
        <w:jc w:val="both"/>
      </w:pPr>
      <w:r w:rsidRPr="00D707D6">
        <w:t xml:space="preserve">t) </w:t>
      </w:r>
      <w:r w:rsidRPr="00D707D6">
        <w:rPr>
          <w:i/>
        </w:rPr>
        <w:t>dopo l’articolo 67, inserire i seguenti:</w:t>
      </w:r>
    </w:p>
    <w:p w14:paraId="31869881" w14:textId="77777777" w:rsidR="00A86651" w:rsidRPr="00D707D6" w:rsidRDefault="00A86651" w:rsidP="00274151">
      <w:pPr>
        <w:jc w:val="both"/>
      </w:pPr>
    </w:p>
    <w:p w14:paraId="13955C24" w14:textId="77777777" w:rsidR="00A86651" w:rsidRPr="00D707D6" w:rsidRDefault="00A86651" w:rsidP="00274151">
      <w:pPr>
        <w:jc w:val="center"/>
        <w:rPr>
          <w:i/>
        </w:rPr>
      </w:pPr>
      <w:r w:rsidRPr="00D707D6">
        <w:t>Art. 67-</w:t>
      </w:r>
      <w:r w:rsidRPr="00D707D6">
        <w:rPr>
          <w:i/>
        </w:rPr>
        <w:t>bis.</w:t>
      </w:r>
    </w:p>
    <w:p w14:paraId="63FC8B4C" w14:textId="77777777" w:rsidR="00A86651" w:rsidRPr="00D707D6" w:rsidRDefault="00A86651" w:rsidP="00274151">
      <w:pPr>
        <w:jc w:val="center"/>
      </w:pPr>
      <w:r w:rsidRPr="00D707D6">
        <w:rPr>
          <w:i/>
        </w:rPr>
        <w:t>(</w:t>
      </w:r>
      <w:r>
        <w:rPr>
          <w:i/>
        </w:rPr>
        <w:t>Modifiche all’</w:t>
      </w:r>
      <w:r w:rsidRPr="00980F82">
        <w:rPr>
          <w:i/>
        </w:rPr>
        <w:t>articolo 119-</w:t>
      </w:r>
      <w:r w:rsidRPr="006613F5">
        <w:t>ter</w:t>
      </w:r>
      <w:r w:rsidRPr="00980F82">
        <w:rPr>
          <w:i/>
        </w:rPr>
        <w:t xml:space="preserve"> del decreto-legge 19 maggio 2020, n. 34, convertito, con modificazioni, dalla legge 17 luglio 2020, n. 77</w:t>
      </w:r>
      <w:r w:rsidRPr="00D707D6">
        <w:rPr>
          <w:i/>
        </w:rPr>
        <w:t>)</w:t>
      </w:r>
    </w:p>
    <w:p w14:paraId="6A78C19E" w14:textId="77777777" w:rsidR="00A86651" w:rsidRPr="00D707D6" w:rsidRDefault="00A86651" w:rsidP="00274151">
      <w:pPr>
        <w:tabs>
          <w:tab w:val="left" w:pos="279"/>
        </w:tabs>
        <w:jc w:val="both"/>
      </w:pPr>
    </w:p>
    <w:p w14:paraId="35A8B087" w14:textId="77777777" w:rsidR="00A86651" w:rsidRPr="00D707D6" w:rsidRDefault="00A86651" w:rsidP="00274151">
      <w:pPr>
        <w:tabs>
          <w:tab w:val="left" w:pos="279"/>
        </w:tabs>
        <w:jc w:val="both"/>
      </w:pPr>
      <w:r w:rsidRPr="00D707D6">
        <w:t>1. All’articolo 119-</w:t>
      </w:r>
      <w:r w:rsidRPr="00D707D6">
        <w:rPr>
          <w:i/>
        </w:rPr>
        <w:t>ter</w:t>
      </w:r>
      <w:r w:rsidRPr="00D707D6">
        <w:t xml:space="preserve"> del decreto-legge 19 maggio 2020, n. 34, convertito, con modificazioni, dalla legge 17 luglio 2020, n. 77, sono apportate le seguenti modificazioni:</w:t>
      </w:r>
    </w:p>
    <w:p w14:paraId="2388F4A0" w14:textId="77777777" w:rsidR="00A86651" w:rsidRPr="00D707D6" w:rsidRDefault="00A86651" w:rsidP="00274151">
      <w:pPr>
        <w:tabs>
          <w:tab w:val="left" w:pos="284"/>
        </w:tabs>
        <w:jc w:val="both"/>
      </w:pPr>
    </w:p>
    <w:p w14:paraId="581D5FD6" w14:textId="77777777" w:rsidR="00A86651" w:rsidRPr="00D707D6" w:rsidRDefault="00A86651" w:rsidP="00274151">
      <w:pPr>
        <w:tabs>
          <w:tab w:val="left" w:pos="279"/>
        </w:tabs>
        <w:jc w:val="both"/>
      </w:pPr>
      <w:r w:rsidRPr="00D707D6">
        <w:rPr>
          <w:i/>
        </w:rPr>
        <w:t xml:space="preserve">a) </w:t>
      </w:r>
      <w:r w:rsidRPr="00D707D6">
        <w:t xml:space="preserve">al comma 1, le parole: «31 dicembre 2022» sono sostituite </w:t>
      </w:r>
      <w:r>
        <w:t>dal</w:t>
      </w:r>
      <w:r w:rsidRPr="00D707D6">
        <w:t>le seguenti: «3</w:t>
      </w:r>
      <w:r>
        <w:t>1</w:t>
      </w:r>
      <w:r w:rsidRPr="00D707D6">
        <w:t xml:space="preserve"> dicembre 2025»;</w:t>
      </w:r>
    </w:p>
    <w:p w14:paraId="79F27A0B" w14:textId="77777777" w:rsidR="00A86651" w:rsidRPr="00D707D6" w:rsidRDefault="00A86651" w:rsidP="00274151">
      <w:pPr>
        <w:tabs>
          <w:tab w:val="left" w:pos="279"/>
        </w:tabs>
        <w:jc w:val="both"/>
      </w:pPr>
    </w:p>
    <w:p w14:paraId="6640E803" w14:textId="77777777" w:rsidR="00A86651" w:rsidRPr="00D707D6" w:rsidRDefault="00A86651" w:rsidP="00274151">
      <w:pPr>
        <w:tabs>
          <w:tab w:val="left" w:pos="279"/>
        </w:tabs>
        <w:jc w:val="both"/>
      </w:pPr>
      <w:r w:rsidRPr="00D707D6">
        <w:rPr>
          <w:i/>
        </w:rPr>
        <w:t xml:space="preserve">b) </w:t>
      </w:r>
      <w:r w:rsidRPr="00D707D6">
        <w:t xml:space="preserve">dopo il comma 4 è aggiunto il seguente: </w:t>
      </w:r>
    </w:p>
    <w:p w14:paraId="6311AA35" w14:textId="77777777" w:rsidR="00A86651" w:rsidRPr="00D707D6" w:rsidRDefault="00A86651" w:rsidP="00274151">
      <w:pPr>
        <w:tabs>
          <w:tab w:val="left" w:pos="279"/>
        </w:tabs>
        <w:jc w:val="both"/>
      </w:pPr>
    </w:p>
    <w:p w14:paraId="37BB9B68" w14:textId="77777777" w:rsidR="00A86651" w:rsidRPr="00D707D6" w:rsidRDefault="00A86651" w:rsidP="00274151">
      <w:pPr>
        <w:tabs>
          <w:tab w:val="left" w:pos="279"/>
        </w:tabs>
        <w:jc w:val="both"/>
      </w:pPr>
      <w:r w:rsidRPr="00D707D6">
        <w:t>«</w:t>
      </w:r>
      <w:r>
        <w:rPr>
          <w:i/>
        </w:rPr>
        <w:t>4-bis.</w:t>
      </w:r>
      <w:r w:rsidRPr="00D707D6">
        <w:t xml:space="preserve"> Per le deliberazioni relative a</w:t>
      </w:r>
      <w:r>
        <w:t>gl</w:t>
      </w:r>
      <w:r w:rsidRPr="00D707D6">
        <w:t xml:space="preserve">i </w:t>
      </w:r>
      <w:r>
        <w:t xml:space="preserve">interventi </w:t>
      </w:r>
      <w:r w:rsidRPr="00D707D6">
        <w:t>di cui al comma 1</w:t>
      </w:r>
      <w:r>
        <w:t xml:space="preserve"> da adottare </w:t>
      </w:r>
      <w:r w:rsidRPr="00D707D6">
        <w:t>in sede di assemblea condominiale, è necessaria la maggioranza dei partecipanti all’assemblea che rappresenti un terzo del valore millesimale dell’edificio».</w:t>
      </w:r>
    </w:p>
    <w:p w14:paraId="3345AAB1" w14:textId="77777777" w:rsidR="00A86651" w:rsidRPr="00D707D6" w:rsidRDefault="00A86651" w:rsidP="00274151">
      <w:pPr>
        <w:jc w:val="both"/>
      </w:pPr>
    </w:p>
    <w:p w14:paraId="12B20DD6" w14:textId="77777777" w:rsidR="00A86651" w:rsidRPr="00D707D6" w:rsidRDefault="00A86651" w:rsidP="00274151">
      <w:pPr>
        <w:jc w:val="center"/>
        <w:rPr>
          <w:i/>
        </w:rPr>
      </w:pPr>
      <w:r w:rsidRPr="00D707D6">
        <w:t>Art. 67-</w:t>
      </w:r>
      <w:r w:rsidRPr="00D707D6">
        <w:rPr>
          <w:i/>
        </w:rPr>
        <w:t>ter.</w:t>
      </w:r>
    </w:p>
    <w:p w14:paraId="53C993CC" w14:textId="77777777" w:rsidR="00A86651" w:rsidRPr="00D707D6" w:rsidRDefault="00A86651" w:rsidP="00274151">
      <w:pPr>
        <w:jc w:val="center"/>
      </w:pPr>
      <w:r w:rsidRPr="00D707D6">
        <w:rPr>
          <w:i/>
        </w:rPr>
        <w:t xml:space="preserve">(Disposizioni in favore degli enti erogatori di servizi </w:t>
      </w:r>
      <w:proofErr w:type="gramStart"/>
      <w:r w:rsidRPr="00D707D6">
        <w:rPr>
          <w:i/>
        </w:rPr>
        <w:t>socio-sanitari</w:t>
      </w:r>
      <w:proofErr w:type="gramEnd"/>
      <w:r w:rsidRPr="00D707D6">
        <w:rPr>
          <w:i/>
        </w:rPr>
        <w:t xml:space="preserve"> e socio-assistenziali)</w:t>
      </w:r>
    </w:p>
    <w:p w14:paraId="7737D6C4" w14:textId="77777777" w:rsidR="00A86651" w:rsidRPr="00D707D6" w:rsidRDefault="00A86651" w:rsidP="00274151">
      <w:pPr>
        <w:tabs>
          <w:tab w:val="left" w:pos="274"/>
        </w:tabs>
        <w:jc w:val="both"/>
      </w:pPr>
    </w:p>
    <w:p w14:paraId="34371F5B" w14:textId="77777777" w:rsidR="00A86651" w:rsidRPr="00D707D6" w:rsidRDefault="00A86651" w:rsidP="00274151">
      <w:pPr>
        <w:tabs>
          <w:tab w:val="left" w:pos="274"/>
        </w:tabs>
        <w:jc w:val="both"/>
      </w:pPr>
      <w:r w:rsidRPr="00D707D6">
        <w:t xml:space="preserve">1. Il </w:t>
      </w:r>
      <w:r>
        <w:t>f</w:t>
      </w:r>
      <w:r w:rsidRPr="00D707D6">
        <w:t xml:space="preserve">ondo di cui all'articolo 8, comma 1, del decreto-legge 23 settembre 2022, n. 144, convertito, con modificazioni, dalla legge 17 novembre 2022, n. 175, è incrementato di 5 milioni di euro per l'anno 2023. Il rifinanziamento di cui al primo periodo è finalizzato al riconoscimento di un contributo straordinario destinato, in via esclusiva, alle istituzioni pubbliche di assistenza e beneficenza che erogano servizi </w:t>
      </w:r>
      <w:proofErr w:type="gramStart"/>
      <w:r w:rsidRPr="00D707D6">
        <w:t>socio-sanitari</w:t>
      </w:r>
      <w:proofErr w:type="gramEnd"/>
      <w:r w:rsidRPr="00D707D6">
        <w:t xml:space="preserve"> e socio-assistenziali in regime semiresidenziale e residenziale in favore di anziani, in proporzione all’incremento dei costi sostenuti per l'energia termica ed elettrica nell’anno 2022 rispetto all’anno 2021.</w:t>
      </w:r>
    </w:p>
    <w:p w14:paraId="41BAAD2A" w14:textId="77777777" w:rsidR="00A86651" w:rsidRPr="00D707D6" w:rsidRDefault="00A86651" w:rsidP="00274151">
      <w:pPr>
        <w:tabs>
          <w:tab w:val="left" w:pos="274"/>
        </w:tabs>
        <w:jc w:val="both"/>
      </w:pPr>
      <w:r w:rsidRPr="00D707D6">
        <w:t xml:space="preserve">2. Con decreto del Presidente del Consiglio dei ministri, di concerto con l'Autorità politica delegata in materia di disabilità e con i Ministri dell'economia e delle finanze e del lavoro e delle politiche sociali, da adottare entro trenta giorni dalla data di entrata in vigore della presente legge, sono individuati, nel rispetto del limite di spesa previsto </w:t>
      </w:r>
      <w:r>
        <w:t>d</w:t>
      </w:r>
      <w:r w:rsidRPr="00D707D6">
        <w:t>al comma 1, i criteri, le modalità e i termini di presentazione delle richieste per l'accesso al contributo</w:t>
      </w:r>
      <w:r>
        <w:t xml:space="preserve"> di cui a medesimo comma</w:t>
      </w:r>
      <w:r w:rsidRPr="00D707D6">
        <w:t>, i criteri di quantificazione del contributo stesso,</w:t>
      </w:r>
      <w:r>
        <w:t xml:space="preserve"> </w:t>
      </w:r>
      <w:r w:rsidRPr="00D707D6">
        <w:t>nonché le procedure di controllo.</w:t>
      </w:r>
    </w:p>
    <w:p w14:paraId="31920C8F" w14:textId="77777777" w:rsidR="00A86651" w:rsidRPr="00D707D6" w:rsidRDefault="00A86651" w:rsidP="00274151">
      <w:pPr>
        <w:tabs>
          <w:tab w:val="left" w:pos="279"/>
        </w:tabs>
        <w:jc w:val="both"/>
      </w:pPr>
      <w:r w:rsidRPr="00D707D6">
        <w:t xml:space="preserve">3. Allo stanziamento di cui al </w:t>
      </w:r>
      <w:r>
        <w:t>comma 1</w:t>
      </w:r>
      <w:r w:rsidRPr="00D707D6">
        <w:t xml:space="preserve"> si applicano, in quanto compatibili, le disposizioni </w:t>
      </w:r>
      <w:r>
        <w:t xml:space="preserve">dei </w:t>
      </w:r>
      <w:r w:rsidRPr="00D707D6">
        <w:t>commi 4 e 5 dell'articolo 8 del decreto-legge 23 settembre 2022, n. 144, convertito, con modificazioni, dalla legge 17 novembre 2022, n. 175.</w:t>
      </w:r>
    </w:p>
    <w:p w14:paraId="4AF89DCB" w14:textId="77777777" w:rsidR="00A86651" w:rsidRPr="00D707D6" w:rsidRDefault="00A86651" w:rsidP="00274151">
      <w:pPr>
        <w:jc w:val="both"/>
      </w:pPr>
    </w:p>
    <w:p w14:paraId="3ECA5867" w14:textId="77777777" w:rsidR="00A86651" w:rsidRPr="00D707D6" w:rsidRDefault="00A86651" w:rsidP="00274151">
      <w:pPr>
        <w:jc w:val="both"/>
      </w:pPr>
      <w:r w:rsidRPr="00D707D6">
        <w:t xml:space="preserve">u) </w:t>
      </w:r>
      <w:r w:rsidRPr="00D707D6">
        <w:rPr>
          <w:i/>
        </w:rPr>
        <w:t>dopo l’articolo 68, aggiungere il seguente:</w:t>
      </w:r>
    </w:p>
    <w:p w14:paraId="73AE3138" w14:textId="77777777" w:rsidR="00A86651" w:rsidRPr="00D707D6" w:rsidRDefault="00A86651" w:rsidP="00274151">
      <w:pPr>
        <w:jc w:val="both"/>
      </w:pPr>
    </w:p>
    <w:p w14:paraId="7CA32E52" w14:textId="77777777" w:rsidR="00A86651" w:rsidRPr="00D707D6" w:rsidRDefault="00A86651" w:rsidP="00274151">
      <w:pPr>
        <w:jc w:val="center"/>
        <w:rPr>
          <w:i/>
        </w:rPr>
      </w:pPr>
      <w:r w:rsidRPr="00D707D6">
        <w:t>Art. 68-</w:t>
      </w:r>
      <w:r w:rsidRPr="00D707D6">
        <w:rPr>
          <w:i/>
        </w:rPr>
        <w:t>bis.</w:t>
      </w:r>
    </w:p>
    <w:p w14:paraId="1B34FF18" w14:textId="77777777" w:rsidR="00A86651" w:rsidRPr="00D707D6" w:rsidRDefault="00A86651" w:rsidP="00274151">
      <w:pPr>
        <w:jc w:val="center"/>
      </w:pPr>
      <w:r w:rsidRPr="00D707D6">
        <w:rPr>
          <w:i/>
        </w:rPr>
        <w:t xml:space="preserve">(Disposizioni per l'attuazione del </w:t>
      </w:r>
      <w:r>
        <w:rPr>
          <w:i/>
        </w:rPr>
        <w:t>Piano nazionale di ripresa e resilienza</w:t>
      </w:r>
      <w:r w:rsidRPr="00D707D6">
        <w:rPr>
          <w:i/>
        </w:rPr>
        <w:t xml:space="preserve"> in materia di processo civile e di tirocinio dei magistrati ordinari)</w:t>
      </w:r>
    </w:p>
    <w:p w14:paraId="5B2B0692" w14:textId="77777777" w:rsidR="00A86651" w:rsidRPr="00D707D6" w:rsidRDefault="00A86651" w:rsidP="00274151">
      <w:pPr>
        <w:jc w:val="both"/>
      </w:pPr>
    </w:p>
    <w:p w14:paraId="1CA7FA7D" w14:textId="77777777" w:rsidR="00A86651" w:rsidRPr="00D707D6" w:rsidRDefault="00A86651" w:rsidP="00274151">
      <w:pPr>
        <w:jc w:val="both"/>
      </w:pPr>
      <w:r w:rsidRPr="00D707D6">
        <w:t>1. Al decreto legislativo 10 ottobre 2022, n. 149, sono apportate le seguenti modificazioni:</w:t>
      </w:r>
    </w:p>
    <w:p w14:paraId="73415304" w14:textId="77777777" w:rsidR="00A86651" w:rsidRPr="00D707D6" w:rsidRDefault="00A86651" w:rsidP="00274151">
      <w:pPr>
        <w:jc w:val="both"/>
        <w:rPr>
          <w:i/>
        </w:rPr>
      </w:pPr>
    </w:p>
    <w:p w14:paraId="2C1AB6D7" w14:textId="77777777" w:rsidR="00A86651" w:rsidRPr="00D707D6" w:rsidRDefault="00A86651" w:rsidP="00274151">
      <w:pPr>
        <w:jc w:val="both"/>
      </w:pPr>
      <w:r w:rsidRPr="00D707D6">
        <w:rPr>
          <w:i/>
        </w:rPr>
        <w:t>a)</w:t>
      </w:r>
      <w:r w:rsidRPr="00D707D6">
        <w:t xml:space="preserve"> l’articolo 35 è sostituito dal seguente:</w:t>
      </w:r>
    </w:p>
    <w:p w14:paraId="17E52FA6" w14:textId="77777777" w:rsidR="00A86651" w:rsidRPr="00D707D6" w:rsidRDefault="00A86651" w:rsidP="00274151">
      <w:pPr>
        <w:rPr>
          <w:i/>
        </w:rPr>
      </w:pPr>
      <w:r w:rsidRPr="00D707D6">
        <w:t>«Art. 35.</w:t>
      </w:r>
      <w:r>
        <w:t xml:space="preserve"> – </w:t>
      </w:r>
      <w:r w:rsidRPr="00D707D6">
        <w:rPr>
          <w:i/>
        </w:rPr>
        <w:t>(Disciplina transitoria)</w:t>
      </w:r>
      <w:r>
        <w:rPr>
          <w:i/>
        </w:rPr>
        <w:t xml:space="preserve"> – </w:t>
      </w:r>
    </w:p>
    <w:p w14:paraId="4E61A91A" w14:textId="77777777" w:rsidR="00A86651" w:rsidRPr="00D707D6" w:rsidRDefault="00A86651" w:rsidP="00274151">
      <w:pPr>
        <w:tabs>
          <w:tab w:val="left" w:pos="750"/>
        </w:tabs>
        <w:jc w:val="both"/>
      </w:pPr>
      <w:r w:rsidRPr="006613F5">
        <w:rPr>
          <w:i/>
        </w:rPr>
        <w:t>1.</w:t>
      </w:r>
      <w:r w:rsidRPr="00D707D6">
        <w:t xml:space="preserve"> Le disposizioni del presente decreto, salvo che non sia diversamente disposto, hanno effetto a decorrere dal 28 febbraio 2023 e si applicano ai procedimenti instaurati successivamente a tale data. Ai procedimenti pendenti alla data del 28 febbraio 2023 si applicano le disposizioni anteriormente vigenti.</w:t>
      </w:r>
    </w:p>
    <w:p w14:paraId="13A13452" w14:textId="77777777" w:rsidR="00A86651" w:rsidRPr="00D707D6" w:rsidRDefault="00A86651" w:rsidP="00274151">
      <w:pPr>
        <w:tabs>
          <w:tab w:val="left" w:pos="750"/>
        </w:tabs>
        <w:jc w:val="both"/>
      </w:pPr>
      <w:r w:rsidRPr="006613F5">
        <w:rPr>
          <w:i/>
        </w:rPr>
        <w:t>2.</w:t>
      </w:r>
      <w:r w:rsidRPr="00D707D6">
        <w:t xml:space="preserve"> Salvo quanto previsto dal secondo periodo, le disposizioni </w:t>
      </w:r>
      <w:r>
        <w:t>degli</w:t>
      </w:r>
      <w:r w:rsidRPr="00D707D6">
        <w:t xml:space="preserve"> articoli 127, terzo comma, 127-</w:t>
      </w:r>
      <w:r w:rsidRPr="00D707D6">
        <w:rPr>
          <w:i/>
        </w:rPr>
        <w:t>bis</w:t>
      </w:r>
      <w:r w:rsidRPr="00D707D6">
        <w:t>, 127-</w:t>
      </w:r>
      <w:r w:rsidRPr="00D707D6">
        <w:rPr>
          <w:i/>
        </w:rPr>
        <w:t>ter</w:t>
      </w:r>
      <w:r w:rsidRPr="00D707D6">
        <w:t xml:space="preserve"> e 193, secondo comma</w:t>
      </w:r>
      <w:r>
        <w:t>,</w:t>
      </w:r>
      <w:r w:rsidRPr="00D707D6">
        <w:t xml:space="preserve"> del codice di procedura civile, quelle previste dal </w:t>
      </w:r>
      <w:r>
        <w:t>c</w:t>
      </w:r>
      <w:r w:rsidRPr="00D707D6">
        <w:t xml:space="preserve">apo I del </w:t>
      </w:r>
      <w:r>
        <w:t>t</w:t>
      </w:r>
      <w:r w:rsidRPr="00D707D6">
        <w:t>itolo V-</w:t>
      </w:r>
      <w:r w:rsidRPr="00D707D6">
        <w:rPr>
          <w:i/>
        </w:rPr>
        <w:t>ter</w:t>
      </w:r>
      <w:r w:rsidRPr="00D707D6">
        <w:t xml:space="preserve"> delle disposizioni per l’attuazione del codice di procedura civile e disposizioni transitorie, di cui al regio decreto 18 dicembre 1941, n. 1368, nonché </w:t>
      </w:r>
      <w:r>
        <w:t>del</w:t>
      </w:r>
      <w:r w:rsidRPr="00D707D6">
        <w:t>l’articolo 196-</w:t>
      </w:r>
      <w:r w:rsidRPr="00D707D6">
        <w:rPr>
          <w:i/>
        </w:rPr>
        <w:t>duodecies</w:t>
      </w:r>
      <w:r w:rsidRPr="00D707D6">
        <w:t xml:space="preserve"> delle medesime disposizioni per l’attuazione del codice di procedura civile e disposizioni transitorie, introdotte dal presente decreto, si applicano a decorrere dal 1° gennaio 2023 anche ai procedimenti civili pendenti davanti al tribunale, alla corte di appello e alla Corte di cassazione. </w:t>
      </w:r>
      <w:r>
        <w:t>Le disposizioni degli</w:t>
      </w:r>
      <w:r w:rsidRPr="00D707D6">
        <w:t xml:space="preserve"> articoli 196-</w:t>
      </w:r>
      <w:r w:rsidRPr="00D707D6">
        <w:rPr>
          <w:i/>
        </w:rPr>
        <w:t>quater</w:t>
      </w:r>
      <w:r w:rsidRPr="00D707D6">
        <w:t xml:space="preserve"> e 196-</w:t>
      </w:r>
      <w:r w:rsidRPr="00D707D6">
        <w:rPr>
          <w:i/>
        </w:rPr>
        <w:t>sexies</w:t>
      </w:r>
      <w:r w:rsidRPr="00D707D6">
        <w:t xml:space="preserve"> delle disposizioni per l'attuazione del </w:t>
      </w:r>
      <w:proofErr w:type="gramStart"/>
      <w:r w:rsidRPr="00D707D6">
        <w:t>codice di procedura civile</w:t>
      </w:r>
      <w:proofErr w:type="gramEnd"/>
      <w:r w:rsidRPr="00D707D6">
        <w:t xml:space="preserve"> e disposizioni </w:t>
      </w:r>
      <w:r w:rsidRPr="00D707D6">
        <w:lastRenderedPageBreak/>
        <w:t>transitorie, introdotte dal presente decreto, si applicano ai dipendenti di cui si avvalgono le pubbliche amministrazioni per stare in giudizio personalmente dal 28 febbraio 2023.</w:t>
      </w:r>
    </w:p>
    <w:p w14:paraId="2A60FA84" w14:textId="77777777" w:rsidR="00A86651" w:rsidRPr="00D707D6" w:rsidRDefault="00A86651" w:rsidP="00274151">
      <w:pPr>
        <w:tabs>
          <w:tab w:val="left" w:pos="754"/>
        </w:tabs>
        <w:jc w:val="both"/>
      </w:pPr>
      <w:r w:rsidRPr="006613F5">
        <w:rPr>
          <w:i/>
        </w:rPr>
        <w:t>3.</w:t>
      </w:r>
      <w:r w:rsidRPr="00D707D6">
        <w:t xml:space="preserve"> Davanti al giudice di pace, al tribunale per i minorenni, al commissario per la liquidazione degli usi civici e al tribunale superiore delle acque pubbliche le disposizioni </w:t>
      </w:r>
      <w:r>
        <w:t>degli</w:t>
      </w:r>
      <w:r w:rsidRPr="00D707D6">
        <w:t xml:space="preserve"> articoli 127, terzo comma, 127-</w:t>
      </w:r>
      <w:r w:rsidRPr="00D707D6">
        <w:rPr>
          <w:i/>
        </w:rPr>
        <w:t>bis</w:t>
      </w:r>
      <w:r w:rsidRPr="00D707D6">
        <w:t>, 127-</w:t>
      </w:r>
      <w:r w:rsidRPr="00D707D6">
        <w:rPr>
          <w:i/>
        </w:rPr>
        <w:t>ter</w:t>
      </w:r>
      <w:r w:rsidRPr="00D707D6">
        <w:t xml:space="preserve"> e 193, secondo comma, del codice di procedura civile e quelle d</w:t>
      </w:r>
      <w:r>
        <w:t>e</w:t>
      </w:r>
      <w:r w:rsidRPr="00D707D6">
        <w:t>ll’articolo 196-</w:t>
      </w:r>
      <w:r w:rsidRPr="00D707D6">
        <w:rPr>
          <w:i/>
        </w:rPr>
        <w:t>duodecies</w:t>
      </w:r>
      <w:r w:rsidRPr="00D707D6">
        <w:t xml:space="preserve"> delle disposizioni per l’attuazione del codice di procedura civile</w:t>
      </w:r>
      <w:r>
        <w:t xml:space="preserve"> </w:t>
      </w:r>
      <w:r w:rsidRPr="00D707D6">
        <w:t xml:space="preserve">e disposizioni transitorie, di cui al regio decreto 18 dicembre 1941, n. 1368, introdotte dal presente decreto, hanno effetto a decorrere dal 1° gennaio 2023 anche per i procedimenti civili pendenti a tale data. Davanti ai medesimi uffici, le disposizioni previste dal </w:t>
      </w:r>
      <w:r>
        <w:t>c</w:t>
      </w:r>
      <w:r w:rsidRPr="00D707D6">
        <w:t xml:space="preserve">apo I del </w:t>
      </w:r>
      <w:r>
        <w:t>t</w:t>
      </w:r>
      <w:r w:rsidRPr="00D707D6">
        <w:t>itolo V-</w:t>
      </w:r>
      <w:r w:rsidRPr="00D707D6">
        <w:rPr>
          <w:i/>
        </w:rPr>
        <w:t>ter</w:t>
      </w:r>
      <w:r w:rsidRPr="00D707D6">
        <w:t xml:space="preserve"> delle </w:t>
      </w:r>
      <w:r>
        <w:t xml:space="preserve">citate </w:t>
      </w:r>
      <w:r w:rsidRPr="00D707D6">
        <w:t xml:space="preserve">disposizioni per l’attuazione del </w:t>
      </w:r>
      <w:proofErr w:type="gramStart"/>
      <w:r w:rsidRPr="00D707D6">
        <w:t>codice di procedura civile</w:t>
      </w:r>
      <w:proofErr w:type="gramEnd"/>
      <w:r w:rsidRPr="00F31F96">
        <w:t xml:space="preserve"> </w:t>
      </w:r>
      <w:r w:rsidRPr="00D707D6">
        <w:t>e disposizioni transitorie, introdotte dal presente decreto, si applicano a decorrere dal 30 giugno 2023 anche ai procedimenti pendenti a tale data. Con uno o più decreti non aventi natura regolamentare il Ministro della giustizia, accertata la funzionalità dei relativi servizi di comunicazione, può individuare gli uffici nei quali viene anticipato, anche limitatamente a specifiche categorie di procedimenti, il termine di cui al secondo periodo.</w:t>
      </w:r>
    </w:p>
    <w:p w14:paraId="657773CA" w14:textId="77777777" w:rsidR="00A86651" w:rsidRPr="00D707D6" w:rsidRDefault="00A86651" w:rsidP="00274151">
      <w:pPr>
        <w:tabs>
          <w:tab w:val="left" w:pos="750"/>
        </w:tabs>
        <w:jc w:val="both"/>
      </w:pPr>
      <w:r w:rsidRPr="006613F5">
        <w:rPr>
          <w:i/>
        </w:rPr>
        <w:t>4.</w:t>
      </w:r>
      <w:r w:rsidRPr="00D707D6">
        <w:t xml:space="preserve"> Le norme </w:t>
      </w:r>
      <w:r>
        <w:t>dei</w:t>
      </w:r>
      <w:r w:rsidRPr="00D707D6">
        <w:t xml:space="preserve"> capi I e II del titolo III del libro secondo e quelle </w:t>
      </w:r>
      <w:r>
        <w:t>degli</w:t>
      </w:r>
      <w:r w:rsidRPr="00D707D6">
        <w:t xml:space="preserve"> articoli 283, 434, 436-</w:t>
      </w:r>
      <w:r w:rsidRPr="00D707D6">
        <w:rPr>
          <w:i/>
        </w:rPr>
        <w:t>bis</w:t>
      </w:r>
      <w:r w:rsidRPr="00D707D6">
        <w:t xml:space="preserve">, 437 e 438 del </w:t>
      </w:r>
      <w:proofErr w:type="gramStart"/>
      <w:r w:rsidRPr="00D707D6">
        <w:t>codice di procedura civile</w:t>
      </w:r>
      <w:proofErr w:type="gramEnd"/>
      <w:r w:rsidRPr="00D707D6">
        <w:t>, come modificate dal presente decreto, si applicano alle impugnazioni proposte successivamente al 28 febbraio 2023.</w:t>
      </w:r>
    </w:p>
    <w:p w14:paraId="32A2046B" w14:textId="77777777" w:rsidR="00A86651" w:rsidRPr="00D707D6" w:rsidRDefault="00A86651" w:rsidP="00274151">
      <w:pPr>
        <w:jc w:val="both"/>
      </w:pPr>
      <w:r w:rsidRPr="006613F5">
        <w:rPr>
          <w:i/>
        </w:rPr>
        <w:t>5.</w:t>
      </w:r>
      <w:r w:rsidRPr="00D707D6">
        <w:t xml:space="preserve"> Salvo quanto disposto dal comma 6, le norme </w:t>
      </w:r>
      <w:r>
        <w:t>del</w:t>
      </w:r>
      <w:r w:rsidRPr="00D707D6">
        <w:t xml:space="preserve"> capo III del titolo III del libro secondo del </w:t>
      </w:r>
      <w:proofErr w:type="gramStart"/>
      <w:r w:rsidRPr="00D707D6">
        <w:t>codice di procedura civile</w:t>
      </w:r>
      <w:proofErr w:type="gramEnd"/>
      <w:r w:rsidRPr="00D707D6">
        <w:t xml:space="preserve"> e </w:t>
      </w:r>
      <w:r>
        <w:t>del</w:t>
      </w:r>
      <w:r w:rsidRPr="00D707D6">
        <w:t xml:space="preserve"> al capo IV delle disposizioni per l’attuazione del codice di procedura civile e disposizioni transitorie, di cui al regio decreto 18 dicembre 1941, n. 1368, come modificate dal presente decreto, hanno effetto a decorrere dal 1° gennaio 2023 e si applicano ai giudizi introdotti con ricorso notificato a decorrere da tale data.</w:t>
      </w:r>
    </w:p>
    <w:p w14:paraId="0C905644" w14:textId="77777777" w:rsidR="00A86651" w:rsidRPr="00D707D6" w:rsidRDefault="00A86651" w:rsidP="00274151">
      <w:pPr>
        <w:jc w:val="both"/>
      </w:pPr>
      <w:r w:rsidRPr="006613F5">
        <w:rPr>
          <w:i/>
        </w:rPr>
        <w:t>6.</w:t>
      </w:r>
      <w:r w:rsidRPr="00D707D6">
        <w:t xml:space="preserve"> Gli articoli 372, 375, 376, 377, 378, 379, 380, 380-</w:t>
      </w:r>
      <w:r w:rsidRPr="00D707D6">
        <w:rPr>
          <w:i/>
        </w:rPr>
        <w:t>bis</w:t>
      </w:r>
      <w:r w:rsidRPr="00D707D6">
        <w:t>, 380-</w:t>
      </w:r>
      <w:r w:rsidRPr="00D707D6">
        <w:rPr>
          <w:i/>
        </w:rPr>
        <w:t>bis</w:t>
      </w:r>
      <w:r w:rsidRPr="00D707D6">
        <w:t>.1, 380-</w:t>
      </w:r>
      <w:r w:rsidRPr="00D707D6">
        <w:rPr>
          <w:i/>
        </w:rPr>
        <w:t>ter</w:t>
      </w:r>
      <w:r w:rsidRPr="00D707D6">
        <w:t>, 390 e 391-</w:t>
      </w:r>
      <w:r w:rsidRPr="00D707D6">
        <w:rPr>
          <w:i/>
        </w:rPr>
        <w:t>bis</w:t>
      </w:r>
      <w:r w:rsidRPr="00D707D6">
        <w:t xml:space="preserve"> del </w:t>
      </w:r>
      <w:proofErr w:type="gramStart"/>
      <w:r w:rsidRPr="00D707D6">
        <w:t>codice di procedura civile</w:t>
      </w:r>
      <w:proofErr w:type="gramEnd"/>
      <w:r w:rsidRPr="00D707D6">
        <w:t xml:space="preserve">, come </w:t>
      </w:r>
      <w:r w:rsidRPr="006613F5">
        <w:t>modificati dal</w:t>
      </w:r>
      <w:r w:rsidRPr="00D707D6">
        <w:t xml:space="preserve"> presente decreto, si applicano anche ai giudizi introdotti con ricorso già notificato alla data del 1° gennaio 2023 per i quali non è stata ancora fissata udienza o adunanza in camera di consiglio.</w:t>
      </w:r>
    </w:p>
    <w:p w14:paraId="184A1691" w14:textId="77777777" w:rsidR="00A86651" w:rsidRPr="00D707D6" w:rsidRDefault="00A86651" w:rsidP="00274151">
      <w:pPr>
        <w:jc w:val="both"/>
      </w:pPr>
      <w:r w:rsidRPr="006613F5">
        <w:rPr>
          <w:i/>
        </w:rPr>
        <w:t>7.</w:t>
      </w:r>
      <w:r w:rsidRPr="00D707D6">
        <w:t xml:space="preserve"> Le disposizioni d</w:t>
      </w:r>
      <w:r>
        <w:t>e</w:t>
      </w:r>
      <w:r w:rsidRPr="00D707D6">
        <w:t>ll’articolo 363-</w:t>
      </w:r>
      <w:r w:rsidRPr="00D707D6">
        <w:rPr>
          <w:i/>
        </w:rPr>
        <w:t>bis</w:t>
      </w:r>
      <w:r w:rsidRPr="00D707D6">
        <w:t xml:space="preserve"> del </w:t>
      </w:r>
      <w:proofErr w:type="gramStart"/>
      <w:r w:rsidRPr="00D707D6">
        <w:t>codice di procedura civile</w:t>
      </w:r>
      <w:proofErr w:type="gramEnd"/>
      <w:r>
        <w:t>, introdotto dal presente decreto,</w:t>
      </w:r>
      <w:r w:rsidRPr="00D707D6">
        <w:t xml:space="preserve"> si applicano anche ai procedimenti di merito pendenti alla data del 1° gennaio 2023.</w:t>
      </w:r>
    </w:p>
    <w:p w14:paraId="6D50846D" w14:textId="77777777" w:rsidR="00A86651" w:rsidRPr="00D707D6" w:rsidRDefault="00A86651" w:rsidP="00274151">
      <w:pPr>
        <w:jc w:val="both"/>
      </w:pPr>
      <w:r w:rsidRPr="006613F5">
        <w:rPr>
          <w:i/>
        </w:rPr>
        <w:t>8.</w:t>
      </w:r>
      <w:r w:rsidRPr="00D707D6">
        <w:t xml:space="preserve"> Le disposizioni di cui all’articolo 3, comma 34, lettere </w:t>
      </w:r>
      <w:r w:rsidRPr="00D707D6">
        <w:rPr>
          <w:i/>
        </w:rPr>
        <w:t>b), c), d)</w:t>
      </w:r>
      <w:r w:rsidRPr="00D707D6">
        <w:t xml:space="preserve"> e</w:t>
      </w:r>
      <w:r>
        <w:t>d</w:t>
      </w:r>
      <w:r w:rsidRPr="00D707D6">
        <w:t xml:space="preserve"> </w:t>
      </w:r>
      <w:r w:rsidRPr="00D707D6">
        <w:rPr>
          <w:i/>
        </w:rPr>
        <w:t>e)</w:t>
      </w:r>
      <w:r>
        <w:t>,</w:t>
      </w:r>
      <w:r w:rsidRPr="00D707D6">
        <w:t xml:space="preserve"> si applicano agli atti di precetto notificati successivamente al 28 febbraio 2023.</w:t>
      </w:r>
    </w:p>
    <w:p w14:paraId="44F53BF0" w14:textId="77777777" w:rsidR="00A86651" w:rsidRPr="00D707D6" w:rsidRDefault="00A86651" w:rsidP="00274151">
      <w:pPr>
        <w:jc w:val="both"/>
      </w:pPr>
      <w:r w:rsidRPr="006613F5">
        <w:rPr>
          <w:i/>
        </w:rPr>
        <w:t>9.</w:t>
      </w:r>
      <w:r w:rsidRPr="00D707D6">
        <w:t xml:space="preserve"> Le disposizioni di cui agli articoli 4, comma 1, e 10, comma 1, hanno effetto a decorrere dal 30 giugno 2023.</w:t>
      </w:r>
    </w:p>
    <w:p w14:paraId="0F094739" w14:textId="77777777" w:rsidR="00A86651" w:rsidRPr="00D707D6" w:rsidRDefault="00A86651" w:rsidP="00274151">
      <w:pPr>
        <w:jc w:val="both"/>
      </w:pPr>
      <w:r w:rsidRPr="006613F5">
        <w:rPr>
          <w:i/>
        </w:rPr>
        <w:t>10.</w:t>
      </w:r>
      <w:r w:rsidRPr="00D707D6">
        <w:t xml:space="preserve"> Fino all’adozione del decreto ministeriale previsto dall’articolo 13</w:t>
      </w:r>
      <w:r>
        <w:t>, quarto comma,</w:t>
      </w:r>
      <w:r w:rsidRPr="00D707D6">
        <w:t xml:space="preserve"> delle disposizioni per l’attuazione del </w:t>
      </w:r>
      <w:proofErr w:type="gramStart"/>
      <w:r w:rsidRPr="00D707D6">
        <w:t>codice di procedura civile</w:t>
      </w:r>
      <w:proofErr w:type="gramEnd"/>
      <w:r w:rsidRPr="00D707D6">
        <w:t xml:space="preserve"> e disposizioni transitorie, di cui al regio decreto 18 dicembre 1941, n. 1368, </w:t>
      </w:r>
      <w:r>
        <w:t>introdotto</w:t>
      </w:r>
      <w:r w:rsidRPr="00D707D6">
        <w:t xml:space="preserve"> dal presente decreto, continuano ad applicarsi gli articoli 15 e 16 delle medesime disposizioni per l’attuazione del codice di procedura civile e disposizioni transitorie, nel testo vigente</w:t>
      </w:r>
      <w:r>
        <w:t xml:space="preserve"> prima della data di entrata in vigore del presente decreto</w:t>
      </w:r>
      <w:r w:rsidRPr="00D707D6">
        <w:t>.</w:t>
      </w:r>
    </w:p>
    <w:p w14:paraId="71FE11CC" w14:textId="77777777" w:rsidR="00A86651" w:rsidRPr="00D707D6" w:rsidRDefault="00A86651" w:rsidP="00274151">
      <w:pPr>
        <w:jc w:val="both"/>
      </w:pPr>
      <w:r w:rsidRPr="006613F5">
        <w:rPr>
          <w:i/>
        </w:rPr>
        <w:t>11.</w:t>
      </w:r>
      <w:r w:rsidRPr="00D707D6">
        <w:t xml:space="preserve"> Fino all’adozione dei provvedimenti previsti dall’articolo 196-</w:t>
      </w:r>
      <w:r w:rsidRPr="00D707D6">
        <w:rPr>
          <w:i/>
        </w:rPr>
        <w:t>duodecies</w:t>
      </w:r>
      <w:r w:rsidRPr="00D707D6">
        <w:t xml:space="preserve">, quinto comma, delle disposizioni per l’attuazione del </w:t>
      </w:r>
      <w:proofErr w:type="gramStart"/>
      <w:r w:rsidRPr="00D707D6">
        <w:t>codice di procedura civile</w:t>
      </w:r>
      <w:proofErr w:type="gramEnd"/>
      <w:r w:rsidRPr="00D707D6">
        <w:t xml:space="preserve"> e disposizioni transitorie, di cui al regio decreto 18 dicembre 1941, n. 1368, introdotto dal presente decreto, i collegamenti da remoto per lo svolgimento delle udienze civili continuano a essere regolati dal provvedimento del direttore generale per i sistemi informativi e automatizzati del Ministero della giustizia 2 novembre 2020»;</w:t>
      </w:r>
    </w:p>
    <w:p w14:paraId="3AFDB2E0" w14:textId="77777777" w:rsidR="00A86651" w:rsidRPr="00D707D6" w:rsidRDefault="00A86651" w:rsidP="00274151">
      <w:pPr>
        <w:jc w:val="both"/>
      </w:pPr>
      <w:r w:rsidRPr="00D707D6">
        <w:rPr>
          <w:i/>
        </w:rPr>
        <w:t xml:space="preserve">b) </w:t>
      </w:r>
      <w:r w:rsidRPr="00D707D6">
        <w:t>all’articolo 36, commi 1 e 2, le parole: «30 giugno 2023» sono sostituite dalle seguenti: «28 febbraio 2023»;</w:t>
      </w:r>
    </w:p>
    <w:p w14:paraId="31C40747" w14:textId="77777777" w:rsidR="00A86651" w:rsidRPr="00D707D6" w:rsidRDefault="00A86651" w:rsidP="00274151">
      <w:pPr>
        <w:jc w:val="both"/>
      </w:pPr>
      <w:r w:rsidRPr="00D707D6">
        <w:rPr>
          <w:i/>
        </w:rPr>
        <w:t>c)</w:t>
      </w:r>
      <w:r w:rsidRPr="00D707D6">
        <w:t xml:space="preserve"> all’articolo 41:</w:t>
      </w:r>
    </w:p>
    <w:p w14:paraId="485808B5" w14:textId="77777777" w:rsidR="00A86651" w:rsidRPr="00D707D6" w:rsidRDefault="00A86651" w:rsidP="00274151">
      <w:pPr>
        <w:jc w:val="both"/>
      </w:pPr>
      <w:r w:rsidRPr="00D707D6">
        <w:t xml:space="preserve">1) al comma 1, dopo le parole: «di cui all’articolo 7» sono inserite le seguenti «, comma l, lettere </w:t>
      </w:r>
      <w:r w:rsidRPr="00D707D6">
        <w:rPr>
          <w:i/>
        </w:rPr>
        <w:t>c)</w:t>
      </w:r>
      <w:r>
        <w:t>,</w:t>
      </w:r>
      <w:r w:rsidRPr="00D707D6">
        <w:t xml:space="preserve"> n</w:t>
      </w:r>
      <w:r>
        <w:t>umero</w:t>
      </w:r>
      <w:r w:rsidRPr="00D707D6">
        <w:t xml:space="preserve"> 3</w:t>
      </w:r>
      <w:r>
        <w:t>)</w:t>
      </w:r>
      <w:r w:rsidRPr="00D707D6">
        <w:t xml:space="preserve">, </w:t>
      </w:r>
      <w:r w:rsidRPr="00D707D6">
        <w:rPr>
          <w:i/>
        </w:rPr>
        <w:t>d), e)</w:t>
      </w:r>
      <w:r>
        <w:t>,</w:t>
      </w:r>
      <w:r w:rsidRPr="00D707D6">
        <w:rPr>
          <w:i/>
        </w:rPr>
        <w:t xml:space="preserve"> f), g), h), t), u), v), z), aa)</w:t>
      </w:r>
      <w:r w:rsidRPr="00D707D6">
        <w:t xml:space="preserve"> e </w:t>
      </w:r>
      <w:proofErr w:type="spellStart"/>
      <w:r w:rsidRPr="00D707D6">
        <w:rPr>
          <w:i/>
        </w:rPr>
        <w:t>bb</w:t>
      </w:r>
      <w:proofErr w:type="spellEnd"/>
      <w:r w:rsidRPr="00D707D6">
        <w:rPr>
          <w:i/>
        </w:rPr>
        <w:t>)</w:t>
      </w:r>
      <w:r>
        <w:t>,</w:t>
      </w:r>
      <w:r w:rsidRPr="00D707D6">
        <w:t>»;</w:t>
      </w:r>
    </w:p>
    <w:p w14:paraId="7452E064" w14:textId="77777777" w:rsidR="00A86651" w:rsidRDefault="00A86651" w:rsidP="00274151">
      <w:pPr>
        <w:jc w:val="both"/>
      </w:pPr>
      <w:r w:rsidRPr="00D707D6">
        <w:t xml:space="preserve">2) dopo il comma 3 è </w:t>
      </w:r>
      <w:r>
        <w:t>inserito</w:t>
      </w:r>
      <w:r w:rsidRPr="00D707D6">
        <w:t xml:space="preserve"> il seguente:</w:t>
      </w:r>
    </w:p>
    <w:p w14:paraId="2A7757F6" w14:textId="77777777" w:rsidR="00A86651" w:rsidRPr="00D707D6" w:rsidRDefault="00A86651" w:rsidP="00274151">
      <w:pPr>
        <w:jc w:val="both"/>
      </w:pPr>
      <w:r w:rsidRPr="00D707D6">
        <w:t>«</w:t>
      </w:r>
      <w:r w:rsidRPr="006613F5">
        <w:rPr>
          <w:i/>
        </w:rPr>
        <w:t>3-</w:t>
      </w:r>
      <w:r w:rsidRPr="00F45DAE">
        <w:rPr>
          <w:i/>
        </w:rPr>
        <w:t>bis</w:t>
      </w:r>
      <w:r w:rsidRPr="006613F5">
        <w:rPr>
          <w:i/>
        </w:rPr>
        <w:t>.</w:t>
      </w:r>
      <w:r w:rsidRPr="00D707D6">
        <w:t xml:space="preserve"> Le disposizioni di cui all’articolo 8 si applicano anche agli accordi di conciliazione conclusi in procedimenti già pendenti alla data del 28 febbraio 2023»;</w:t>
      </w:r>
    </w:p>
    <w:p w14:paraId="3F76471E" w14:textId="77777777" w:rsidR="00A86651" w:rsidRPr="00D707D6" w:rsidRDefault="00A86651" w:rsidP="00274151">
      <w:pPr>
        <w:jc w:val="both"/>
      </w:pPr>
      <w:r w:rsidRPr="00D707D6">
        <w:lastRenderedPageBreak/>
        <w:t xml:space="preserve">3) al comma 4, dopo le parole: «di cui all’articolo 9» sono inserite le seguenti: «, comma 1, lettere </w:t>
      </w:r>
      <w:r w:rsidRPr="00D707D6">
        <w:rPr>
          <w:i/>
        </w:rPr>
        <w:t>e)</w:t>
      </w:r>
      <w:r w:rsidRPr="00D707D6">
        <w:t xml:space="preserve"> e </w:t>
      </w:r>
      <w:r w:rsidRPr="00D707D6">
        <w:rPr>
          <w:i/>
        </w:rPr>
        <w:t>l)</w:t>
      </w:r>
      <w:r w:rsidRPr="00D707D6">
        <w:t>,».</w:t>
      </w:r>
    </w:p>
    <w:p w14:paraId="37932011" w14:textId="77777777" w:rsidR="00A86651" w:rsidRPr="00D707D6" w:rsidRDefault="00A86651" w:rsidP="00274151">
      <w:pPr>
        <w:jc w:val="both"/>
      </w:pPr>
      <w:r w:rsidRPr="00D707D6">
        <w:t>2. In deroga a quanto previsto dalle disposizioni del titolo II del decreto legislativo 30 gennaio 2006, n. 26, e al fine di consentire una più celere copertura delle vacanze nell’organico degli uffici giudiziari di primo grado, il tirocinio dei magistrati ordinari dichiarati idonei all’esito del concorso bandito con i decreti ministeriali adottati in data 29 ottobre 2019 e in data 1° dicembre 2021 ha, in via straordinaria, la durata di dodici mesi e si articola in sessioni, anche non consecutive, una delle quali della durata di quattro mesi effettuata presso la Scuola superiore della magistratura e una della durata di otto mesi effettuata presso gli uffici giudiziari. I tre periodi in cui si articola la sessione presso gli uffici giudiziari, a norma dell’articolo 21, comma 1, del decreto legislativo n. 26 del 2006, hanno la seguente durata;</w:t>
      </w:r>
    </w:p>
    <w:p w14:paraId="224201AC" w14:textId="77777777" w:rsidR="00A86651" w:rsidRPr="00D707D6" w:rsidRDefault="00A86651" w:rsidP="00274151">
      <w:pPr>
        <w:jc w:val="both"/>
      </w:pPr>
      <w:r w:rsidRPr="00D707D6">
        <w:rPr>
          <w:i/>
        </w:rPr>
        <w:t>a)</w:t>
      </w:r>
      <w:r w:rsidRPr="00D707D6">
        <w:t xml:space="preserve"> tre mesi, per il primo periodo;</w:t>
      </w:r>
    </w:p>
    <w:p w14:paraId="5946E0A0" w14:textId="77777777" w:rsidR="00A86651" w:rsidRPr="00D707D6" w:rsidRDefault="00A86651" w:rsidP="00274151">
      <w:pPr>
        <w:jc w:val="both"/>
      </w:pPr>
      <w:r w:rsidRPr="00D707D6">
        <w:rPr>
          <w:i/>
        </w:rPr>
        <w:t>b)</w:t>
      </w:r>
      <w:r w:rsidRPr="00D707D6">
        <w:t xml:space="preserve"> un mese, per il secondo periodo;</w:t>
      </w:r>
    </w:p>
    <w:p w14:paraId="0F243C5C" w14:textId="77777777" w:rsidR="00A86651" w:rsidRPr="00D707D6" w:rsidRDefault="00A86651" w:rsidP="00274151">
      <w:pPr>
        <w:jc w:val="both"/>
      </w:pPr>
      <w:r w:rsidRPr="00D707D6">
        <w:rPr>
          <w:i/>
        </w:rPr>
        <w:t>c)</w:t>
      </w:r>
      <w:r w:rsidRPr="00D707D6">
        <w:t xml:space="preserve"> quattro mesi, per il terzo periodo.</w:t>
      </w:r>
    </w:p>
    <w:p w14:paraId="7C2C4DEA" w14:textId="77777777" w:rsidR="00A86651" w:rsidRPr="00D707D6" w:rsidRDefault="00A86651" w:rsidP="00274151">
      <w:pPr>
        <w:jc w:val="both"/>
      </w:pPr>
      <w:r w:rsidRPr="00D707D6">
        <w:t>3. Per l’attuazione delle disposizioni di cui al presente articolo è autorizzata la spesa di 1.747.593 euro per l’anno 2024, di 4.180.843 euro per l’anno 2025, di 344.395 euro per l’anno 2026 e di 823.911 euro per l’anno 2027.</w:t>
      </w:r>
    </w:p>
    <w:p w14:paraId="4AB60890" w14:textId="77777777" w:rsidR="00A86651" w:rsidRPr="00D707D6" w:rsidRDefault="00A86651" w:rsidP="00274151">
      <w:pPr>
        <w:jc w:val="both"/>
      </w:pPr>
    </w:p>
    <w:p w14:paraId="44734E36" w14:textId="77777777" w:rsidR="00A86651" w:rsidRPr="00D707D6" w:rsidRDefault="00A86651" w:rsidP="00274151">
      <w:pPr>
        <w:jc w:val="both"/>
      </w:pPr>
      <w:r w:rsidRPr="00D707D6">
        <w:rPr>
          <w:i/>
        </w:rPr>
        <w:t xml:space="preserve">Conseguentemente, sostituire la denominazione del </w:t>
      </w:r>
      <w:r>
        <w:rPr>
          <w:i/>
        </w:rPr>
        <w:t>c</w:t>
      </w:r>
      <w:r w:rsidRPr="00D707D6">
        <w:rPr>
          <w:i/>
        </w:rPr>
        <w:t>apo I con la seguente:</w:t>
      </w:r>
      <w:r w:rsidRPr="00D707D6">
        <w:t xml:space="preserve"> Capo I - Misure per favorire la crescita, gli investimenti e l’attuazione del PNRR.</w:t>
      </w:r>
    </w:p>
    <w:p w14:paraId="168C358D" w14:textId="77777777" w:rsidR="00A86651" w:rsidRPr="00D707D6" w:rsidRDefault="00A86651" w:rsidP="00274151">
      <w:pPr>
        <w:jc w:val="both"/>
      </w:pPr>
    </w:p>
    <w:p w14:paraId="1BEF2416" w14:textId="77777777" w:rsidR="00A86651" w:rsidRPr="00D707D6" w:rsidRDefault="00A86651" w:rsidP="00274151">
      <w:pPr>
        <w:jc w:val="both"/>
        <w:rPr>
          <w:i/>
        </w:rPr>
      </w:pPr>
      <w:r w:rsidRPr="00D707D6">
        <w:t>v)</w:t>
      </w:r>
      <w:r w:rsidRPr="00D707D6">
        <w:rPr>
          <w:i/>
        </w:rPr>
        <w:t xml:space="preserve"> Dopo l'articolo 75, aggiungere il seguente:</w:t>
      </w:r>
    </w:p>
    <w:p w14:paraId="40482CDE" w14:textId="77777777" w:rsidR="00A86651" w:rsidRPr="00D707D6" w:rsidRDefault="00A86651" w:rsidP="00274151">
      <w:pPr>
        <w:jc w:val="both"/>
      </w:pPr>
    </w:p>
    <w:p w14:paraId="2BEE286D" w14:textId="77777777" w:rsidR="00A86651" w:rsidRPr="00D707D6" w:rsidRDefault="00A86651" w:rsidP="00274151">
      <w:pPr>
        <w:jc w:val="center"/>
      </w:pPr>
      <w:r w:rsidRPr="00D707D6">
        <w:t>Art. 75-</w:t>
      </w:r>
      <w:r w:rsidRPr="00D707D6">
        <w:rPr>
          <w:i/>
        </w:rPr>
        <w:t>bis</w:t>
      </w:r>
      <w:r w:rsidRPr="00D707D6">
        <w:t>.</w:t>
      </w:r>
    </w:p>
    <w:p w14:paraId="6A91A706" w14:textId="77777777" w:rsidR="00A86651" w:rsidRPr="00D707D6" w:rsidRDefault="00A86651" w:rsidP="00274151">
      <w:pPr>
        <w:jc w:val="both"/>
      </w:pPr>
    </w:p>
    <w:p w14:paraId="70C191AE" w14:textId="77777777" w:rsidR="00A86651" w:rsidRPr="00D707D6" w:rsidRDefault="00A86651" w:rsidP="00274151">
      <w:pPr>
        <w:jc w:val="center"/>
        <w:rPr>
          <w:i/>
        </w:rPr>
      </w:pPr>
      <w:r w:rsidRPr="00D707D6">
        <w:rPr>
          <w:i/>
        </w:rPr>
        <w:t>(Rifinanziamento per il completamento delle attività di digitalizzazione e altri servizi)</w:t>
      </w:r>
    </w:p>
    <w:p w14:paraId="4CFEADC1" w14:textId="77777777" w:rsidR="00A86651" w:rsidRPr="00D707D6" w:rsidRDefault="00A86651" w:rsidP="00274151">
      <w:pPr>
        <w:jc w:val="both"/>
      </w:pPr>
    </w:p>
    <w:p w14:paraId="615CB488" w14:textId="77777777" w:rsidR="00A86651" w:rsidRPr="00D707D6" w:rsidRDefault="00A86651" w:rsidP="00274151">
      <w:pPr>
        <w:jc w:val="both"/>
      </w:pPr>
    </w:p>
    <w:p w14:paraId="3C86A311" w14:textId="77777777" w:rsidR="00A86651" w:rsidRPr="00D707D6" w:rsidRDefault="00A86651" w:rsidP="00274151">
      <w:pPr>
        <w:jc w:val="both"/>
      </w:pPr>
      <w:r w:rsidRPr="00D707D6">
        <w:t xml:space="preserve">l. Ai fini del completamento delle attività previste dai commi da 1026 a 1046 dell’articolo 1 della legge 27 dicembre 2017, n. 205, le risorse di cui all'articolo </w:t>
      </w:r>
      <w:r>
        <w:t>1</w:t>
      </w:r>
      <w:r w:rsidRPr="00D707D6">
        <w:t xml:space="preserve">, comma 1039, lettera </w:t>
      </w:r>
      <w:r w:rsidRPr="00D707D6">
        <w:rPr>
          <w:i/>
        </w:rPr>
        <w:t>d)</w:t>
      </w:r>
      <w:r w:rsidRPr="00D707D6">
        <w:t xml:space="preserve">, della medesima legge, sono incrementate di 4,5 milioni di euro per l’anno 2023 e </w:t>
      </w:r>
      <w:r>
        <w:t xml:space="preserve">di </w:t>
      </w:r>
      <w:r w:rsidRPr="00D707D6">
        <w:t xml:space="preserve">6 milioni di euro per ciascuno degli anni 2024 e 2025. Gli importi di cui al presente comma sono destinati anche all’attuazione del </w:t>
      </w:r>
      <w:r>
        <w:t>p</w:t>
      </w:r>
      <w:r w:rsidRPr="00D707D6">
        <w:t xml:space="preserve">iano radio digitale DAB e per l'integrazione delle risorse destinate a garantire l'operatività della </w:t>
      </w:r>
      <w:r w:rsidRPr="00D707D6">
        <w:rPr>
          <w:i/>
        </w:rPr>
        <w:t>task force</w:t>
      </w:r>
      <w:r w:rsidRPr="00D707D6">
        <w:t xml:space="preserve"> di cui all'articolo 1, comma 1043, della </w:t>
      </w:r>
      <w:r>
        <w:t xml:space="preserve">citata </w:t>
      </w:r>
      <w:r w:rsidRPr="00D707D6">
        <w:t>legge n. 205</w:t>
      </w:r>
      <w:r>
        <w:t xml:space="preserve"> del 2017</w:t>
      </w:r>
      <w:r w:rsidRPr="00D707D6">
        <w:t>.</w:t>
      </w:r>
    </w:p>
    <w:p w14:paraId="142A9EF7" w14:textId="77777777" w:rsidR="00A86651" w:rsidRPr="00D707D6" w:rsidRDefault="00A86651" w:rsidP="00274151">
      <w:pPr>
        <w:jc w:val="both"/>
      </w:pPr>
    </w:p>
    <w:p w14:paraId="422130C3" w14:textId="77777777" w:rsidR="00A86651" w:rsidRPr="00D707D6" w:rsidRDefault="00A86651" w:rsidP="00274151">
      <w:pPr>
        <w:jc w:val="both"/>
        <w:rPr>
          <w:i/>
        </w:rPr>
      </w:pPr>
      <w:r w:rsidRPr="00D707D6">
        <w:t>z)</w:t>
      </w:r>
      <w:r w:rsidRPr="00D707D6">
        <w:rPr>
          <w:i/>
        </w:rPr>
        <w:t xml:space="preserve"> Dopo l’articolo 78, inserire i seguenti:</w:t>
      </w:r>
    </w:p>
    <w:p w14:paraId="0E588A2D" w14:textId="77777777" w:rsidR="00A86651" w:rsidRPr="00D707D6" w:rsidRDefault="00A86651" w:rsidP="00274151">
      <w:pPr>
        <w:jc w:val="both"/>
      </w:pPr>
    </w:p>
    <w:p w14:paraId="75B991F2" w14:textId="77777777" w:rsidR="00A86651" w:rsidRPr="00D707D6" w:rsidRDefault="00A86651" w:rsidP="00274151">
      <w:pPr>
        <w:jc w:val="center"/>
      </w:pPr>
      <w:r w:rsidRPr="00D707D6">
        <w:t>Art. 78-</w:t>
      </w:r>
      <w:r w:rsidRPr="00D707D6">
        <w:rPr>
          <w:i/>
        </w:rPr>
        <w:t>bis</w:t>
      </w:r>
      <w:r w:rsidRPr="00D707D6">
        <w:t>.</w:t>
      </w:r>
    </w:p>
    <w:p w14:paraId="6B20FA8E" w14:textId="77777777" w:rsidR="00A86651" w:rsidRPr="00D707D6" w:rsidRDefault="00A86651" w:rsidP="00274151">
      <w:pPr>
        <w:jc w:val="both"/>
      </w:pPr>
    </w:p>
    <w:p w14:paraId="6B390D59" w14:textId="77777777" w:rsidR="00A86651" w:rsidRPr="00D707D6" w:rsidRDefault="00A86651" w:rsidP="00274151">
      <w:pPr>
        <w:jc w:val="center"/>
        <w:rPr>
          <w:i/>
        </w:rPr>
      </w:pPr>
      <w:r w:rsidRPr="00D707D6">
        <w:rPr>
          <w:i/>
        </w:rPr>
        <w:t>(Assunzioni per il Ministero dell’agricoltura, della sovranità alimentare e delle foreste)</w:t>
      </w:r>
    </w:p>
    <w:p w14:paraId="06C2019A" w14:textId="77777777" w:rsidR="00A86651" w:rsidRPr="00D707D6" w:rsidRDefault="00A86651" w:rsidP="00274151">
      <w:pPr>
        <w:jc w:val="both"/>
      </w:pPr>
    </w:p>
    <w:p w14:paraId="5BC42492" w14:textId="77777777" w:rsidR="00A86651" w:rsidRPr="00D707D6" w:rsidRDefault="00A86651" w:rsidP="00274151">
      <w:pPr>
        <w:jc w:val="both"/>
      </w:pPr>
      <w:r w:rsidRPr="00D707D6">
        <w:t xml:space="preserve">1. Per le esigenze dell’attività di contrasto alle pratiche commerciali sleali nell’ambito della filiera agroalimentare e di controllo a tutela della qualità dei prodotti agroalimentari e della reputazione del </w:t>
      </w:r>
      <w:r w:rsidRPr="00D707D6">
        <w:rPr>
          <w:i/>
        </w:rPr>
        <w:t>made in Italy</w:t>
      </w:r>
      <w:r w:rsidRPr="00D707D6">
        <w:t xml:space="preserve"> svolte dal Dipartimento dell’Ispettorato centrale della tutela della qualità e della repressione frodi dei prodotti agroalimentari </w:t>
      </w:r>
      <w:r>
        <w:t>de</w:t>
      </w:r>
      <w:r w:rsidRPr="00D707D6">
        <w:t>l Ministero dell’agricoltura, della sovranità alimentare e delle foreste</w:t>
      </w:r>
      <w:r>
        <w:t>, il medesimo Ministero</w:t>
      </w:r>
      <w:r w:rsidRPr="00D707D6">
        <w:t xml:space="preserve"> è autorizzato ad assumere un contingente di 300 unità di personale da inquadrare nell’Area dei </w:t>
      </w:r>
      <w:r>
        <w:t>f</w:t>
      </w:r>
      <w:r w:rsidRPr="00D707D6">
        <w:t xml:space="preserve">unzionari prevista dal sistema di classificazione professionale del personale introdotto dal </w:t>
      </w:r>
      <w:r>
        <w:t>contratto collettivo nazionale di lavoro</w:t>
      </w:r>
      <w:r w:rsidRPr="00D707D6">
        <w:t xml:space="preserve"> 2019-2021 </w:t>
      </w:r>
      <w:r>
        <w:t>-</w:t>
      </w:r>
      <w:r w:rsidRPr="00D707D6">
        <w:t xml:space="preserve"> Comparto </w:t>
      </w:r>
      <w:r>
        <w:t>F</w:t>
      </w:r>
      <w:r w:rsidRPr="00D707D6">
        <w:t xml:space="preserve">unzioni centrali, con contratto di lavoro subordinato a tempo indeterminato, in aggiunta alle vigenti facoltà </w:t>
      </w:r>
      <w:proofErr w:type="spellStart"/>
      <w:r w:rsidRPr="00D707D6">
        <w:t>assunzionali</w:t>
      </w:r>
      <w:proofErr w:type="spellEnd"/>
      <w:r w:rsidRPr="00D707D6">
        <w:t xml:space="preserve">, con incremento di 263 posti corrispondenti della dotazione organica. Al reclutamento del predetto contingente di personale si provvede mediante concorsi pubblici, anche attraverso l’avvalimento della Commissione per l'attuazione del </w:t>
      </w:r>
      <w:r>
        <w:t>p</w:t>
      </w:r>
      <w:r w:rsidRPr="00D707D6">
        <w:t xml:space="preserve">rogetto di riqualificazione delle pubbliche </w:t>
      </w:r>
      <w:r w:rsidRPr="00D707D6">
        <w:lastRenderedPageBreak/>
        <w:t xml:space="preserve">amministrazioni (RIPAM) di cui all’articolo 35, comma 5, del decreto legislativo 30 marzo 2001, n. 165, tramite scorrimento di vigenti graduatorie di concorsi pubblici o attraverso procedure di </w:t>
      </w:r>
      <w:r>
        <w:t>p</w:t>
      </w:r>
      <w:r w:rsidRPr="00400168">
        <w:t>assaggio diretto di personale tra amministrazioni diverse</w:t>
      </w:r>
      <w:r>
        <w:t xml:space="preserve"> </w:t>
      </w:r>
      <w:r w:rsidRPr="00D707D6">
        <w:t>ai sensi dell’articolo 30 del citato decreto legislativo n. 165</w:t>
      </w:r>
      <w:r>
        <w:t xml:space="preserve"> del 2001</w:t>
      </w:r>
      <w:r w:rsidRPr="00D707D6">
        <w:t xml:space="preserve">. </w:t>
      </w:r>
      <w:r>
        <w:t>Per le assunzioni di cui al presente comma</w:t>
      </w:r>
      <w:r w:rsidRPr="00D707D6">
        <w:t xml:space="preserve"> è autorizzata la spesa di 10.152.000 euro per l’anno 2023 e di 13.536.000 euro</w:t>
      </w:r>
      <w:r>
        <w:t xml:space="preserve"> annui</w:t>
      </w:r>
      <w:r w:rsidRPr="00D707D6">
        <w:t xml:space="preserve"> a decorrere dall’anno 2024.</w:t>
      </w:r>
      <w:r>
        <w:t xml:space="preserve"> </w:t>
      </w:r>
      <w:r w:rsidRPr="00D707D6">
        <w:t xml:space="preserve"> Per le finalità di cui al </w:t>
      </w:r>
      <w:r>
        <w:t xml:space="preserve">presente </w:t>
      </w:r>
      <w:r w:rsidRPr="00D707D6">
        <w:t xml:space="preserve">comma è </w:t>
      </w:r>
      <w:r>
        <w:t xml:space="preserve">inoltre </w:t>
      </w:r>
      <w:r w:rsidRPr="00D707D6">
        <w:t xml:space="preserve">autorizzata, per l’anno 2023, </w:t>
      </w:r>
      <w:r>
        <w:t>la</w:t>
      </w:r>
      <w:r w:rsidRPr="00D707D6">
        <w:t xml:space="preserve"> spesa </w:t>
      </w:r>
      <w:r>
        <w:t>di</w:t>
      </w:r>
      <w:r w:rsidRPr="00D707D6">
        <w:t xml:space="preserve"> 1.954.000</w:t>
      </w:r>
      <w:r>
        <w:t xml:space="preserve"> euro</w:t>
      </w:r>
      <w:r w:rsidRPr="00D707D6">
        <w:t xml:space="preserve">, di cui 600.000 euro per la gestione delle procedure concorsuali e 1.354.000 </w:t>
      </w:r>
      <w:r>
        <w:t xml:space="preserve">euro </w:t>
      </w:r>
      <w:r w:rsidRPr="00D707D6">
        <w:t xml:space="preserve">per le maggiori spese di funzionamento derivanti dall’assunzione del contingente di personale previsto dal </w:t>
      </w:r>
      <w:r>
        <w:t>medesimo</w:t>
      </w:r>
      <w:r w:rsidRPr="00D707D6">
        <w:t xml:space="preserve"> comma. È altresì autorizzata </w:t>
      </w:r>
      <w:r>
        <w:t>la</w:t>
      </w:r>
      <w:r w:rsidRPr="00D707D6">
        <w:t xml:space="preserve"> spesa </w:t>
      </w:r>
      <w:r>
        <w:t>di</w:t>
      </w:r>
      <w:r w:rsidRPr="00D707D6">
        <w:t xml:space="preserve"> 675.000 </w:t>
      </w:r>
      <w:r>
        <w:t xml:space="preserve">euro </w:t>
      </w:r>
      <w:r w:rsidRPr="00D707D6">
        <w:t xml:space="preserve">per l’anno 2023 e </w:t>
      </w:r>
      <w:r>
        <w:t xml:space="preserve">di </w:t>
      </w:r>
      <w:r w:rsidRPr="00D707D6">
        <w:t xml:space="preserve">900.000 </w:t>
      </w:r>
      <w:r>
        <w:t xml:space="preserve">euro annui </w:t>
      </w:r>
      <w:r w:rsidRPr="00D707D6">
        <w:t xml:space="preserve">a decorrere dall’anno 2024 per la corresponsione al citato personale dei compensi dovuti per le prestazioni di lavoro straordinario </w:t>
      </w:r>
      <w:proofErr w:type="gramStart"/>
      <w:r w:rsidRPr="00D707D6">
        <w:t xml:space="preserve">e  </w:t>
      </w:r>
      <w:r>
        <w:t>la</w:t>
      </w:r>
      <w:proofErr w:type="gramEnd"/>
      <w:r w:rsidRPr="00D707D6">
        <w:t xml:space="preserve"> spesa </w:t>
      </w:r>
      <w:r>
        <w:t>di</w:t>
      </w:r>
      <w:r w:rsidRPr="00D707D6">
        <w:t xml:space="preserve"> 136.000 </w:t>
      </w:r>
      <w:r>
        <w:t xml:space="preserve">euro annui </w:t>
      </w:r>
      <w:r w:rsidRPr="00D707D6">
        <w:t>a decorrere dall’anno 2024per le medesime spese di funzionamento.</w:t>
      </w:r>
    </w:p>
    <w:p w14:paraId="0EBBD4A7" w14:textId="77777777" w:rsidR="00A86651" w:rsidRPr="00D707D6" w:rsidRDefault="00A86651" w:rsidP="00274151">
      <w:pPr>
        <w:jc w:val="both"/>
      </w:pPr>
    </w:p>
    <w:p w14:paraId="56D9B573" w14:textId="77777777" w:rsidR="00A86651" w:rsidRPr="00D707D6" w:rsidRDefault="00A86651" w:rsidP="00274151">
      <w:pPr>
        <w:jc w:val="center"/>
      </w:pPr>
      <w:r w:rsidRPr="00D707D6">
        <w:t>Art. 78-</w:t>
      </w:r>
      <w:r w:rsidRPr="00D707D6">
        <w:rPr>
          <w:i/>
        </w:rPr>
        <w:t>ter</w:t>
      </w:r>
      <w:r w:rsidRPr="00D707D6">
        <w:t>.</w:t>
      </w:r>
    </w:p>
    <w:p w14:paraId="7912F21D" w14:textId="77777777" w:rsidR="00A86651" w:rsidRPr="00D707D6" w:rsidRDefault="00A86651" w:rsidP="00274151">
      <w:pPr>
        <w:jc w:val="center"/>
        <w:rPr>
          <w:i/>
        </w:rPr>
      </w:pPr>
      <w:r w:rsidRPr="00D707D6">
        <w:rPr>
          <w:i/>
        </w:rPr>
        <w:t xml:space="preserve">(Istituzione dell’Autorità di gestione nazionale del </w:t>
      </w:r>
      <w:r>
        <w:rPr>
          <w:i/>
        </w:rPr>
        <w:t>p</w:t>
      </w:r>
      <w:r w:rsidRPr="00D707D6">
        <w:rPr>
          <w:i/>
        </w:rPr>
        <w:t>iano strategico della PAC e rafforzamento della capacità amministrativa del Ministero dell’agricoltura, della sovranità alimentare e delle foreste e dell’Agenzia per le erogazioni in agricoltura)</w:t>
      </w:r>
    </w:p>
    <w:p w14:paraId="66DF2D9B" w14:textId="77777777" w:rsidR="00A86651" w:rsidRPr="00D707D6" w:rsidRDefault="00A86651" w:rsidP="00274151">
      <w:pPr>
        <w:jc w:val="both"/>
      </w:pPr>
      <w:r w:rsidRPr="00D707D6">
        <w:t xml:space="preserve">1. Al fine di evitare recuperi finanziari da parte dell’Unione europea sugli aiuti erogati in attuazione del </w:t>
      </w:r>
      <w:r>
        <w:t>p</w:t>
      </w:r>
      <w:r w:rsidRPr="00D707D6">
        <w:t xml:space="preserve">iano strategico della </w:t>
      </w:r>
      <w:r>
        <w:t>p</w:t>
      </w:r>
      <w:r w:rsidRPr="00D707D6">
        <w:t>olitica agricola comune (PAC) 2023/2027 e in esecuzione dell’articolo 123, paragrafo 1</w:t>
      </w:r>
      <w:r>
        <w:t>,</w:t>
      </w:r>
      <w:r w:rsidRPr="00D707D6">
        <w:t xml:space="preserve"> del regolamento (UE) 2021/2115</w:t>
      </w:r>
      <w:r>
        <w:t xml:space="preserve"> del Parlamento europeo e del Consiglio, del 2 dicembre 2021</w:t>
      </w:r>
      <w:r w:rsidRPr="00D707D6">
        <w:t xml:space="preserve">, è istituita, presso il Dipartimento delle politiche europee e internazionali e dello sviluppo rurale </w:t>
      </w:r>
      <w:r>
        <w:t xml:space="preserve">del </w:t>
      </w:r>
      <w:r w:rsidRPr="00D707D6">
        <w:t xml:space="preserve">Ministero dell’agricoltura, della sovranità alimentare e delle foreste, l’Autorità di gestione nazionale del </w:t>
      </w:r>
      <w:r>
        <w:t>p</w:t>
      </w:r>
      <w:r w:rsidRPr="00D707D6">
        <w:t>iano strategico della PAC.</w:t>
      </w:r>
    </w:p>
    <w:p w14:paraId="1AE582E1" w14:textId="77777777" w:rsidR="00A86651" w:rsidRPr="00D707D6" w:rsidRDefault="00A86651" w:rsidP="00274151">
      <w:pPr>
        <w:jc w:val="both"/>
      </w:pPr>
      <w:r w:rsidRPr="00D707D6">
        <w:t xml:space="preserve">2. L’Autorità di gestione nazionale del </w:t>
      </w:r>
      <w:r>
        <w:t>p</w:t>
      </w:r>
      <w:r w:rsidRPr="00D707D6">
        <w:t>iano strategico della PAC si articola in due uffici di livello dirigenziale non generale, cui sono preposti dirigenti con incarico di livello dirigenziale non generale conferito anche in deroga ai limiti percentuali previsti dall’articolo 19, comma 6, del decreto legislativo 30 marzo 2001, n. 165.</w:t>
      </w:r>
    </w:p>
    <w:p w14:paraId="71DAB6F8" w14:textId="77777777" w:rsidR="00A86651" w:rsidRPr="00D707D6" w:rsidRDefault="00A86651" w:rsidP="00274151">
      <w:pPr>
        <w:jc w:val="both"/>
      </w:pPr>
      <w:r w:rsidRPr="00D707D6">
        <w:t xml:space="preserve">3. </w:t>
      </w:r>
      <w:r>
        <w:t>Gli</w:t>
      </w:r>
      <w:r w:rsidRPr="00D707D6">
        <w:t xml:space="preserve"> uffici </w:t>
      </w:r>
      <w:r>
        <w:t xml:space="preserve">di cui al comma 2 hanno le seguenti denominazioni e a essi </w:t>
      </w:r>
      <w:r w:rsidRPr="00D707D6">
        <w:t>sono attribuiti i seguenti compiti:</w:t>
      </w:r>
    </w:p>
    <w:p w14:paraId="6EAA4200" w14:textId="77777777" w:rsidR="00A86651" w:rsidRPr="00D707D6" w:rsidRDefault="00A86651" w:rsidP="00274151">
      <w:pPr>
        <w:jc w:val="both"/>
      </w:pPr>
      <w:r w:rsidRPr="00D707D6">
        <w:rPr>
          <w:i/>
        </w:rPr>
        <w:t>a)</w:t>
      </w:r>
      <w:r w:rsidRPr="00D707D6">
        <w:t xml:space="preserve"> l’Ufficio </w:t>
      </w:r>
      <w:r>
        <w:t xml:space="preserve">per il </w:t>
      </w:r>
      <w:r w:rsidRPr="00D707D6">
        <w:t xml:space="preserve">coordinamento della programmazione e della gestione degli interventi assicura il coordinamento tra le </w:t>
      </w:r>
      <w:r>
        <w:t>a</w:t>
      </w:r>
      <w:r w:rsidRPr="00D707D6">
        <w:t xml:space="preserve">utorità di gestione regionali e gli </w:t>
      </w:r>
      <w:r>
        <w:t>o</w:t>
      </w:r>
      <w:r w:rsidRPr="00D707D6">
        <w:t>rganismi intermedi di cui all’articolo 3, numero 16)</w:t>
      </w:r>
      <w:r>
        <w:t>,</w:t>
      </w:r>
      <w:r w:rsidRPr="00D707D6">
        <w:t xml:space="preserve"> del </w:t>
      </w:r>
      <w:r>
        <w:t xml:space="preserve">citato </w:t>
      </w:r>
      <w:r w:rsidRPr="00D707D6">
        <w:t>regolamento (UE) 2021/2115;</w:t>
      </w:r>
    </w:p>
    <w:p w14:paraId="14B2E839" w14:textId="77777777" w:rsidR="00A86651" w:rsidRPr="00D707D6" w:rsidRDefault="00A86651" w:rsidP="00274151">
      <w:pPr>
        <w:jc w:val="both"/>
      </w:pPr>
      <w:r w:rsidRPr="00D707D6">
        <w:rPr>
          <w:i/>
        </w:rPr>
        <w:t>b)</w:t>
      </w:r>
      <w:r w:rsidRPr="00D707D6">
        <w:t xml:space="preserve"> l’Ufficio </w:t>
      </w:r>
      <w:r>
        <w:t xml:space="preserve">per il </w:t>
      </w:r>
      <w:r w:rsidRPr="00D707D6">
        <w:t xml:space="preserve">coordinamento del monitoraggio e della valutazione assicura il supporto al </w:t>
      </w:r>
      <w:r>
        <w:t>c</w:t>
      </w:r>
      <w:r w:rsidRPr="00D707D6">
        <w:t xml:space="preserve">omitato di monitoraggio di cui all’articolo 124 del </w:t>
      </w:r>
      <w:r>
        <w:t xml:space="preserve">citato </w:t>
      </w:r>
      <w:r w:rsidRPr="00D707D6">
        <w:t>regolamento (UE) 2021/2115.</w:t>
      </w:r>
    </w:p>
    <w:p w14:paraId="2E838DAD" w14:textId="77777777" w:rsidR="00A86651" w:rsidRPr="00D707D6" w:rsidRDefault="00A86651" w:rsidP="00274151">
      <w:pPr>
        <w:jc w:val="both"/>
      </w:pPr>
      <w:r w:rsidRPr="00D707D6">
        <w:t>4. Per il funzionamento dell’Autorità di gestione na</w:t>
      </w:r>
      <w:r>
        <w:t>zionale del p</w:t>
      </w:r>
      <w:r w:rsidRPr="00D707D6">
        <w:t xml:space="preserve">iano strategico della PAC e il potenziamento delle </w:t>
      </w:r>
      <w:r>
        <w:t>d</w:t>
      </w:r>
      <w:r w:rsidRPr="00D707D6">
        <w:t xml:space="preserve">irezioni generali del Dipartimento delle politiche europee e internazionali e dello sviluppo rurale </w:t>
      </w:r>
      <w:r>
        <w:t>de</w:t>
      </w:r>
      <w:r w:rsidRPr="00D707D6">
        <w:t>l Ministero dell’agricoltura, della sovranità alimentare e delle foreste</w:t>
      </w:r>
      <w:r>
        <w:t>, il medesimo Ministero</w:t>
      </w:r>
      <w:r w:rsidRPr="00D707D6">
        <w:t xml:space="preserve">, in aggiunta alle vigenti facoltà </w:t>
      </w:r>
      <w:proofErr w:type="spellStart"/>
      <w:r w:rsidRPr="00D707D6">
        <w:t>assunzionali</w:t>
      </w:r>
      <w:proofErr w:type="spellEnd"/>
      <w:r w:rsidRPr="00D707D6">
        <w:t>, per il biennio 2023-2024, è autorizzato a reclutare</w:t>
      </w:r>
      <w:r>
        <w:t>,</w:t>
      </w:r>
      <w:r w:rsidRPr="00D707D6">
        <w:t xml:space="preserve"> con contratto di lavoro subordinato a tempo indeterminato, nei limiti della vigente dotazione organica, un contingente di </w:t>
      </w:r>
      <w:r>
        <w:t>50</w:t>
      </w:r>
      <w:r w:rsidRPr="00D707D6">
        <w:t xml:space="preserve"> unità di personale, di cui </w:t>
      </w:r>
      <w:r>
        <w:t>40</w:t>
      </w:r>
      <w:r w:rsidRPr="00D707D6">
        <w:t xml:space="preserve"> unità da inquadrare nell’Area dei </w:t>
      </w:r>
      <w:r>
        <w:t>f</w:t>
      </w:r>
      <w:r w:rsidRPr="00D707D6">
        <w:t xml:space="preserve">unzionari e </w:t>
      </w:r>
      <w:r>
        <w:t xml:space="preserve">10 </w:t>
      </w:r>
      <w:r w:rsidRPr="00D707D6">
        <w:t xml:space="preserve">unità da inquadrare nell’Area degli </w:t>
      </w:r>
      <w:r>
        <w:t>a</w:t>
      </w:r>
      <w:r w:rsidRPr="00D707D6">
        <w:t>ssistenti previst</w:t>
      </w:r>
      <w:r>
        <w:t>e</w:t>
      </w:r>
      <w:r w:rsidRPr="00D707D6">
        <w:t xml:space="preserve"> dal sistema di classificazione professionale del personale introdotto dal </w:t>
      </w:r>
      <w:r>
        <w:t>contratto collettivo nazionale di lavoro</w:t>
      </w:r>
      <w:r w:rsidRPr="00D707D6">
        <w:t xml:space="preserve"> 2019-2021 </w:t>
      </w:r>
      <w:r>
        <w:t>–</w:t>
      </w:r>
      <w:r w:rsidRPr="00D707D6">
        <w:t xml:space="preserve"> Comparto </w:t>
      </w:r>
      <w:r>
        <w:t>F</w:t>
      </w:r>
      <w:r w:rsidRPr="00D707D6">
        <w:t xml:space="preserve">unzioni centrali. Al reclutamento del </w:t>
      </w:r>
      <w:proofErr w:type="gramStart"/>
      <w:r w:rsidRPr="00D707D6">
        <w:t>predetto</w:t>
      </w:r>
      <w:proofErr w:type="gramEnd"/>
      <w:r w:rsidRPr="00D707D6">
        <w:t xml:space="preserve"> contingente di personale si provvede mediante concorsi pubblici, anche attraverso l’avvalimento della Commissione RIPAM di cui all’articolo 35, comma 5, del decreto legislativo 30 marzo 2001, n. 165, tramite scorrimento di vigenti graduatorie di concorsi pubbliche o attraverso procedure di </w:t>
      </w:r>
      <w:r>
        <w:t>p</w:t>
      </w:r>
      <w:r w:rsidRPr="00400168">
        <w:t>assaggio diretto di personale tra amministrazioni diverse</w:t>
      </w:r>
      <w:r>
        <w:t xml:space="preserve"> </w:t>
      </w:r>
      <w:r w:rsidRPr="00D707D6">
        <w:t>ai sensi dell’articolo 30 del citato decreto legislativo n</w:t>
      </w:r>
      <w:r>
        <w:t>.</w:t>
      </w:r>
      <w:r w:rsidRPr="00D707D6">
        <w:t xml:space="preserve"> 165</w:t>
      </w:r>
      <w:r>
        <w:t xml:space="preserve"> del 2001</w:t>
      </w:r>
      <w:r w:rsidRPr="00D707D6">
        <w:t xml:space="preserve">. Per l'attuazione del presente comma e del comma 2 è autorizzata la spesa di 2.293.000 euro per l’anno 2023 e di 2.475.000 euro </w:t>
      </w:r>
      <w:r>
        <w:t xml:space="preserve">annui </w:t>
      </w:r>
      <w:r w:rsidRPr="00D707D6">
        <w:t>a decorrere dall’anno 2024.</w:t>
      </w:r>
    </w:p>
    <w:p w14:paraId="07DEFDD1" w14:textId="77777777" w:rsidR="00A86651" w:rsidRPr="00D707D6" w:rsidRDefault="00A86651" w:rsidP="00274151">
      <w:pPr>
        <w:jc w:val="both"/>
      </w:pPr>
      <w:r w:rsidRPr="00D707D6">
        <w:t>5. Per le medesime finalità di cui al comma 1 sono istituiti presso l’Agenzia per le erogazioni in agricoltura (AGEA) la Direzione per la gestione, lo sviluppo e la sicurezza dei sistemi informativi, quale ufficio di livello dirigenziale generale</w:t>
      </w:r>
      <w:r>
        <w:t>,</w:t>
      </w:r>
      <w:r w:rsidRPr="00D707D6">
        <w:t xml:space="preserve"> e, nell’ambito della Direzione </w:t>
      </w:r>
      <w:r>
        <w:t>O</w:t>
      </w:r>
      <w:r w:rsidRPr="00D707D6">
        <w:t xml:space="preserve">rganismo di </w:t>
      </w:r>
      <w:r w:rsidRPr="00D707D6">
        <w:lastRenderedPageBreak/>
        <w:t xml:space="preserve">coordinamento, </w:t>
      </w:r>
      <w:r>
        <w:t xml:space="preserve">un </w:t>
      </w:r>
      <w:r w:rsidRPr="00D707D6">
        <w:t xml:space="preserve">ufficio di livello dirigenziale non generale con funzioni di supporto all’esercizio delle attività per la presentazione della relazione annuale sull’efficacia dell’attuazione del </w:t>
      </w:r>
      <w:r>
        <w:t>p</w:t>
      </w:r>
      <w:r w:rsidRPr="00D707D6">
        <w:t>iano strategico della PAC</w:t>
      </w:r>
      <w:r>
        <w:t>,</w:t>
      </w:r>
      <w:r w:rsidRPr="00D707D6">
        <w:t xml:space="preserve"> di cui all’articolo 54, paragrafo </w:t>
      </w:r>
      <w:r>
        <w:t>1</w:t>
      </w:r>
      <w:r w:rsidRPr="00D707D6">
        <w:t xml:space="preserve">, del regolamento (UE) 2021/2116 </w:t>
      </w:r>
      <w:r>
        <w:t xml:space="preserve">del Parlamento europeo e del Consiglio, del 2 dicembre 2021, </w:t>
      </w:r>
      <w:r w:rsidRPr="00D707D6">
        <w:t xml:space="preserve">e all’articolo 134 del </w:t>
      </w:r>
      <w:r>
        <w:t xml:space="preserve">citato </w:t>
      </w:r>
      <w:r w:rsidRPr="00D707D6">
        <w:t>regolamento (UE) 2021/2115.</w:t>
      </w:r>
    </w:p>
    <w:p w14:paraId="10BBF7D8" w14:textId="77777777" w:rsidR="00A86651" w:rsidRPr="00D707D6" w:rsidRDefault="00A86651" w:rsidP="00274151">
      <w:pPr>
        <w:jc w:val="both"/>
      </w:pPr>
      <w:r w:rsidRPr="00D707D6">
        <w:t xml:space="preserve">6. La Direzione per la gestione, lo sviluppo e la sicurezza dei sistemi informativi </w:t>
      </w:r>
      <w:r>
        <w:t xml:space="preserve">dell’AGEA </w:t>
      </w:r>
      <w:r w:rsidRPr="00D707D6">
        <w:t xml:space="preserve">è articolata in tre uffici di livello dirigenziale non generale, preposti alla strategia evolutiva del sistema informativo agricolo nazionale, alla valorizzazione del patrimonio informativo per l’attuazione e il monitoraggio del </w:t>
      </w:r>
      <w:r>
        <w:t>p</w:t>
      </w:r>
      <w:r w:rsidRPr="00D707D6">
        <w:t>iano strategico della PAC</w:t>
      </w:r>
      <w:r w:rsidRPr="00D707D6" w:rsidDel="006F0301">
        <w:t xml:space="preserve"> </w:t>
      </w:r>
      <w:r w:rsidRPr="00D707D6">
        <w:t xml:space="preserve">e alla sicurezza dei sistemi informativi, certificata in conformità con lo </w:t>
      </w:r>
      <w:r w:rsidRPr="00D707D6">
        <w:rPr>
          <w:i/>
        </w:rPr>
        <w:t>standard</w:t>
      </w:r>
      <w:r w:rsidRPr="00D707D6">
        <w:t xml:space="preserve"> internazionale ISO 27001. L’A</w:t>
      </w:r>
      <w:r>
        <w:t>GEA</w:t>
      </w:r>
      <w:r w:rsidRPr="00D707D6">
        <w:t xml:space="preserve">, con successiva modifica dello statuto e del regolamento di organizzazione, provvede all’adeguamento della </w:t>
      </w:r>
      <w:r>
        <w:t xml:space="preserve">propria </w:t>
      </w:r>
      <w:r w:rsidRPr="00D707D6">
        <w:t xml:space="preserve">struttura organizzativa e dei </w:t>
      </w:r>
      <w:r>
        <w:t xml:space="preserve">propri </w:t>
      </w:r>
      <w:r w:rsidRPr="00D707D6">
        <w:t xml:space="preserve">uffici, nell’ambito </w:t>
      </w:r>
      <w:r w:rsidRPr="001E0F49">
        <w:t>delle strutture</w:t>
      </w:r>
      <w:r w:rsidRPr="00D707D6">
        <w:t xml:space="preserve"> complessivamente esistenti.</w:t>
      </w:r>
    </w:p>
    <w:p w14:paraId="161FE6CC" w14:textId="77777777" w:rsidR="00A86651" w:rsidRPr="00D707D6" w:rsidRDefault="00A86651" w:rsidP="00274151">
      <w:pPr>
        <w:jc w:val="both"/>
      </w:pPr>
      <w:r w:rsidRPr="00D707D6">
        <w:t xml:space="preserve">7. Per la copertura degli uffici dirigenziali di cui ai commi 5 e 6, anche mediante l’espletamento di concorsi pubblici, è autorizzata la spesa di 862.000 euro </w:t>
      </w:r>
      <w:r>
        <w:t xml:space="preserve">annui </w:t>
      </w:r>
      <w:r w:rsidRPr="00D707D6">
        <w:t xml:space="preserve">a decorrere dall’anno 2023 e, conseguentemente, la vigente dotazione organica dell’AGEA è incrementata di 2 posizioni dirigenziali, di cui 1 di prima fascia. Per le stesse finalità di cui ai predetti commi 5 e 6, l’AGEA è autorizzata, in aggiunta alle vigenti facoltà </w:t>
      </w:r>
      <w:proofErr w:type="spellStart"/>
      <w:r w:rsidRPr="00D707D6">
        <w:t>assunzionali</w:t>
      </w:r>
      <w:proofErr w:type="spellEnd"/>
      <w:r w:rsidRPr="00D707D6">
        <w:t>, per il biennio 2023-2024, ad assumere, con contratt</w:t>
      </w:r>
      <w:r>
        <w:t>o</w:t>
      </w:r>
      <w:r w:rsidRPr="00D707D6">
        <w:t xml:space="preserve"> lavoro a tempo di indeterminato, nei limiti della vigente dotazione organica, 40 unità di personale non dirigenziale da inquadrare nell’Area </w:t>
      </w:r>
      <w:r>
        <w:t xml:space="preserve">dei </w:t>
      </w:r>
      <w:r w:rsidRPr="00D707D6">
        <w:t xml:space="preserve">funzionari prevista dal </w:t>
      </w:r>
      <w:r>
        <w:t>contratto collettivo nazionale di lavoro</w:t>
      </w:r>
      <w:r w:rsidRPr="00D707D6">
        <w:t xml:space="preserve"> 2019-2021 </w:t>
      </w:r>
      <w:r>
        <w:rPr>
          <w:color w:val="221E1F"/>
        </w:rPr>
        <w:t>–</w:t>
      </w:r>
      <w:r w:rsidRPr="00D707D6">
        <w:t xml:space="preserve"> Comparto </w:t>
      </w:r>
      <w:r>
        <w:t>F</w:t>
      </w:r>
      <w:r w:rsidRPr="00D707D6">
        <w:t xml:space="preserve">unzioni centrali, mediante l’espletamento di procedure concorsuali pubbliche o tramite scorrimento di vigenti graduatorie di concorsi pubblici. Per l’attuazione del secondo periodo del presente comma è autorizzata la spesa di 1.762.000 euro per l’anno 2023 e di 1.922.000 euro </w:t>
      </w:r>
      <w:r>
        <w:t xml:space="preserve">annui </w:t>
      </w:r>
      <w:r w:rsidRPr="00D707D6">
        <w:t>a decorrere dall’anno 2024.</w:t>
      </w:r>
    </w:p>
    <w:p w14:paraId="60E5E4F7" w14:textId="77777777" w:rsidR="00A86651" w:rsidRPr="00D707D6" w:rsidRDefault="00A86651" w:rsidP="00274151">
      <w:pPr>
        <w:jc w:val="both"/>
      </w:pPr>
      <w:r w:rsidRPr="00D707D6">
        <w:t>8. L’autorizzazione ad assumere per il biennio 2021-2022, concessa dall’articolo 1, comma 908, della legge 30 dicembre 2020, n. 178, è estesa all’anno 2023.</w:t>
      </w:r>
    </w:p>
    <w:p w14:paraId="6E8DD528" w14:textId="77777777" w:rsidR="00A86651" w:rsidRPr="00D707D6" w:rsidRDefault="00A86651" w:rsidP="00274151">
      <w:pPr>
        <w:jc w:val="both"/>
      </w:pPr>
    </w:p>
    <w:p w14:paraId="52376248" w14:textId="77777777" w:rsidR="00A86651" w:rsidRPr="00D707D6" w:rsidRDefault="00A86651" w:rsidP="00274151">
      <w:pPr>
        <w:jc w:val="both"/>
        <w:rPr>
          <w:i/>
        </w:rPr>
      </w:pPr>
      <w:r w:rsidRPr="00D707D6">
        <w:t>aa)</w:t>
      </w:r>
      <w:r w:rsidRPr="00D707D6">
        <w:rPr>
          <w:i/>
        </w:rPr>
        <w:t xml:space="preserve"> All’articolo 97, dopo il comma 1, aggiungere i</w:t>
      </w:r>
      <w:r>
        <w:rPr>
          <w:i/>
        </w:rPr>
        <w:t>l</w:t>
      </w:r>
      <w:r w:rsidRPr="00D707D6">
        <w:rPr>
          <w:i/>
        </w:rPr>
        <w:t xml:space="preserve"> seguent</w:t>
      </w:r>
      <w:r>
        <w:rPr>
          <w:i/>
        </w:rPr>
        <w:t>e</w:t>
      </w:r>
      <w:r w:rsidRPr="00D707D6">
        <w:rPr>
          <w:i/>
        </w:rPr>
        <w:t>:</w:t>
      </w:r>
    </w:p>
    <w:p w14:paraId="31C23CA6" w14:textId="77777777" w:rsidR="00A86651" w:rsidRPr="00D707D6" w:rsidRDefault="00A86651" w:rsidP="00274151">
      <w:pPr>
        <w:jc w:val="both"/>
      </w:pPr>
      <w:r w:rsidRPr="00D707D6">
        <w:t>1-</w:t>
      </w:r>
      <w:r w:rsidRPr="00D707D6">
        <w:rPr>
          <w:i/>
        </w:rPr>
        <w:t>bis</w:t>
      </w:r>
      <w:r w:rsidRPr="00D707D6">
        <w:t>. All'articolo 1, comma 377, della legge 27 dicembre 2013, n</w:t>
      </w:r>
      <w:r>
        <w:t>.</w:t>
      </w:r>
      <w:r w:rsidRPr="00D707D6">
        <w:t xml:space="preserve"> 147, le parole: «al 2024» sono sostituite dalle seguenti: «al 2027».</w:t>
      </w:r>
    </w:p>
    <w:p w14:paraId="039D73A4" w14:textId="77777777" w:rsidR="00A86651" w:rsidRPr="00D707D6" w:rsidRDefault="00A86651" w:rsidP="00274151">
      <w:pPr>
        <w:jc w:val="both"/>
      </w:pPr>
    </w:p>
    <w:p w14:paraId="4A6A0B0E" w14:textId="77777777" w:rsidR="00A86651" w:rsidRPr="00D707D6" w:rsidRDefault="00A86651" w:rsidP="00274151">
      <w:pPr>
        <w:jc w:val="both"/>
        <w:rPr>
          <w:i/>
        </w:rPr>
      </w:pPr>
      <w:proofErr w:type="spellStart"/>
      <w:r w:rsidRPr="00D707D6">
        <w:t>bb</w:t>
      </w:r>
      <w:proofErr w:type="spellEnd"/>
      <w:r w:rsidRPr="00D707D6">
        <w:t>)</w:t>
      </w:r>
      <w:r w:rsidRPr="00D707D6">
        <w:rPr>
          <w:i/>
        </w:rPr>
        <w:t xml:space="preserve"> All’articolo 101, dopo il comma 3, inserire i seguenti:</w:t>
      </w:r>
    </w:p>
    <w:p w14:paraId="613705EE" w14:textId="77777777" w:rsidR="00A86651" w:rsidRPr="002D7A0E" w:rsidRDefault="00A86651" w:rsidP="00274151">
      <w:pPr>
        <w:jc w:val="both"/>
      </w:pPr>
      <w:r w:rsidRPr="007B71E8">
        <w:t>3</w:t>
      </w:r>
      <w:r w:rsidRPr="002D7A0E">
        <w:t>-</w:t>
      </w:r>
      <w:r w:rsidRPr="002D7A0E">
        <w:rPr>
          <w:i/>
        </w:rPr>
        <w:t>quater.</w:t>
      </w:r>
      <w:r w:rsidRPr="002D7A0E">
        <w:t xml:space="preserve"> Al fine di perseguire l’armonizzazione dei trattamenti economici accessori, a decorrere dall’anno 2023, al personale dell’Agenzia nazionale di valutazione del sistema universitario e della ricerca appartenente alle Aree previste dal sistema di classificazione professionale </w:t>
      </w:r>
      <w:r>
        <w:t xml:space="preserve">ad essa applicabile </w:t>
      </w:r>
      <w:r w:rsidRPr="002D7A0E">
        <w:t xml:space="preserve">può essere riconosciuta l’indennità di amministrazione nelle misure spettanti al personale </w:t>
      </w:r>
      <w:r w:rsidRPr="007B71E8">
        <w:t>del Ministero dell’università e della ricerca</w:t>
      </w:r>
      <w:r w:rsidRPr="006613F5">
        <w:t xml:space="preserve"> appartenente a</w:t>
      </w:r>
      <w:r w:rsidRPr="002D7A0E">
        <w:t>lle Aree corrispondenti, come rideterminate in base ai criteri fissati dal contratto collettivo nazionale di lavoro 2019-2021 – Comparto Funzioni centrali.</w:t>
      </w:r>
    </w:p>
    <w:p w14:paraId="16EB603E" w14:textId="77777777" w:rsidR="00A86651" w:rsidRPr="00D707D6" w:rsidRDefault="00A86651" w:rsidP="00274151">
      <w:pPr>
        <w:jc w:val="both"/>
      </w:pPr>
      <w:r w:rsidRPr="002D7A0E">
        <w:t>3-</w:t>
      </w:r>
      <w:r w:rsidRPr="002D7A0E">
        <w:rPr>
          <w:i/>
        </w:rPr>
        <w:t>quinquies.</w:t>
      </w:r>
      <w:r w:rsidRPr="002D7A0E">
        <w:t xml:space="preserve"> Per lo stesso personale e con la stessa decorrenza di cui al comma 3-</w:t>
      </w:r>
      <w:r w:rsidRPr="002D7A0E">
        <w:rPr>
          <w:i/>
        </w:rPr>
        <w:t>quater</w:t>
      </w:r>
      <w:r w:rsidRPr="002D7A0E">
        <w:t xml:space="preserve"> il differenziale stipendiale previsto dall’articolo 52, comma 4, del </w:t>
      </w:r>
      <w:r w:rsidRPr="006613F5">
        <w:t xml:space="preserve">contratto collettivo nazionale di lavoro 2019-2021 – </w:t>
      </w:r>
      <w:r w:rsidRPr="002D7A0E">
        <w:t xml:space="preserve">Comparto Funzioni centrali può essere rideterminato considerando nel calcolo </w:t>
      </w:r>
      <w:r w:rsidRPr="007B71E8">
        <w:t xml:space="preserve">l’indennità di amministrazione del personale del Ministero dell’università e della ricerca </w:t>
      </w:r>
      <w:r>
        <w:t>appartenente alle</w:t>
      </w:r>
      <w:r w:rsidRPr="007B71E8">
        <w:t xml:space="preserve"> aree</w:t>
      </w:r>
      <w:r>
        <w:t>,</w:t>
      </w:r>
      <w:r w:rsidRPr="007B71E8">
        <w:t xml:space="preserve"> nelle misure previste alla data del 31 ottobre 2022.</w:t>
      </w:r>
    </w:p>
    <w:p w14:paraId="5ED7E9C3" w14:textId="77777777" w:rsidR="00A86651" w:rsidRPr="00D707D6" w:rsidRDefault="00A86651" w:rsidP="00274151">
      <w:pPr>
        <w:jc w:val="both"/>
      </w:pPr>
      <w:r w:rsidRPr="00D707D6">
        <w:t>3-</w:t>
      </w:r>
      <w:r w:rsidRPr="00D707D6">
        <w:rPr>
          <w:i/>
        </w:rPr>
        <w:t>sexies.</w:t>
      </w:r>
      <w:r w:rsidRPr="00D707D6">
        <w:t xml:space="preserve"> Per le stesse finalità di cui al comma 3-</w:t>
      </w:r>
      <w:r w:rsidRPr="00D707D6">
        <w:rPr>
          <w:i/>
        </w:rPr>
        <w:t>quater</w:t>
      </w:r>
      <w:r w:rsidRPr="00D707D6">
        <w:t>, a decorrere dall’anno 2023 i fondi per la retribuzione di posizione e di risultato dei dirigenti dell’Agenzia nazionale di valutazione del sistema universitario e della ricerca possono essere incrementati di 16.683 euro per il personale dirigenziale di livello generale e di 19.777 euro per il personale dirigenziale di livello non generale.</w:t>
      </w:r>
    </w:p>
    <w:p w14:paraId="1C2FC35F" w14:textId="77777777" w:rsidR="00A86651" w:rsidRPr="00D707D6" w:rsidRDefault="00A86651" w:rsidP="00274151">
      <w:pPr>
        <w:jc w:val="both"/>
      </w:pPr>
      <w:r w:rsidRPr="00D707D6">
        <w:t>3-</w:t>
      </w:r>
      <w:r w:rsidRPr="00D707D6">
        <w:rPr>
          <w:i/>
        </w:rPr>
        <w:t>septies</w:t>
      </w:r>
      <w:r w:rsidRPr="00D707D6">
        <w:t>. Alla copertura degli oneri derivanti dai commi 3-</w:t>
      </w:r>
      <w:r w:rsidRPr="00D707D6">
        <w:rPr>
          <w:i/>
        </w:rPr>
        <w:t>quater</w:t>
      </w:r>
      <w:r w:rsidRPr="00D707D6">
        <w:t>, 3-</w:t>
      </w:r>
      <w:r w:rsidRPr="00D707D6">
        <w:rPr>
          <w:i/>
        </w:rPr>
        <w:t>quinquies</w:t>
      </w:r>
      <w:r w:rsidRPr="00D707D6">
        <w:t xml:space="preserve"> e 3-</w:t>
      </w:r>
      <w:r w:rsidRPr="00D707D6">
        <w:rPr>
          <w:i/>
        </w:rPr>
        <w:t>sexies</w:t>
      </w:r>
      <w:r>
        <w:t>,</w:t>
      </w:r>
      <w:r w:rsidRPr="00D707D6">
        <w:t xml:space="preserve"> pari a 107.782 </w:t>
      </w:r>
      <w:r>
        <w:t xml:space="preserve">euro </w:t>
      </w:r>
      <w:r w:rsidRPr="00D707D6">
        <w:t>annui a decorrere dall’anno 2023</w:t>
      </w:r>
      <w:r>
        <w:t>,</w:t>
      </w:r>
      <w:r w:rsidRPr="00D707D6">
        <w:t xml:space="preserve"> si provvede</w:t>
      </w:r>
      <w:r>
        <w:t>, quanto a</w:t>
      </w:r>
      <w:r w:rsidRPr="00D707D6">
        <w:t xml:space="preserve"> 53.891 </w:t>
      </w:r>
      <w:r>
        <w:t xml:space="preserve">euro </w:t>
      </w:r>
      <w:r w:rsidRPr="00D707D6">
        <w:t>annui a decorrere dall’anno 2023</w:t>
      </w:r>
      <w:r>
        <w:t>,</w:t>
      </w:r>
      <w:r w:rsidRPr="00D707D6">
        <w:t xml:space="preserve"> a carico del bilancio dell’Agenzia</w:t>
      </w:r>
      <w:r w:rsidRPr="00702E93">
        <w:t xml:space="preserve"> </w:t>
      </w:r>
      <w:r w:rsidRPr="00D707D6">
        <w:t>nazionale di valutazione del sistema universitario e della ricerca e</w:t>
      </w:r>
      <w:r>
        <w:t>, quanto a</w:t>
      </w:r>
      <w:r w:rsidRPr="00D707D6">
        <w:t xml:space="preserve"> 53.891</w:t>
      </w:r>
      <w:r w:rsidRPr="00702E93">
        <w:t xml:space="preserve"> </w:t>
      </w:r>
      <w:r>
        <w:t xml:space="preserve">euro </w:t>
      </w:r>
      <w:r w:rsidRPr="00D707D6">
        <w:t>annui a decorrere dall’anno 2023</w:t>
      </w:r>
      <w:r>
        <w:t>,</w:t>
      </w:r>
      <w:r w:rsidRPr="00D707D6">
        <w:t xml:space="preserve"> mediante </w:t>
      </w:r>
      <w:r>
        <w:t xml:space="preserve">corrispondente </w:t>
      </w:r>
      <w:r w:rsidRPr="00D707D6">
        <w:t xml:space="preserve">riduzione del </w:t>
      </w:r>
      <w:r>
        <w:t>f</w:t>
      </w:r>
      <w:r w:rsidRPr="00D707D6">
        <w:t>ondo di cui all’articolo 152, comma 4.</w:t>
      </w:r>
    </w:p>
    <w:p w14:paraId="6F66CBB5" w14:textId="77777777" w:rsidR="00A86651" w:rsidRPr="00D707D6" w:rsidRDefault="00A86651" w:rsidP="00274151">
      <w:pPr>
        <w:jc w:val="both"/>
      </w:pPr>
    </w:p>
    <w:p w14:paraId="55A1C16F" w14:textId="77777777" w:rsidR="00A86651" w:rsidRPr="00D707D6" w:rsidRDefault="00A86651" w:rsidP="00274151">
      <w:pPr>
        <w:jc w:val="both"/>
        <w:rPr>
          <w:i/>
        </w:rPr>
      </w:pPr>
      <w:r w:rsidRPr="00D707D6">
        <w:t>cc)</w:t>
      </w:r>
      <w:r w:rsidRPr="00D707D6">
        <w:rPr>
          <w:i/>
        </w:rPr>
        <w:t xml:space="preserve"> Dopo l’articolo 101, inserire il seguente:</w:t>
      </w:r>
    </w:p>
    <w:p w14:paraId="3986A1B5" w14:textId="77777777" w:rsidR="00A86651" w:rsidRPr="00D707D6" w:rsidRDefault="00A86651" w:rsidP="00274151">
      <w:pPr>
        <w:jc w:val="both"/>
      </w:pPr>
    </w:p>
    <w:p w14:paraId="7CF6632F" w14:textId="77777777" w:rsidR="00A86651" w:rsidRPr="00D707D6" w:rsidRDefault="00A86651" w:rsidP="00274151">
      <w:pPr>
        <w:jc w:val="center"/>
      </w:pPr>
      <w:r w:rsidRPr="00D707D6">
        <w:t>Art. 101-</w:t>
      </w:r>
      <w:r w:rsidRPr="00D707D6">
        <w:rPr>
          <w:i/>
        </w:rPr>
        <w:t>bis</w:t>
      </w:r>
      <w:r w:rsidRPr="00D707D6">
        <w:t>.</w:t>
      </w:r>
    </w:p>
    <w:p w14:paraId="1347F864" w14:textId="77777777" w:rsidR="00A86651" w:rsidRPr="00D707D6" w:rsidRDefault="00A86651" w:rsidP="00274151">
      <w:pPr>
        <w:jc w:val="center"/>
      </w:pPr>
    </w:p>
    <w:p w14:paraId="4B10C09C" w14:textId="77777777" w:rsidR="00A86651" w:rsidRPr="00D707D6" w:rsidRDefault="00A86651" w:rsidP="00274151">
      <w:pPr>
        <w:jc w:val="center"/>
        <w:rPr>
          <w:i/>
        </w:rPr>
      </w:pPr>
      <w:r w:rsidRPr="00D707D6">
        <w:rPr>
          <w:i/>
        </w:rPr>
        <w:t>(Disposizioni in materia di borse di studio destinate a studenti universitari con disabilità)</w:t>
      </w:r>
    </w:p>
    <w:p w14:paraId="5CBA07EC" w14:textId="77777777" w:rsidR="00A86651" w:rsidRPr="00D707D6" w:rsidRDefault="00A86651" w:rsidP="00274151">
      <w:pPr>
        <w:jc w:val="both"/>
      </w:pPr>
    </w:p>
    <w:p w14:paraId="67CECE1C" w14:textId="77777777" w:rsidR="00A86651" w:rsidRPr="00D707D6" w:rsidRDefault="00A86651" w:rsidP="00274151">
      <w:pPr>
        <w:jc w:val="both"/>
      </w:pPr>
      <w:r w:rsidRPr="00D707D6">
        <w:t>1. A decorrere dal 1° gennaio 2023</w:t>
      </w:r>
      <w:r>
        <w:t>,</w:t>
      </w:r>
      <w:r w:rsidRPr="00D707D6">
        <w:t xml:space="preserve"> gli importi delle borse di studio percepite dagli studenti universitari con disabilità non si computano ai fini del calcolo e del raggiungimento dei limiti reddituali per la percezione dell’assegno mensile di assistenza in favore d</w:t>
      </w:r>
      <w:r>
        <w:t>egl</w:t>
      </w:r>
      <w:r w:rsidRPr="00D707D6">
        <w:t xml:space="preserve">i invalidi civili parziali di cui all’articolo 13 della legge 30 marzo 1971, n. 118, della pensione in favore degli invalidi civili totali di cui all’articolo 12 della </w:t>
      </w:r>
      <w:r>
        <w:t xml:space="preserve">medesima </w:t>
      </w:r>
      <w:r w:rsidRPr="00D707D6">
        <w:t>legge n. 118</w:t>
      </w:r>
      <w:r>
        <w:t xml:space="preserve"> del 1971</w:t>
      </w:r>
      <w:r w:rsidRPr="00D707D6">
        <w:t>, dell’assegno mensile di assistenza in favore dei sordi di cui all’articolo 1 della legge 26 maggio 1970, n. 381</w:t>
      </w:r>
      <w:r>
        <w:t>,</w:t>
      </w:r>
      <w:r w:rsidRPr="00D707D6">
        <w:t xml:space="preserve"> e </w:t>
      </w:r>
      <w:r>
        <w:t xml:space="preserve">della pensione in favore </w:t>
      </w:r>
      <w:r w:rsidRPr="00D707D6">
        <w:t xml:space="preserve">dei ciechi civili assoluti </w:t>
      </w:r>
      <w:r>
        <w:t>o</w:t>
      </w:r>
      <w:r w:rsidRPr="00D707D6">
        <w:t xml:space="preserve"> parziali di cui alla legge 10 febbraio 1962, n. 66</w:t>
      </w:r>
      <w:r>
        <w:t>, nonché</w:t>
      </w:r>
      <w:r w:rsidRPr="00D707D6">
        <w:t xml:space="preserve"> dell’eventuale maggiorazione prevista dall’articolo 38 della legge 28 dicembre 2001, n. 448.</w:t>
      </w:r>
    </w:p>
    <w:p w14:paraId="03C5FF29" w14:textId="77777777" w:rsidR="00A86651" w:rsidRPr="00D707D6" w:rsidRDefault="00A86651" w:rsidP="00274151">
      <w:pPr>
        <w:jc w:val="both"/>
      </w:pPr>
    </w:p>
    <w:p w14:paraId="5DDA8C74" w14:textId="77777777" w:rsidR="00A86651" w:rsidRPr="00D707D6" w:rsidRDefault="00A86651" w:rsidP="00274151">
      <w:pPr>
        <w:jc w:val="both"/>
        <w:rPr>
          <w:i/>
        </w:rPr>
      </w:pPr>
      <w:proofErr w:type="spellStart"/>
      <w:r w:rsidRPr="00D707D6">
        <w:t>dd</w:t>
      </w:r>
      <w:proofErr w:type="spellEnd"/>
      <w:r w:rsidRPr="00D707D6">
        <w:t>)</w:t>
      </w:r>
      <w:r w:rsidRPr="00D707D6">
        <w:rPr>
          <w:i/>
        </w:rPr>
        <w:t xml:space="preserve"> Dopo l’articolo 111, aggiungere il seguente:</w:t>
      </w:r>
    </w:p>
    <w:p w14:paraId="244B1FB3" w14:textId="77777777" w:rsidR="00A86651" w:rsidRPr="00D707D6" w:rsidRDefault="00A86651" w:rsidP="00274151">
      <w:pPr>
        <w:jc w:val="both"/>
      </w:pPr>
    </w:p>
    <w:p w14:paraId="710BDC88" w14:textId="77777777" w:rsidR="00A86651" w:rsidRPr="00D707D6" w:rsidRDefault="00A86651" w:rsidP="00274151">
      <w:pPr>
        <w:jc w:val="center"/>
      </w:pPr>
      <w:r w:rsidRPr="00D707D6">
        <w:t>Art. 111-</w:t>
      </w:r>
      <w:r w:rsidRPr="00D707D6">
        <w:rPr>
          <w:i/>
        </w:rPr>
        <w:t>bis</w:t>
      </w:r>
      <w:r w:rsidRPr="00D707D6">
        <w:t>.</w:t>
      </w:r>
    </w:p>
    <w:p w14:paraId="6F184AAF" w14:textId="77777777" w:rsidR="00A86651" w:rsidRPr="00D707D6" w:rsidRDefault="00A86651" w:rsidP="00274151">
      <w:pPr>
        <w:jc w:val="center"/>
        <w:rPr>
          <w:i/>
        </w:rPr>
      </w:pPr>
      <w:r w:rsidRPr="00D707D6">
        <w:rPr>
          <w:i/>
        </w:rPr>
        <w:t>(Misure per la funzionalità del Ministero della difesa)</w:t>
      </w:r>
    </w:p>
    <w:p w14:paraId="11F61064" w14:textId="77777777" w:rsidR="00A86651" w:rsidRPr="00D707D6" w:rsidRDefault="00A86651" w:rsidP="00274151">
      <w:pPr>
        <w:jc w:val="both"/>
      </w:pPr>
      <w:r w:rsidRPr="00D707D6">
        <w:t xml:space="preserve">1. Per le esigenze di funzionalità delle Forze armate, compresa l’Arma dei carabinieri, all'articolo 801 del </w:t>
      </w:r>
      <w:r>
        <w:t xml:space="preserve">codice dell’ordinamento militare, di cui al </w:t>
      </w:r>
      <w:r w:rsidRPr="00D707D6">
        <w:t>decreto legislativo 15 marzo 2010, n. 66, sono apportate le seguenti modificazioni:</w:t>
      </w:r>
    </w:p>
    <w:p w14:paraId="27DF86B3" w14:textId="77777777" w:rsidR="00A86651" w:rsidRPr="00D707D6" w:rsidRDefault="00A86651" w:rsidP="00274151">
      <w:pPr>
        <w:jc w:val="both"/>
      </w:pPr>
      <w:r w:rsidRPr="00D707D6">
        <w:rPr>
          <w:i/>
        </w:rPr>
        <w:t>a)</w:t>
      </w:r>
      <w:r w:rsidRPr="00D707D6">
        <w:t xml:space="preserve"> al comma 1, le parole: «</w:t>
      </w:r>
      <w:r>
        <w:t>1</w:t>
      </w:r>
      <w:r w:rsidRPr="00D707D6">
        <w:t>55 unità» sono sostituite dalle seguenti: «271 unità»;</w:t>
      </w:r>
    </w:p>
    <w:p w14:paraId="453F479C" w14:textId="77777777" w:rsidR="00A86651" w:rsidRPr="00D707D6" w:rsidRDefault="00A86651" w:rsidP="00274151">
      <w:pPr>
        <w:jc w:val="both"/>
      </w:pPr>
      <w:r w:rsidRPr="00D707D6">
        <w:rPr>
          <w:i/>
        </w:rPr>
        <w:t>b)</w:t>
      </w:r>
      <w:r w:rsidRPr="00D707D6">
        <w:t xml:space="preserve"> al comma 4, dopo la lettera </w:t>
      </w:r>
      <w:r w:rsidRPr="00D707D6">
        <w:rPr>
          <w:i/>
        </w:rPr>
        <w:t>b)</w:t>
      </w:r>
      <w:r w:rsidRPr="00D707D6">
        <w:t xml:space="preserve"> è inserita la seguente:</w:t>
      </w:r>
    </w:p>
    <w:p w14:paraId="27AB098F" w14:textId="77777777" w:rsidR="00A86651" w:rsidRPr="00D707D6" w:rsidRDefault="00A86651" w:rsidP="00274151">
      <w:pPr>
        <w:jc w:val="both"/>
      </w:pPr>
      <w:r w:rsidRPr="00D707D6">
        <w:t>«</w:t>
      </w:r>
      <w:r w:rsidRPr="00D707D6">
        <w:rPr>
          <w:i/>
        </w:rPr>
        <w:t>b-bis)</w:t>
      </w:r>
      <w:r w:rsidRPr="00D707D6">
        <w:t xml:space="preserve"> gli ufficiali generali e </w:t>
      </w:r>
      <w:r>
        <w:t xml:space="preserve">di </w:t>
      </w:r>
      <w:r w:rsidRPr="00D707D6">
        <w:t xml:space="preserve">gradi corrispondenti impiegati come capi o vicecapi ufficio degli uffici di diretta collaborazione del Ministro </w:t>
      </w:r>
      <w:r>
        <w:t xml:space="preserve">della difesa </w:t>
      </w:r>
      <w:r w:rsidRPr="00D707D6">
        <w:t xml:space="preserve">di cui all’articolo 14, comma 2, lettere </w:t>
      </w:r>
      <w:r w:rsidRPr="00D707D6">
        <w:rPr>
          <w:i/>
        </w:rPr>
        <w:t>b)</w:t>
      </w:r>
      <w:r w:rsidRPr="00D707D6">
        <w:t xml:space="preserve"> e </w:t>
      </w:r>
      <w:r w:rsidRPr="00D707D6">
        <w:rPr>
          <w:i/>
        </w:rPr>
        <w:t>c)</w:t>
      </w:r>
      <w:r w:rsidRPr="00D707D6">
        <w:t>, del regolamento»;</w:t>
      </w:r>
    </w:p>
    <w:p w14:paraId="679A7D47" w14:textId="77777777" w:rsidR="00A86651" w:rsidRPr="00D707D6" w:rsidRDefault="00A86651" w:rsidP="00274151">
      <w:pPr>
        <w:jc w:val="both"/>
      </w:pPr>
      <w:r w:rsidRPr="00D707D6">
        <w:rPr>
          <w:i/>
        </w:rPr>
        <w:t>c)</w:t>
      </w:r>
      <w:r w:rsidRPr="00D707D6">
        <w:t xml:space="preserve"> al comma 6, le parole: «10 unità» sono sostituite dalle seguenti: «15 unità» e dopo la parola: «</w:t>
      </w:r>
      <w:r w:rsidRPr="00D707D6">
        <w:rPr>
          <w:i/>
        </w:rPr>
        <w:t>b)</w:t>
      </w:r>
      <w:r w:rsidRPr="00D707D6">
        <w:t xml:space="preserve">,» </w:t>
      </w:r>
      <w:r>
        <w:t>è inserita</w:t>
      </w:r>
      <w:r w:rsidRPr="00D707D6">
        <w:t xml:space="preserve"> l</w:t>
      </w:r>
      <w:r>
        <w:t>a</w:t>
      </w:r>
      <w:r w:rsidRPr="00D707D6">
        <w:t xml:space="preserve"> seguent</w:t>
      </w:r>
      <w:r>
        <w:t>e</w:t>
      </w:r>
      <w:r w:rsidRPr="00D707D6">
        <w:t>: «</w:t>
      </w:r>
      <w:r w:rsidRPr="00D707D6">
        <w:rPr>
          <w:i/>
        </w:rPr>
        <w:t>b-bis)</w:t>
      </w:r>
      <w:r w:rsidRPr="00D707D6">
        <w:t xml:space="preserve">,». </w:t>
      </w:r>
    </w:p>
    <w:p w14:paraId="2CC4EDD4" w14:textId="77777777" w:rsidR="00A86651" w:rsidRPr="00D707D6" w:rsidRDefault="00A86651" w:rsidP="00274151">
      <w:pPr>
        <w:jc w:val="both"/>
      </w:pPr>
      <w:r w:rsidRPr="00D707D6">
        <w:t>2. Per l’attuazione delle disposizioni di cui al comma 1 è autorizzata la spesa di 11.481.675 euro annui a decorrere dall’anno 2023.</w:t>
      </w:r>
    </w:p>
    <w:p w14:paraId="19E49A1C" w14:textId="77777777" w:rsidR="00A86651" w:rsidRPr="00D707D6" w:rsidRDefault="00A86651" w:rsidP="00274151">
      <w:pPr>
        <w:jc w:val="both"/>
      </w:pPr>
    </w:p>
    <w:p w14:paraId="71F8F192" w14:textId="77777777" w:rsidR="00A86651" w:rsidRPr="00D707D6" w:rsidRDefault="00A86651" w:rsidP="00274151">
      <w:pPr>
        <w:jc w:val="both"/>
        <w:rPr>
          <w:i/>
        </w:rPr>
      </w:pPr>
      <w:proofErr w:type="spellStart"/>
      <w:r w:rsidRPr="00D707D6">
        <w:t>ee</w:t>
      </w:r>
      <w:proofErr w:type="spellEnd"/>
      <w:r w:rsidRPr="00D707D6">
        <w:t>)</w:t>
      </w:r>
      <w:r w:rsidRPr="00D707D6">
        <w:rPr>
          <w:i/>
        </w:rPr>
        <w:t xml:space="preserve"> Dopo l'articolo 112, aggiungere il seguente:</w:t>
      </w:r>
    </w:p>
    <w:p w14:paraId="7658603A" w14:textId="77777777" w:rsidR="00A86651" w:rsidRPr="00D707D6" w:rsidRDefault="00A86651" w:rsidP="00274151">
      <w:pPr>
        <w:jc w:val="both"/>
      </w:pPr>
    </w:p>
    <w:p w14:paraId="37708A61" w14:textId="77777777" w:rsidR="00A86651" w:rsidRPr="00D707D6" w:rsidRDefault="00A86651" w:rsidP="00274151">
      <w:pPr>
        <w:jc w:val="center"/>
      </w:pPr>
      <w:r w:rsidRPr="00D707D6">
        <w:t>Art. 112-</w:t>
      </w:r>
      <w:r w:rsidRPr="00D707D6">
        <w:rPr>
          <w:i/>
        </w:rPr>
        <w:t>bis</w:t>
      </w:r>
      <w:r w:rsidRPr="00D707D6">
        <w:t>.</w:t>
      </w:r>
    </w:p>
    <w:p w14:paraId="73798812" w14:textId="77777777" w:rsidR="00A86651" w:rsidRPr="00D707D6" w:rsidRDefault="00A86651" w:rsidP="00274151">
      <w:pPr>
        <w:jc w:val="center"/>
        <w:rPr>
          <w:i/>
        </w:rPr>
      </w:pPr>
      <w:r w:rsidRPr="00D707D6">
        <w:rPr>
          <w:i/>
        </w:rPr>
        <w:t>(Autorizzazione alla spesa da destinare alla stipula di apposite polizze assicurative per la tutela legale e la copertura della responsabilità civile verso terzi a favore del personale delle Forze armate, delle Forze di polizia e del Corpo nazionale dei vigili del fuoco per eventi dannosi non dolosi causati a terzi nello svolgimento del servizio)</w:t>
      </w:r>
    </w:p>
    <w:p w14:paraId="18661CC4" w14:textId="77777777" w:rsidR="00A86651" w:rsidRPr="00D707D6" w:rsidRDefault="00A86651" w:rsidP="00274151">
      <w:pPr>
        <w:jc w:val="both"/>
      </w:pPr>
      <w:r w:rsidRPr="00D707D6">
        <w:t xml:space="preserve">1. In relazione alla specificità prevista dall’articolo 19 della legge 4 novembre 2010, n. 183, è autorizzata la spesa di 10.018.875 euro per </w:t>
      </w:r>
      <w:r>
        <w:t>ciascuno de</w:t>
      </w:r>
      <w:r w:rsidRPr="00D707D6">
        <w:t>gli anni 2023</w:t>
      </w:r>
      <w:r>
        <w:t>, 2024 e</w:t>
      </w:r>
      <w:r w:rsidRPr="00D707D6">
        <w:t xml:space="preserve"> 2025, da destinare alla stipula di apposite polizze assicurative per la tutela legale e la copertura della responsabilità civile verso terzi a favore del personale delle Forze armate, delle Forze di polizia e del Corpo nazionale dei vigili del fuoco per eventi dannosi non dolosi causati a terzi nello svolgimento del servizio, secondo la ripartizione di cui alla seguente tabella:</w:t>
      </w:r>
    </w:p>
    <w:p w14:paraId="206A595B" w14:textId="77777777" w:rsidR="00A86651" w:rsidRPr="00D707D6" w:rsidRDefault="00A86651" w:rsidP="00274151">
      <w:pPr>
        <w:ind w:left="6372" w:firstLine="708"/>
        <w:jc w:val="both"/>
      </w:pPr>
      <w:r w:rsidRPr="00D707D6">
        <w:t xml:space="preserve">(Importi in euro)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870"/>
      </w:tblGrid>
      <w:tr w:rsidR="00A86651" w:rsidRPr="00D707D6" w14:paraId="60C1ED2F"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2AF2BCD8" w14:textId="77777777" w:rsidR="00A86651" w:rsidRPr="00D707D6" w:rsidRDefault="00A86651" w:rsidP="00D50DAB">
            <w:pPr>
              <w:jc w:val="center"/>
            </w:pPr>
            <w:r w:rsidRPr="00D707D6">
              <w:t>Polizia di Stato</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3D437A91" w14:textId="77777777" w:rsidR="00A86651" w:rsidRPr="00D707D6" w:rsidRDefault="00A86651" w:rsidP="00D50DAB">
            <w:pPr>
              <w:jc w:val="center"/>
            </w:pPr>
            <w:r w:rsidRPr="00D707D6">
              <w:t>1.449.575</w:t>
            </w:r>
          </w:p>
        </w:tc>
      </w:tr>
      <w:tr w:rsidR="00A86651" w:rsidRPr="00D707D6" w14:paraId="0A61BE3A"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0AB4FC1E" w14:textId="77777777" w:rsidR="00A86651" w:rsidRPr="00D707D6" w:rsidRDefault="00A86651" w:rsidP="00D50DAB">
            <w:pPr>
              <w:jc w:val="center"/>
            </w:pPr>
            <w:r>
              <w:t>Corpo della p</w:t>
            </w:r>
            <w:r w:rsidRPr="00D707D6">
              <w:t>olizia penitenziaria</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5C38CEC8" w14:textId="77777777" w:rsidR="00A86651" w:rsidRPr="00D707D6" w:rsidRDefault="00A86651" w:rsidP="00D50DAB">
            <w:pPr>
              <w:jc w:val="center"/>
            </w:pPr>
            <w:r w:rsidRPr="00D707D6">
              <w:t>675.475</w:t>
            </w:r>
          </w:p>
        </w:tc>
      </w:tr>
      <w:tr w:rsidR="00A86651" w:rsidRPr="00D707D6" w14:paraId="66D898E1"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62CB7C4D" w14:textId="77777777" w:rsidR="00A86651" w:rsidRPr="00D707D6" w:rsidRDefault="00A86651" w:rsidP="00D50DAB">
            <w:pPr>
              <w:jc w:val="center"/>
            </w:pPr>
            <w:r w:rsidRPr="00D707D6">
              <w:t>Arma dei carabinieri</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336C8FE2" w14:textId="77777777" w:rsidR="00A86651" w:rsidRPr="00D707D6" w:rsidRDefault="00A86651" w:rsidP="00D50DAB">
            <w:pPr>
              <w:jc w:val="center"/>
            </w:pPr>
            <w:r w:rsidRPr="00D707D6">
              <w:t>1.735.950</w:t>
            </w:r>
          </w:p>
        </w:tc>
      </w:tr>
      <w:tr w:rsidR="00A86651" w:rsidRPr="00D707D6" w14:paraId="33C05971"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1E6DF064" w14:textId="77777777" w:rsidR="00A86651" w:rsidRPr="00D707D6" w:rsidRDefault="00A86651" w:rsidP="00D50DAB">
            <w:pPr>
              <w:jc w:val="center"/>
            </w:pPr>
            <w:r>
              <w:t>Corpo della g</w:t>
            </w:r>
            <w:r w:rsidRPr="00D707D6">
              <w:t xml:space="preserve">uardia di </w:t>
            </w:r>
            <w:r>
              <w:t>f</w:t>
            </w:r>
            <w:r w:rsidRPr="00D707D6">
              <w:t>inanza</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7AAC0172" w14:textId="77777777" w:rsidR="00A86651" w:rsidRPr="00D707D6" w:rsidRDefault="00A86651" w:rsidP="00D50DAB">
            <w:pPr>
              <w:jc w:val="center"/>
            </w:pPr>
            <w:r w:rsidRPr="00D707D6">
              <w:t>890.575</w:t>
            </w:r>
          </w:p>
        </w:tc>
      </w:tr>
      <w:tr w:rsidR="00A86651" w:rsidRPr="00D707D6" w14:paraId="2CD20E99"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75341499" w14:textId="77777777" w:rsidR="00A86651" w:rsidRPr="00D707D6" w:rsidRDefault="00A86651" w:rsidP="00D50DAB">
            <w:pPr>
              <w:jc w:val="center"/>
            </w:pPr>
            <w:r w:rsidRPr="00D707D6">
              <w:lastRenderedPageBreak/>
              <w:t>Esercito italiano</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6A071589" w14:textId="77777777" w:rsidR="00A86651" w:rsidRPr="00D707D6" w:rsidRDefault="00A86651" w:rsidP="00D50DAB">
            <w:pPr>
              <w:jc w:val="center"/>
            </w:pPr>
            <w:r w:rsidRPr="00D707D6">
              <w:t>2.401.975</w:t>
            </w:r>
          </w:p>
        </w:tc>
      </w:tr>
      <w:tr w:rsidR="00A86651" w:rsidRPr="00D707D6" w14:paraId="4E974917"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1186D7A8" w14:textId="77777777" w:rsidR="00A86651" w:rsidRPr="00D707D6" w:rsidRDefault="00A86651" w:rsidP="00D50DAB">
            <w:pPr>
              <w:jc w:val="center"/>
            </w:pPr>
            <w:r w:rsidRPr="00D707D6">
              <w:t>Marina militare</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7D0BF3DC" w14:textId="77777777" w:rsidR="00A86651" w:rsidRPr="00D707D6" w:rsidRDefault="00A86651" w:rsidP="00D50DAB">
            <w:pPr>
              <w:jc w:val="center"/>
            </w:pPr>
            <w:r w:rsidRPr="00D707D6">
              <w:t>725.375</w:t>
            </w:r>
          </w:p>
        </w:tc>
      </w:tr>
      <w:tr w:rsidR="00A86651" w:rsidRPr="00D707D6" w14:paraId="46782231"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1CDBCF19" w14:textId="77777777" w:rsidR="00A86651" w:rsidRPr="00D707D6" w:rsidRDefault="00A86651" w:rsidP="00D50DAB">
            <w:pPr>
              <w:jc w:val="center"/>
            </w:pPr>
            <w:r w:rsidRPr="00D707D6">
              <w:t>Aeronautica militare</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37A4C075" w14:textId="77777777" w:rsidR="00A86651" w:rsidRPr="00D707D6" w:rsidRDefault="00A86651" w:rsidP="00D50DAB">
            <w:pPr>
              <w:jc w:val="center"/>
            </w:pPr>
            <w:r w:rsidRPr="00D707D6">
              <w:t>1.000.200</w:t>
            </w:r>
          </w:p>
        </w:tc>
      </w:tr>
      <w:tr w:rsidR="00A86651" w:rsidRPr="00D707D6" w14:paraId="794A06E9"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09C49BE7" w14:textId="77777777" w:rsidR="00A86651" w:rsidRPr="00D707D6" w:rsidRDefault="00A86651" w:rsidP="00D50DAB">
            <w:pPr>
              <w:jc w:val="center"/>
            </w:pPr>
            <w:r>
              <w:t>Corpo delle c</w:t>
            </w:r>
            <w:r w:rsidRPr="00D707D6">
              <w:t xml:space="preserve">apitanerie di </w:t>
            </w:r>
            <w:r>
              <w:t>p</w:t>
            </w:r>
            <w:r w:rsidRPr="00D707D6">
              <w:t>orto</w:t>
            </w:r>
            <w:r>
              <w:t xml:space="preserve"> – Guardia costiera</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569DA82F" w14:textId="77777777" w:rsidR="00A86651" w:rsidRPr="00D707D6" w:rsidRDefault="00A86651" w:rsidP="00D50DAB">
            <w:pPr>
              <w:jc w:val="center"/>
            </w:pPr>
            <w:r w:rsidRPr="00D707D6">
              <w:t>265.400</w:t>
            </w:r>
          </w:p>
        </w:tc>
      </w:tr>
      <w:tr w:rsidR="00A86651" w:rsidRPr="00D707D6" w14:paraId="2B074267" w14:textId="77777777" w:rsidTr="00D50DAB">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27F811CE" w14:textId="77777777" w:rsidR="00A86651" w:rsidRPr="00D707D6" w:rsidRDefault="00A86651" w:rsidP="00D50DAB">
            <w:pPr>
              <w:jc w:val="center"/>
            </w:pPr>
            <w:r w:rsidRPr="00D707D6">
              <w:t>Corpo nazionale vigili del fuoco</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14:paraId="72CFDABC" w14:textId="77777777" w:rsidR="00A86651" w:rsidRPr="00D707D6" w:rsidRDefault="00A86651" w:rsidP="00D50DAB">
            <w:pPr>
              <w:jc w:val="center"/>
            </w:pPr>
            <w:r w:rsidRPr="00D707D6">
              <w:t>874.350</w:t>
            </w:r>
          </w:p>
        </w:tc>
      </w:tr>
    </w:tbl>
    <w:p w14:paraId="508B36AB" w14:textId="77777777" w:rsidR="00A86651" w:rsidRPr="00D707D6" w:rsidRDefault="00A86651" w:rsidP="00274151">
      <w:pPr>
        <w:jc w:val="both"/>
      </w:pPr>
      <w:r w:rsidRPr="00D707D6">
        <w:t xml:space="preserve">2. Le risorse di cui al comma </w:t>
      </w:r>
      <w:r>
        <w:t>1</w:t>
      </w:r>
      <w:r w:rsidRPr="00D707D6">
        <w:t xml:space="preserve"> possono essere impiegate, per le finalità</w:t>
      </w:r>
      <w:r w:rsidRPr="00C44223">
        <w:t xml:space="preserve"> </w:t>
      </w:r>
      <w:r>
        <w:t xml:space="preserve">di cui al </w:t>
      </w:r>
      <w:r w:rsidRPr="00D707D6">
        <w:t>medesim</w:t>
      </w:r>
      <w:r>
        <w:t>o comma</w:t>
      </w:r>
      <w:r w:rsidRPr="00D707D6">
        <w:t>, secondo le modalità di cui all’articolo 1-</w:t>
      </w:r>
      <w:r w:rsidRPr="00D707D6">
        <w:rPr>
          <w:i/>
        </w:rPr>
        <w:t>quater</w:t>
      </w:r>
      <w:r w:rsidRPr="00D707D6">
        <w:t xml:space="preserve"> del decreto-legge 31 marzo 2005, n. 45, convertito, con modificazioni, dalla legge 31 maggio 2005, n. 89. Con riguardo al Corpo nazionale dei vigili del fuoco, le </w:t>
      </w:r>
      <w:r>
        <w:t xml:space="preserve">relative </w:t>
      </w:r>
      <w:r w:rsidRPr="00D707D6">
        <w:t>risorse sono trasferite all’Opera nazionale di assistenza per il personale del Corpo medesimo che provvede, secondo i criteri di cui al comma 1</w:t>
      </w:r>
      <w:r>
        <w:t xml:space="preserve"> del presente articolo</w:t>
      </w:r>
      <w:r w:rsidRPr="00D707D6">
        <w:t>, alla stipula delle relative polizze assicurative.</w:t>
      </w:r>
    </w:p>
    <w:p w14:paraId="07BD2261" w14:textId="77777777" w:rsidR="00A86651" w:rsidRPr="00D707D6" w:rsidRDefault="00A86651" w:rsidP="00274151">
      <w:pPr>
        <w:jc w:val="both"/>
      </w:pPr>
    </w:p>
    <w:p w14:paraId="7DDC980F" w14:textId="77777777" w:rsidR="00A86651" w:rsidRPr="00D707D6" w:rsidRDefault="00A86651" w:rsidP="00274151">
      <w:pPr>
        <w:jc w:val="both"/>
        <w:rPr>
          <w:i/>
        </w:rPr>
      </w:pPr>
      <w:proofErr w:type="spellStart"/>
      <w:r w:rsidRPr="00D707D6">
        <w:t>ee</w:t>
      </w:r>
      <w:proofErr w:type="spellEnd"/>
      <w:r w:rsidRPr="00D707D6">
        <w:t>)</w:t>
      </w:r>
      <w:r w:rsidRPr="00D707D6">
        <w:rPr>
          <w:i/>
        </w:rPr>
        <w:t xml:space="preserve"> Dopo l’articolo 113, aggiungere i seguenti:</w:t>
      </w:r>
    </w:p>
    <w:p w14:paraId="12C279D4" w14:textId="77777777" w:rsidR="00A86651" w:rsidRPr="00D707D6" w:rsidRDefault="00A86651" w:rsidP="00274151">
      <w:pPr>
        <w:jc w:val="both"/>
      </w:pPr>
    </w:p>
    <w:p w14:paraId="49C86F97" w14:textId="77777777" w:rsidR="00A86651" w:rsidRPr="00D707D6" w:rsidRDefault="00A86651" w:rsidP="00274151">
      <w:pPr>
        <w:jc w:val="center"/>
      </w:pPr>
      <w:r w:rsidRPr="00D707D6">
        <w:t>Art. 113-</w:t>
      </w:r>
      <w:r w:rsidRPr="00D707D6">
        <w:rPr>
          <w:i/>
        </w:rPr>
        <w:t>bis</w:t>
      </w:r>
      <w:r w:rsidRPr="00D707D6">
        <w:t>.</w:t>
      </w:r>
    </w:p>
    <w:p w14:paraId="296DC8D3" w14:textId="77777777" w:rsidR="00A86651" w:rsidRPr="00D707D6" w:rsidRDefault="00A86651" w:rsidP="00274151">
      <w:pPr>
        <w:jc w:val="center"/>
        <w:rPr>
          <w:i/>
        </w:rPr>
      </w:pPr>
      <w:r w:rsidRPr="00D707D6" w:rsidDel="00C44223">
        <w:t xml:space="preserve"> </w:t>
      </w:r>
      <w:r w:rsidRPr="00D707D6">
        <w:rPr>
          <w:i/>
        </w:rPr>
        <w:t xml:space="preserve">(Fondo per il finanziamento di assunzioni in deroga alle ordinarie facoltà </w:t>
      </w:r>
      <w:proofErr w:type="spellStart"/>
      <w:r w:rsidRPr="00D707D6">
        <w:rPr>
          <w:i/>
        </w:rPr>
        <w:t>assunzionali</w:t>
      </w:r>
      <w:proofErr w:type="spellEnd"/>
      <w:r w:rsidRPr="00D707D6">
        <w:rPr>
          <w:i/>
        </w:rPr>
        <w:t>, con correlato incremento delle dotazioni organiche</w:t>
      </w:r>
      <w:r>
        <w:rPr>
          <w:i/>
        </w:rPr>
        <w:t>,</w:t>
      </w:r>
      <w:r w:rsidRPr="00D707D6">
        <w:rPr>
          <w:i/>
        </w:rPr>
        <w:t xml:space="preserve"> delle Forze di polizia e del Corpo nazionale dei vigili del fuoco)</w:t>
      </w:r>
    </w:p>
    <w:p w14:paraId="73BE1FBD" w14:textId="77777777" w:rsidR="00A86651" w:rsidRPr="00D707D6" w:rsidRDefault="00A86651" w:rsidP="00274151">
      <w:pPr>
        <w:jc w:val="both"/>
      </w:pPr>
      <w:r w:rsidRPr="00D707D6">
        <w:t xml:space="preserve">1. </w:t>
      </w:r>
      <w:r>
        <w:t>N</w:t>
      </w:r>
      <w:r w:rsidRPr="00D707D6">
        <w:t xml:space="preserve">ello stato di previsione del Ministero dell’economia e delle finanze </w:t>
      </w:r>
      <w:r>
        <w:t>è</w:t>
      </w:r>
      <w:r w:rsidRPr="00D707D6">
        <w:t xml:space="preserve"> istituito un fondo</w:t>
      </w:r>
      <w:r>
        <w:t>,</w:t>
      </w:r>
      <w:r w:rsidRPr="00D707D6">
        <w:t xml:space="preserve"> con una dotazione di 90.000.000 </w:t>
      </w:r>
      <w:r>
        <w:t xml:space="preserve">di </w:t>
      </w:r>
      <w:r w:rsidRPr="00D707D6">
        <w:t xml:space="preserve">euro per l’anno 2023, </w:t>
      </w:r>
      <w:r>
        <w:t xml:space="preserve">di </w:t>
      </w:r>
      <w:r w:rsidRPr="00D707D6">
        <w:t xml:space="preserve">95.000.000 </w:t>
      </w:r>
      <w:r>
        <w:t xml:space="preserve">di </w:t>
      </w:r>
      <w:r w:rsidRPr="00D707D6">
        <w:t xml:space="preserve">euro per l’anno 2024, </w:t>
      </w:r>
      <w:r>
        <w:t xml:space="preserve">di </w:t>
      </w:r>
      <w:r w:rsidRPr="00D707D6">
        <w:t xml:space="preserve">95.000.000 </w:t>
      </w:r>
      <w:r>
        <w:t xml:space="preserve">di </w:t>
      </w:r>
      <w:r w:rsidRPr="00D707D6">
        <w:t xml:space="preserve">euro per l’anno 2025, </w:t>
      </w:r>
      <w:r>
        <w:t xml:space="preserve">di </w:t>
      </w:r>
      <w:r w:rsidRPr="00D707D6">
        <w:t xml:space="preserve">117.151.088 euro per l’anno 2026, </w:t>
      </w:r>
      <w:r>
        <w:t xml:space="preserve">di </w:t>
      </w:r>
      <w:r w:rsidRPr="00D707D6">
        <w:t xml:space="preserve">117.206.959 euro per l’anno 2027, </w:t>
      </w:r>
      <w:r>
        <w:t xml:space="preserve">di </w:t>
      </w:r>
      <w:r w:rsidRPr="00D707D6">
        <w:t xml:space="preserve">121.459.388 euro per l’anno 2028, </w:t>
      </w:r>
      <w:r>
        <w:t xml:space="preserve">di </w:t>
      </w:r>
      <w:r w:rsidRPr="00D707D6">
        <w:t xml:space="preserve">122.284.002 euro per l’anno 2029, </w:t>
      </w:r>
      <w:r>
        <w:t xml:space="preserve">di </w:t>
      </w:r>
      <w:r w:rsidRPr="00D707D6">
        <w:t xml:space="preserve">122.286.410 euro per l’anno 2030, </w:t>
      </w:r>
      <w:r>
        <w:t xml:space="preserve">di </w:t>
      </w:r>
      <w:r w:rsidRPr="00D707D6">
        <w:t xml:space="preserve">122.836.497 euro per l’anno 2031, </w:t>
      </w:r>
      <w:r>
        <w:t xml:space="preserve">di </w:t>
      </w:r>
      <w:r w:rsidRPr="00D707D6">
        <w:t xml:space="preserve">123.523.497 euro per l’anno 2032 e </w:t>
      </w:r>
      <w:r>
        <w:t xml:space="preserve">di </w:t>
      </w:r>
      <w:r w:rsidRPr="00D707D6">
        <w:t xml:space="preserve">125.797.593 euro </w:t>
      </w:r>
      <w:r>
        <w:t xml:space="preserve">annui </w:t>
      </w:r>
      <w:r w:rsidRPr="00D707D6">
        <w:t>a decorrere dall’anno 2033, destinato al finanziamento di assunzioni</w:t>
      </w:r>
      <w:r>
        <w:t>,</w:t>
      </w:r>
      <w:r w:rsidRPr="00D707D6">
        <w:t xml:space="preserve"> in deroga alle ordinarie facoltà </w:t>
      </w:r>
      <w:proofErr w:type="spellStart"/>
      <w:r w:rsidRPr="00D707D6">
        <w:t>assunzionali</w:t>
      </w:r>
      <w:proofErr w:type="spellEnd"/>
      <w:r w:rsidRPr="00D707D6">
        <w:t>, con correlato incremento, ove necessario, delle dotazioni organiche</w:t>
      </w:r>
      <w:r>
        <w:t>,</w:t>
      </w:r>
      <w:r w:rsidRPr="00D707D6">
        <w:t xml:space="preserve"> </w:t>
      </w:r>
      <w:r>
        <w:t xml:space="preserve">di personale </w:t>
      </w:r>
      <w:r w:rsidRPr="00D707D6">
        <w:t xml:space="preserve">delle Forze di polizia a ordinamento civile e militare e del Corpo nazionale dei vigili del fuoco, assicurando il rispetto del principio di </w:t>
      </w:r>
      <w:proofErr w:type="spellStart"/>
      <w:r w:rsidRPr="00D707D6">
        <w:t>equiordinazione</w:t>
      </w:r>
      <w:proofErr w:type="spellEnd"/>
      <w:r>
        <w:t>,</w:t>
      </w:r>
      <w:r w:rsidRPr="00D707D6">
        <w:t xml:space="preserve"> e al finanziamento delle correlate spese di funzionamento in misura non superiore al 5 per cento delle predette disponibilità annuali. All’attuazione del presente comma si provvede, nei limiti delle </w:t>
      </w:r>
      <w:proofErr w:type="gramStart"/>
      <w:r w:rsidRPr="00D707D6">
        <w:t>predette</w:t>
      </w:r>
      <w:proofErr w:type="gramEnd"/>
      <w:r w:rsidRPr="00D707D6">
        <w:t xml:space="preserve"> risorse, con uno o più decreti del Presidente del Consiglio dei ministri</w:t>
      </w:r>
      <w:r>
        <w:t>,</w:t>
      </w:r>
      <w:r w:rsidRPr="00D707D6">
        <w:t xml:space="preserve"> su proposta de</w:t>
      </w:r>
      <w:r>
        <w:t>l</w:t>
      </w:r>
      <w:r w:rsidRPr="00D707D6">
        <w:t xml:space="preserve"> Ministr</w:t>
      </w:r>
      <w:r>
        <w:t>o</w:t>
      </w:r>
      <w:r w:rsidRPr="00D707D6">
        <w:t xml:space="preserve"> per la pubblica amministrazione e de</w:t>
      </w:r>
      <w:r>
        <w:t>l</w:t>
      </w:r>
      <w:r w:rsidRPr="00D707D6">
        <w:t xml:space="preserve"> Ministr</w:t>
      </w:r>
      <w:r>
        <w:t>o</w:t>
      </w:r>
      <w:r w:rsidRPr="00D707D6">
        <w:t xml:space="preserve"> dell’economia e delle finanze, sentiti i</w:t>
      </w:r>
      <w:r>
        <w:t>l</w:t>
      </w:r>
      <w:r w:rsidRPr="00D707D6">
        <w:t xml:space="preserve"> Ministr</w:t>
      </w:r>
      <w:r>
        <w:t>o</w:t>
      </w:r>
      <w:r w:rsidRPr="00D707D6">
        <w:t xml:space="preserve"> dell’interno, i</w:t>
      </w:r>
      <w:r>
        <w:t>l</w:t>
      </w:r>
      <w:r w:rsidRPr="00D707D6">
        <w:t xml:space="preserve"> Ministr</w:t>
      </w:r>
      <w:r>
        <w:t>o</w:t>
      </w:r>
      <w:r w:rsidRPr="00D707D6">
        <w:t xml:space="preserve"> della difesa e i</w:t>
      </w:r>
      <w:r>
        <w:t>l</w:t>
      </w:r>
      <w:r w:rsidRPr="00D707D6">
        <w:t xml:space="preserve"> Ministr</w:t>
      </w:r>
      <w:r>
        <w:t>o</w:t>
      </w:r>
      <w:r w:rsidRPr="00D707D6">
        <w:t xml:space="preserve"> della giustizia.</w:t>
      </w:r>
    </w:p>
    <w:p w14:paraId="5FD494BD" w14:textId="77777777" w:rsidR="00A86651" w:rsidRPr="00D707D6" w:rsidRDefault="00A86651" w:rsidP="00274151">
      <w:pPr>
        <w:jc w:val="both"/>
      </w:pPr>
    </w:p>
    <w:p w14:paraId="795AF2E5" w14:textId="77777777" w:rsidR="00A86651" w:rsidRPr="00D707D6" w:rsidRDefault="00A86651" w:rsidP="00274151">
      <w:pPr>
        <w:jc w:val="both"/>
        <w:rPr>
          <w:i/>
        </w:rPr>
      </w:pPr>
      <w:proofErr w:type="spellStart"/>
      <w:r w:rsidRPr="00D707D6">
        <w:t>ff</w:t>
      </w:r>
      <w:proofErr w:type="spellEnd"/>
      <w:r w:rsidRPr="00D707D6">
        <w:t>)</w:t>
      </w:r>
      <w:r w:rsidRPr="00D707D6">
        <w:rPr>
          <w:i/>
        </w:rPr>
        <w:t xml:space="preserve"> Dopo l’articolo 127 è inserito il seguente:</w:t>
      </w:r>
    </w:p>
    <w:p w14:paraId="31252C09" w14:textId="77777777" w:rsidR="00A86651" w:rsidRPr="00D707D6" w:rsidRDefault="00A86651" w:rsidP="00274151">
      <w:pPr>
        <w:jc w:val="both"/>
      </w:pPr>
    </w:p>
    <w:p w14:paraId="7A171E06" w14:textId="77777777" w:rsidR="00A86651" w:rsidRPr="00D707D6" w:rsidRDefault="00A86651" w:rsidP="00274151">
      <w:pPr>
        <w:jc w:val="center"/>
      </w:pPr>
      <w:r w:rsidRPr="00D707D6">
        <w:t>Art. 127-</w:t>
      </w:r>
      <w:r w:rsidRPr="00D707D6">
        <w:rPr>
          <w:i/>
        </w:rPr>
        <w:t>bis</w:t>
      </w:r>
      <w:r w:rsidRPr="00D707D6">
        <w:t>.</w:t>
      </w:r>
    </w:p>
    <w:p w14:paraId="63E7B454" w14:textId="77777777" w:rsidR="00A86651" w:rsidRPr="00D707D6" w:rsidRDefault="00A86651" w:rsidP="00274151">
      <w:pPr>
        <w:jc w:val="center"/>
        <w:rPr>
          <w:i/>
        </w:rPr>
      </w:pPr>
      <w:r w:rsidRPr="00D707D6">
        <w:rPr>
          <w:i/>
        </w:rPr>
        <w:t>(Rafforzamento delle capacità operative delle Autorità di bacino distrettuali)</w:t>
      </w:r>
    </w:p>
    <w:p w14:paraId="4AFDE6F0" w14:textId="77777777" w:rsidR="00A86651" w:rsidRPr="00D707D6" w:rsidRDefault="00A86651" w:rsidP="00274151">
      <w:pPr>
        <w:jc w:val="both"/>
      </w:pPr>
    </w:p>
    <w:p w14:paraId="099158A9" w14:textId="77777777" w:rsidR="00A86651" w:rsidRPr="00D707D6" w:rsidRDefault="00A86651" w:rsidP="00274151">
      <w:pPr>
        <w:jc w:val="both"/>
      </w:pPr>
      <w:r w:rsidRPr="00D707D6">
        <w:t xml:space="preserve">1. Al fine di consentire alle Autorità di bacino distrettuali delle Alpi orientali, del fiume Po, dell’Appennino settentrionale, dell’Appennino centrale, dell'Appennino meridionale, della Sardegna e della Sicilia di far fronte ai compiti straordinari previsti dall'articolo 63, commi 10 e 11, del decreto legislativo 3 aprile 2006, n. 152, anche nel mutato quadro climatico e territoriale, provvedendo altresì all'implementazione e </w:t>
      </w:r>
      <w:r>
        <w:t>all’</w:t>
      </w:r>
      <w:r w:rsidRPr="00D707D6">
        <w:t xml:space="preserve">estensione all’intero distretto dei servizi informativi ed applicativi per il monitoraggio e la previsione ambientale, per la gestione delle risorse idriche, ivi compresi gli eventi climatici estremi, e valutando gli impatti osservati, simulati ed attesi anche in condizioni di cambiamento climatico e uso del suolo, nonché ad integrazione delle risorse economiche programmate per le spese correnti, è assegnato uno stanziamento di 14,5 milioni di euro a decorrere dall'anno 2023, così ripartito: 2,5 milioni di euro all’Autorità di bacino distrettuale delle Alpi orientali, 2,5 milioni di euro all’Autorità di bacino distrettuale del </w:t>
      </w:r>
      <w:r>
        <w:t>f</w:t>
      </w:r>
      <w:r w:rsidRPr="00D707D6">
        <w:t xml:space="preserve">iume Po, 2,5 milioni di euro all’Autorità di bacino distrettuale dell'Appennino settentrionale, 2,5 milioni di euro all’Autorità di bacino distrettuale </w:t>
      </w:r>
      <w:r w:rsidRPr="00D707D6">
        <w:lastRenderedPageBreak/>
        <w:t>dell'Appennino centrale, 2,5 milioni di euro all’Autorità di bacino distrettuale dell'Appennino meridionale, 1 milione di euro all'Autorità di bacino distrettuale della Sardegna, 1 milione di euro all’Autorità di bacino distrettuale della Sicilia.</w:t>
      </w:r>
    </w:p>
    <w:p w14:paraId="28030C36" w14:textId="77777777" w:rsidR="00A86651" w:rsidRPr="00D707D6" w:rsidRDefault="00A86651" w:rsidP="00274151">
      <w:pPr>
        <w:jc w:val="both"/>
      </w:pPr>
      <w:r w:rsidRPr="00D707D6">
        <w:t>2. Alla copertura parziale degli oneri di cui al comma 1</w:t>
      </w:r>
      <w:r>
        <w:t>,</w:t>
      </w:r>
      <w:r w:rsidRPr="00D707D6">
        <w:t xml:space="preserve"> pari a 14,5 milioni di euro annui a decorrere dall’anno 2023, si provvede</w:t>
      </w:r>
      <w:r>
        <w:t>,</w:t>
      </w:r>
      <w:r w:rsidRPr="00D707D6">
        <w:t xml:space="preserve"> quanto a 9 milioni di euro</w:t>
      </w:r>
      <w:r>
        <w:t>,</w:t>
      </w:r>
      <w:r w:rsidRPr="00D707D6">
        <w:t xml:space="preserve"> mediante corrispondente riduzione dell’autorizzazione di spesa di cui all’articolo 1, commi 533 e 534, della legge 27 dicembre 2017, n. 205.</w:t>
      </w:r>
    </w:p>
    <w:p w14:paraId="17F82BAB" w14:textId="77777777" w:rsidR="00A86651" w:rsidRDefault="00A86651" w:rsidP="00274151">
      <w:pPr>
        <w:jc w:val="both"/>
      </w:pPr>
      <w:r w:rsidRPr="00D707D6">
        <w:t xml:space="preserve">3. </w:t>
      </w:r>
      <w:r>
        <w:t>Dopo il comma 607 dell’</w:t>
      </w:r>
      <w:r w:rsidRPr="00D707D6">
        <w:t xml:space="preserve">articolo 1 della legge 30 dicembre 2021, n. </w:t>
      </w:r>
      <w:proofErr w:type="gramStart"/>
      <w:r w:rsidRPr="00D707D6">
        <w:t>234,  è</w:t>
      </w:r>
      <w:proofErr w:type="gramEnd"/>
      <w:r w:rsidRPr="00D707D6">
        <w:t xml:space="preserve"> inserito il seguente: </w:t>
      </w:r>
    </w:p>
    <w:p w14:paraId="26AFED81" w14:textId="77777777" w:rsidR="00A86651" w:rsidRPr="00D707D6" w:rsidRDefault="00A86651" w:rsidP="00274151">
      <w:pPr>
        <w:ind w:firstLine="708"/>
        <w:jc w:val="both"/>
      </w:pPr>
      <w:r w:rsidRPr="00D707D6">
        <w:t>«</w:t>
      </w:r>
      <w:r w:rsidRPr="006613F5">
        <w:rPr>
          <w:i/>
        </w:rPr>
        <w:t>607</w:t>
      </w:r>
      <w:r w:rsidRPr="00D707D6">
        <w:t>-</w:t>
      </w:r>
      <w:r w:rsidRPr="00D707D6">
        <w:rPr>
          <w:i/>
        </w:rPr>
        <w:t>bis</w:t>
      </w:r>
      <w:r w:rsidRPr="00D707D6">
        <w:t xml:space="preserve">. Al fine di rafforzare la tutela del territorio e la gestione delle acque, per mitigare gli effetti del dissesto idrogeologico e del cambiamento climatico, il </w:t>
      </w:r>
      <w:r>
        <w:t>20</w:t>
      </w:r>
      <w:r w:rsidRPr="00D707D6">
        <w:t xml:space="preserve"> per cento delle somme di cui al comma 607 sono riservate all’assunzione di personale a tempo indeterminato presso le autorità di bacino distrettuali di cui all’articolo 63 del decreto legislativo 3 aprile 2006, n. 152».</w:t>
      </w:r>
    </w:p>
    <w:p w14:paraId="4637320C" w14:textId="77777777" w:rsidR="00A86651" w:rsidRPr="00D707D6" w:rsidRDefault="00A86651" w:rsidP="00274151">
      <w:pPr>
        <w:jc w:val="both"/>
      </w:pPr>
    </w:p>
    <w:p w14:paraId="4E87DB70" w14:textId="77777777" w:rsidR="00A86651" w:rsidRPr="00D707D6" w:rsidRDefault="00A86651" w:rsidP="00274151">
      <w:pPr>
        <w:jc w:val="both"/>
        <w:rPr>
          <w:i/>
        </w:rPr>
      </w:pPr>
      <w:r w:rsidRPr="00D707D6">
        <w:t>gg)</w:t>
      </w:r>
      <w:r w:rsidRPr="00D707D6">
        <w:rPr>
          <w:i/>
        </w:rPr>
        <w:t xml:space="preserve"> All’articolo 130, dopo il comma 1, inserire il seguente:</w:t>
      </w:r>
    </w:p>
    <w:p w14:paraId="4CFA32CD" w14:textId="77777777" w:rsidR="00A86651" w:rsidRPr="00D707D6" w:rsidRDefault="00A86651" w:rsidP="00274151">
      <w:pPr>
        <w:jc w:val="both"/>
      </w:pPr>
    </w:p>
    <w:p w14:paraId="357BB784" w14:textId="77777777" w:rsidR="00A86651" w:rsidRPr="00D707D6" w:rsidRDefault="00A86651" w:rsidP="00274151">
      <w:pPr>
        <w:jc w:val="both"/>
      </w:pPr>
      <w:r w:rsidRPr="00D707D6">
        <w:t>«l-</w:t>
      </w:r>
      <w:r w:rsidRPr="00D707D6">
        <w:rPr>
          <w:i/>
        </w:rPr>
        <w:t>bis.</w:t>
      </w:r>
      <w:r w:rsidRPr="00D707D6">
        <w:t xml:space="preserve"> Per le attività di supporto all’elaborazione dei contenuti del programma della Presidenza italiana del G7 in ambito economico-finanziario e dei relativi </w:t>
      </w:r>
      <w:r w:rsidRPr="00D707D6">
        <w:rPr>
          <w:i/>
        </w:rPr>
        <w:t>dossier</w:t>
      </w:r>
      <w:r w:rsidRPr="00D707D6">
        <w:t xml:space="preserve">, nonché per le attività di comunicazione e per l’organizzazione di eventi correlati al circuito finanziario, il Ministero dell’economia e delle finanze. Dipartimento del tesoro e Dipartimento delle finanze, possono avvalersi, mediante la stipula di apposite convenzioni, della società </w:t>
      </w:r>
      <w:proofErr w:type="spellStart"/>
      <w:r w:rsidRPr="00D707D6">
        <w:t>Eutalia</w:t>
      </w:r>
      <w:proofErr w:type="spellEnd"/>
      <w:r w:rsidRPr="00D707D6">
        <w:t xml:space="preserve"> </w:t>
      </w:r>
      <w:r>
        <w:t>Srl</w:t>
      </w:r>
      <w:r w:rsidRPr="00D707D6">
        <w:t xml:space="preserve">. La società </w:t>
      </w:r>
      <w:proofErr w:type="spellStart"/>
      <w:r w:rsidRPr="00D707D6">
        <w:t>Eutalia</w:t>
      </w:r>
      <w:proofErr w:type="spellEnd"/>
      <w:r w:rsidRPr="00D707D6">
        <w:t xml:space="preserve"> </w:t>
      </w:r>
      <w:r>
        <w:t>Srl</w:t>
      </w:r>
      <w:r w:rsidRPr="00D707D6">
        <w:t xml:space="preserve"> provvede alle relative attività di supporto tecnico specialistico, anche mediante il reclutamento di personale con elevata specializzazione in materia economico-finanziaria, statistico-matematica, giuridica, logistico-organizzativa e di comunicazione istituzionale, sulla base delle esigenze specifiche rappresentate dall’Amministrazione, mediante contratti di lavoro a tempo determinato, ovvero con il ricorso a competenze di persone fisiche o giuridiche disponibili sul mercato, nel rispetto di quanto stabilito dal </w:t>
      </w:r>
      <w:r>
        <w:t>c</w:t>
      </w:r>
      <w:r w:rsidRPr="006C1528">
        <w:t>odice dei contratti pubblici</w:t>
      </w:r>
      <w:r>
        <w:t xml:space="preserve">, di cui al </w:t>
      </w:r>
      <w:r w:rsidRPr="00D707D6">
        <w:t>decreto legislativo 18 aprile 2016, n. 50</w:t>
      </w:r>
      <w:r>
        <w:t>,</w:t>
      </w:r>
      <w:r w:rsidRPr="00D707D6">
        <w:t xml:space="preserve"> e da</w:t>
      </w:r>
      <w:r>
        <w:t>l t</w:t>
      </w:r>
      <w:r w:rsidRPr="003202B4">
        <w:t>esto unico in materia di società a partecipazione pubblica</w:t>
      </w:r>
      <w:r>
        <w:t>, di cui a</w:t>
      </w:r>
      <w:r w:rsidRPr="00D707D6">
        <w:t>l</w:t>
      </w:r>
      <w:r>
        <w:t xml:space="preserve"> </w:t>
      </w:r>
      <w:r w:rsidRPr="00D707D6">
        <w:t>decreto legislativo 19 agosto 2016, n. 17</w:t>
      </w:r>
      <w:r>
        <w:t>5</w:t>
      </w:r>
      <w:r w:rsidRPr="00D707D6">
        <w:t xml:space="preserve">. Per le attività e gli adempimenti di cui al presente comma, per il Dipartimento del tesoro, è autorizzata la spesa di euro 500.000 per l’anno 2023, di euro 2.000.000 per l'anno 2024 e di euro 500.000 per l’anno </w:t>
      </w:r>
      <w:proofErr w:type="gramStart"/>
      <w:r w:rsidRPr="00D707D6">
        <w:t>2025</w:t>
      </w:r>
      <w:r>
        <w:t>,</w:t>
      </w:r>
      <w:r w:rsidRPr="00D707D6">
        <w:t>per</w:t>
      </w:r>
      <w:proofErr w:type="gramEnd"/>
      <w:r w:rsidRPr="00D707D6">
        <w:t xml:space="preserve"> il Dipartimento delle finanze </w:t>
      </w:r>
      <w:r>
        <w:t xml:space="preserve">è autorizzata </w:t>
      </w:r>
      <w:r w:rsidRPr="00D707D6">
        <w:t>la spesa di euro 500.000 per ciascuno degli esercizi finanziari 2023, 2024 e 2025.</w:t>
      </w:r>
    </w:p>
    <w:p w14:paraId="663C2302" w14:textId="77777777" w:rsidR="00A86651" w:rsidRPr="00D707D6" w:rsidRDefault="00A86651" w:rsidP="00274151">
      <w:pPr>
        <w:jc w:val="both"/>
      </w:pPr>
    </w:p>
    <w:p w14:paraId="2C17FEAF" w14:textId="77777777" w:rsidR="00A86651" w:rsidRPr="00D707D6" w:rsidRDefault="00A86651" w:rsidP="00274151">
      <w:pPr>
        <w:jc w:val="both"/>
        <w:rPr>
          <w:i/>
        </w:rPr>
      </w:pPr>
      <w:proofErr w:type="spellStart"/>
      <w:r w:rsidRPr="00D707D6">
        <w:t>hh</w:t>
      </w:r>
      <w:proofErr w:type="spellEnd"/>
      <w:r w:rsidRPr="00D707D6">
        <w:t>)</w:t>
      </w:r>
      <w:r w:rsidRPr="00D707D6">
        <w:rPr>
          <w:i/>
        </w:rPr>
        <w:t xml:space="preserve"> Dopo l’articolo 130, inserire i seguenti:</w:t>
      </w:r>
    </w:p>
    <w:p w14:paraId="2F925C30" w14:textId="77777777" w:rsidR="00A86651" w:rsidRPr="00D707D6" w:rsidRDefault="00A86651" w:rsidP="00274151">
      <w:pPr>
        <w:jc w:val="both"/>
      </w:pPr>
    </w:p>
    <w:p w14:paraId="1CE76466" w14:textId="77777777" w:rsidR="00A86651" w:rsidRPr="00D707D6" w:rsidRDefault="00A86651" w:rsidP="00274151">
      <w:pPr>
        <w:jc w:val="center"/>
      </w:pPr>
      <w:r w:rsidRPr="00D707D6">
        <w:t>Art. 130-</w:t>
      </w:r>
      <w:r w:rsidRPr="00D707D6">
        <w:rPr>
          <w:i/>
        </w:rPr>
        <w:t>bis</w:t>
      </w:r>
      <w:r w:rsidRPr="00D707D6">
        <w:t>.</w:t>
      </w:r>
    </w:p>
    <w:p w14:paraId="7403510D" w14:textId="77777777" w:rsidR="00A86651" w:rsidRPr="00D707D6" w:rsidRDefault="00A86651" w:rsidP="00274151">
      <w:pPr>
        <w:jc w:val="center"/>
      </w:pPr>
    </w:p>
    <w:p w14:paraId="3E49622C" w14:textId="77777777" w:rsidR="00A86651" w:rsidRPr="00D707D6" w:rsidRDefault="00A86651" w:rsidP="00274151">
      <w:pPr>
        <w:jc w:val="center"/>
        <w:rPr>
          <w:i/>
        </w:rPr>
      </w:pPr>
      <w:r w:rsidRPr="00D707D6">
        <w:rPr>
          <w:i/>
        </w:rPr>
        <w:t xml:space="preserve">(Partecipazione al </w:t>
      </w:r>
      <w:r w:rsidRPr="00D707D6">
        <w:t>NATO Innovation Fund</w:t>
      </w:r>
      <w:r w:rsidRPr="00EE6051">
        <w:rPr>
          <w:i/>
        </w:rPr>
        <w:t>)</w:t>
      </w:r>
    </w:p>
    <w:p w14:paraId="204814F8" w14:textId="77777777" w:rsidR="00A86651" w:rsidRPr="00D707D6" w:rsidRDefault="00A86651" w:rsidP="00274151"/>
    <w:p w14:paraId="08591F8D" w14:textId="77777777" w:rsidR="00A86651" w:rsidRPr="00D707D6" w:rsidRDefault="00A86651" w:rsidP="00274151">
      <w:r w:rsidRPr="00D707D6">
        <w:t xml:space="preserve">1. Per la partecipazione dello Stato italiano quale sottoscrittore del fondo </w:t>
      </w:r>
      <w:bookmarkStart w:id="7" w:name="STCC_457"/>
      <w:bookmarkEnd w:id="7"/>
      <w:r w:rsidRPr="00D707D6">
        <w:t xml:space="preserve">multi-sovrano di </w:t>
      </w:r>
      <w:r w:rsidRPr="00D707D6">
        <w:rPr>
          <w:i/>
        </w:rPr>
        <w:t>venture</w:t>
      </w:r>
      <w:r w:rsidRPr="00D707D6">
        <w:t xml:space="preserve"> </w:t>
      </w:r>
      <w:r w:rsidRPr="00D707D6">
        <w:rPr>
          <w:i/>
        </w:rPr>
        <w:t>capital</w:t>
      </w:r>
      <w:r w:rsidRPr="00D707D6">
        <w:t xml:space="preserve"> denominato </w:t>
      </w:r>
      <w:bookmarkStart w:id="8" w:name="STCC_501"/>
      <w:bookmarkEnd w:id="8"/>
      <w:r w:rsidRPr="00D707D6">
        <w:rPr>
          <w:i/>
        </w:rPr>
        <w:t>N</w:t>
      </w:r>
      <w:r>
        <w:rPr>
          <w:i/>
        </w:rPr>
        <w:t>ATO</w:t>
      </w:r>
      <w:r w:rsidRPr="00D707D6">
        <w:rPr>
          <w:i/>
        </w:rPr>
        <w:t xml:space="preserve"> Innovation Fund</w:t>
      </w:r>
      <w:r w:rsidRPr="00D707D6">
        <w:t xml:space="preserve"> è autorizzata la spesa di 8 milioni di euro per l’anno 2023. Le linee di indirizzo e le connesse modalità di gestione della partecipazione italiana al </w:t>
      </w:r>
      <w:r>
        <w:t xml:space="preserve">citato </w:t>
      </w:r>
      <w:r w:rsidRPr="00D707D6">
        <w:t xml:space="preserve">fondo sono stabilite con decreto del Ministro della difesa, di concerto con il Ministro degli affari esteri e della cooperazione internazionale, con il Ministro dell’economia e delle finanze e con il Ministro delle imprese e del </w:t>
      </w:r>
      <w:r w:rsidRPr="00D707D6">
        <w:rPr>
          <w:i/>
        </w:rPr>
        <w:t>made in Italy</w:t>
      </w:r>
      <w:r w:rsidRPr="00D707D6">
        <w:t>.</w:t>
      </w:r>
    </w:p>
    <w:p w14:paraId="5E1C1334" w14:textId="77777777" w:rsidR="00A86651" w:rsidRPr="00D707D6" w:rsidRDefault="00A86651" w:rsidP="00274151"/>
    <w:p w14:paraId="76198775" w14:textId="77777777" w:rsidR="00A86651" w:rsidRPr="00D707D6" w:rsidRDefault="00A86651" w:rsidP="00274151">
      <w:pPr>
        <w:jc w:val="center"/>
      </w:pPr>
      <w:r w:rsidRPr="00D707D6">
        <w:t>Art. 130-</w:t>
      </w:r>
      <w:r w:rsidRPr="00D707D6">
        <w:rPr>
          <w:i/>
        </w:rPr>
        <w:t>ter</w:t>
      </w:r>
      <w:r w:rsidRPr="00D707D6">
        <w:t>.</w:t>
      </w:r>
    </w:p>
    <w:p w14:paraId="4C6E7DFA" w14:textId="77777777" w:rsidR="00A86651" w:rsidRPr="00D707D6" w:rsidRDefault="00A86651" w:rsidP="00274151">
      <w:pPr>
        <w:jc w:val="center"/>
        <w:rPr>
          <w:i/>
        </w:rPr>
      </w:pPr>
      <w:r w:rsidRPr="00D707D6">
        <w:rPr>
          <w:i/>
        </w:rPr>
        <w:t xml:space="preserve">(Riunioni annuali </w:t>
      </w:r>
      <w:r>
        <w:rPr>
          <w:i/>
        </w:rPr>
        <w:t xml:space="preserve">dell’anno </w:t>
      </w:r>
      <w:r w:rsidRPr="00D707D6">
        <w:rPr>
          <w:i/>
        </w:rPr>
        <w:t xml:space="preserve">2025 della Banca </w:t>
      </w:r>
      <w:r>
        <w:rPr>
          <w:i/>
        </w:rPr>
        <w:t>a</w:t>
      </w:r>
      <w:r w:rsidRPr="00D707D6">
        <w:rPr>
          <w:i/>
        </w:rPr>
        <w:t xml:space="preserve">siatica di </w:t>
      </w:r>
      <w:r>
        <w:rPr>
          <w:i/>
        </w:rPr>
        <w:t>s</w:t>
      </w:r>
      <w:r w:rsidRPr="00D707D6">
        <w:rPr>
          <w:i/>
        </w:rPr>
        <w:t>viluppo)</w:t>
      </w:r>
    </w:p>
    <w:p w14:paraId="45E3BE01" w14:textId="77777777" w:rsidR="00A86651" w:rsidRPr="00D707D6" w:rsidRDefault="00A86651" w:rsidP="00274151">
      <w:r w:rsidRPr="00D707D6">
        <w:t xml:space="preserve">1. Per gli adempimenti connessi alla preparazione e allo svolgimento delle riunioni annuali dell’anno 2025 della Banca </w:t>
      </w:r>
      <w:r>
        <w:t>a</w:t>
      </w:r>
      <w:r w:rsidRPr="00D707D6">
        <w:t xml:space="preserve">siatica di </w:t>
      </w:r>
      <w:r>
        <w:t>s</w:t>
      </w:r>
      <w:r w:rsidRPr="00D707D6">
        <w:t>viluppo in Italia è autorizzata la spesa di euro 500.000 per l’anno 2023, di euro 4,5 milioni per l’anno 2024 e di euro 10 milioni per l’anno 2025.</w:t>
      </w:r>
    </w:p>
    <w:p w14:paraId="4CFD1291" w14:textId="77777777" w:rsidR="00A86651" w:rsidRPr="00D707D6" w:rsidRDefault="00A86651" w:rsidP="00274151"/>
    <w:p w14:paraId="23BE153A" w14:textId="77777777" w:rsidR="00A86651" w:rsidRPr="00D707D6" w:rsidRDefault="00A86651" w:rsidP="00274151">
      <w:pPr>
        <w:jc w:val="center"/>
      </w:pPr>
      <w:r w:rsidRPr="00D707D6">
        <w:lastRenderedPageBreak/>
        <w:t>Art. 130-</w:t>
      </w:r>
      <w:r w:rsidRPr="00D707D6">
        <w:rPr>
          <w:i/>
        </w:rPr>
        <w:t>quater</w:t>
      </w:r>
      <w:r w:rsidRPr="00D707D6">
        <w:t>.</w:t>
      </w:r>
    </w:p>
    <w:p w14:paraId="4E410FA9" w14:textId="77777777" w:rsidR="00A86651" w:rsidRPr="00D707D6" w:rsidRDefault="00A86651" w:rsidP="00274151">
      <w:pPr>
        <w:jc w:val="center"/>
        <w:rPr>
          <w:i/>
        </w:rPr>
      </w:pPr>
      <w:r w:rsidRPr="00D707D6">
        <w:rPr>
          <w:i/>
        </w:rPr>
        <w:t xml:space="preserve">(Rafforzamento delle strutture del Dipartimento della Ragioneria </w:t>
      </w:r>
      <w:r>
        <w:rPr>
          <w:i/>
        </w:rPr>
        <w:t>g</w:t>
      </w:r>
      <w:r w:rsidRPr="00D707D6">
        <w:rPr>
          <w:i/>
        </w:rPr>
        <w:t>enerale dello Stato del Ministero dell’economia e delle finanze)</w:t>
      </w:r>
    </w:p>
    <w:p w14:paraId="3102AC13" w14:textId="77777777" w:rsidR="00A86651" w:rsidRPr="00D707D6" w:rsidRDefault="00A86651" w:rsidP="00274151">
      <w:r w:rsidRPr="00D707D6">
        <w:t xml:space="preserve">1. Al fine del rafforzamento delle capacità amministrative e tecniche del Dipartimento della Ragioneria </w:t>
      </w:r>
      <w:r>
        <w:t>g</w:t>
      </w:r>
      <w:r w:rsidRPr="00D707D6">
        <w:t xml:space="preserve">enerale dello Stato, anche connesse con l’espletamento della funzione di presidio sull’attuazione, monitoraggio, rendicontazione e controllo degli interventi del </w:t>
      </w:r>
      <w:r>
        <w:t>P</w:t>
      </w:r>
      <w:r w:rsidRPr="00D707D6">
        <w:t xml:space="preserve">iano nazionale di ripresa e resilienza e sul conseguimento dei relativi obiettivi, il Ministero dell’economia e delle finanze, in aggiunta alle vigenti facoltà </w:t>
      </w:r>
      <w:proofErr w:type="spellStart"/>
      <w:r w:rsidRPr="00D707D6">
        <w:t>assunzionali</w:t>
      </w:r>
      <w:proofErr w:type="spellEnd"/>
      <w:r w:rsidRPr="00D707D6">
        <w:t>, nei limiti della vigente dotazione organica, per il biennio 2023-2024, è autorizzato a reclutare con contratto di lavoro subordinato a tempo indeterminato, per le esigenze del predetto Dipartimento, un contingente di personale non dirigenziale pari a 100 unità, da inquadrare nell’</w:t>
      </w:r>
      <w:r>
        <w:t>a</w:t>
      </w:r>
      <w:r w:rsidRPr="00D707D6">
        <w:t>rea dei «</w:t>
      </w:r>
      <w:r>
        <w:t>f</w:t>
      </w:r>
      <w:r w:rsidRPr="00D707D6">
        <w:t>unzionari» e 50 unità nell’</w:t>
      </w:r>
      <w:r>
        <w:t>a</w:t>
      </w:r>
      <w:r w:rsidRPr="00D707D6">
        <w:t>rea degli «</w:t>
      </w:r>
      <w:r>
        <w:t>a</w:t>
      </w:r>
      <w:r w:rsidRPr="00D707D6">
        <w:t>ssistenti» prevista dal</w:t>
      </w:r>
      <w:r>
        <w:t xml:space="preserve"> </w:t>
      </w:r>
      <w:r w:rsidRPr="00D707D6">
        <w:t xml:space="preserve">sistema di classificazione professionale del personale introdotto dal </w:t>
      </w:r>
      <w:r>
        <w:t xml:space="preserve">Contratto collettivo nazionale di lavoro </w:t>
      </w:r>
      <w:r w:rsidRPr="00D707D6">
        <w:t xml:space="preserve">2019-2021 </w:t>
      </w:r>
      <w:r>
        <w:t xml:space="preserve">- </w:t>
      </w:r>
      <w:r w:rsidRPr="00D707D6">
        <w:t xml:space="preserve">Comparto </w:t>
      </w:r>
      <w:r>
        <w:t>F</w:t>
      </w:r>
      <w:r w:rsidRPr="00D707D6">
        <w:t xml:space="preserve">unzioni </w:t>
      </w:r>
      <w:r>
        <w:t>c</w:t>
      </w:r>
      <w:r w:rsidRPr="00D707D6">
        <w:t xml:space="preserve">entrali. Al reclutamento del </w:t>
      </w:r>
      <w:proofErr w:type="gramStart"/>
      <w:r w:rsidRPr="00D707D6">
        <w:t>predetto</w:t>
      </w:r>
      <w:proofErr w:type="gramEnd"/>
      <w:r w:rsidRPr="00D707D6">
        <w:t xml:space="preserve"> contingente di personale si provvede mediante concorsi pubblici, anche attraverso l’avvalimento della Commissione per l'attuazione del Progetto di Riqualificazione delle Pubbliche Amministrazioni (RIPAM) di cui all’articolo 35, comma 5, del decreto legislativo 30 marzo 2001, n. 165, tramite scorrimento di vigenti graduatorie di concorsi pubbliche o attraverso procedure di mobilità ai sensi dell’articolo 30 del decreto legislativo 30 marzo 2001, n. 165. A tal fine è autorizzata la spesa di euro 3.577.000 per l’anno 2023 e di euro 7.154.000 a decorrere dall’anno 2024.</w:t>
      </w:r>
    </w:p>
    <w:p w14:paraId="4E901B09" w14:textId="77777777" w:rsidR="00A86651" w:rsidRPr="00D707D6" w:rsidRDefault="00A86651" w:rsidP="00274151">
      <w:r w:rsidRPr="00D707D6">
        <w:t xml:space="preserve">2. Per le finalità di cui al comma 1 è autorizzata, per l’anno 2023, una spesa pari ad euro 900.000, di cui euro 500.000 per la gestione delle procedure concorsuali di cui al medesimo comma 1 ed euro 400.000 per le maggiori spese di funzionamento derivanti dall’assunzione del contingente di personale previsto dal </w:t>
      </w:r>
      <w:proofErr w:type="gramStart"/>
      <w:r w:rsidRPr="00D707D6">
        <w:t>predetto</w:t>
      </w:r>
      <w:proofErr w:type="gramEnd"/>
      <w:r w:rsidRPr="00D707D6">
        <w:t xml:space="preserve"> comma. </w:t>
      </w:r>
      <w:bookmarkStart w:id="9" w:name="STCC_3306"/>
      <w:bookmarkEnd w:id="9"/>
      <w:r w:rsidRPr="00D707D6">
        <w:t>È altresì autorizzata, a decorrere dall’anno 2023, una spesa pari ad euro 450.000 per la corresponsione al citato personale dei compensi dovuti per le prestazioni di lavoro straordinario.</w:t>
      </w:r>
    </w:p>
    <w:p w14:paraId="096A02B6" w14:textId="77777777" w:rsidR="00A86651" w:rsidRPr="00D707D6" w:rsidRDefault="00A86651" w:rsidP="00274151">
      <w:pPr>
        <w:jc w:val="center"/>
      </w:pPr>
    </w:p>
    <w:p w14:paraId="42F6BCCF" w14:textId="77777777" w:rsidR="00A86651" w:rsidRPr="00D707D6" w:rsidRDefault="00A86651" w:rsidP="00274151">
      <w:pPr>
        <w:jc w:val="center"/>
      </w:pPr>
      <w:r w:rsidRPr="00D707D6">
        <w:t>Art. 130-</w:t>
      </w:r>
      <w:r w:rsidRPr="00D707D6">
        <w:rPr>
          <w:i/>
        </w:rPr>
        <w:t>quinquies</w:t>
      </w:r>
      <w:r w:rsidRPr="00D707D6">
        <w:t>.</w:t>
      </w:r>
    </w:p>
    <w:p w14:paraId="0EB62FFD" w14:textId="77777777" w:rsidR="00A86651" w:rsidRPr="00D707D6" w:rsidRDefault="00A86651" w:rsidP="00274151">
      <w:r w:rsidRPr="00D707D6">
        <w:t xml:space="preserve">1. Per le valutazioni inerenti </w:t>
      </w:r>
      <w:r>
        <w:t xml:space="preserve">a </w:t>
      </w:r>
      <w:r w:rsidRPr="00D707D6">
        <w:t>operazioni, iniziative o investimenti strategici sotto il profilo industriale, occupazionale o finanziario, anche</w:t>
      </w:r>
      <w:r>
        <w:t xml:space="preserve"> relative</w:t>
      </w:r>
      <w:r w:rsidRPr="00D707D6">
        <w:t xml:space="preserve"> </w:t>
      </w:r>
      <w:r>
        <w:t xml:space="preserve">a </w:t>
      </w:r>
      <w:r w:rsidRPr="00D707D6">
        <w:t xml:space="preserve">enti e </w:t>
      </w:r>
      <w:r>
        <w:t xml:space="preserve">a </w:t>
      </w:r>
      <w:r w:rsidRPr="00D707D6">
        <w:t>società partecipate, il Ministero dell’economia e delle finanze è autorizzato ad avvalersi della consulenza e dell’assistenza di società, esperti e singoli professionisti di provata esperienza e capacità operativa, nel limite di 1.500.000 euro annui a decorrere dal</w:t>
      </w:r>
      <w:r>
        <w:t>l’anno</w:t>
      </w:r>
      <w:r w:rsidRPr="00D707D6">
        <w:t xml:space="preserve"> 2023.</w:t>
      </w:r>
    </w:p>
    <w:p w14:paraId="7E5BA7C4" w14:textId="77777777" w:rsidR="00A86651" w:rsidRPr="00D707D6" w:rsidRDefault="00A86651" w:rsidP="00274151">
      <w:r w:rsidRPr="00D707D6">
        <w:t>2. All’articolo 2, comma 13-</w:t>
      </w:r>
      <w:r w:rsidRPr="00D707D6">
        <w:rPr>
          <w:i/>
        </w:rPr>
        <w:t>bis</w:t>
      </w:r>
      <w:r w:rsidRPr="00D707D6">
        <w:t>, del decreto-legge 19 maggio 2020, n. 34</w:t>
      </w:r>
      <w:r>
        <w:t>,</w:t>
      </w:r>
      <w:r w:rsidRPr="00D707D6">
        <w:t xml:space="preserve"> convertito, con modificazioni, dalla legge </w:t>
      </w:r>
      <w:r>
        <w:t>17</w:t>
      </w:r>
      <w:r w:rsidRPr="00D707D6">
        <w:t xml:space="preserve"> luglio 2020</w:t>
      </w:r>
      <w:r>
        <w:t>,</w:t>
      </w:r>
      <w:r w:rsidRPr="00D707D6">
        <w:t xml:space="preserve"> n. 77</w:t>
      </w:r>
      <w:r>
        <w:t>,</w:t>
      </w:r>
      <w:r w:rsidRPr="00D707D6">
        <w:t xml:space="preserve"> le parole: «nel limite complessivo di spesa di 100.000 euro per l’anno 2020 e di 200.000 euro annui a decorrere dall'anno 2021»</w:t>
      </w:r>
      <w:r>
        <w:t xml:space="preserve">  sono sostituite dalle</w:t>
      </w:r>
      <w:r w:rsidRPr="00D707D6">
        <w:t xml:space="preserve"> seguenti: «nel limite complessivo di spesa di 100.000 euro per l’anno 2020, di 200.000 euro per ciascuno degli anni 2021 e 2022 e di 280.000 euro annui a decorrere dall'anno 2023».</w:t>
      </w:r>
    </w:p>
    <w:p w14:paraId="1D400683" w14:textId="77777777" w:rsidR="00A86651" w:rsidRPr="00D707D6" w:rsidRDefault="00A86651" w:rsidP="00274151">
      <w:r w:rsidRPr="00D707D6">
        <w:t xml:space="preserve"> </w:t>
      </w:r>
    </w:p>
    <w:p w14:paraId="3C469041" w14:textId="77777777" w:rsidR="00A86651" w:rsidRPr="00D707D6" w:rsidRDefault="00A86651" w:rsidP="00274151">
      <w:bookmarkStart w:id="10" w:name="STCC_4417"/>
      <w:bookmarkEnd w:id="10"/>
      <w:r w:rsidRPr="00D707D6">
        <w:rPr>
          <w:i/>
        </w:rPr>
        <w:t xml:space="preserve">ii) </w:t>
      </w:r>
      <w:r w:rsidRPr="006613F5">
        <w:rPr>
          <w:i/>
        </w:rPr>
        <w:t>Dopo l’articolo 150, inserire i seguenti:</w:t>
      </w:r>
    </w:p>
    <w:p w14:paraId="7A18DE15" w14:textId="77777777" w:rsidR="00A86651" w:rsidRPr="00D707D6" w:rsidRDefault="00A86651" w:rsidP="00274151"/>
    <w:p w14:paraId="270CCEFB" w14:textId="77777777" w:rsidR="00A86651" w:rsidRPr="00D707D6" w:rsidRDefault="00A86651" w:rsidP="00274151">
      <w:pPr>
        <w:jc w:val="center"/>
      </w:pPr>
      <w:r w:rsidRPr="00D707D6">
        <w:t>Art. 150-</w:t>
      </w:r>
      <w:r w:rsidRPr="00D707D6">
        <w:rPr>
          <w:i/>
        </w:rPr>
        <w:t>bis.</w:t>
      </w:r>
    </w:p>
    <w:p w14:paraId="316D36B2" w14:textId="77777777" w:rsidR="00A86651" w:rsidRPr="00D707D6" w:rsidRDefault="00A86651" w:rsidP="00274151"/>
    <w:p w14:paraId="45D81764" w14:textId="77777777" w:rsidR="00A86651" w:rsidRPr="00D707D6" w:rsidRDefault="00A86651" w:rsidP="00274151">
      <w:r w:rsidRPr="00D707D6">
        <w:t>1. All’articolo 1, comma 1016, della legge 30 dicembre 2020, n. 178</w:t>
      </w:r>
      <w:r>
        <w:t>,</w:t>
      </w:r>
      <w:r w:rsidRPr="00D707D6">
        <w:t xml:space="preserve"> le parole: «ripartito in tre quote annuali di </w:t>
      </w:r>
      <w:bookmarkStart w:id="11" w:name="STCC_4635"/>
      <w:bookmarkEnd w:id="11"/>
      <w:r w:rsidRPr="00D707D6">
        <w:t>pari importo, a partire dall’anno» sono sostituite dalle seguenti: «liquidato in un’unica soluzione entro l’anno».</w:t>
      </w:r>
    </w:p>
    <w:p w14:paraId="0E06312C" w14:textId="77777777" w:rsidR="00A86651" w:rsidRPr="00D707D6" w:rsidRDefault="00A86651" w:rsidP="00274151">
      <w:r w:rsidRPr="00D707D6">
        <w:t>2. All’articolo 1, comma 1020, della legge 30 dicembre 2020, n. 178, le parole: «euro 8 milioni annui a decorrere dall'anno 2021» sono sostituite dalle seguenti: «euro 8 milioni per gli anni 2021 e 2022 e 15 milioni a decorrere dall’anno 2023».</w:t>
      </w:r>
    </w:p>
    <w:p w14:paraId="1E99104C" w14:textId="77777777" w:rsidR="00A86651" w:rsidRPr="00D707D6" w:rsidRDefault="00A86651" w:rsidP="00274151">
      <w:pPr>
        <w:jc w:val="center"/>
      </w:pPr>
      <w:r w:rsidRPr="00D707D6">
        <w:t>Art. 150-</w:t>
      </w:r>
      <w:r w:rsidRPr="00D707D6">
        <w:rPr>
          <w:i/>
        </w:rPr>
        <w:t>ter</w:t>
      </w:r>
      <w:r w:rsidRPr="00D707D6">
        <w:t>.</w:t>
      </w:r>
    </w:p>
    <w:p w14:paraId="7112E6A2" w14:textId="77777777" w:rsidR="00A86651" w:rsidRPr="00D707D6" w:rsidRDefault="00A86651" w:rsidP="00274151">
      <w:pPr>
        <w:jc w:val="center"/>
        <w:rPr>
          <w:i/>
        </w:rPr>
      </w:pPr>
      <w:r w:rsidRPr="00D707D6">
        <w:rPr>
          <w:i/>
        </w:rPr>
        <w:t>(Modificazioni alle dotazioni organiche del personale dei ruoli della Polizia penitenziaria)</w:t>
      </w:r>
    </w:p>
    <w:p w14:paraId="7D26C970" w14:textId="77777777" w:rsidR="00A86651" w:rsidRPr="00D707D6" w:rsidRDefault="00A86651" w:rsidP="00274151"/>
    <w:p w14:paraId="540ABFCD" w14:textId="77777777" w:rsidR="00A86651" w:rsidRPr="00D707D6" w:rsidRDefault="00A86651" w:rsidP="00274151">
      <w:r w:rsidRPr="00D707D6">
        <w:t xml:space="preserve">1. La </w:t>
      </w:r>
      <w:r>
        <w:t>t</w:t>
      </w:r>
      <w:r w:rsidRPr="00D707D6">
        <w:t xml:space="preserve">abella A allegata al decreto legislativo 30 ottobre 1992, n. 443, recante dotazioni organiche del Corpo di </w:t>
      </w:r>
      <w:bookmarkStart w:id="12" w:name="STCC_5223"/>
      <w:bookmarkEnd w:id="12"/>
      <w:r w:rsidRPr="00D707D6">
        <w:t>polizia penitenziaria</w:t>
      </w:r>
      <w:r>
        <w:t>,</w:t>
      </w:r>
      <w:r w:rsidRPr="00D707D6">
        <w:t xml:space="preserve"> è </w:t>
      </w:r>
      <w:bookmarkStart w:id="13" w:name="STCC_5247"/>
      <w:bookmarkEnd w:id="13"/>
      <w:r w:rsidRPr="00D707D6">
        <w:t xml:space="preserve">sostituita dalla tabella A di cui all’allegato </w:t>
      </w:r>
      <w:r>
        <w:t>1-</w:t>
      </w:r>
      <w:r w:rsidRPr="006613F5">
        <w:rPr>
          <w:i/>
        </w:rPr>
        <w:t>ter</w:t>
      </w:r>
      <w:r w:rsidRPr="00D707D6">
        <w:t xml:space="preserve"> annesso alla presente legge.</w:t>
      </w:r>
    </w:p>
    <w:p w14:paraId="3B6D0DE4" w14:textId="77777777" w:rsidR="00A86651" w:rsidRPr="00D707D6" w:rsidRDefault="00A86651" w:rsidP="00274151">
      <w:r w:rsidRPr="00D707D6">
        <w:t xml:space="preserve">2. Al fine di incidere positivamente sui livelli di sicurezza, </w:t>
      </w:r>
      <w:r>
        <w:t xml:space="preserve">di </w:t>
      </w:r>
      <w:r w:rsidRPr="00D707D6">
        <w:t xml:space="preserve">operatività e di efficienza degli istituti penitenziari e di incrementare le attività di controllo dell'esecuzione penale esterna, fermo restando quanto previsto dagli articoli 703 e 2199 del codice dell’ordinamento militare, di cui al decreto legislativo 15 marzo 2010, n. 66, è autorizzata, l’assunzione straordinaria di un contingente massimo di 1.000 unità del Corpo di polizia penitenziaria, nel limite della dotazione organica, in aggiunta alle facoltà </w:t>
      </w:r>
      <w:proofErr w:type="spellStart"/>
      <w:r w:rsidRPr="00D707D6">
        <w:t>assunzionali</w:t>
      </w:r>
      <w:proofErr w:type="spellEnd"/>
      <w:r w:rsidRPr="00D707D6">
        <w:t xml:space="preserve"> previste a legislazione vigente, non prima del 1° ottobre di ciascun anno, entro il limite di spesa di cui al comma 3 e per un numero massimo di:</w:t>
      </w:r>
    </w:p>
    <w:p w14:paraId="61BAA550" w14:textId="77777777" w:rsidR="00A86651" w:rsidRPr="00D707D6" w:rsidRDefault="00A86651" w:rsidP="00274151">
      <w:r w:rsidRPr="00D707D6">
        <w:rPr>
          <w:i/>
        </w:rPr>
        <w:t>a)</w:t>
      </w:r>
      <w:r w:rsidRPr="00D707D6">
        <w:tab/>
        <w:t>250 unità per l’anno 2023;</w:t>
      </w:r>
    </w:p>
    <w:p w14:paraId="5064E4D3" w14:textId="77777777" w:rsidR="00A86651" w:rsidRPr="00D707D6" w:rsidRDefault="00A86651" w:rsidP="00274151">
      <w:r w:rsidRPr="00D707D6">
        <w:rPr>
          <w:i/>
        </w:rPr>
        <w:t>b)</w:t>
      </w:r>
      <w:r w:rsidRPr="00D707D6">
        <w:tab/>
        <w:t>250 unità per l’anno 2024;</w:t>
      </w:r>
    </w:p>
    <w:p w14:paraId="49AB48AB" w14:textId="77777777" w:rsidR="00A86651" w:rsidRPr="00D707D6" w:rsidRDefault="00A86651" w:rsidP="00274151">
      <w:r w:rsidRPr="00D707D6">
        <w:rPr>
          <w:i/>
        </w:rPr>
        <w:t>c)</w:t>
      </w:r>
      <w:r w:rsidRPr="00D707D6">
        <w:tab/>
        <w:t>250 unità per l’anno 2025;</w:t>
      </w:r>
    </w:p>
    <w:p w14:paraId="4B0FB60A" w14:textId="77777777" w:rsidR="00A86651" w:rsidRPr="00D707D6" w:rsidRDefault="00A86651" w:rsidP="00274151">
      <w:bookmarkStart w:id="14" w:name="STCC_6096"/>
      <w:bookmarkEnd w:id="14"/>
      <w:r w:rsidRPr="00D707D6">
        <w:rPr>
          <w:i/>
        </w:rPr>
        <w:t>d)</w:t>
      </w:r>
      <w:r w:rsidRPr="00D707D6">
        <w:tab/>
        <w:t>250 unità per l’anno 2026.</w:t>
      </w:r>
    </w:p>
    <w:p w14:paraId="34C78961" w14:textId="77777777" w:rsidR="00A86651" w:rsidRPr="00D707D6" w:rsidRDefault="00A86651" w:rsidP="00274151"/>
    <w:p w14:paraId="65EE2FB8" w14:textId="77777777" w:rsidR="00A86651" w:rsidRPr="00D707D6" w:rsidRDefault="00A86651" w:rsidP="00274151">
      <w:r w:rsidRPr="00D707D6">
        <w:t>3. Per l'attuazione delle disposizioni di cui al comma 2 è autorizzata la spesa di euro 1.033.625 per l'anno 2023, di euro 12.154.605 per l'anno 2024, di euro 23.275.585 per l'anno 2025, di euro 34.396.565 per l'anno 2026, di euro 44.483.920 per l'anno 2027, di euro 44.595.706 per l’anno 2028, di euro 45.042.851 per l'anno 2029, di euro 45.489.996 per l'anno 2030, di euro 45.937.141 per l'anno 2031, di euro 46.272.500 per l'anno 2032, di euro 46.382.969 per l'anno 2033, di euro 46.493.439 per l'anno 2034, di euro 46.603.908 per l’anno 2035 e di euro 46.714.378 annui a decorrere dall’anno 2036.</w:t>
      </w:r>
    </w:p>
    <w:p w14:paraId="7DA98BBE" w14:textId="77777777" w:rsidR="00A86651" w:rsidRPr="00D707D6" w:rsidRDefault="00A86651" w:rsidP="00274151">
      <w:r w:rsidRPr="00D707D6">
        <w:t>4. Per le spese di funzionamento connesse alle previsioni di cui al presente articolo è autorizzata la spesa, di euro 500.000 per l'anno 2023, di euro 695.000 per l’anno 2024, di euro 890.000 per l'anno 2025, di euro 1.085.000 per l'anno 2026 e di euro 780.000 annui a decorrere dall'anno 2027».</w:t>
      </w:r>
    </w:p>
    <w:p w14:paraId="6C62F96C" w14:textId="77777777" w:rsidR="00A86651" w:rsidRDefault="00A86651" w:rsidP="00274151">
      <w:pPr>
        <w:jc w:val="right"/>
      </w:pPr>
    </w:p>
    <w:p w14:paraId="2C0798C0" w14:textId="77777777" w:rsidR="00A86651" w:rsidRPr="00D707D6" w:rsidRDefault="00A86651" w:rsidP="00274151">
      <w:pPr>
        <w:jc w:val="right"/>
      </w:pPr>
      <w:r w:rsidRPr="00D707D6">
        <w:t xml:space="preserve">ALLEGATO </w:t>
      </w:r>
      <w:r>
        <w:t>1-</w:t>
      </w:r>
      <w:r w:rsidRPr="006613F5">
        <w:rPr>
          <w:i/>
        </w:rPr>
        <w:t>ter</w:t>
      </w:r>
    </w:p>
    <w:p w14:paraId="3A7BC29C" w14:textId="77777777" w:rsidR="00A86651" w:rsidRPr="00D707D6" w:rsidRDefault="00A86651" w:rsidP="00274151">
      <w:pPr>
        <w:jc w:val="right"/>
      </w:pPr>
      <w:r w:rsidRPr="006613F5">
        <w:rPr>
          <w:i/>
        </w:rPr>
        <w:t xml:space="preserve">(articolo </w:t>
      </w:r>
      <w:bookmarkStart w:id="15" w:name="STCC_7045"/>
      <w:bookmarkEnd w:id="15"/>
      <w:r w:rsidRPr="006613F5">
        <w:rPr>
          <w:i/>
        </w:rPr>
        <w:t>150</w:t>
      </w:r>
      <w:r>
        <w:t>-</w:t>
      </w:r>
      <w:r w:rsidRPr="00515692">
        <w:t>ter</w:t>
      </w:r>
      <w:r w:rsidRPr="006613F5">
        <w:rPr>
          <w:i/>
        </w:rPr>
        <w:t>, comma 1)</w:t>
      </w:r>
    </w:p>
    <w:p w14:paraId="38E5B1BD" w14:textId="77777777" w:rsidR="00A86651" w:rsidRDefault="00A86651" w:rsidP="00274151">
      <w:pPr>
        <w:jc w:val="right"/>
      </w:pPr>
      <w:bookmarkStart w:id="16" w:name="STCC_7057"/>
      <w:bookmarkEnd w:id="16"/>
      <w:r w:rsidRPr="006613F5">
        <w:t>«Tabella A</w:t>
      </w:r>
    </w:p>
    <w:p w14:paraId="5EE07C0C" w14:textId="77777777" w:rsidR="00A86651" w:rsidRPr="00D707D6" w:rsidRDefault="00A86651" w:rsidP="00274151">
      <w:pPr>
        <w:ind w:left="7788" w:firstLine="708"/>
        <w:jc w:val="both"/>
      </w:pPr>
      <w:r w:rsidRPr="006613F5">
        <w:rPr>
          <w:i/>
        </w:rPr>
        <w:t>(Art. 1, comma 3)</w:t>
      </w:r>
    </w:p>
    <w:p w14:paraId="6503B0C6" w14:textId="77777777" w:rsidR="00A86651" w:rsidRPr="00D707D6" w:rsidRDefault="00A86651" w:rsidP="00274151">
      <w:r w:rsidRPr="00D707D6">
        <w:t xml:space="preserve"> </w:t>
      </w:r>
    </w:p>
    <w:p w14:paraId="59A182A8" w14:textId="77777777" w:rsidR="00A86651" w:rsidRPr="00D707D6" w:rsidRDefault="00A86651" w:rsidP="00274151">
      <w:pPr>
        <w:jc w:val="center"/>
      </w:pPr>
      <w:r w:rsidRPr="00D707D6">
        <w:t>DOTAZIONI ORGANICHE DEL CORPO DI POLIZIA PENITENZIARIA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685"/>
        <w:gridCol w:w="1134"/>
        <w:gridCol w:w="1276"/>
        <w:gridCol w:w="1552"/>
      </w:tblGrid>
      <w:tr w:rsidR="00A86651" w:rsidRPr="00D707D6" w14:paraId="4AB86AFF" w14:textId="77777777" w:rsidTr="00D50DAB">
        <w:tc>
          <w:tcPr>
            <w:tcW w:w="2547" w:type="dxa"/>
            <w:shd w:val="clear" w:color="auto" w:fill="auto"/>
          </w:tcPr>
          <w:p w14:paraId="241E41FF" w14:textId="77777777" w:rsidR="00A86651" w:rsidRPr="00D707D6" w:rsidRDefault="00A86651" w:rsidP="00D50DAB">
            <w:pPr>
              <w:jc w:val="center"/>
            </w:pPr>
            <w:r w:rsidRPr="00D707D6">
              <w:t>RUOLI</w:t>
            </w:r>
          </w:p>
        </w:tc>
        <w:tc>
          <w:tcPr>
            <w:tcW w:w="3685" w:type="dxa"/>
            <w:shd w:val="clear" w:color="auto" w:fill="auto"/>
          </w:tcPr>
          <w:p w14:paraId="37D69ABF" w14:textId="77777777" w:rsidR="00A86651" w:rsidRPr="00D707D6" w:rsidRDefault="00A86651" w:rsidP="00D50DAB">
            <w:pPr>
              <w:jc w:val="center"/>
            </w:pPr>
            <w:r w:rsidRPr="00D707D6">
              <w:t>QUALIFICHE</w:t>
            </w:r>
          </w:p>
        </w:tc>
        <w:tc>
          <w:tcPr>
            <w:tcW w:w="3962" w:type="dxa"/>
            <w:gridSpan w:val="3"/>
            <w:shd w:val="clear" w:color="auto" w:fill="auto"/>
          </w:tcPr>
          <w:p w14:paraId="3EFB5353" w14:textId="77777777" w:rsidR="00A86651" w:rsidRPr="00D707D6" w:rsidRDefault="00A86651" w:rsidP="00D50DAB">
            <w:pPr>
              <w:jc w:val="center"/>
            </w:pPr>
            <w:r w:rsidRPr="00D707D6">
              <w:t>DOTAZIONE ORGANICA</w:t>
            </w:r>
          </w:p>
        </w:tc>
      </w:tr>
      <w:tr w:rsidR="00A86651" w:rsidRPr="00D707D6" w14:paraId="791E64B1" w14:textId="77777777" w:rsidTr="00D50DAB">
        <w:tc>
          <w:tcPr>
            <w:tcW w:w="2547" w:type="dxa"/>
            <w:shd w:val="clear" w:color="auto" w:fill="auto"/>
          </w:tcPr>
          <w:p w14:paraId="1FED9C4B" w14:textId="77777777" w:rsidR="00A86651" w:rsidRPr="00D707D6" w:rsidRDefault="00A86651" w:rsidP="00D50DAB">
            <w:pPr>
              <w:jc w:val="center"/>
            </w:pPr>
          </w:p>
        </w:tc>
        <w:tc>
          <w:tcPr>
            <w:tcW w:w="3685" w:type="dxa"/>
            <w:shd w:val="clear" w:color="auto" w:fill="auto"/>
          </w:tcPr>
          <w:p w14:paraId="7991B30C" w14:textId="77777777" w:rsidR="00A86651" w:rsidRPr="00D707D6" w:rsidRDefault="00A86651" w:rsidP="00D50DAB">
            <w:pPr>
              <w:jc w:val="center"/>
            </w:pPr>
          </w:p>
        </w:tc>
        <w:tc>
          <w:tcPr>
            <w:tcW w:w="1134" w:type="dxa"/>
            <w:shd w:val="clear" w:color="auto" w:fill="auto"/>
          </w:tcPr>
          <w:p w14:paraId="658ED056" w14:textId="77777777" w:rsidR="00A86651" w:rsidRPr="00D707D6" w:rsidRDefault="00A86651" w:rsidP="00D50DAB">
            <w:pPr>
              <w:jc w:val="center"/>
            </w:pPr>
            <w:r w:rsidRPr="00D707D6">
              <w:t>UOMINI</w:t>
            </w:r>
          </w:p>
        </w:tc>
        <w:tc>
          <w:tcPr>
            <w:tcW w:w="1276" w:type="dxa"/>
            <w:shd w:val="clear" w:color="auto" w:fill="auto"/>
          </w:tcPr>
          <w:p w14:paraId="32DB728C" w14:textId="77777777" w:rsidR="00A86651" w:rsidRPr="00D707D6" w:rsidRDefault="00A86651" w:rsidP="00D50DAB">
            <w:pPr>
              <w:jc w:val="center"/>
            </w:pPr>
            <w:r w:rsidRPr="00D707D6">
              <w:t>DONNE</w:t>
            </w:r>
          </w:p>
        </w:tc>
        <w:tc>
          <w:tcPr>
            <w:tcW w:w="1552" w:type="dxa"/>
            <w:shd w:val="clear" w:color="auto" w:fill="auto"/>
          </w:tcPr>
          <w:p w14:paraId="27C62FA4" w14:textId="77777777" w:rsidR="00A86651" w:rsidRPr="00D707D6" w:rsidRDefault="00A86651" w:rsidP="00D50DAB">
            <w:pPr>
              <w:jc w:val="center"/>
            </w:pPr>
            <w:r w:rsidRPr="00D707D6">
              <w:t>TOTALE</w:t>
            </w:r>
          </w:p>
        </w:tc>
      </w:tr>
      <w:tr w:rsidR="00A86651" w:rsidRPr="00D707D6" w14:paraId="2451310B" w14:textId="77777777" w:rsidTr="00D50DAB">
        <w:tc>
          <w:tcPr>
            <w:tcW w:w="2547" w:type="dxa"/>
            <w:vMerge w:val="restart"/>
            <w:shd w:val="clear" w:color="auto" w:fill="auto"/>
          </w:tcPr>
          <w:p w14:paraId="1E09CA65" w14:textId="77777777" w:rsidR="00A86651" w:rsidRPr="00D707D6" w:rsidRDefault="00A86651" w:rsidP="00D50DAB">
            <w:pPr>
              <w:jc w:val="center"/>
            </w:pPr>
          </w:p>
          <w:p w14:paraId="78A65456" w14:textId="77777777" w:rsidR="00A86651" w:rsidRPr="00D707D6" w:rsidRDefault="00A86651" w:rsidP="00D50DAB">
            <w:pPr>
              <w:jc w:val="center"/>
            </w:pPr>
            <w:r w:rsidRPr="00D707D6">
              <w:t>RUOLO ISPETTORI</w:t>
            </w:r>
          </w:p>
        </w:tc>
        <w:tc>
          <w:tcPr>
            <w:tcW w:w="3685" w:type="dxa"/>
            <w:shd w:val="clear" w:color="auto" w:fill="auto"/>
          </w:tcPr>
          <w:p w14:paraId="1FFE6AAB" w14:textId="77777777" w:rsidR="00A86651" w:rsidRPr="00D707D6" w:rsidRDefault="00A86651" w:rsidP="00D50DAB">
            <w:pPr>
              <w:jc w:val="center"/>
            </w:pPr>
            <w:r w:rsidRPr="00D707D6">
              <w:t>SOSTITUTO</w:t>
            </w:r>
          </w:p>
          <w:p w14:paraId="7E4EECAC" w14:textId="77777777" w:rsidR="00A86651" w:rsidRPr="00D707D6" w:rsidRDefault="00A86651" w:rsidP="00D50DAB">
            <w:pPr>
              <w:jc w:val="center"/>
            </w:pPr>
            <w:r w:rsidRPr="00D707D6">
              <w:t>COMMISSARIO</w:t>
            </w:r>
          </w:p>
        </w:tc>
        <w:tc>
          <w:tcPr>
            <w:tcW w:w="1134" w:type="dxa"/>
            <w:shd w:val="clear" w:color="auto" w:fill="auto"/>
          </w:tcPr>
          <w:p w14:paraId="34DA786C" w14:textId="77777777" w:rsidR="00A86651" w:rsidRPr="00D707D6" w:rsidRDefault="00A86651" w:rsidP="00D50DAB">
            <w:pPr>
              <w:jc w:val="center"/>
            </w:pPr>
            <w:r w:rsidRPr="00D707D6">
              <w:t>590</w:t>
            </w:r>
          </w:p>
        </w:tc>
        <w:tc>
          <w:tcPr>
            <w:tcW w:w="1276" w:type="dxa"/>
            <w:shd w:val="clear" w:color="auto" w:fill="auto"/>
          </w:tcPr>
          <w:p w14:paraId="3C4A9D7A" w14:textId="77777777" w:rsidR="00A86651" w:rsidRPr="00D707D6" w:rsidRDefault="00A86651" w:rsidP="00D50DAB">
            <w:pPr>
              <w:jc w:val="center"/>
            </w:pPr>
            <w:r w:rsidRPr="00D707D6">
              <w:t>50</w:t>
            </w:r>
          </w:p>
        </w:tc>
        <w:tc>
          <w:tcPr>
            <w:tcW w:w="1552" w:type="dxa"/>
            <w:shd w:val="clear" w:color="auto" w:fill="auto"/>
          </w:tcPr>
          <w:p w14:paraId="15882DC9" w14:textId="77777777" w:rsidR="00A86651" w:rsidRPr="00D707D6" w:rsidRDefault="00A86651" w:rsidP="00D50DAB">
            <w:pPr>
              <w:jc w:val="center"/>
            </w:pPr>
            <w:r w:rsidRPr="00D707D6">
              <w:t>640</w:t>
            </w:r>
          </w:p>
        </w:tc>
      </w:tr>
      <w:tr w:rsidR="00A86651" w:rsidRPr="00D707D6" w14:paraId="3DD214DE" w14:textId="77777777" w:rsidTr="00D50DAB">
        <w:tc>
          <w:tcPr>
            <w:tcW w:w="2547" w:type="dxa"/>
            <w:vMerge/>
            <w:shd w:val="clear" w:color="auto" w:fill="auto"/>
          </w:tcPr>
          <w:p w14:paraId="59D32F3D" w14:textId="77777777" w:rsidR="00A86651" w:rsidRPr="00D707D6" w:rsidRDefault="00A86651" w:rsidP="00274151"/>
        </w:tc>
        <w:tc>
          <w:tcPr>
            <w:tcW w:w="3685" w:type="dxa"/>
            <w:shd w:val="clear" w:color="auto" w:fill="auto"/>
          </w:tcPr>
          <w:p w14:paraId="15C81280" w14:textId="77777777" w:rsidR="00A86651" w:rsidRPr="00D707D6" w:rsidRDefault="00A86651" w:rsidP="00D50DAB">
            <w:pPr>
              <w:jc w:val="center"/>
            </w:pPr>
            <w:r w:rsidRPr="00D707D6">
              <w:t>ISPETTORE SUPERIORE</w:t>
            </w:r>
          </w:p>
        </w:tc>
        <w:tc>
          <w:tcPr>
            <w:tcW w:w="1134" w:type="dxa"/>
            <w:vMerge w:val="restart"/>
            <w:shd w:val="clear" w:color="auto" w:fill="auto"/>
          </w:tcPr>
          <w:p w14:paraId="377A7C16" w14:textId="77777777" w:rsidR="00A86651" w:rsidRPr="00D707D6" w:rsidRDefault="00A86651" w:rsidP="00D50DAB">
            <w:pPr>
              <w:jc w:val="center"/>
            </w:pPr>
          </w:p>
          <w:p w14:paraId="70F72BAF" w14:textId="77777777" w:rsidR="00A86651" w:rsidRPr="00D707D6" w:rsidRDefault="00A86651" w:rsidP="00D50DAB">
            <w:pPr>
              <w:jc w:val="center"/>
            </w:pPr>
            <w:r w:rsidRPr="00D707D6">
              <w:t>3.100</w:t>
            </w:r>
          </w:p>
        </w:tc>
        <w:tc>
          <w:tcPr>
            <w:tcW w:w="1276" w:type="dxa"/>
            <w:vMerge w:val="restart"/>
            <w:shd w:val="clear" w:color="auto" w:fill="auto"/>
          </w:tcPr>
          <w:p w14:paraId="5553D4A8" w14:textId="77777777" w:rsidR="00A86651" w:rsidRPr="00D707D6" w:rsidRDefault="00A86651" w:rsidP="00D50DAB">
            <w:pPr>
              <w:jc w:val="center"/>
            </w:pPr>
          </w:p>
          <w:p w14:paraId="0C120315" w14:textId="77777777" w:rsidR="00A86651" w:rsidRPr="00D707D6" w:rsidRDefault="00A86651" w:rsidP="00D50DAB">
            <w:pPr>
              <w:jc w:val="center"/>
            </w:pPr>
            <w:r w:rsidRPr="00D707D6">
              <w:t>450</w:t>
            </w:r>
          </w:p>
        </w:tc>
        <w:tc>
          <w:tcPr>
            <w:tcW w:w="1552" w:type="dxa"/>
            <w:vMerge w:val="restart"/>
            <w:shd w:val="clear" w:color="auto" w:fill="auto"/>
          </w:tcPr>
          <w:p w14:paraId="2A0CEC23" w14:textId="77777777" w:rsidR="00A86651" w:rsidRPr="00D707D6" w:rsidRDefault="00A86651" w:rsidP="00D50DAB">
            <w:pPr>
              <w:jc w:val="center"/>
            </w:pPr>
          </w:p>
          <w:p w14:paraId="4CCBB456" w14:textId="77777777" w:rsidR="00A86651" w:rsidRPr="00D707D6" w:rsidRDefault="00A86651" w:rsidP="00D50DAB">
            <w:pPr>
              <w:jc w:val="center"/>
            </w:pPr>
            <w:r w:rsidRPr="00D707D6">
              <w:t>3.550</w:t>
            </w:r>
          </w:p>
        </w:tc>
      </w:tr>
      <w:tr w:rsidR="00A86651" w:rsidRPr="00D707D6" w14:paraId="7DEBFA1E" w14:textId="77777777" w:rsidTr="00D50DAB">
        <w:tc>
          <w:tcPr>
            <w:tcW w:w="2547" w:type="dxa"/>
            <w:vMerge/>
            <w:shd w:val="clear" w:color="auto" w:fill="auto"/>
          </w:tcPr>
          <w:p w14:paraId="3F776962" w14:textId="77777777" w:rsidR="00A86651" w:rsidRPr="00D707D6" w:rsidRDefault="00A86651" w:rsidP="00274151"/>
        </w:tc>
        <w:tc>
          <w:tcPr>
            <w:tcW w:w="3685" w:type="dxa"/>
            <w:shd w:val="clear" w:color="auto" w:fill="auto"/>
          </w:tcPr>
          <w:p w14:paraId="63129B2F" w14:textId="77777777" w:rsidR="00A86651" w:rsidRPr="00D707D6" w:rsidRDefault="00A86651" w:rsidP="00D50DAB">
            <w:pPr>
              <w:jc w:val="center"/>
            </w:pPr>
            <w:r w:rsidRPr="00D707D6">
              <w:t xml:space="preserve">ISPETTORE </w:t>
            </w:r>
            <w:bookmarkStart w:id="17" w:name="STCC_7487"/>
            <w:bookmarkEnd w:id="17"/>
            <w:r w:rsidRPr="00D707D6">
              <w:t>CAPO</w:t>
            </w:r>
          </w:p>
        </w:tc>
        <w:tc>
          <w:tcPr>
            <w:tcW w:w="1134" w:type="dxa"/>
            <w:vMerge/>
            <w:shd w:val="clear" w:color="auto" w:fill="auto"/>
          </w:tcPr>
          <w:p w14:paraId="5BD837F5" w14:textId="77777777" w:rsidR="00A86651" w:rsidRPr="00D707D6" w:rsidRDefault="00A86651" w:rsidP="00D50DAB">
            <w:pPr>
              <w:jc w:val="center"/>
            </w:pPr>
          </w:p>
        </w:tc>
        <w:tc>
          <w:tcPr>
            <w:tcW w:w="1276" w:type="dxa"/>
            <w:vMerge/>
            <w:shd w:val="clear" w:color="auto" w:fill="auto"/>
          </w:tcPr>
          <w:p w14:paraId="10E7A2B3" w14:textId="77777777" w:rsidR="00A86651" w:rsidRPr="00D707D6" w:rsidRDefault="00A86651" w:rsidP="00D50DAB">
            <w:pPr>
              <w:jc w:val="center"/>
            </w:pPr>
          </w:p>
        </w:tc>
        <w:tc>
          <w:tcPr>
            <w:tcW w:w="1552" w:type="dxa"/>
            <w:vMerge/>
            <w:shd w:val="clear" w:color="auto" w:fill="auto"/>
          </w:tcPr>
          <w:p w14:paraId="215967B3" w14:textId="77777777" w:rsidR="00A86651" w:rsidRPr="00D707D6" w:rsidRDefault="00A86651" w:rsidP="00D50DAB">
            <w:pPr>
              <w:jc w:val="center"/>
            </w:pPr>
          </w:p>
        </w:tc>
      </w:tr>
      <w:tr w:rsidR="00A86651" w:rsidRPr="00D707D6" w14:paraId="410E96FA" w14:textId="77777777" w:rsidTr="00D50DAB">
        <w:tc>
          <w:tcPr>
            <w:tcW w:w="2547" w:type="dxa"/>
            <w:vMerge/>
            <w:shd w:val="clear" w:color="auto" w:fill="auto"/>
          </w:tcPr>
          <w:p w14:paraId="60E744A9" w14:textId="77777777" w:rsidR="00A86651" w:rsidRPr="00D707D6" w:rsidRDefault="00A86651" w:rsidP="00274151"/>
        </w:tc>
        <w:tc>
          <w:tcPr>
            <w:tcW w:w="3685" w:type="dxa"/>
            <w:shd w:val="clear" w:color="auto" w:fill="auto"/>
          </w:tcPr>
          <w:p w14:paraId="2341F9AA" w14:textId="77777777" w:rsidR="00A86651" w:rsidRPr="00D707D6" w:rsidRDefault="00A86651" w:rsidP="00D50DAB">
            <w:pPr>
              <w:jc w:val="center"/>
            </w:pPr>
            <w:r w:rsidRPr="00D707D6">
              <w:t>VICE ISPETTORE</w:t>
            </w:r>
          </w:p>
        </w:tc>
        <w:tc>
          <w:tcPr>
            <w:tcW w:w="1134" w:type="dxa"/>
            <w:vMerge/>
            <w:shd w:val="clear" w:color="auto" w:fill="auto"/>
          </w:tcPr>
          <w:p w14:paraId="3513A24F" w14:textId="77777777" w:rsidR="00A86651" w:rsidRPr="00D707D6" w:rsidRDefault="00A86651" w:rsidP="00274151"/>
        </w:tc>
        <w:tc>
          <w:tcPr>
            <w:tcW w:w="1276" w:type="dxa"/>
            <w:vMerge/>
            <w:shd w:val="clear" w:color="auto" w:fill="auto"/>
          </w:tcPr>
          <w:p w14:paraId="4D468957" w14:textId="77777777" w:rsidR="00A86651" w:rsidRPr="00D707D6" w:rsidRDefault="00A86651" w:rsidP="00274151"/>
        </w:tc>
        <w:tc>
          <w:tcPr>
            <w:tcW w:w="1552" w:type="dxa"/>
            <w:vMerge/>
            <w:shd w:val="clear" w:color="auto" w:fill="auto"/>
          </w:tcPr>
          <w:p w14:paraId="260FA3E0" w14:textId="77777777" w:rsidR="00A86651" w:rsidRPr="00D707D6" w:rsidRDefault="00A86651" w:rsidP="00274151"/>
        </w:tc>
      </w:tr>
      <w:tr w:rsidR="00A86651" w:rsidRPr="00D707D6" w14:paraId="35DEB245" w14:textId="77777777" w:rsidTr="00D50DAB">
        <w:tc>
          <w:tcPr>
            <w:tcW w:w="2547" w:type="dxa"/>
            <w:vMerge w:val="restart"/>
            <w:shd w:val="clear" w:color="auto" w:fill="auto"/>
          </w:tcPr>
          <w:p w14:paraId="67C2BD0D" w14:textId="77777777" w:rsidR="00A86651" w:rsidRPr="00D707D6" w:rsidRDefault="00A86651" w:rsidP="00D50DAB">
            <w:pPr>
              <w:jc w:val="center"/>
            </w:pPr>
          </w:p>
          <w:p w14:paraId="34DB7975" w14:textId="77777777" w:rsidR="00A86651" w:rsidRPr="00D707D6" w:rsidRDefault="00A86651" w:rsidP="00D50DAB">
            <w:pPr>
              <w:jc w:val="center"/>
            </w:pPr>
            <w:r w:rsidRPr="00D707D6">
              <w:t>RUOLO</w:t>
            </w:r>
          </w:p>
          <w:p w14:paraId="62CF6042" w14:textId="77777777" w:rsidR="00A86651" w:rsidRPr="00D707D6" w:rsidRDefault="00A86651" w:rsidP="00D50DAB">
            <w:pPr>
              <w:jc w:val="center"/>
            </w:pPr>
            <w:r w:rsidRPr="00D707D6">
              <w:t>SOVRINTENDENTI</w:t>
            </w:r>
          </w:p>
        </w:tc>
        <w:tc>
          <w:tcPr>
            <w:tcW w:w="3685" w:type="dxa"/>
            <w:shd w:val="clear" w:color="auto" w:fill="auto"/>
          </w:tcPr>
          <w:p w14:paraId="48ACAD40" w14:textId="77777777" w:rsidR="00A86651" w:rsidRPr="00D707D6" w:rsidRDefault="00A86651" w:rsidP="00D50DAB">
            <w:pPr>
              <w:jc w:val="center"/>
            </w:pPr>
            <w:r w:rsidRPr="00D707D6">
              <w:t>SOVRINTENDENTE</w:t>
            </w:r>
          </w:p>
          <w:p w14:paraId="237F51F5" w14:textId="77777777" w:rsidR="00A86651" w:rsidRPr="00D707D6" w:rsidRDefault="00A86651" w:rsidP="00D50DAB">
            <w:pPr>
              <w:jc w:val="center"/>
            </w:pPr>
            <w:bookmarkStart w:id="18" w:name="STCC_7566"/>
            <w:bookmarkEnd w:id="18"/>
            <w:r w:rsidRPr="00D707D6">
              <w:t>CAPO</w:t>
            </w:r>
          </w:p>
        </w:tc>
        <w:tc>
          <w:tcPr>
            <w:tcW w:w="1134" w:type="dxa"/>
            <w:vMerge w:val="restart"/>
            <w:shd w:val="clear" w:color="auto" w:fill="auto"/>
          </w:tcPr>
          <w:p w14:paraId="6677F872" w14:textId="77777777" w:rsidR="00A86651" w:rsidRPr="00D707D6" w:rsidRDefault="00A86651" w:rsidP="00D50DAB">
            <w:pPr>
              <w:jc w:val="center"/>
            </w:pPr>
          </w:p>
          <w:p w14:paraId="23832274" w14:textId="77777777" w:rsidR="00A86651" w:rsidRPr="00D707D6" w:rsidRDefault="00A86651" w:rsidP="00D50DAB">
            <w:pPr>
              <w:jc w:val="center"/>
            </w:pPr>
          </w:p>
          <w:p w14:paraId="78CD8B56" w14:textId="77777777" w:rsidR="00A86651" w:rsidRPr="00D707D6" w:rsidRDefault="00A86651" w:rsidP="00D50DAB">
            <w:pPr>
              <w:jc w:val="center"/>
            </w:pPr>
            <w:r w:rsidRPr="00D707D6">
              <w:t>4.820</w:t>
            </w:r>
          </w:p>
        </w:tc>
        <w:tc>
          <w:tcPr>
            <w:tcW w:w="1276" w:type="dxa"/>
            <w:vMerge w:val="restart"/>
            <w:shd w:val="clear" w:color="auto" w:fill="auto"/>
          </w:tcPr>
          <w:p w14:paraId="00676239" w14:textId="77777777" w:rsidR="00A86651" w:rsidRPr="00D707D6" w:rsidRDefault="00A86651" w:rsidP="00D50DAB">
            <w:pPr>
              <w:jc w:val="center"/>
            </w:pPr>
          </w:p>
          <w:p w14:paraId="192FE17A" w14:textId="77777777" w:rsidR="00A86651" w:rsidRPr="00D707D6" w:rsidRDefault="00A86651" w:rsidP="00D50DAB">
            <w:pPr>
              <w:jc w:val="center"/>
            </w:pPr>
          </w:p>
          <w:p w14:paraId="5CE9C4B6" w14:textId="77777777" w:rsidR="00A86651" w:rsidRPr="00D707D6" w:rsidRDefault="00A86651" w:rsidP="00D50DAB">
            <w:pPr>
              <w:jc w:val="center"/>
            </w:pPr>
            <w:r w:rsidRPr="00D707D6">
              <w:t>480</w:t>
            </w:r>
          </w:p>
        </w:tc>
        <w:tc>
          <w:tcPr>
            <w:tcW w:w="1552" w:type="dxa"/>
            <w:vMerge w:val="restart"/>
            <w:shd w:val="clear" w:color="auto" w:fill="auto"/>
          </w:tcPr>
          <w:p w14:paraId="0F2C5597" w14:textId="77777777" w:rsidR="00A86651" w:rsidRPr="00D707D6" w:rsidRDefault="00A86651" w:rsidP="00D50DAB">
            <w:pPr>
              <w:jc w:val="center"/>
            </w:pPr>
          </w:p>
          <w:p w14:paraId="32DC34E2" w14:textId="77777777" w:rsidR="00A86651" w:rsidRPr="00D707D6" w:rsidRDefault="00A86651" w:rsidP="00D50DAB">
            <w:pPr>
              <w:jc w:val="center"/>
            </w:pPr>
          </w:p>
          <w:p w14:paraId="44E59054" w14:textId="77777777" w:rsidR="00A86651" w:rsidRPr="00D707D6" w:rsidRDefault="00A86651" w:rsidP="00D50DAB">
            <w:pPr>
              <w:jc w:val="center"/>
            </w:pPr>
            <w:r w:rsidRPr="00D707D6">
              <w:t>5.300</w:t>
            </w:r>
          </w:p>
        </w:tc>
      </w:tr>
      <w:tr w:rsidR="00A86651" w:rsidRPr="00D707D6" w14:paraId="7AE7A417" w14:textId="77777777" w:rsidTr="00D50DAB">
        <w:tc>
          <w:tcPr>
            <w:tcW w:w="2547" w:type="dxa"/>
            <w:vMerge/>
            <w:shd w:val="clear" w:color="auto" w:fill="auto"/>
          </w:tcPr>
          <w:p w14:paraId="3B69CD0B" w14:textId="77777777" w:rsidR="00A86651" w:rsidRPr="00D707D6" w:rsidRDefault="00A86651" w:rsidP="00D50DAB">
            <w:pPr>
              <w:jc w:val="center"/>
            </w:pPr>
          </w:p>
        </w:tc>
        <w:tc>
          <w:tcPr>
            <w:tcW w:w="3685" w:type="dxa"/>
            <w:shd w:val="clear" w:color="auto" w:fill="auto"/>
          </w:tcPr>
          <w:p w14:paraId="64EBFFE0" w14:textId="77777777" w:rsidR="00A86651" w:rsidRPr="00D707D6" w:rsidRDefault="00A86651" w:rsidP="00D50DAB">
            <w:pPr>
              <w:jc w:val="center"/>
            </w:pPr>
            <w:r w:rsidRPr="00D707D6">
              <w:t>SOVRINTENDENTE</w:t>
            </w:r>
          </w:p>
        </w:tc>
        <w:tc>
          <w:tcPr>
            <w:tcW w:w="1134" w:type="dxa"/>
            <w:vMerge/>
            <w:shd w:val="clear" w:color="auto" w:fill="auto"/>
          </w:tcPr>
          <w:p w14:paraId="4CC42F42" w14:textId="77777777" w:rsidR="00A86651" w:rsidRPr="00D707D6" w:rsidRDefault="00A86651" w:rsidP="00D50DAB">
            <w:pPr>
              <w:jc w:val="center"/>
            </w:pPr>
          </w:p>
        </w:tc>
        <w:tc>
          <w:tcPr>
            <w:tcW w:w="1276" w:type="dxa"/>
            <w:vMerge/>
            <w:shd w:val="clear" w:color="auto" w:fill="auto"/>
          </w:tcPr>
          <w:p w14:paraId="1D55CC9F" w14:textId="77777777" w:rsidR="00A86651" w:rsidRPr="00D707D6" w:rsidRDefault="00A86651" w:rsidP="00D50DAB">
            <w:pPr>
              <w:jc w:val="center"/>
            </w:pPr>
          </w:p>
        </w:tc>
        <w:tc>
          <w:tcPr>
            <w:tcW w:w="1552" w:type="dxa"/>
            <w:vMerge/>
            <w:shd w:val="clear" w:color="auto" w:fill="auto"/>
          </w:tcPr>
          <w:p w14:paraId="7F97BAD6" w14:textId="77777777" w:rsidR="00A86651" w:rsidRPr="00D707D6" w:rsidRDefault="00A86651" w:rsidP="00D50DAB">
            <w:pPr>
              <w:jc w:val="center"/>
            </w:pPr>
          </w:p>
        </w:tc>
      </w:tr>
      <w:tr w:rsidR="00A86651" w:rsidRPr="00D707D6" w14:paraId="7F22AB29" w14:textId="77777777" w:rsidTr="00D50DAB">
        <w:tc>
          <w:tcPr>
            <w:tcW w:w="2547" w:type="dxa"/>
            <w:vMerge/>
            <w:shd w:val="clear" w:color="auto" w:fill="auto"/>
          </w:tcPr>
          <w:p w14:paraId="238F0C67" w14:textId="77777777" w:rsidR="00A86651" w:rsidRPr="00D707D6" w:rsidRDefault="00A86651" w:rsidP="00D50DAB">
            <w:pPr>
              <w:jc w:val="center"/>
            </w:pPr>
          </w:p>
        </w:tc>
        <w:tc>
          <w:tcPr>
            <w:tcW w:w="3685" w:type="dxa"/>
            <w:shd w:val="clear" w:color="auto" w:fill="auto"/>
          </w:tcPr>
          <w:p w14:paraId="41DBA39C" w14:textId="77777777" w:rsidR="00A86651" w:rsidRPr="00D707D6" w:rsidRDefault="00A86651" w:rsidP="00D50DAB">
            <w:pPr>
              <w:jc w:val="center"/>
            </w:pPr>
            <w:r w:rsidRPr="00D707D6">
              <w:t>VICE</w:t>
            </w:r>
          </w:p>
          <w:p w14:paraId="2220697F" w14:textId="77777777" w:rsidR="00A86651" w:rsidRPr="00D707D6" w:rsidRDefault="00A86651" w:rsidP="00D50DAB">
            <w:pPr>
              <w:jc w:val="center"/>
            </w:pPr>
            <w:r w:rsidRPr="00D707D6">
              <w:t>SOVRINTENDENTE</w:t>
            </w:r>
          </w:p>
        </w:tc>
        <w:tc>
          <w:tcPr>
            <w:tcW w:w="1134" w:type="dxa"/>
            <w:vMerge/>
            <w:shd w:val="clear" w:color="auto" w:fill="auto"/>
          </w:tcPr>
          <w:p w14:paraId="507BEE19" w14:textId="77777777" w:rsidR="00A86651" w:rsidRPr="00D707D6" w:rsidRDefault="00A86651" w:rsidP="00274151"/>
        </w:tc>
        <w:tc>
          <w:tcPr>
            <w:tcW w:w="1276" w:type="dxa"/>
            <w:vMerge/>
            <w:shd w:val="clear" w:color="auto" w:fill="auto"/>
          </w:tcPr>
          <w:p w14:paraId="3D6A216E" w14:textId="77777777" w:rsidR="00A86651" w:rsidRPr="00D707D6" w:rsidRDefault="00A86651" w:rsidP="00274151"/>
        </w:tc>
        <w:tc>
          <w:tcPr>
            <w:tcW w:w="1552" w:type="dxa"/>
            <w:vMerge/>
            <w:shd w:val="clear" w:color="auto" w:fill="auto"/>
          </w:tcPr>
          <w:p w14:paraId="2B914577" w14:textId="77777777" w:rsidR="00A86651" w:rsidRPr="00D707D6" w:rsidRDefault="00A86651" w:rsidP="00274151"/>
        </w:tc>
      </w:tr>
      <w:tr w:rsidR="00A86651" w:rsidRPr="00D707D6" w14:paraId="012F5917" w14:textId="77777777" w:rsidTr="00D50DAB">
        <w:tc>
          <w:tcPr>
            <w:tcW w:w="2547" w:type="dxa"/>
            <w:vMerge w:val="restart"/>
            <w:shd w:val="clear" w:color="auto" w:fill="auto"/>
          </w:tcPr>
          <w:p w14:paraId="700D484A" w14:textId="77777777" w:rsidR="00A86651" w:rsidRPr="00D707D6" w:rsidRDefault="00A86651" w:rsidP="00D50DAB">
            <w:pPr>
              <w:jc w:val="center"/>
            </w:pPr>
          </w:p>
          <w:p w14:paraId="489B3D96" w14:textId="77777777" w:rsidR="00A86651" w:rsidRPr="00D707D6" w:rsidRDefault="00A86651" w:rsidP="00D50DAB">
            <w:pPr>
              <w:jc w:val="center"/>
            </w:pPr>
            <w:r w:rsidRPr="00D707D6">
              <w:t>RUOLO</w:t>
            </w:r>
          </w:p>
          <w:p w14:paraId="06968354" w14:textId="77777777" w:rsidR="00A86651" w:rsidRPr="00D707D6" w:rsidRDefault="00A86651" w:rsidP="00D50DAB">
            <w:pPr>
              <w:jc w:val="center"/>
            </w:pPr>
            <w:bookmarkStart w:id="19" w:name="STCC_7639"/>
            <w:bookmarkEnd w:id="19"/>
            <w:r w:rsidRPr="00D707D6">
              <w:t>AGENTI/ASSISTENTI</w:t>
            </w:r>
          </w:p>
        </w:tc>
        <w:tc>
          <w:tcPr>
            <w:tcW w:w="3685" w:type="dxa"/>
            <w:shd w:val="clear" w:color="auto" w:fill="auto"/>
          </w:tcPr>
          <w:p w14:paraId="5738ED34" w14:textId="77777777" w:rsidR="00A86651" w:rsidRPr="00D707D6" w:rsidRDefault="00A86651" w:rsidP="00D50DAB">
            <w:pPr>
              <w:jc w:val="center"/>
            </w:pPr>
            <w:r w:rsidRPr="00D707D6">
              <w:t xml:space="preserve">ASSISTENTE </w:t>
            </w:r>
          </w:p>
          <w:p w14:paraId="3DF0CCDE" w14:textId="77777777" w:rsidR="00A86651" w:rsidRPr="00D707D6" w:rsidRDefault="00A86651" w:rsidP="00D50DAB">
            <w:pPr>
              <w:jc w:val="center"/>
            </w:pPr>
            <w:bookmarkStart w:id="20" w:name="STCC_7669"/>
            <w:bookmarkEnd w:id="20"/>
            <w:r w:rsidRPr="00D707D6">
              <w:t>CAPO</w:t>
            </w:r>
          </w:p>
        </w:tc>
        <w:tc>
          <w:tcPr>
            <w:tcW w:w="1134" w:type="dxa"/>
            <w:vMerge w:val="restart"/>
            <w:shd w:val="clear" w:color="auto" w:fill="auto"/>
          </w:tcPr>
          <w:p w14:paraId="59F0267B" w14:textId="77777777" w:rsidR="00A86651" w:rsidRPr="00D707D6" w:rsidRDefault="00A86651" w:rsidP="00D50DAB">
            <w:pPr>
              <w:jc w:val="center"/>
            </w:pPr>
          </w:p>
          <w:p w14:paraId="6D01219C" w14:textId="77777777" w:rsidR="00A86651" w:rsidRPr="00D707D6" w:rsidRDefault="00A86651" w:rsidP="00D50DAB">
            <w:pPr>
              <w:jc w:val="center"/>
            </w:pPr>
          </w:p>
          <w:p w14:paraId="5F735136" w14:textId="77777777" w:rsidR="00A86651" w:rsidRPr="00D707D6" w:rsidRDefault="00A86651" w:rsidP="00D50DAB">
            <w:pPr>
              <w:jc w:val="center"/>
            </w:pPr>
            <w:r w:rsidRPr="00D707D6">
              <w:t>29.522</w:t>
            </w:r>
          </w:p>
        </w:tc>
        <w:tc>
          <w:tcPr>
            <w:tcW w:w="1276" w:type="dxa"/>
            <w:vMerge w:val="restart"/>
            <w:shd w:val="clear" w:color="auto" w:fill="auto"/>
          </w:tcPr>
          <w:p w14:paraId="65FF620D" w14:textId="77777777" w:rsidR="00A86651" w:rsidRPr="00D707D6" w:rsidRDefault="00A86651" w:rsidP="00D50DAB">
            <w:pPr>
              <w:jc w:val="center"/>
            </w:pPr>
          </w:p>
          <w:p w14:paraId="116179F9" w14:textId="77777777" w:rsidR="00A86651" w:rsidRPr="00D707D6" w:rsidRDefault="00A86651" w:rsidP="00D50DAB">
            <w:pPr>
              <w:jc w:val="center"/>
            </w:pPr>
          </w:p>
          <w:p w14:paraId="6390F27D" w14:textId="77777777" w:rsidR="00A86651" w:rsidRPr="00D707D6" w:rsidRDefault="00A86651" w:rsidP="00D50DAB">
            <w:pPr>
              <w:jc w:val="center"/>
            </w:pPr>
            <w:r w:rsidRPr="00D707D6">
              <w:t>3.138</w:t>
            </w:r>
          </w:p>
        </w:tc>
        <w:tc>
          <w:tcPr>
            <w:tcW w:w="1552" w:type="dxa"/>
            <w:vMerge w:val="restart"/>
            <w:shd w:val="clear" w:color="auto" w:fill="auto"/>
          </w:tcPr>
          <w:p w14:paraId="4AB3859E" w14:textId="77777777" w:rsidR="00A86651" w:rsidRPr="00D707D6" w:rsidRDefault="00A86651" w:rsidP="00274151"/>
          <w:p w14:paraId="6419E0ED" w14:textId="77777777" w:rsidR="00A86651" w:rsidRPr="00D707D6" w:rsidRDefault="00A86651" w:rsidP="00274151"/>
          <w:p w14:paraId="4FD6DED4" w14:textId="77777777" w:rsidR="00A86651" w:rsidRPr="00D707D6" w:rsidRDefault="00A86651" w:rsidP="00D50DAB">
            <w:pPr>
              <w:jc w:val="center"/>
            </w:pPr>
            <w:r w:rsidRPr="00D707D6">
              <w:t>32.660</w:t>
            </w:r>
          </w:p>
        </w:tc>
      </w:tr>
      <w:tr w:rsidR="00A86651" w:rsidRPr="00D707D6" w14:paraId="054FE266" w14:textId="77777777" w:rsidTr="00D50DAB">
        <w:tc>
          <w:tcPr>
            <w:tcW w:w="2547" w:type="dxa"/>
            <w:vMerge/>
            <w:shd w:val="clear" w:color="auto" w:fill="auto"/>
          </w:tcPr>
          <w:p w14:paraId="10797451" w14:textId="77777777" w:rsidR="00A86651" w:rsidRPr="00D707D6" w:rsidRDefault="00A86651" w:rsidP="00D50DAB">
            <w:pPr>
              <w:jc w:val="center"/>
            </w:pPr>
          </w:p>
        </w:tc>
        <w:tc>
          <w:tcPr>
            <w:tcW w:w="3685" w:type="dxa"/>
            <w:shd w:val="clear" w:color="auto" w:fill="auto"/>
          </w:tcPr>
          <w:p w14:paraId="1E6FFA4E" w14:textId="77777777" w:rsidR="00A86651" w:rsidRPr="00D707D6" w:rsidRDefault="00A86651" w:rsidP="00D50DAB">
            <w:pPr>
              <w:jc w:val="center"/>
            </w:pPr>
            <w:r w:rsidRPr="00D707D6">
              <w:t>ASSISTENTE</w:t>
            </w:r>
          </w:p>
        </w:tc>
        <w:tc>
          <w:tcPr>
            <w:tcW w:w="1134" w:type="dxa"/>
            <w:vMerge/>
            <w:shd w:val="clear" w:color="auto" w:fill="auto"/>
          </w:tcPr>
          <w:p w14:paraId="48E24E20" w14:textId="77777777" w:rsidR="00A86651" w:rsidRPr="00D707D6" w:rsidRDefault="00A86651" w:rsidP="00D50DAB">
            <w:pPr>
              <w:jc w:val="center"/>
            </w:pPr>
          </w:p>
        </w:tc>
        <w:tc>
          <w:tcPr>
            <w:tcW w:w="1276" w:type="dxa"/>
            <w:vMerge/>
            <w:shd w:val="clear" w:color="auto" w:fill="auto"/>
          </w:tcPr>
          <w:p w14:paraId="2CDC0445" w14:textId="77777777" w:rsidR="00A86651" w:rsidRPr="00D707D6" w:rsidRDefault="00A86651" w:rsidP="00D50DAB">
            <w:pPr>
              <w:jc w:val="center"/>
            </w:pPr>
          </w:p>
        </w:tc>
        <w:tc>
          <w:tcPr>
            <w:tcW w:w="1552" w:type="dxa"/>
            <w:vMerge/>
            <w:shd w:val="clear" w:color="auto" w:fill="auto"/>
          </w:tcPr>
          <w:p w14:paraId="0F9C96BF" w14:textId="77777777" w:rsidR="00A86651" w:rsidRPr="00D707D6" w:rsidRDefault="00A86651" w:rsidP="00274151"/>
        </w:tc>
      </w:tr>
      <w:tr w:rsidR="00A86651" w:rsidRPr="00D707D6" w14:paraId="2A1AA1F9" w14:textId="77777777" w:rsidTr="00D50DAB">
        <w:tc>
          <w:tcPr>
            <w:tcW w:w="2547" w:type="dxa"/>
            <w:vMerge/>
            <w:shd w:val="clear" w:color="auto" w:fill="auto"/>
          </w:tcPr>
          <w:p w14:paraId="64AD21B1" w14:textId="77777777" w:rsidR="00A86651" w:rsidRPr="00D707D6" w:rsidRDefault="00A86651" w:rsidP="00D50DAB">
            <w:pPr>
              <w:jc w:val="center"/>
            </w:pPr>
          </w:p>
        </w:tc>
        <w:tc>
          <w:tcPr>
            <w:tcW w:w="3685" w:type="dxa"/>
            <w:shd w:val="clear" w:color="auto" w:fill="auto"/>
          </w:tcPr>
          <w:p w14:paraId="60F27DCF" w14:textId="77777777" w:rsidR="00A86651" w:rsidRPr="00D707D6" w:rsidRDefault="00A86651" w:rsidP="00D50DAB">
            <w:pPr>
              <w:jc w:val="center"/>
            </w:pPr>
            <w:r w:rsidRPr="00D707D6">
              <w:t>AGENTE SCELTO</w:t>
            </w:r>
          </w:p>
        </w:tc>
        <w:tc>
          <w:tcPr>
            <w:tcW w:w="1134" w:type="dxa"/>
            <w:vMerge/>
            <w:shd w:val="clear" w:color="auto" w:fill="auto"/>
          </w:tcPr>
          <w:p w14:paraId="51D1475D" w14:textId="77777777" w:rsidR="00A86651" w:rsidRPr="00D707D6" w:rsidRDefault="00A86651" w:rsidP="00D50DAB">
            <w:pPr>
              <w:jc w:val="center"/>
            </w:pPr>
          </w:p>
        </w:tc>
        <w:tc>
          <w:tcPr>
            <w:tcW w:w="1276" w:type="dxa"/>
            <w:vMerge/>
            <w:shd w:val="clear" w:color="auto" w:fill="auto"/>
          </w:tcPr>
          <w:p w14:paraId="64AB9A77" w14:textId="77777777" w:rsidR="00A86651" w:rsidRPr="00D707D6" w:rsidRDefault="00A86651" w:rsidP="00D50DAB">
            <w:pPr>
              <w:jc w:val="center"/>
            </w:pPr>
          </w:p>
        </w:tc>
        <w:tc>
          <w:tcPr>
            <w:tcW w:w="1552" w:type="dxa"/>
            <w:vMerge/>
            <w:shd w:val="clear" w:color="auto" w:fill="auto"/>
          </w:tcPr>
          <w:p w14:paraId="2651C5B6" w14:textId="77777777" w:rsidR="00A86651" w:rsidRPr="00D707D6" w:rsidRDefault="00A86651" w:rsidP="00274151"/>
        </w:tc>
      </w:tr>
      <w:tr w:rsidR="00A86651" w:rsidRPr="00D707D6" w14:paraId="20C917EC" w14:textId="77777777" w:rsidTr="00D50DAB">
        <w:tc>
          <w:tcPr>
            <w:tcW w:w="2547" w:type="dxa"/>
            <w:shd w:val="clear" w:color="auto" w:fill="auto"/>
          </w:tcPr>
          <w:p w14:paraId="5AC4928A" w14:textId="77777777" w:rsidR="00A86651" w:rsidRPr="00D707D6" w:rsidRDefault="00A86651" w:rsidP="00D50DAB">
            <w:pPr>
              <w:jc w:val="center"/>
            </w:pPr>
            <w:r w:rsidRPr="00D707D6">
              <w:t>TOTALE</w:t>
            </w:r>
          </w:p>
        </w:tc>
        <w:tc>
          <w:tcPr>
            <w:tcW w:w="3685" w:type="dxa"/>
            <w:shd w:val="clear" w:color="auto" w:fill="auto"/>
          </w:tcPr>
          <w:p w14:paraId="4236A41B" w14:textId="77777777" w:rsidR="00A86651" w:rsidRPr="00D707D6" w:rsidRDefault="00A86651" w:rsidP="00D50DAB">
            <w:pPr>
              <w:jc w:val="center"/>
            </w:pPr>
          </w:p>
        </w:tc>
        <w:tc>
          <w:tcPr>
            <w:tcW w:w="3962" w:type="dxa"/>
            <w:gridSpan w:val="3"/>
            <w:shd w:val="clear" w:color="auto" w:fill="auto"/>
          </w:tcPr>
          <w:p w14:paraId="45426FD5" w14:textId="77777777" w:rsidR="00A86651" w:rsidRPr="00D707D6" w:rsidRDefault="00A86651" w:rsidP="00D50DAB">
            <w:pPr>
              <w:jc w:val="right"/>
            </w:pPr>
            <w:r w:rsidRPr="00D707D6">
              <w:t xml:space="preserve">                                                  42.150</w:t>
            </w:r>
          </w:p>
        </w:tc>
      </w:tr>
    </w:tbl>
    <w:p w14:paraId="5DA76E88" w14:textId="77777777" w:rsidR="00A86651" w:rsidRPr="00D707D6" w:rsidRDefault="00A86651" w:rsidP="00274151">
      <w:r>
        <w:lastRenderedPageBreak/>
        <w:t>».</w:t>
      </w:r>
    </w:p>
    <w:p w14:paraId="7B484147" w14:textId="77777777" w:rsidR="00A86651" w:rsidRPr="00D707D6" w:rsidRDefault="00A86651" w:rsidP="00274151">
      <w:r w:rsidRPr="00D707D6">
        <w:tab/>
      </w:r>
      <w:r w:rsidRPr="00D707D6">
        <w:tab/>
      </w:r>
    </w:p>
    <w:p w14:paraId="1DFD33E3" w14:textId="77777777" w:rsidR="00A86651" w:rsidRDefault="00A86651" w:rsidP="00274151">
      <w:pPr>
        <w:jc w:val="center"/>
      </w:pPr>
    </w:p>
    <w:p w14:paraId="15BC3EF2" w14:textId="77777777" w:rsidR="00A86651" w:rsidRPr="006A3A62" w:rsidRDefault="00A86651" w:rsidP="00274151">
      <w:pPr>
        <w:jc w:val="center"/>
      </w:pPr>
      <w:r w:rsidRPr="00D707D6">
        <w:t>Art. 150-</w:t>
      </w:r>
      <w:r w:rsidRPr="00D707D6">
        <w:rPr>
          <w:i/>
        </w:rPr>
        <w:t>quater.</w:t>
      </w:r>
    </w:p>
    <w:p w14:paraId="71C77538" w14:textId="77777777" w:rsidR="00A86651" w:rsidRPr="00D707D6" w:rsidRDefault="00A86651" w:rsidP="00274151">
      <w:r w:rsidRPr="00D707D6">
        <w:t>1. Al fine di fronteggiare la grave scopertura degli organici negli uffici giudiziari nonché garantire nel tempo gli effetti prodotti dagli interventi straordinari introdotti con il P</w:t>
      </w:r>
      <w:r>
        <w:t xml:space="preserve">iano nazionale di ripresa e resilienza </w:t>
      </w:r>
      <w:r w:rsidRPr="00D707D6">
        <w:t xml:space="preserve">e assicurare la transizione digitale dei servizi giudiziari, il Ministero della giustizia è autorizzato, nel triennio 2023-2025, in aggiunta alle facoltà </w:t>
      </w:r>
      <w:proofErr w:type="spellStart"/>
      <w:r w:rsidRPr="00D707D6">
        <w:t>assunzionali</w:t>
      </w:r>
      <w:proofErr w:type="spellEnd"/>
      <w:r w:rsidRPr="00D707D6">
        <w:t xml:space="preserve"> previste a legislazione vigente, a indire procedure concorsuali pubbliche e, conseguentemente, ad assumere con contratto di lavoro a tempo indeterminato, con decorrenza non anteriore al </w:t>
      </w:r>
      <w:bookmarkStart w:id="21" w:name="STCC_8309"/>
      <w:bookmarkEnd w:id="21"/>
      <w:r w:rsidRPr="00D707D6">
        <w:t>1° ottobre 2024, nell’ambito dell'attuale dotazione organica dell’amministrazione giudiziaria, un contingente di 800 unità di personale non dirigenziale, di cui 327 da inquadrare nell'</w:t>
      </w:r>
      <w:r>
        <w:t>a</w:t>
      </w:r>
      <w:r w:rsidRPr="00D707D6">
        <w:t>rea dei «</w:t>
      </w:r>
      <w:r>
        <w:t>f</w:t>
      </w:r>
      <w:r w:rsidRPr="00D707D6">
        <w:t>unzionari» e 473 da inquadrare nell’</w:t>
      </w:r>
      <w:r>
        <w:t>a</w:t>
      </w:r>
      <w:r w:rsidRPr="00D707D6">
        <w:t>rea degli «</w:t>
      </w:r>
      <w:r>
        <w:t>a</w:t>
      </w:r>
      <w:r w:rsidRPr="00D707D6">
        <w:t>ssistenti», prevista dal sistema di classificazione professionale del personale introdotto dal</w:t>
      </w:r>
      <w:r>
        <w:t xml:space="preserve"> Contratto collettivo nazionale di lavoro</w:t>
      </w:r>
      <w:r w:rsidRPr="00D707D6">
        <w:t xml:space="preserve"> 2019-2021 </w:t>
      </w:r>
      <w:r>
        <w:t>-</w:t>
      </w:r>
      <w:r w:rsidRPr="00D707D6">
        <w:t xml:space="preserve"> Comparto Funzioni </w:t>
      </w:r>
      <w:r>
        <w:t>c</w:t>
      </w:r>
      <w:r w:rsidRPr="00D707D6">
        <w:t>entrali.</w:t>
      </w:r>
    </w:p>
    <w:p w14:paraId="0BE8E51A" w14:textId="77777777" w:rsidR="00A86651" w:rsidRPr="00D707D6" w:rsidRDefault="00A86651" w:rsidP="00274151">
      <w:r w:rsidRPr="00D707D6">
        <w:t xml:space="preserve">2. Per far fronte agli oneri </w:t>
      </w:r>
      <w:proofErr w:type="spellStart"/>
      <w:r w:rsidRPr="00D707D6">
        <w:t>assunzionali</w:t>
      </w:r>
      <w:proofErr w:type="spellEnd"/>
      <w:r w:rsidRPr="00D707D6">
        <w:t xml:space="preserve"> di cui al comma 1 è autorizzata la spesa di euro 8.138.000 per l’anno 2024 e di euro 32.550.000 annui a decorrere dall'anno 2025. Per lo svolgimento delle relative procedure concorsuali è autorizzata la spesa di euro 3.000.000 per l'anno 2024.</w:t>
      </w:r>
    </w:p>
    <w:p w14:paraId="00A9BE63" w14:textId="77777777" w:rsidR="00A86651" w:rsidRPr="00D707D6" w:rsidRDefault="00A86651" w:rsidP="00274151">
      <w:bookmarkStart w:id="22" w:name="STCC_8985"/>
      <w:bookmarkEnd w:id="22"/>
      <w:proofErr w:type="spellStart"/>
      <w:r w:rsidRPr="00D707D6">
        <w:rPr>
          <w:i/>
        </w:rPr>
        <w:t>ll</w:t>
      </w:r>
      <w:proofErr w:type="spellEnd"/>
      <w:r w:rsidRPr="00D707D6">
        <w:rPr>
          <w:i/>
        </w:rPr>
        <w:t>)</w:t>
      </w:r>
      <w:r w:rsidRPr="00D707D6">
        <w:t xml:space="preserve"> </w:t>
      </w:r>
      <w:r w:rsidRPr="006613F5">
        <w:rPr>
          <w:i/>
        </w:rPr>
        <w:t>All'articolo 152, dopo il comma 4 aggiungere il seguente:</w:t>
      </w:r>
    </w:p>
    <w:p w14:paraId="0AF98853" w14:textId="77777777" w:rsidR="00A86651" w:rsidRPr="00D707D6" w:rsidRDefault="00A86651" w:rsidP="00274151">
      <w:r w:rsidRPr="00D707D6">
        <w:t>4-</w:t>
      </w:r>
      <w:r w:rsidRPr="00D707D6">
        <w:rPr>
          <w:i/>
        </w:rPr>
        <w:t>bis</w:t>
      </w:r>
      <w:r w:rsidRPr="00D707D6">
        <w:t>. Il Fondo per interventi strutturali di politica economica</w:t>
      </w:r>
      <w:r>
        <w:t>,</w:t>
      </w:r>
      <w:r w:rsidRPr="00D707D6">
        <w:t xml:space="preserve"> di cui all'articolo 10, comma 5, del decreto-legge 29 novembre 2004, n. 282, convertito, con modificazioni, dalla legge 27 dicembre 2004, n. 307, è incrementato di 26,67 milioni di euro per l’anno 2023.</w:t>
      </w:r>
    </w:p>
    <w:p w14:paraId="21EFA003" w14:textId="77777777" w:rsidR="00A86651" w:rsidRPr="00D707D6" w:rsidRDefault="00A86651" w:rsidP="00274151">
      <w:r w:rsidRPr="00D707D6">
        <w:t xml:space="preserve"> </w:t>
      </w:r>
    </w:p>
    <w:p w14:paraId="00DA597D" w14:textId="77777777" w:rsidR="00A86651" w:rsidRDefault="00A86651" w:rsidP="00274151">
      <w:bookmarkStart w:id="23" w:name="STCC_9318"/>
      <w:bookmarkEnd w:id="23"/>
      <w:r w:rsidRPr="00D707D6">
        <w:rPr>
          <w:i/>
        </w:rPr>
        <w:t>mm)</w:t>
      </w:r>
      <w:r w:rsidRPr="00D707D6">
        <w:t xml:space="preserve"> </w:t>
      </w:r>
      <w:r w:rsidRPr="006613F5">
        <w:rPr>
          <w:i/>
        </w:rPr>
        <w:t>All’articolo 153, dopo il comma 12, è inserito il seguente:</w:t>
      </w:r>
      <w:r w:rsidRPr="00D707D6">
        <w:t xml:space="preserve"> </w:t>
      </w:r>
    </w:p>
    <w:p w14:paraId="53A7C9B1" w14:textId="77777777" w:rsidR="00A86651" w:rsidRPr="00D707D6" w:rsidRDefault="00A86651" w:rsidP="00274151">
      <w:r w:rsidRPr="00D707D6">
        <w:t>«12-</w:t>
      </w:r>
      <w:r w:rsidRPr="00D707D6">
        <w:rPr>
          <w:i/>
        </w:rPr>
        <w:t>bis</w:t>
      </w:r>
      <w:r w:rsidRPr="00D707D6">
        <w:t xml:space="preserve">. L’autorizzazione di spesa di cui all'articolo 1, comma 3, lettera </w:t>
      </w:r>
      <w:r w:rsidRPr="00D707D6">
        <w:rPr>
          <w:i/>
        </w:rPr>
        <w:t>f)</w:t>
      </w:r>
      <w:r w:rsidRPr="00D707D6">
        <w:t xml:space="preserve">, della legge 24 dicembre 2007, n. 247, è ridotta di 100 milioni di euro per l’anno 2023 e di 80 milioni di euro annui a decorrere dall’anno 2024, con </w:t>
      </w:r>
      <w:bookmarkStart w:id="24" w:name="STCC_9610"/>
      <w:bookmarkEnd w:id="24"/>
      <w:r w:rsidRPr="00D707D6">
        <w:t>conseguente corrispondente decremento degli importi di cui all'articolo 7, comma 1, del decreto legislativo 21 aprile 2011, n. 67»;</w:t>
      </w:r>
    </w:p>
    <w:p w14:paraId="66F1731D" w14:textId="77777777" w:rsidR="00A86651" w:rsidRPr="00D707D6" w:rsidRDefault="00A86651" w:rsidP="00274151">
      <w:bookmarkStart w:id="25" w:name="STCC_9742"/>
      <w:bookmarkEnd w:id="25"/>
      <w:proofErr w:type="spellStart"/>
      <w:r w:rsidRPr="00D707D6">
        <w:rPr>
          <w:i/>
        </w:rPr>
        <w:t>nn</w:t>
      </w:r>
      <w:proofErr w:type="spellEnd"/>
      <w:r w:rsidRPr="00D707D6">
        <w:rPr>
          <w:i/>
        </w:rPr>
        <w:t>)</w:t>
      </w:r>
      <w:r w:rsidRPr="00D707D6">
        <w:t xml:space="preserve"> </w:t>
      </w:r>
      <w:r w:rsidRPr="006613F5">
        <w:rPr>
          <w:i/>
        </w:rPr>
        <w:t>All’articolo 153, dopo il comma 17, aggiungere i seguenti</w:t>
      </w:r>
      <w:r w:rsidRPr="00D707D6">
        <w:t>:</w:t>
      </w:r>
    </w:p>
    <w:p w14:paraId="57DA0B22" w14:textId="77777777" w:rsidR="00A86651" w:rsidRPr="00D707D6" w:rsidRDefault="00A86651" w:rsidP="00274151">
      <w:r w:rsidRPr="00D707D6">
        <w:t>18.  Le disposizioni d</w:t>
      </w:r>
      <w:r>
        <w:t>ell’</w:t>
      </w:r>
      <w:r w:rsidRPr="00D707D6">
        <w:t xml:space="preserve">articolo </w:t>
      </w:r>
      <w:proofErr w:type="gramStart"/>
      <w:r w:rsidRPr="00D707D6">
        <w:t>9</w:t>
      </w:r>
      <w:r>
        <w:t>,</w:t>
      </w:r>
      <w:r w:rsidRPr="00D707D6">
        <w:t>comma</w:t>
      </w:r>
      <w:proofErr w:type="gramEnd"/>
      <w:r w:rsidRPr="00D707D6">
        <w:t xml:space="preserve"> 1, lettera </w:t>
      </w:r>
      <w:r w:rsidRPr="00D707D6">
        <w:rPr>
          <w:i/>
        </w:rPr>
        <w:t>a)</w:t>
      </w:r>
      <w:r w:rsidRPr="00D707D6">
        <w:t>, numero 1), del decreto-legge 18 novembre 2022, n. 176, non si applicano:</w:t>
      </w:r>
    </w:p>
    <w:p w14:paraId="62E9EAE5" w14:textId="77777777" w:rsidR="00A86651" w:rsidRPr="00D707D6" w:rsidRDefault="00A86651" w:rsidP="00274151">
      <w:r w:rsidRPr="00D707D6">
        <w:rPr>
          <w:i/>
        </w:rPr>
        <w:t xml:space="preserve">a) </w:t>
      </w:r>
      <w:r w:rsidRPr="00D707D6">
        <w:t>agli interventi diversi da quelli effettuati dai condom</w:t>
      </w:r>
      <w:r>
        <w:t>ì</w:t>
      </w:r>
      <w:r w:rsidRPr="00D707D6">
        <w:t>ni per i quali, alla data del 25 novembre</w:t>
      </w:r>
      <w:r>
        <w:t xml:space="preserve"> 2022</w:t>
      </w:r>
      <w:r w:rsidRPr="00D707D6">
        <w:t xml:space="preserve">, risulta </w:t>
      </w:r>
      <w:r>
        <w:t>presentata</w:t>
      </w:r>
      <w:r w:rsidRPr="002017CA">
        <w:t xml:space="preserve"> </w:t>
      </w:r>
      <w:r w:rsidRPr="00D707D6">
        <w:t>la comunicazione di inizio lavori asseverata (CILA), ai sensi dell’articolo 119, comma 13-</w:t>
      </w:r>
      <w:r w:rsidRPr="00D707D6">
        <w:rPr>
          <w:i/>
        </w:rPr>
        <w:t>ter</w:t>
      </w:r>
      <w:r w:rsidRPr="00D707D6">
        <w:t xml:space="preserve">, del decreto-legge </w:t>
      </w:r>
      <w:bookmarkStart w:id="26" w:name="STCC_10171"/>
      <w:bookmarkEnd w:id="26"/>
      <w:r>
        <w:t xml:space="preserve">19 maggio </w:t>
      </w:r>
      <w:r w:rsidRPr="00D707D6">
        <w:t xml:space="preserve">2020, </w:t>
      </w:r>
      <w:r>
        <w:t>n. 34, convertito, con modificazioni, dalla legge 17 luglio 2020, n. 77</w:t>
      </w:r>
      <w:r w:rsidRPr="00D707D6">
        <w:t>;</w:t>
      </w:r>
    </w:p>
    <w:p w14:paraId="42E54156" w14:textId="77777777" w:rsidR="00A86651" w:rsidRPr="00D707D6" w:rsidRDefault="00A86651" w:rsidP="00274151">
      <w:r w:rsidRPr="00D707D6">
        <w:rPr>
          <w:i/>
        </w:rPr>
        <w:t xml:space="preserve">b) </w:t>
      </w:r>
      <w:r w:rsidRPr="00D707D6">
        <w:t>agli interventi effettuati dai condom</w:t>
      </w:r>
      <w:r>
        <w:t>ì</w:t>
      </w:r>
      <w:r w:rsidRPr="00D707D6">
        <w:t>ni per i quali la delibera assembleare che ha approvato l’esecuzione dei lavori risulta adottata in data antecedente alla data di entrata in vigore del decreto-legge</w:t>
      </w:r>
      <w:r>
        <w:t xml:space="preserve"> 18 novembre 2022, n. 176</w:t>
      </w:r>
      <w:r w:rsidRPr="00D707D6">
        <w:t xml:space="preserve">, sempre che tale data sia attestata, con apposita dichiarazione sostitutiva dell’atto di notorietà rilasciata ai sensi dell’articolo 47 del </w:t>
      </w:r>
      <w:r>
        <w:t xml:space="preserve">testo unico di cui al </w:t>
      </w:r>
      <w:r w:rsidRPr="00D707D6">
        <w:t>decreto del Presidente della Repubblica 28 dicembre 2000, n. 445, dall’amministratore del condominio ovvero, nel caso in cui, ai sensi dell’articolo 1129 del codice civile, non vi sia l’obbligo di nominare l’amministratore e i cond</w:t>
      </w:r>
      <w:r>
        <w:t>o</w:t>
      </w:r>
      <w:r w:rsidRPr="00D707D6">
        <w:t xml:space="preserve">mini non vi abbiano provveduto, dal condomino che ha presieduto l’assemblea, e a condizione che per tali interventi, alla data del 31 dicembre 2022, risulti </w:t>
      </w:r>
      <w:r>
        <w:t>presentata la CILA</w:t>
      </w:r>
      <w:r w:rsidRPr="00D707D6">
        <w:t>, ai sensi dell’articolo 119, comma 13-</w:t>
      </w:r>
      <w:r w:rsidRPr="00D707D6">
        <w:rPr>
          <w:i/>
        </w:rPr>
        <w:t>ter</w:t>
      </w:r>
      <w:r w:rsidRPr="00D707D6">
        <w:t xml:space="preserve">, del citato </w:t>
      </w:r>
      <w:bookmarkStart w:id="27" w:name="STCC_11050"/>
      <w:bookmarkEnd w:id="27"/>
      <w:r w:rsidRPr="00D707D6">
        <w:t xml:space="preserve">decreto-legge </w:t>
      </w:r>
      <w:bookmarkStart w:id="28" w:name="STCC_11065"/>
      <w:bookmarkEnd w:id="28"/>
      <w:r w:rsidRPr="00D707D6">
        <w:t>n. 34 del 2020;</w:t>
      </w:r>
    </w:p>
    <w:p w14:paraId="70085A87" w14:textId="77777777" w:rsidR="00A86651" w:rsidRPr="00D707D6" w:rsidRDefault="00A86651" w:rsidP="00274151">
      <w:r w:rsidRPr="00D707D6">
        <w:rPr>
          <w:i/>
        </w:rPr>
        <w:t xml:space="preserve">c) </w:t>
      </w:r>
      <w:r w:rsidRPr="00D707D6">
        <w:t>agli interventi effettuati dai condom</w:t>
      </w:r>
      <w:r>
        <w:t>ì</w:t>
      </w:r>
      <w:r w:rsidRPr="00D707D6">
        <w:t>ni per i quali la delibera assembleare che ha approvato l’esecuzione dei lavori risulta adottata in una data compresa fra quella d</w:t>
      </w:r>
      <w:r>
        <w:t>ell’</w:t>
      </w:r>
      <w:r w:rsidRPr="00D707D6">
        <w:t>entrata in vigore del decreto-legge</w:t>
      </w:r>
      <w:r>
        <w:t xml:space="preserve"> 18 novembre, 2022, n. 176,</w:t>
      </w:r>
      <w:r w:rsidRPr="00D707D6">
        <w:t xml:space="preserve"> e </w:t>
      </w:r>
      <w:r>
        <w:t>il</w:t>
      </w:r>
      <w:r w:rsidRPr="00D707D6">
        <w:t xml:space="preserve"> 24 novembre 2022, sempre che tale data sia attestata, con apposita dichiarazione sostitutiva dell’atto di notorietà rilasciata ai sensi dell’articolo 47 del </w:t>
      </w:r>
      <w:r>
        <w:t xml:space="preserve">testo unico di cui al </w:t>
      </w:r>
      <w:r w:rsidRPr="00D707D6">
        <w:t xml:space="preserve">decreto del Presidente della Repubblica 28 dicembre 2000, </w:t>
      </w:r>
      <w:bookmarkStart w:id="29" w:name="STCC_11579"/>
      <w:bookmarkEnd w:id="29"/>
      <w:r w:rsidRPr="00D707D6">
        <w:t>n. 445, dall’amministratore del condominio ovvero, nel caso in cui, ai sensi dell’articolo 1129 del codice civile, non vi sia l’obbligo di nominare l’amministratore e i cond</w:t>
      </w:r>
      <w:r>
        <w:t>o</w:t>
      </w:r>
      <w:r w:rsidRPr="00D707D6">
        <w:t>mini non vi abbiano provveduto, dal condomino che ha presieduto l’assemblea, e a condizione che per tali interventi, alla data de</w:t>
      </w:r>
      <w:r>
        <w:t>l</w:t>
      </w:r>
      <w:r w:rsidRPr="00D707D6">
        <w:t xml:space="preserve"> 25 novembre 2022, </w:t>
      </w:r>
      <w:r w:rsidRPr="00D707D6">
        <w:lastRenderedPageBreak/>
        <w:t xml:space="preserve">risulti </w:t>
      </w:r>
      <w:r>
        <w:t>presentata la CILA</w:t>
      </w:r>
      <w:r w:rsidRPr="00D707D6">
        <w:t>, ai sensi dell’articolo 119, comma 13-</w:t>
      </w:r>
      <w:r w:rsidRPr="00D707D6">
        <w:rPr>
          <w:i/>
        </w:rPr>
        <w:t>ter</w:t>
      </w:r>
      <w:r w:rsidRPr="00D707D6">
        <w:t>, del citato decreto-legge n. 34 del 2020;</w:t>
      </w:r>
    </w:p>
    <w:p w14:paraId="0B85E887" w14:textId="77777777" w:rsidR="00A86651" w:rsidRPr="00D707D6" w:rsidRDefault="00A86651" w:rsidP="00274151">
      <w:bookmarkStart w:id="30" w:name="STCC_12058"/>
      <w:bookmarkEnd w:id="30"/>
      <w:r w:rsidRPr="00D707D6">
        <w:rPr>
          <w:i/>
        </w:rPr>
        <w:t xml:space="preserve">d) </w:t>
      </w:r>
      <w:r w:rsidRPr="00D707D6">
        <w:t>agli interventi comportanti la demolizione e la ricostruzione degli edifici</w:t>
      </w:r>
      <w:r>
        <w:t>,</w:t>
      </w:r>
      <w:r w:rsidRPr="00D707D6">
        <w:t xml:space="preserve"> per i quali alla data del 31 dicembre 2022 risulta presentata l’istanza per l’acquisizione del titolo </w:t>
      </w:r>
      <w:bookmarkStart w:id="31" w:name="STCC_12239"/>
      <w:bookmarkEnd w:id="31"/>
      <w:r w:rsidRPr="00D707D6">
        <w:t>abilitativo».</w:t>
      </w:r>
    </w:p>
    <w:p w14:paraId="2B3643B5" w14:textId="77777777" w:rsidR="00A86651" w:rsidRPr="00D707D6" w:rsidRDefault="00A86651" w:rsidP="00274151">
      <w:r w:rsidRPr="00D50DAB">
        <w:rPr>
          <w:shd w:val="clear" w:color="auto" w:fill="FFFFFF"/>
        </w:rPr>
        <w:t>19.</w:t>
      </w:r>
      <w:r w:rsidRPr="00D50DAB">
        <w:rPr>
          <w:shd w:val="clear" w:color="auto" w:fill="FFFFFF"/>
        </w:rPr>
        <w:tab/>
        <w:t>Gli oneri derivanti dal comma 18 sono pari a 600.000 euro per l’anno 2022, a 61,3 milioni di euro</w:t>
      </w:r>
      <w:r w:rsidRPr="00D707D6">
        <w:t xml:space="preserve"> </w:t>
      </w:r>
      <w:r>
        <w:t xml:space="preserve">per </w:t>
      </w:r>
      <w:r w:rsidRPr="00D707D6">
        <w:t xml:space="preserve">l’anno 2024, </w:t>
      </w:r>
      <w:r>
        <w:t xml:space="preserve">e </w:t>
      </w:r>
      <w:r w:rsidRPr="00D707D6">
        <w:t xml:space="preserve">a 59,1 milioni di euro per ciascuno degli anni 2025, 2026 e 2027. </w:t>
      </w:r>
      <w:r>
        <w:t>Il</w:t>
      </w:r>
      <w:r w:rsidRPr="00D707D6">
        <w:t xml:space="preserve"> comm</w:t>
      </w:r>
      <w:r>
        <w:t>a</w:t>
      </w:r>
      <w:r w:rsidRPr="00D707D6">
        <w:t xml:space="preserve"> 18 e </w:t>
      </w:r>
      <w:r>
        <w:t>il presente comma</w:t>
      </w:r>
      <w:r w:rsidRPr="00D707D6">
        <w:t xml:space="preserve"> entrano in vigore il giorno stesso della pubblicazione </w:t>
      </w:r>
      <w:r>
        <w:t xml:space="preserve">della presente legge </w:t>
      </w:r>
      <w:r w:rsidRPr="00D707D6">
        <w:t xml:space="preserve">nella </w:t>
      </w:r>
      <w:r w:rsidRPr="00D707D6">
        <w:rPr>
          <w:i/>
        </w:rPr>
        <w:t>Gazzetta Ufficiale</w:t>
      </w:r>
      <w:r w:rsidRPr="00D707D6">
        <w:t>.</w:t>
      </w:r>
    </w:p>
    <w:p w14:paraId="5BD0473A" w14:textId="77777777" w:rsidR="00A86651" w:rsidRDefault="00A86651" w:rsidP="00274151">
      <w:pPr>
        <w:rPr>
          <w:i/>
        </w:rPr>
      </w:pPr>
    </w:p>
    <w:p w14:paraId="6049590E" w14:textId="77777777" w:rsidR="00A86651" w:rsidRDefault="00A86651" w:rsidP="00274151">
      <w:pPr>
        <w:rPr>
          <w:i/>
        </w:rPr>
      </w:pPr>
    </w:p>
    <w:p w14:paraId="78EA57E2" w14:textId="77777777" w:rsidR="00A86651" w:rsidRDefault="00A86651" w:rsidP="00274151">
      <w:pPr>
        <w:rPr>
          <w:i/>
        </w:rPr>
      </w:pPr>
    </w:p>
    <w:p w14:paraId="513A6539" w14:textId="77777777" w:rsidR="00A86651" w:rsidRPr="00D707D6" w:rsidRDefault="00A86651" w:rsidP="00274151">
      <w:pPr>
        <w:rPr>
          <w:i/>
        </w:rPr>
      </w:pPr>
      <w:r w:rsidRPr="00D707D6">
        <w:rPr>
          <w:i/>
        </w:rPr>
        <w:t>Conseguentemente:</w:t>
      </w:r>
    </w:p>
    <w:p w14:paraId="484A19BE" w14:textId="77777777" w:rsidR="00A86651" w:rsidRPr="00D707D6" w:rsidRDefault="00A86651" w:rsidP="00274151">
      <w:pPr>
        <w:ind w:firstLine="708"/>
      </w:pPr>
      <w:r w:rsidRPr="00D707D6">
        <w:rPr>
          <w:i/>
        </w:rPr>
        <w:t xml:space="preserve"> il Fondo di cui all’articolo 152, comma 3, è ridotto di 200 milioni di euro nel 2023 </w:t>
      </w:r>
      <w:bookmarkStart w:id="32" w:name="STCC_12681"/>
      <w:bookmarkEnd w:id="32"/>
      <w:r w:rsidRPr="00D707D6">
        <w:rPr>
          <w:i/>
        </w:rPr>
        <w:t>e di 100 milioni di euro dal 2024</w:t>
      </w:r>
      <w:r>
        <w:rPr>
          <w:i/>
        </w:rPr>
        <w:t>;</w:t>
      </w:r>
    </w:p>
    <w:p w14:paraId="5DCA664A" w14:textId="77777777" w:rsidR="00A86651" w:rsidRPr="00D707D6" w:rsidRDefault="00A86651" w:rsidP="00274151">
      <w:pPr>
        <w:ind w:firstLine="708"/>
        <w:rPr>
          <w:i/>
        </w:rPr>
      </w:pPr>
      <w:r w:rsidRPr="00D707D6">
        <w:rPr>
          <w:i/>
        </w:rPr>
        <w:t xml:space="preserve">il Fondo di cui all'articolo 152, comma 4, è ridotto di 261,3 milioni di euro nel 2023, di 260,7 milioni di euro nel 2024, di 263,9 milioni di euro nel 2025 </w:t>
      </w:r>
      <w:bookmarkStart w:id="33" w:name="STCC_12873"/>
      <w:bookmarkEnd w:id="33"/>
      <w:r w:rsidRPr="00D707D6">
        <w:rPr>
          <w:i/>
        </w:rPr>
        <w:t>e di 264,25 milioni di euro annui a decorrere dal 2026</w:t>
      </w:r>
      <w:r>
        <w:rPr>
          <w:i/>
        </w:rPr>
        <w:t>;</w:t>
      </w:r>
    </w:p>
    <w:p w14:paraId="38C2FDAC" w14:textId="77777777" w:rsidR="00A86651" w:rsidRPr="00D707D6" w:rsidRDefault="00A86651" w:rsidP="00274151">
      <w:pPr>
        <w:ind w:firstLine="708"/>
        <w:rPr>
          <w:i/>
        </w:rPr>
      </w:pPr>
      <w:r w:rsidRPr="00D707D6">
        <w:rPr>
          <w:i/>
        </w:rPr>
        <w:t xml:space="preserve">allo stato di previsione del </w:t>
      </w:r>
      <w:r w:rsidRPr="00D707D6">
        <w:t>Ministero dell’economia e delle finanze</w:t>
      </w:r>
      <w:r w:rsidRPr="00D707D6">
        <w:rPr>
          <w:i/>
        </w:rPr>
        <w:t xml:space="preserve"> - </w:t>
      </w:r>
      <w:r w:rsidRPr="00D707D6">
        <w:t xml:space="preserve">Missione 29 - </w:t>
      </w:r>
      <w:r w:rsidRPr="00D707D6">
        <w:rPr>
          <w:i/>
        </w:rPr>
        <w:t xml:space="preserve">Politiche </w:t>
      </w:r>
      <w:bookmarkStart w:id="34" w:name="STCC_13035"/>
      <w:bookmarkEnd w:id="34"/>
      <w:r w:rsidRPr="00D707D6">
        <w:rPr>
          <w:i/>
        </w:rPr>
        <w:t>economiche-finanzia e di bilancio e tutela della finanza pubblica</w:t>
      </w:r>
      <w:r w:rsidRPr="00D707D6">
        <w:t xml:space="preserve">, Programma </w:t>
      </w:r>
      <w:r w:rsidRPr="00D707D6">
        <w:rPr>
          <w:i/>
        </w:rPr>
        <w:t>5 - Regolazioni contabili, restituzioni e rimborsi d’imposte</w:t>
      </w:r>
      <w:r w:rsidRPr="00D707D6">
        <w:t xml:space="preserve"> </w:t>
      </w:r>
      <w:proofErr w:type="spellStart"/>
      <w:r w:rsidRPr="00D707D6">
        <w:t>U.</w:t>
      </w:r>
      <w:bookmarkStart w:id="35" w:name="STCC_13175"/>
      <w:bookmarkEnd w:id="35"/>
      <w:r w:rsidRPr="00D707D6">
        <w:t>d.V</w:t>
      </w:r>
      <w:proofErr w:type="spellEnd"/>
      <w:r w:rsidRPr="00D707D6">
        <w:t>. 1.4</w:t>
      </w:r>
      <w:r w:rsidRPr="00D707D6">
        <w:rPr>
          <w:i/>
        </w:rPr>
        <w:t>, sono apportate le seguenti variazioni:</w:t>
      </w:r>
    </w:p>
    <w:p w14:paraId="2B8A92B1" w14:textId="77777777" w:rsidR="00A86651" w:rsidRPr="00A72762" w:rsidRDefault="00A86651" w:rsidP="00274151">
      <w:pPr>
        <w:rPr>
          <w:lang w:val="en-US"/>
        </w:rPr>
      </w:pPr>
      <w:r w:rsidRPr="00A72762">
        <w:rPr>
          <w:lang w:val="en-US"/>
        </w:rPr>
        <w:t>2023:</w:t>
      </w:r>
    </w:p>
    <w:p w14:paraId="7E2A56A8" w14:textId="77777777" w:rsidR="00A86651" w:rsidRPr="00A72762" w:rsidRDefault="00A86651" w:rsidP="00274151">
      <w:pPr>
        <w:rPr>
          <w:lang w:val="en-US"/>
        </w:rPr>
      </w:pPr>
      <w:bookmarkStart w:id="36" w:name="STCC_13232"/>
      <w:bookmarkEnd w:id="36"/>
      <w:r w:rsidRPr="00A72762">
        <w:rPr>
          <w:lang w:val="en-US"/>
        </w:rPr>
        <w:t>CP: - 15.000.000;</w:t>
      </w:r>
    </w:p>
    <w:p w14:paraId="394B5A60" w14:textId="77777777" w:rsidR="00A86651" w:rsidRPr="00A72762" w:rsidRDefault="00A86651" w:rsidP="00274151">
      <w:pPr>
        <w:rPr>
          <w:lang w:val="en-US"/>
        </w:rPr>
      </w:pPr>
      <w:bookmarkStart w:id="37" w:name="STCC_13250"/>
      <w:bookmarkEnd w:id="37"/>
      <w:r w:rsidRPr="00A72762">
        <w:rPr>
          <w:lang w:val="en-US"/>
        </w:rPr>
        <w:t>CS: - 15.000.000.</w:t>
      </w:r>
    </w:p>
    <w:p w14:paraId="1AD6EBB8" w14:textId="77777777" w:rsidR="00A86651" w:rsidRPr="00A72762" w:rsidRDefault="00A86651" w:rsidP="00274151">
      <w:pPr>
        <w:rPr>
          <w:lang w:val="en-US"/>
        </w:rPr>
      </w:pPr>
    </w:p>
    <w:p w14:paraId="421DB953" w14:textId="77777777" w:rsidR="00A86651" w:rsidRPr="00A72762" w:rsidRDefault="00A86651" w:rsidP="00274151">
      <w:pPr>
        <w:rPr>
          <w:lang w:val="en-US"/>
        </w:rPr>
      </w:pPr>
      <w:r w:rsidRPr="00A72762">
        <w:rPr>
          <w:lang w:val="en-US"/>
        </w:rPr>
        <w:t>2024:</w:t>
      </w:r>
    </w:p>
    <w:p w14:paraId="095B89EF" w14:textId="77777777" w:rsidR="00A86651" w:rsidRPr="00A72762" w:rsidRDefault="00A86651" w:rsidP="00274151">
      <w:pPr>
        <w:rPr>
          <w:lang w:val="en-US"/>
        </w:rPr>
      </w:pPr>
      <w:bookmarkStart w:id="38" w:name="STCC_13275"/>
      <w:bookmarkEnd w:id="38"/>
      <w:r w:rsidRPr="00A72762">
        <w:rPr>
          <w:lang w:val="en-US"/>
        </w:rPr>
        <w:t>CP: + 70.000.000;</w:t>
      </w:r>
    </w:p>
    <w:p w14:paraId="17C75511" w14:textId="77777777" w:rsidR="00A86651" w:rsidRPr="00A72762" w:rsidRDefault="00A86651" w:rsidP="00274151">
      <w:pPr>
        <w:rPr>
          <w:lang w:val="en-US"/>
        </w:rPr>
      </w:pPr>
      <w:bookmarkStart w:id="39" w:name="STCC_13293"/>
      <w:bookmarkEnd w:id="39"/>
      <w:r w:rsidRPr="00A72762">
        <w:rPr>
          <w:lang w:val="en-US"/>
        </w:rPr>
        <w:t>CS: + 70.000.000.</w:t>
      </w:r>
    </w:p>
    <w:p w14:paraId="55172C57" w14:textId="77777777" w:rsidR="00A86651" w:rsidRPr="00A72762" w:rsidRDefault="00A86651" w:rsidP="00274151">
      <w:pPr>
        <w:rPr>
          <w:lang w:val="en-US"/>
        </w:rPr>
      </w:pPr>
    </w:p>
    <w:p w14:paraId="750CE429" w14:textId="77777777" w:rsidR="00A86651" w:rsidRPr="00A72762" w:rsidRDefault="00A86651" w:rsidP="00274151">
      <w:pPr>
        <w:rPr>
          <w:lang w:val="en-US"/>
        </w:rPr>
      </w:pPr>
      <w:r w:rsidRPr="00A72762">
        <w:rPr>
          <w:lang w:val="en-US"/>
        </w:rPr>
        <w:t>2025:</w:t>
      </w:r>
    </w:p>
    <w:p w14:paraId="0A9A01F1" w14:textId="77777777" w:rsidR="00A86651" w:rsidRPr="00A72762" w:rsidRDefault="00A86651" w:rsidP="00274151">
      <w:pPr>
        <w:rPr>
          <w:lang w:val="en-US"/>
        </w:rPr>
      </w:pPr>
      <w:bookmarkStart w:id="40" w:name="STCC_13318"/>
      <w:bookmarkEnd w:id="40"/>
      <w:r w:rsidRPr="00A72762">
        <w:rPr>
          <w:lang w:val="en-US"/>
        </w:rPr>
        <w:t>CP: - 100.000.000;</w:t>
      </w:r>
    </w:p>
    <w:p w14:paraId="51493691" w14:textId="77777777" w:rsidR="00A86651" w:rsidRPr="00D707D6" w:rsidRDefault="00A86651" w:rsidP="00274151">
      <w:bookmarkStart w:id="41" w:name="STCC_13337"/>
      <w:bookmarkEnd w:id="41"/>
      <w:r w:rsidRPr="00D707D6">
        <w:t>CS: - 100.000.000.</w:t>
      </w:r>
    </w:p>
    <w:p w14:paraId="00BF457A" w14:textId="77777777" w:rsidR="00A86651" w:rsidRPr="00D707D6" w:rsidRDefault="00A86651" w:rsidP="00274151"/>
    <w:p w14:paraId="44D902E8" w14:textId="77777777" w:rsidR="00A86651" w:rsidRDefault="00A86651" w:rsidP="00274151">
      <w:pPr>
        <w:rPr>
          <w:i/>
        </w:rPr>
      </w:pPr>
      <w:r w:rsidRPr="00D707D6">
        <w:rPr>
          <w:i/>
        </w:rPr>
        <w:t xml:space="preserve">Conseguentemente, </w:t>
      </w:r>
      <w:r>
        <w:rPr>
          <w:i/>
        </w:rPr>
        <w:t xml:space="preserve">dopo l’allegato 1 aggiungere il seguente: </w:t>
      </w:r>
    </w:p>
    <w:p w14:paraId="545150DA" w14:textId="77777777" w:rsidR="00A86651" w:rsidRDefault="00A86651" w:rsidP="00274151">
      <w:pPr>
        <w:rPr>
          <w:i/>
        </w:rPr>
      </w:pPr>
    </w:p>
    <w:p w14:paraId="4E97A6F1" w14:textId="77777777" w:rsidR="00A86651" w:rsidRDefault="00A86651" w:rsidP="00274151">
      <w:pPr>
        <w:jc w:val="right"/>
        <w:rPr>
          <w:i/>
        </w:rPr>
      </w:pPr>
      <w:r w:rsidRPr="006613F5">
        <w:t>Allegato 1</w:t>
      </w:r>
      <w:r w:rsidRPr="00D707D6">
        <w:t>-</w:t>
      </w:r>
      <w:r w:rsidRPr="006613F5">
        <w:rPr>
          <w:i/>
        </w:rPr>
        <w:t>bis</w:t>
      </w:r>
    </w:p>
    <w:p w14:paraId="2AEC4D09" w14:textId="77777777" w:rsidR="00A86651" w:rsidRPr="00D707D6" w:rsidRDefault="00A86651" w:rsidP="00274151">
      <w:pPr>
        <w:jc w:val="right"/>
        <w:rPr>
          <w:i/>
        </w:rPr>
      </w:pPr>
      <w:r w:rsidRPr="00D707D6">
        <w:rPr>
          <w:i/>
        </w:rPr>
        <w:t>(articolo 38</w:t>
      </w:r>
      <w:r>
        <w:rPr>
          <w:i/>
        </w:rPr>
        <w:t>,</w:t>
      </w:r>
      <w:r w:rsidRPr="00D707D6">
        <w:rPr>
          <w:i/>
        </w:rPr>
        <w:t xml:space="preserve"> comma 7-</w:t>
      </w:r>
      <w:r w:rsidRPr="00D707D6">
        <w:t>sexies</w:t>
      </w:r>
      <w:r w:rsidRPr="00D707D6">
        <w:rPr>
          <w:i/>
        </w:rPr>
        <w:t>)</w:t>
      </w:r>
    </w:p>
    <w:p w14:paraId="465411CF" w14:textId="77777777" w:rsidR="00A86651" w:rsidRPr="00EE6051" w:rsidRDefault="00A86651" w:rsidP="00274151">
      <w:pPr>
        <w:jc w:val="right"/>
        <w:rPr>
          <w:i/>
        </w:rPr>
      </w:pPr>
      <w:r w:rsidRPr="006613F5">
        <w:rPr>
          <w:i/>
        </w:rPr>
        <w:t>(</w:t>
      </w:r>
      <w:r>
        <w:rPr>
          <w:i/>
        </w:rPr>
        <w:t>importi in milioni di euro</w:t>
      </w:r>
      <w:r w:rsidRPr="006613F5">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gridCol w:w="1371"/>
      </w:tblGrid>
      <w:tr w:rsidR="00A86651" w:rsidRPr="00D707D6" w14:paraId="1DBA00FA" w14:textId="77777777" w:rsidTr="00D50DAB">
        <w:tc>
          <w:tcPr>
            <w:tcW w:w="8784" w:type="dxa"/>
            <w:shd w:val="clear" w:color="auto" w:fill="auto"/>
          </w:tcPr>
          <w:p w14:paraId="223C0D3D" w14:textId="77777777" w:rsidR="00A86651" w:rsidRPr="00D707D6" w:rsidRDefault="00A86651" w:rsidP="00274151">
            <w:r w:rsidRPr="00D707D6">
              <w:t>Stato di previsione</w:t>
            </w:r>
          </w:p>
        </w:tc>
        <w:tc>
          <w:tcPr>
            <w:tcW w:w="1410" w:type="dxa"/>
            <w:vMerge w:val="restart"/>
            <w:shd w:val="clear" w:color="auto" w:fill="auto"/>
          </w:tcPr>
          <w:p w14:paraId="74D4AB3C" w14:textId="77777777" w:rsidR="00A86651" w:rsidRPr="00D707D6" w:rsidRDefault="00A86651" w:rsidP="00D50DAB">
            <w:pPr>
              <w:jc w:val="center"/>
            </w:pPr>
            <w:r w:rsidRPr="00D707D6">
              <w:t>2022</w:t>
            </w:r>
          </w:p>
        </w:tc>
      </w:tr>
      <w:tr w:rsidR="00A86651" w:rsidRPr="00D707D6" w14:paraId="55410AA8" w14:textId="77777777" w:rsidTr="00D50DAB">
        <w:tc>
          <w:tcPr>
            <w:tcW w:w="8784" w:type="dxa"/>
            <w:shd w:val="clear" w:color="auto" w:fill="auto"/>
          </w:tcPr>
          <w:p w14:paraId="03C44B1E" w14:textId="77777777" w:rsidR="00A86651" w:rsidRPr="00D707D6" w:rsidRDefault="00A86651" w:rsidP="00274151">
            <w:bookmarkStart w:id="42" w:name="STCC_13445"/>
            <w:bookmarkEnd w:id="42"/>
            <w:r w:rsidRPr="00D707D6">
              <w:t>Missione/</w:t>
            </w:r>
            <w:r>
              <w:t>P</w:t>
            </w:r>
            <w:r w:rsidRPr="00D707D6">
              <w:t>rogramma</w:t>
            </w:r>
            <w:r w:rsidRPr="00D707D6">
              <w:tab/>
            </w:r>
          </w:p>
        </w:tc>
        <w:tc>
          <w:tcPr>
            <w:tcW w:w="1410" w:type="dxa"/>
            <w:vMerge/>
            <w:shd w:val="clear" w:color="auto" w:fill="auto"/>
          </w:tcPr>
          <w:p w14:paraId="1C827EA4" w14:textId="77777777" w:rsidR="00A86651" w:rsidRPr="00D707D6" w:rsidRDefault="00A86651" w:rsidP="00274151"/>
        </w:tc>
      </w:tr>
      <w:tr w:rsidR="00A86651" w:rsidRPr="00D707D6" w14:paraId="53A56662" w14:textId="77777777" w:rsidTr="00D50DAB">
        <w:tc>
          <w:tcPr>
            <w:tcW w:w="8784" w:type="dxa"/>
            <w:shd w:val="clear" w:color="auto" w:fill="auto"/>
          </w:tcPr>
          <w:p w14:paraId="3B42A7E6" w14:textId="77777777" w:rsidR="00A86651" w:rsidRPr="00D50DAB" w:rsidRDefault="00A86651" w:rsidP="00D50DAB">
            <w:pPr>
              <w:jc w:val="center"/>
              <w:rPr>
                <w:smallCaps/>
              </w:rPr>
            </w:pPr>
            <w:r w:rsidRPr="00D50DAB">
              <w:rPr>
                <w:smallCaps/>
              </w:rPr>
              <w:t>Ministero dell'economia e delle finanze</w:t>
            </w:r>
          </w:p>
        </w:tc>
        <w:tc>
          <w:tcPr>
            <w:tcW w:w="1410" w:type="dxa"/>
            <w:shd w:val="clear" w:color="auto" w:fill="auto"/>
          </w:tcPr>
          <w:p w14:paraId="072FE65E" w14:textId="77777777" w:rsidR="00A86651" w:rsidRPr="00D707D6" w:rsidRDefault="00A86651" w:rsidP="00274151"/>
        </w:tc>
      </w:tr>
      <w:tr w:rsidR="00A86651" w:rsidRPr="00D707D6" w14:paraId="6776A9AB" w14:textId="77777777" w:rsidTr="00D50DAB">
        <w:tc>
          <w:tcPr>
            <w:tcW w:w="8784" w:type="dxa"/>
            <w:shd w:val="clear" w:color="auto" w:fill="auto"/>
          </w:tcPr>
          <w:p w14:paraId="0B55AD53" w14:textId="77777777" w:rsidR="00A86651" w:rsidRPr="00D707D6" w:rsidRDefault="00A86651" w:rsidP="00274151">
            <w:r w:rsidRPr="00D707D6">
              <w:t>1. Politiche economico-finanziarie e di bilancio e tutela della finanza pubblica (29)</w:t>
            </w:r>
          </w:p>
        </w:tc>
        <w:tc>
          <w:tcPr>
            <w:tcW w:w="1410" w:type="dxa"/>
            <w:shd w:val="clear" w:color="auto" w:fill="auto"/>
          </w:tcPr>
          <w:p w14:paraId="70E6F5F5" w14:textId="77777777" w:rsidR="00A86651" w:rsidRPr="00D707D6" w:rsidRDefault="00A86651" w:rsidP="00D50DAB">
            <w:pPr>
              <w:jc w:val="center"/>
            </w:pPr>
            <w:r w:rsidRPr="00D707D6">
              <w:t>70</w:t>
            </w:r>
          </w:p>
        </w:tc>
      </w:tr>
      <w:tr w:rsidR="00A86651" w:rsidRPr="00D707D6" w14:paraId="5988DF30" w14:textId="77777777" w:rsidTr="00D50DAB">
        <w:tc>
          <w:tcPr>
            <w:tcW w:w="8784" w:type="dxa"/>
            <w:shd w:val="clear" w:color="auto" w:fill="auto"/>
          </w:tcPr>
          <w:p w14:paraId="4E57F417" w14:textId="77777777" w:rsidR="00A86651" w:rsidRPr="00D707D6" w:rsidRDefault="00A86651" w:rsidP="00274151">
            <w:r w:rsidRPr="00D707D6">
              <w:t>1.8. Accertamento e riscossione delle entrate e gestione dei beni immobiliari dello Stato (</w:t>
            </w:r>
            <w:r>
              <w:t>29.</w:t>
            </w:r>
            <w:r w:rsidRPr="00D707D6">
              <w:t>10)</w:t>
            </w:r>
          </w:p>
        </w:tc>
        <w:tc>
          <w:tcPr>
            <w:tcW w:w="1410" w:type="dxa"/>
            <w:shd w:val="clear" w:color="auto" w:fill="auto"/>
          </w:tcPr>
          <w:p w14:paraId="1F3BF092" w14:textId="77777777" w:rsidR="00A86651" w:rsidRPr="00D707D6" w:rsidRDefault="00A86651" w:rsidP="00D50DAB">
            <w:pPr>
              <w:jc w:val="center"/>
            </w:pPr>
            <w:r w:rsidRPr="00D707D6">
              <w:t>70</w:t>
            </w:r>
          </w:p>
        </w:tc>
      </w:tr>
      <w:tr w:rsidR="00A86651" w:rsidRPr="00D707D6" w14:paraId="2E4BBA70" w14:textId="77777777" w:rsidTr="00D50DAB">
        <w:tc>
          <w:tcPr>
            <w:tcW w:w="8784" w:type="dxa"/>
            <w:shd w:val="clear" w:color="auto" w:fill="auto"/>
          </w:tcPr>
          <w:p w14:paraId="72E71F95" w14:textId="77777777" w:rsidR="00A86651" w:rsidRPr="00D707D6" w:rsidRDefault="00A86651" w:rsidP="00274151">
            <w:r w:rsidRPr="00D707D6">
              <w:t>3. L'Italia in Europa e nel mondo (4)</w:t>
            </w:r>
          </w:p>
        </w:tc>
        <w:tc>
          <w:tcPr>
            <w:tcW w:w="1410" w:type="dxa"/>
            <w:shd w:val="clear" w:color="auto" w:fill="auto"/>
          </w:tcPr>
          <w:p w14:paraId="27B38D98" w14:textId="77777777" w:rsidR="00A86651" w:rsidRPr="00D707D6" w:rsidRDefault="00A86651" w:rsidP="00D50DAB">
            <w:pPr>
              <w:jc w:val="center"/>
            </w:pPr>
            <w:r w:rsidRPr="00D707D6">
              <w:t>30</w:t>
            </w:r>
          </w:p>
        </w:tc>
      </w:tr>
      <w:tr w:rsidR="00A86651" w:rsidRPr="00D707D6" w14:paraId="7E950052" w14:textId="77777777" w:rsidTr="00D50DAB">
        <w:tc>
          <w:tcPr>
            <w:tcW w:w="8784" w:type="dxa"/>
            <w:shd w:val="clear" w:color="auto" w:fill="auto"/>
          </w:tcPr>
          <w:p w14:paraId="2A3C39B3" w14:textId="77777777" w:rsidR="00A86651" w:rsidRPr="00D707D6" w:rsidRDefault="00A86651" w:rsidP="00274151">
            <w:r w:rsidRPr="00D707D6">
              <w:t>3.1. Partecipazione italiana alle politiche di bilancio in ambito UE (</w:t>
            </w:r>
            <w:r>
              <w:t>4.</w:t>
            </w:r>
            <w:r w:rsidRPr="00D707D6">
              <w:t>10)</w:t>
            </w:r>
          </w:p>
        </w:tc>
        <w:tc>
          <w:tcPr>
            <w:tcW w:w="1410" w:type="dxa"/>
            <w:shd w:val="clear" w:color="auto" w:fill="auto"/>
          </w:tcPr>
          <w:p w14:paraId="637E47CA" w14:textId="77777777" w:rsidR="00A86651" w:rsidRPr="00D707D6" w:rsidRDefault="00A86651" w:rsidP="00D50DAB">
            <w:pPr>
              <w:jc w:val="center"/>
            </w:pPr>
            <w:r w:rsidRPr="00D707D6">
              <w:t>30</w:t>
            </w:r>
          </w:p>
        </w:tc>
      </w:tr>
      <w:tr w:rsidR="00A86651" w:rsidRPr="00D707D6" w14:paraId="2C00A267" w14:textId="77777777" w:rsidTr="00D50DAB">
        <w:tc>
          <w:tcPr>
            <w:tcW w:w="8784" w:type="dxa"/>
            <w:shd w:val="clear" w:color="auto" w:fill="auto"/>
          </w:tcPr>
          <w:p w14:paraId="353A583B" w14:textId="77777777" w:rsidR="00A86651" w:rsidRPr="00D707D6" w:rsidRDefault="00A86651" w:rsidP="00274151">
            <w:r w:rsidRPr="00D707D6">
              <w:t xml:space="preserve">21. Debito </w:t>
            </w:r>
            <w:r>
              <w:t>p</w:t>
            </w:r>
            <w:r w:rsidRPr="00D707D6">
              <w:t>ubblico (34)</w:t>
            </w:r>
          </w:p>
        </w:tc>
        <w:tc>
          <w:tcPr>
            <w:tcW w:w="1410" w:type="dxa"/>
            <w:shd w:val="clear" w:color="auto" w:fill="auto"/>
          </w:tcPr>
          <w:p w14:paraId="1A578E73" w14:textId="77777777" w:rsidR="00A86651" w:rsidRPr="00D707D6" w:rsidRDefault="00A86651" w:rsidP="00D50DAB">
            <w:pPr>
              <w:jc w:val="center"/>
            </w:pPr>
            <w:r w:rsidRPr="00D707D6">
              <w:t>120</w:t>
            </w:r>
          </w:p>
        </w:tc>
      </w:tr>
      <w:tr w:rsidR="00A86651" w:rsidRPr="00D707D6" w14:paraId="7DD37CBE" w14:textId="77777777" w:rsidTr="00D50DAB">
        <w:tc>
          <w:tcPr>
            <w:tcW w:w="8784" w:type="dxa"/>
            <w:shd w:val="clear" w:color="auto" w:fill="auto"/>
          </w:tcPr>
          <w:p w14:paraId="2F630DFB" w14:textId="77777777" w:rsidR="00A86651" w:rsidRPr="00D707D6" w:rsidRDefault="00A86651" w:rsidP="00274151">
            <w:r w:rsidRPr="00D707D6">
              <w:t>21.1. Oneri per il servizio del debito statale (</w:t>
            </w:r>
            <w:r>
              <w:t>34.</w:t>
            </w:r>
            <w:r w:rsidRPr="00D707D6">
              <w:t>1)</w:t>
            </w:r>
          </w:p>
        </w:tc>
        <w:tc>
          <w:tcPr>
            <w:tcW w:w="1410" w:type="dxa"/>
            <w:shd w:val="clear" w:color="auto" w:fill="auto"/>
          </w:tcPr>
          <w:p w14:paraId="061C1161" w14:textId="77777777" w:rsidR="00A86651" w:rsidRPr="00D707D6" w:rsidRDefault="00A86651" w:rsidP="00D50DAB">
            <w:pPr>
              <w:jc w:val="center"/>
            </w:pPr>
            <w:r w:rsidRPr="00D707D6">
              <w:t>120</w:t>
            </w:r>
          </w:p>
        </w:tc>
      </w:tr>
      <w:tr w:rsidR="00A86651" w:rsidRPr="00D707D6" w14:paraId="7171D7AD" w14:textId="77777777" w:rsidTr="00D50DAB">
        <w:tc>
          <w:tcPr>
            <w:tcW w:w="8784" w:type="dxa"/>
            <w:shd w:val="clear" w:color="auto" w:fill="auto"/>
          </w:tcPr>
          <w:p w14:paraId="3565824E" w14:textId="77777777" w:rsidR="00A86651" w:rsidRPr="00D707D6" w:rsidRDefault="00A86651" w:rsidP="00274151">
            <w:r w:rsidRPr="00D707D6">
              <w:t>23. Fondi da ripartire (33)</w:t>
            </w:r>
          </w:p>
        </w:tc>
        <w:tc>
          <w:tcPr>
            <w:tcW w:w="1410" w:type="dxa"/>
            <w:shd w:val="clear" w:color="auto" w:fill="auto"/>
          </w:tcPr>
          <w:p w14:paraId="1244B8CA" w14:textId="77777777" w:rsidR="00A86651" w:rsidRPr="00D707D6" w:rsidRDefault="00A86651" w:rsidP="00D50DAB">
            <w:pPr>
              <w:jc w:val="center"/>
            </w:pPr>
            <w:r w:rsidRPr="00D707D6">
              <w:t>869</w:t>
            </w:r>
          </w:p>
        </w:tc>
      </w:tr>
      <w:tr w:rsidR="00A86651" w:rsidRPr="00D707D6" w14:paraId="1A099239" w14:textId="77777777" w:rsidTr="00D50DAB">
        <w:tc>
          <w:tcPr>
            <w:tcW w:w="8784" w:type="dxa"/>
            <w:shd w:val="clear" w:color="auto" w:fill="auto"/>
          </w:tcPr>
          <w:p w14:paraId="376BEDD3" w14:textId="77777777" w:rsidR="00A86651" w:rsidRPr="00D707D6" w:rsidRDefault="00A86651" w:rsidP="00274151">
            <w:r w:rsidRPr="00D707D6">
              <w:t>23.1. Fondi da assegnare (</w:t>
            </w:r>
            <w:r>
              <w:t>33.</w:t>
            </w:r>
            <w:r w:rsidRPr="00D707D6">
              <w:t>1)</w:t>
            </w:r>
          </w:p>
        </w:tc>
        <w:tc>
          <w:tcPr>
            <w:tcW w:w="1410" w:type="dxa"/>
            <w:shd w:val="clear" w:color="auto" w:fill="auto"/>
          </w:tcPr>
          <w:p w14:paraId="428F99BC" w14:textId="77777777" w:rsidR="00A86651" w:rsidRPr="00D707D6" w:rsidRDefault="00A86651" w:rsidP="00D50DAB">
            <w:pPr>
              <w:jc w:val="center"/>
            </w:pPr>
            <w:r w:rsidRPr="00D707D6">
              <w:t>350</w:t>
            </w:r>
          </w:p>
        </w:tc>
      </w:tr>
      <w:tr w:rsidR="00A86651" w:rsidRPr="00D707D6" w14:paraId="52F0534E" w14:textId="77777777" w:rsidTr="00D50DAB">
        <w:tc>
          <w:tcPr>
            <w:tcW w:w="8784" w:type="dxa"/>
            <w:shd w:val="clear" w:color="auto" w:fill="auto"/>
          </w:tcPr>
          <w:p w14:paraId="7C3B4EC6" w14:textId="77777777" w:rsidR="00A86651" w:rsidRPr="00D707D6" w:rsidRDefault="00A86651" w:rsidP="00274151">
            <w:r w:rsidRPr="00D707D6">
              <w:t>23.2. Fondi di riserva e speciali (</w:t>
            </w:r>
            <w:r>
              <w:t>33.</w:t>
            </w:r>
            <w:r w:rsidRPr="00D707D6">
              <w:t>2)</w:t>
            </w:r>
            <w:r w:rsidRPr="00D707D6">
              <w:tab/>
            </w:r>
          </w:p>
        </w:tc>
        <w:tc>
          <w:tcPr>
            <w:tcW w:w="1410" w:type="dxa"/>
            <w:shd w:val="clear" w:color="auto" w:fill="auto"/>
          </w:tcPr>
          <w:p w14:paraId="0A49F95E" w14:textId="77777777" w:rsidR="00A86651" w:rsidRPr="00D707D6" w:rsidRDefault="00A86651" w:rsidP="00D50DAB">
            <w:pPr>
              <w:jc w:val="center"/>
            </w:pPr>
            <w:r w:rsidRPr="00D707D6">
              <w:t>519</w:t>
            </w:r>
          </w:p>
        </w:tc>
      </w:tr>
      <w:tr w:rsidR="00A86651" w:rsidRPr="00D707D6" w14:paraId="51F1ECB0" w14:textId="77777777" w:rsidTr="00D50DAB">
        <w:tc>
          <w:tcPr>
            <w:tcW w:w="8784" w:type="dxa"/>
            <w:shd w:val="clear" w:color="auto" w:fill="auto"/>
          </w:tcPr>
          <w:p w14:paraId="68B8AE1A" w14:textId="77777777" w:rsidR="00A86651" w:rsidRPr="00D707D6" w:rsidRDefault="00A86651" w:rsidP="00D50DAB">
            <w:pPr>
              <w:jc w:val="right"/>
            </w:pPr>
            <w:r w:rsidRPr="00D707D6">
              <w:t>TOTALE</w:t>
            </w:r>
          </w:p>
        </w:tc>
        <w:tc>
          <w:tcPr>
            <w:tcW w:w="1410" w:type="dxa"/>
            <w:shd w:val="clear" w:color="auto" w:fill="auto"/>
          </w:tcPr>
          <w:p w14:paraId="0FFC0253" w14:textId="77777777" w:rsidR="00A86651" w:rsidRPr="00D707D6" w:rsidRDefault="00A86651" w:rsidP="00D50DAB">
            <w:pPr>
              <w:jc w:val="center"/>
            </w:pPr>
            <w:r w:rsidRPr="00D707D6">
              <w:t>1.089</w:t>
            </w:r>
          </w:p>
        </w:tc>
      </w:tr>
    </w:tbl>
    <w:p w14:paraId="4912012A" w14:textId="77777777" w:rsidR="00A86651" w:rsidRPr="00D707D6" w:rsidRDefault="00A86651">
      <w:r w:rsidRPr="00D707D6">
        <w:rPr>
          <w:b/>
        </w:rPr>
        <w:lastRenderedPageBreak/>
        <w:t>4.1000.</w:t>
      </w:r>
      <w:r w:rsidRPr="00D707D6">
        <w:t xml:space="preserve"> Il Governo.</w:t>
      </w:r>
    </w:p>
    <w:p w14:paraId="52C3914E" w14:textId="77777777" w:rsidR="00A86651" w:rsidRPr="00A86651" w:rsidRDefault="00A86651" w:rsidP="00274151">
      <w:pPr>
        <w:jc w:val="both"/>
      </w:pPr>
    </w:p>
    <w:p w14:paraId="33AA5080" w14:textId="77777777" w:rsidR="00A86651" w:rsidRPr="00A86651" w:rsidRDefault="00A86651" w:rsidP="00274151">
      <w:pPr>
        <w:tabs>
          <w:tab w:val="left" w:pos="304"/>
        </w:tabs>
        <w:ind w:left="360" w:hanging="360"/>
        <w:jc w:val="both"/>
      </w:pPr>
    </w:p>
    <w:p w14:paraId="27DF1F4F" w14:textId="77777777" w:rsidR="00E24D43" w:rsidRPr="00A86651" w:rsidRDefault="00E24D43" w:rsidP="00E24D43">
      <w:pPr>
        <w:rPr>
          <w:i/>
        </w:rPr>
      </w:pPr>
      <w:r w:rsidRPr="00A86651">
        <w:rPr>
          <w:i/>
        </w:rPr>
        <w:t>All’emendamento 57.01000,</w:t>
      </w:r>
      <w:r w:rsidR="00551588" w:rsidRPr="00A86651">
        <w:rPr>
          <w:i/>
        </w:rPr>
        <w:t xml:space="preserve"> del Governo</w:t>
      </w:r>
      <w:r w:rsidRPr="00A86651">
        <w:rPr>
          <w:i/>
        </w:rPr>
        <w:t xml:space="preserve"> sopprimere la lettera n).</w:t>
      </w:r>
    </w:p>
    <w:p w14:paraId="35C0E740" w14:textId="77777777" w:rsidR="00E24D43" w:rsidRPr="00A86651" w:rsidRDefault="00E24D43" w:rsidP="00E24D43">
      <w:pPr>
        <w:pStyle w:val="Paragrafoelenco"/>
        <w:ind w:hanging="720"/>
        <w:rPr>
          <w:rFonts w:ascii="Times New Roman" w:hAnsi="Times New Roman"/>
          <w:sz w:val="24"/>
          <w:szCs w:val="24"/>
        </w:rPr>
      </w:pPr>
      <w:r w:rsidRPr="00A86651">
        <w:rPr>
          <w:rFonts w:ascii="Times New Roman" w:hAnsi="Times New Roman"/>
          <w:b/>
          <w:sz w:val="24"/>
          <w:szCs w:val="24"/>
        </w:rPr>
        <w:t>0.57.01000.28</w:t>
      </w:r>
      <w:r w:rsidR="00A86651" w:rsidRPr="00A86651">
        <w:rPr>
          <w:rFonts w:ascii="Times New Roman" w:hAnsi="Times New Roman"/>
          <w:b/>
          <w:sz w:val="24"/>
          <w:szCs w:val="24"/>
        </w:rPr>
        <w:t>.</w:t>
      </w:r>
      <w:r w:rsidRPr="00A86651">
        <w:rPr>
          <w:rFonts w:ascii="Times New Roman" w:hAnsi="Times New Roman"/>
          <w:sz w:val="24"/>
          <w:szCs w:val="24"/>
        </w:rPr>
        <w:t xml:space="preserve"> I Relatori</w:t>
      </w:r>
    </w:p>
    <w:p w14:paraId="44745C04" w14:textId="77777777" w:rsidR="00E24D43" w:rsidRDefault="00E24D43" w:rsidP="00E24D43">
      <w:pPr>
        <w:pStyle w:val="Paragrafoelenco"/>
        <w:ind w:hanging="720"/>
        <w:rPr>
          <w:rFonts w:ascii="Times New Roman" w:hAnsi="Times New Roman"/>
          <w:sz w:val="24"/>
          <w:szCs w:val="24"/>
        </w:rPr>
      </w:pPr>
    </w:p>
    <w:p w14:paraId="3EFAD028" w14:textId="77777777" w:rsidR="00024AB7" w:rsidRPr="00B5477C" w:rsidRDefault="00024AB7" w:rsidP="001E346C">
      <w:pPr>
        <w:pStyle w:val="Testonormale"/>
        <w:jc w:val="both"/>
        <w:rPr>
          <w:rFonts w:ascii="Times New Roman" w:hAnsi="Times New Roman"/>
          <w:i/>
          <w:sz w:val="24"/>
          <w:szCs w:val="24"/>
        </w:rPr>
      </w:pPr>
      <w:r w:rsidRPr="00B5477C">
        <w:rPr>
          <w:rFonts w:ascii="Times New Roman" w:hAnsi="Times New Roman"/>
          <w:i/>
          <w:sz w:val="24"/>
          <w:szCs w:val="24"/>
        </w:rPr>
        <w:t>Apportare le seguenti modificazioni:</w:t>
      </w:r>
    </w:p>
    <w:p w14:paraId="37106C0B" w14:textId="77777777" w:rsidR="00024AB7" w:rsidRPr="00B5477C" w:rsidRDefault="00024AB7" w:rsidP="001E346C">
      <w:pPr>
        <w:pStyle w:val="Testonormale"/>
        <w:jc w:val="both"/>
        <w:rPr>
          <w:rFonts w:ascii="Times New Roman" w:hAnsi="Times New Roman"/>
          <w:i/>
          <w:sz w:val="24"/>
          <w:szCs w:val="24"/>
        </w:rPr>
      </w:pPr>
      <w:r w:rsidRPr="00B5477C">
        <w:rPr>
          <w:rFonts w:ascii="Times New Roman" w:hAnsi="Times New Roman"/>
          <w:i/>
          <w:sz w:val="24"/>
          <w:szCs w:val="24"/>
        </w:rPr>
        <w:t>a)</w:t>
      </w:r>
      <w:r>
        <w:rPr>
          <w:rFonts w:ascii="Times New Roman" w:hAnsi="Times New Roman"/>
          <w:sz w:val="24"/>
          <w:szCs w:val="24"/>
        </w:rPr>
        <w:t xml:space="preserve"> </w:t>
      </w:r>
      <w:r w:rsidRPr="00B5477C">
        <w:rPr>
          <w:rFonts w:ascii="Times New Roman" w:hAnsi="Times New Roman"/>
          <w:i/>
          <w:sz w:val="24"/>
          <w:szCs w:val="24"/>
        </w:rPr>
        <w:t>allo stato di previsione del</w:t>
      </w:r>
      <w:r w:rsidRPr="007375BB">
        <w:rPr>
          <w:rFonts w:ascii="Times New Roman" w:hAnsi="Times New Roman"/>
          <w:sz w:val="24"/>
          <w:szCs w:val="24"/>
        </w:rPr>
        <w:t xml:space="preserve"> Ministero dell’economia e delle finanze </w:t>
      </w:r>
      <w:r w:rsidRPr="00B5477C">
        <w:rPr>
          <w:rFonts w:ascii="Times New Roman" w:hAnsi="Times New Roman"/>
          <w:i/>
          <w:sz w:val="24"/>
          <w:szCs w:val="24"/>
        </w:rPr>
        <w:t>apportare le seguenti variazioni:</w:t>
      </w:r>
      <w:r w:rsidRPr="007375BB">
        <w:rPr>
          <w:rFonts w:ascii="Times New Roman" w:hAnsi="Times New Roman"/>
          <w:sz w:val="24"/>
          <w:szCs w:val="24"/>
        </w:rPr>
        <w:t xml:space="preserve"> Missione </w:t>
      </w:r>
      <w:r w:rsidRPr="00B5477C">
        <w:rPr>
          <w:rFonts w:ascii="Times New Roman" w:hAnsi="Times New Roman"/>
          <w:i/>
          <w:sz w:val="24"/>
          <w:szCs w:val="24"/>
        </w:rPr>
        <w:t>4 - L’Italia in Europa e nel mondo</w:t>
      </w:r>
      <w:r w:rsidRPr="007375BB">
        <w:rPr>
          <w:rFonts w:ascii="Times New Roman" w:hAnsi="Times New Roman"/>
          <w:sz w:val="24"/>
          <w:szCs w:val="24"/>
        </w:rPr>
        <w:t xml:space="preserve">, Programma </w:t>
      </w:r>
      <w:r w:rsidRPr="00B5477C">
        <w:rPr>
          <w:rFonts w:ascii="Times New Roman" w:hAnsi="Times New Roman"/>
          <w:i/>
          <w:sz w:val="24"/>
          <w:szCs w:val="24"/>
        </w:rPr>
        <w:t xml:space="preserve">10 - Partecipazione italiana alle politiche di bilancio in ambito UE </w:t>
      </w:r>
      <w:proofErr w:type="spellStart"/>
      <w:r w:rsidRPr="00B5477C">
        <w:rPr>
          <w:rFonts w:ascii="Times New Roman" w:hAnsi="Times New Roman"/>
          <w:i/>
          <w:sz w:val="24"/>
          <w:szCs w:val="24"/>
        </w:rPr>
        <w:t>U.d.V</w:t>
      </w:r>
      <w:proofErr w:type="spellEnd"/>
      <w:r w:rsidRPr="00B5477C">
        <w:rPr>
          <w:rFonts w:ascii="Times New Roman" w:hAnsi="Times New Roman"/>
          <w:i/>
          <w:sz w:val="24"/>
          <w:szCs w:val="24"/>
        </w:rPr>
        <w:t>. 3.1</w:t>
      </w:r>
      <w:r>
        <w:rPr>
          <w:rFonts w:ascii="Times New Roman" w:hAnsi="Times New Roman"/>
          <w:i/>
          <w:sz w:val="24"/>
          <w:szCs w:val="24"/>
        </w:rPr>
        <w:t>:</w:t>
      </w:r>
    </w:p>
    <w:p w14:paraId="0C0DAFDA" w14:textId="77777777" w:rsidR="00024AB7" w:rsidRDefault="00024AB7" w:rsidP="001E346C">
      <w:pPr>
        <w:pStyle w:val="Testonormale"/>
        <w:jc w:val="both"/>
        <w:rPr>
          <w:rFonts w:ascii="Times New Roman" w:hAnsi="Times New Roman"/>
          <w:sz w:val="24"/>
          <w:szCs w:val="24"/>
        </w:rPr>
      </w:pPr>
    </w:p>
    <w:p w14:paraId="041FE71C"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56F1D764"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+10.000.000;</w:t>
      </w:r>
    </w:p>
    <w:p w14:paraId="16E0F65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+10.000.000.</w:t>
      </w:r>
    </w:p>
    <w:p w14:paraId="4F57275E" w14:textId="77777777" w:rsidR="00024AB7" w:rsidRPr="00A72762" w:rsidRDefault="00024AB7" w:rsidP="001E346C">
      <w:pPr>
        <w:pStyle w:val="Testonormale"/>
        <w:jc w:val="both"/>
        <w:rPr>
          <w:rFonts w:ascii="Times New Roman" w:hAnsi="Times New Roman"/>
          <w:sz w:val="24"/>
          <w:szCs w:val="24"/>
          <w:lang w:val="en-US"/>
        </w:rPr>
      </w:pPr>
    </w:p>
    <w:p w14:paraId="5D8E311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32FE276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+20.000.000;</w:t>
      </w:r>
    </w:p>
    <w:p w14:paraId="5B3B8C4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+20.000.000.</w:t>
      </w:r>
    </w:p>
    <w:p w14:paraId="1680D65C" w14:textId="77777777" w:rsidR="00024AB7" w:rsidRPr="00A72762" w:rsidRDefault="00024AB7" w:rsidP="001E346C">
      <w:pPr>
        <w:pStyle w:val="Testonormale"/>
        <w:jc w:val="both"/>
        <w:rPr>
          <w:rFonts w:ascii="Times New Roman" w:hAnsi="Times New Roman"/>
          <w:sz w:val="24"/>
          <w:szCs w:val="24"/>
          <w:lang w:val="en-US"/>
        </w:rPr>
      </w:pPr>
    </w:p>
    <w:p w14:paraId="67AC501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5889D6A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+10.000.000;</w:t>
      </w:r>
    </w:p>
    <w:p w14:paraId="3AFBA885"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+10.000.000</w:t>
      </w:r>
      <w:r>
        <w:rPr>
          <w:rFonts w:ascii="Times New Roman" w:hAnsi="Times New Roman"/>
          <w:sz w:val="24"/>
          <w:szCs w:val="24"/>
        </w:rPr>
        <w:t>.</w:t>
      </w:r>
    </w:p>
    <w:p w14:paraId="637CBB79" w14:textId="77777777" w:rsidR="00024AB7" w:rsidRDefault="00024AB7" w:rsidP="001E346C">
      <w:pPr>
        <w:pStyle w:val="Testonormale"/>
        <w:jc w:val="both"/>
        <w:rPr>
          <w:rFonts w:ascii="Times New Roman" w:hAnsi="Times New Roman"/>
          <w:sz w:val="24"/>
          <w:szCs w:val="24"/>
        </w:rPr>
      </w:pPr>
    </w:p>
    <w:p w14:paraId="433103E6" w14:textId="77777777" w:rsidR="00024AB7" w:rsidRPr="00B5477C" w:rsidRDefault="00024AB7" w:rsidP="001E346C">
      <w:pPr>
        <w:pStyle w:val="Testonormale"/>
        <w:jc w:val="both"/>
        <w:rPr>
          <w:rFonts w:ascii="Times New Roman" w:hAnsi="Times New Roman"/>
          <w:i/>
          <w:sz w:val="24"/>
          <w:szCs w:val="24"/>
        </w:rPr>
      </w:pPr>
      <w:r w:rsidRPr="00B5477C">
        <w:rPr>
          <w:rFonts w:ascii="Times New Roman" w:hAnsi="Times New Roman"/>
          <w:i/>
          <w:sz w:val="24"/>
          <w:szCs w:val="24"/>
        </w:rPr>
        <w:t>Conseguentemente, allo stato di previsione del</w:t>
      </w:r>
      <w:r w:rsidRPr="007375BB">
        <w:rPr>
          <w:rFonts w:ascii="Times New Roman" w:hAnsi="Times New Roman"/>
          <w:sz w:val="24"/>
          <w:szCs w:val="24"/>
        </w:rPr>
        <w:t xml:space="preserve"> Ministero dell’economia e delle finanze </w:t>
      </w:r>
      <w:r w:rsidRPr="00B5477C">
        <w:rPr>
          <w:rFonts w:ascii="Times New Roman" w:hAnsi="Times New Roman"/>
          <w:i/>
          <w:sz w:val="24"/>
          <w:szCs w:val="24"/>
        </w:rPr>
        <w:t>apportare le seguenti variazioni:</w:t>
      </w:r>
      <w:r>
        <w:rPr>
          <w:rFonts w:ascii="Times New Roman" w:hAnsi="Times New Roman"/>
          <w:sz w:val="24"/>
          <w:szCs w:val="24"/>
        </w:rPr>
        <w:t xml:space="preserve"> </w:t>
      </w:r>
      <w:r w:rsidRPr="007375BB">
        <w:rPr>
          <w:rFonts w:ascii="Times New Roman" w:hAnsi="Times New Roman"/>
          <w:sz w:val="24"/>
          <w:szCs w:val="24"/>
        </w:rPr>
        <w:t xml:space="preserve">Missione </w:t>
      </w:r>
      <w:r w:rsidRPr="00B5477C">
        <w:rPr>
          <w:rFonts w:ascii="Times New Roman" w:hAnsi="Times New Roman"/>
          <w:i/>
          <w:sz w:val="24"/>
          <w:szCs w:val="24"/>
        </w:rPr>
        <w:t>4 - L’Italia in Europa e nel mondo</w:t>
      </w:r>
      <w:r w:rsidRPr="007375BB">
        <w:rPr>
          <w:rFonts w:ascii="Times New Roman" w:hAnsi="Times New Roman"/>
          <w:sz w:val="24"/>
          <w:szCs w:val="24"/>
        </w:rPr>
        <w:t xml:space="preserve">, Programma </w:t>
      </w:r>
      <w:r w:rsidRPr="00B5477C">
        <w:rPr>
          <w:rFonts w:ascii="Times New Roman" w:hAnsi="Times New Roman"/>
          <w:i/>
          <w:sz w:val="24"/>
          <w:szCs w:val="24"/>
        </w:rPr>
        <w:t xml:space="preserve">10 - Partecipazione italiana alle politiche di bilancio in ambito UE </w:t>
      </w:r>
      <w:proofErr w:type="spellStart"/>
      <w:r w:rsidRPr="00B5477C">
        <w:rPr>
          <w:rFonts w:ascii="Times New Roman" w:hAnsi="Times New Roman"/>
          <w:i/>
          <w:sz w:val="24"/>
          <w:szCs w:val="24"/>
        </w:rPr>
        <w:t>U.d.V</w:t>
      </w:r>
      <w:proofErr w:type="spellEnd"/>
      <w:r w:rsidRPr="00B5477C">
        <w:rPr>
          <w:rFonts w:ascii="Times New Roman" w:hAnsi="Times New Roman"/>
          <w:i/>
          <w:sz w:val="24"/>
          <w:szCs w:val="24"/>
        </w:rPr>
        <w:t>. 3.1</w:t>
      </w:r>
      <w:r>
        <w:rPr>
          <w:rFonts w:ascii="Times New Roman" w:hAnsi="Times New Roman"/>
          <w:i/>
          <w:sz w:val="24"/>
          <w:szCs w:val="24"/>
        </w:rPr>
        <w:t>:</w:t>
      </w:r>
    </w:p>
    <w:p w14:paraId="4A6F5A75" w14:textId="77777777" w:rsidR="00024AB7" w:rsidRDefault="00024AB7" w:rsidP="001E346C">
      <w:pPr>
        <w:pStyle w:val="Testonormale"/>
        <w:jc w:val="both"/>
        <w:rPr>
          <w:rFonts w:ascii="Times New Roman" w:hAnsi="Times New Roman"/>
          <w:sz w:val="24"/>
          <w:szCs w:val="24"/>
        </w:rPr>
      </w:pPr>
    </w:p>
    <w:p w14:paraId="2CEE146B"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4492258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-10.000.000;</w:t>
      </w:r>
    </w:p>
    <w:p w14:paraId="35B5E7DC"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-10.000.000.</w:t>
      </w:r>
    </w:p>
    <w:p w14:paraId="1E8CB186" w14:textId="77777777" w:rsidR="00024AB7" w:rsidRPr="00A72762" w:rsidRDefault="00024AB7" w:rsidP="001E346C">
      <w:pPr>
        <w:pStyle w:val="Testonormale"/>
        <w:jc w:val="both"/>
        <w:rPr>
          <w:rFonts w:ascii="Times New Roman" w:hAnsi="Times New Roman"/>
          <w:sz w:val="24"/>
          <w:szCs w:val="24"/>
          <w:lang w:val="en-US"/>
        </w:rPr>
      </w:pPr>
    </w:p>
    <w:p w14:paraId="168329E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40EBAD61"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-20.000.000;</w:t>
      </w:r>
    </w:p>
    <w:p w14:paraId="2C6744F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-20.000.000.</w:t>
      </w:r>
    </w:p>
    <w:p w14:paraId="10CEAD8D" w14:textId="77777777" w:rsidR="00024AB7" w:rsidRPr="00A72762" w:rsidRDefault="00024AB7" w:rsidP="001E346C">
      <w:pPr>
        <w:pStyle w:val="Testonormale"/>
        <w:jc w:val="both"/>
        <w:rPr>
          <w:rFonts w:ascii="Times New Roman" w:hAnsi="Times New Roman"/>
          <w:sz w:val="24"/>
          <w:szCs w:val="24"/>
          <w:lang w:val="en-US"/>
        </w:rPr>
      </w:pPr>
    </w:p>
    <w:p w14:paraId="63E4B59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5816501E"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-10.000.000;</w:t>
      </w:r>
    </w:p>
    <w:p w14:paraId="6B0C83EF"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-10.000.000</w:t>
      </w:r>
      <w:r>
        <w:rPr>
          <w:rFonts w:ascii="Times New Roman" w:hAnsi="Times New Roman"/>
          <w:sz w:val="24"/>
          <w:szCs w:val="24"/>
        </w:rPr>
        <w:t>.</w:t>
      </w:r>
    </w:p>
    <w:p w14:paraId="5A2E5D63" w14:textId="77777777" w:rsidR="00024AB7" w:rsidRDefault="00024AB7" w:rsidP="001E346C">
      <w:pPr>
        <w:pStyle w:val="Testonormale"/>
        <w:jc w:val="both"/>
        <w:rPr>
          <w:rFonts w:ascii="Times New Roman" w:hAnsi="Times New Roman"/>
          <w:sz w:val="24"/>
          <w:szCs w:val="24"/>
        </w:rPr>
      </w:pPr>
    </w:p>
    <w:p w14:paraId="3FC178A8" w14:textId="77777777" w:rsidR="00024AB7" w:rsidRPr="00B5477C" w:rsidRDefault="00024AB7" w:rsidP="001E346C">
      <w:pPr>
        <w:pStyle w:val="Testonormale"/>
        <w:jc w:val="both"/>
        <w:rPr>
          <w:rFonts w:ascii="Times New Roman" w:hAnsi="Times New Roman"/>
          <w:i/>
          <w:sz w:val="24"/>
          <w:szCs w:val="24"/>
        </w:rPr>
      </w:pPr>
      <w:r w:rsidRPr="00B5477C">
        <w:rPr>
          <w:rFonts w:ascii="Times New Roman" w:hAnsi="Times New Roman"/>
          <w:i/>
          <w:sz w:val="24"/>
          <w:szCs w:val="24"/>
        </w:rPr>
        <w:t xml:space="preserve">b) </w:t>
      </w:r>
      <w:r w:rsidRPr="001D5151">
        <w:rPr>
          <w:rFonts w:ascii="Times New Roman" w:hAnsi="Times New Roman"/>
          <w:i/>
          <w:sz w:val="24"/>
          <w:szCs w:val="24"/>
        </w:rPr>
        <w:t>allo stato di previsione del</w:t>
      </w:r>
      <w:r w:rsidRPr="00B5477C">
        <w:rPr>
          <w:rFonts w:ascii="Times New Roman" w:hAnsi="Times New Roman"/>
          <w:sz w:val="24"/>
          <w:szCs w:val="24"/>
        </w:rPr>
        <w:t xml:space="preserve"> </w:t>
      </w:r>
      <w:r w:rsidRPr="007375BB">
        <w:rPr>
          <w:rFonts w:ascii="Times New Roman" w:hAnsi="Times New Roman"/>
          <w:sz w:val="24"/>
          <w:szCs w:val="24"/>
        </w:rPr>
        <w:t xml:space="preserve">Ministero dell’economia e delle finanze </w:t>
      </w:r>
      <w:r w:rsidRPr="00B5477C">
        <w:rPr>
          <w:rFonts w:ascii="Times New Roman" w:hAnsi="Times New Roman"/>
          <w:i/>
          <w:sz w:val="24"/>
          <w:szCs w:val="24"/>
        </w:rPr>
        <w:t>apportare le seguenti variazioni:</w:t>
      </w:r>
      <w:r w:rsidRPr="007375BB">
        <w:rPr>
          <w:rFonts w:ascii="Times New Roman" w:hAnsi="Times New Roman"/>
          <w:sz w:val="24"/>
          <w:szCs w:val="24"/>
        </w:rPr>
        <w:t xml:space="preserve"> Missione </w:t>
      </w:r>
      <w:r w:rsidRPr="00B5477C">
        <w:rPr>
          <w:rFonts w:ascii="Times New Roman" w:hAnsi="Times New Roman"/>
          <w:i/>
          <w:sz w:val="24"/>
          <w:szCs w:val="24"/>
        </w:rPr>
        <w:t xml:space="preserve">17 - Ricerca e innovazione, </w:t>
      </w:r>
      <w:r w:rsidRPr="00B5477C">
        <w:rPr>
          <w:rFonts w:ascii="Times New Roman" w:hAnsi="Times New Roman"/>
          <w:sz w:val="24"/>
          <w:szCs w:val="24"/>
        </w:rPr>
        <w:t>Programma</w:t>
      </w:r>
      <w:r w:rsidRPr="00B5477C">
        <w:rPr>
          <w:rFonts w:ascii="Times New Roman" w:hAnsi="Times New Roman"/>
          <w:i/>
          <w:sz w:val="24"/>
          <w:szCs w:val="24"/>
        </w:rPr>
        <w:t xml:space="preserve"> 15 -</w:t>
      </w:r>
      <w:r>
        <w:rPr>
          <w:rFonts w:ascii="Times New Roman" w:hAnsi="Times New Roman"/>
          <w:i/>
          <w:sz w:val="24"/>
          <w:szCs w:val="24"/>
        </w:rPr>
        <w:t xml:space="preserve"> </w:t>
      </w:r>
      <w:r w:rsidRPr="00B5477C">
        <w:rPr>
          <w:rFonts w:ascii="Times New Roman" w:hAnsi="Times New Roman"/>
          <w:i/>
          <w:sz w:val="24"/>
          <w:szCs w:val="24"/>
        </w:rPr>
        <w:t xml:space="preserve">Ricerca di base e applicata </w:t>
      </w:r>
      <w:proofErr w:type="spellStart"/>
      <w:r w:rsidRPr="00B5477C">
        <w:rPr>
          <w:rFonts w:ascii="Times New Roman" w:hAnsi="Times New Roman"/>
          <w:i/>
          <w:sz w:val="24"/>
          <w:szCs w:val="24"/>
        </w:rPr>
        <w:t>U.d.V</w:t>
      </w:r>
      <w:proofErr w:type="spellEnd"/>
      <w:r w:rsidRPr="00B5477C">
        <w:rPr>
          <w:rFonts w:ascii="Times New Roman" w:hAnsi="Times New Roman"/>
          <w:i/>
          <w:sz w:val="24"/>
          <w:szCs w:val="24"/>
        </w:rPr>
        <w:t>. 11.1</w:t>
      </w:r>
      <w:r>
        <w:rPr>
          <w:rFonts w:ascii="Times New Roman" w:hAnsi="Times New Roman"/>
          <w:i/>
          <w:sz w:val="24"/>
          <w:szCs w:val="24"/>
        </w:rPr>
        <w:t>:</w:t>
      </w:r>
    </w:p>
    <w:p w14:paraId="7C3E88C3" w14:textId="77777777" w:rsidR="00024AB7" w:rsidRDefault="00024AB7" w:rsidP="001E346C">
      <w:pPr>
        <w:pStyle w:val="Testonormale"/>
        <w:jc w:val="both"/>
        <w:rPr>
          <w:rFonts w:ascii="Times New Roman" w:hAnsi="Times New Roman"/>
          <w:sz w:val="24"/>
          <w:szCs w:val="24"/>
        </w:rPr>
      </w:pPr>
    </w:p>
    <w:p w14:paraId="0611A8D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6E86E74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+80.000.000;</w:t>
      </w:r>
    </w:p>
    <w:p w14:paraId="4864020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+80.000.000.</w:t>
      </w:r>
    </w:p>
    <w:p w14:paraId="3FADF7F2" w14:textId="77777777" w:rsidR="00024AB7" w:rsidRPr="00A72762" w:rsidRDefault="00024AB7" w:rsidP="001E346C">
      <w:pPr>
        <w:pStyle w:val="Testonormale"/>
        <w:jc w:val="both"/>
        <w:rPr>
          <w:rFonts w:ascii="Times New Roman" w:hAnsi="Times New Roman"/>
          <w:sz w:val="24"/>
          <w:szCs w:val="24"/>
          <w:lang w:val="en-US"/>
        </w:rPr>
      </w:pPr>
    </w:p>
    <w:p w14:paraId="100DC40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7B24F99B"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+85.000.000;</w:t>
      </w:r>
    </w:p>
    <w:p w14:paraId="5488A5B2"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+85.000.000.</w:t>
      </w:r>
    </w:p>
    <w:p w14:paraId="19497735" w14:textId="77777777" w:rsidR="00024AB7" w:rsidRPr="00A72762" w:rsidRDefault="00024AB7" w:rsidP="001E346C">
      <w:pPr>
        <w:pStyle w:val="Testonormale"/>
        <w:jc w:val="both"/>
        <w:rPr>
          <w:rFonts w:ascii="Times New Roman" w:hAnsi="Times New Roman"/>
          <w:sz w:val="24"/>
          <w:szCs w:val="24"/>
          <w:lang w:val="en-US"/>
        </w:rPr>
      </w:pPr>
    </w:p>
    <w:p w14:paraId="326EE20E"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62E2F698"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lastRenderedPageBreak/>
        <w:t>CP: +60.000.000;</w:t>
      </w:r>
    </w:p>
    <w:p w14:paraId="381B184F"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+60.000.000</w:t>
      </w:r>
      <w:r>
        <w:rPr>
          <w:rFonts w:ascii="Times New Roman" w:hAnsi="Times New Roman"/>
          <w:sz w:val="24"/>
          <w:szCs w:val="24"/>
        </w:rPr>
        <w:t>.</w:t>
      </w:r>
    </w:p>
    <w:p w14:paraId="0280688B" w14:textId="77777777" w:rsidR="00024AB7" w:rsidRDefault="00024AB7" w:rsidP="001E346C">
      <w:pPr>
        <w:pStyle w:val="Testonormale"/>
        <w:jc w:val="both"/>
        <w:rPr>
          <w:rFonts w:ascii="Times New Roman" w:hAnsi="Times New Roman"/>
          <w:sz w:val="24"/>
          <w:szCs w:val="24"/>
        </w:rPr>
      </w:pPr>
    </w:p>
    <w:p w14:paraId="133747CF"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2026</w:t>
      </w:r>
      <w:r>
        <w:rPr>
          <w:rFonts w:ascii="Times New Roman" w:hAnsi="Times New Roman"/>
          <w:sz w:val="24"/>
          <w:szCs w:val="24"/>
        </w:rPr>
        <w:t>:</w:t>
      </w:r>
    </w:p>
    <w:p w14:paraId="4ACA833A"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+40.000.000</w:t>
      </w:r>
      <w:r>
        <w:rPr>
          <w:rFonts w:ascii="Times New Roman" w:hAnsi="Times New Roman"/>
          <w:sz w:val="24"/>
          <w:szCs w:val="24"/>
        </w:rPr>
        <w:t>;</w:t>
      </w:r>
    </w:p>
    <w:p w14:paraId="56192D4C"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+40.000.000</w:t>
      </w:r>
      <w:r>
        <w:rPr>
          <w:rFonts w:ascii="Times New Roman" w:hAnsi="Times New Roman"/>
          <w:sz w:val="24"/>
          <w:szCs w:val="24"/>
        </w:rPr>
        <w:t>.</w:t>
      </w:r>
    </w:p>
    <w:p w14:paraId="1EEBA5A9" w14:textId="77777777" w:rsidR="00024AB7" w:rsidRDefault="00024AB7" w:rsidP="001E346C">
      <w:pPr>
        <w:pStyle w:val="Testonormale"/>
        <w:jc w:val="both"/>
        <w:rPr>
          <w:rFonts w:ascii="Times New Roman" w:hAnsi="Times New Roman"/>
          <w:sz w:val="24"/>
          <w:szCs w:val="24"/>
        </w:rPr>
      </w:pPr>
    </w:p>
    <w:p w14:paraId="513F1132" w14:textId="77777777" w:rsidR="00024AB7" w:rsidRPr="00B5477C" w:rsidRDefault="00024AB7" w:rsidP="001E346C">
      <w:pPr>
        <w:pStyle w:val="Testonormale"/>
        <w:jc w:val="both"/>
        <w:rPr>
          <w:rFonts w:ascii="Times New Roman" w:hAnsi="Times New Roman"/>
          <w:i/>
          <w:sz w:val="24"/>
          <w:szCs w:val="24"/>
        </w:rPr>
      </w:pPr>
      <w:r w:rsidRPr="00B5477C">
        <w:rPr>
          <w:rFonts w:ascii="Times New Roman" w:hAnsi="Times New Roman"/>
          <w:i/>
          <w:sz w:val="24"/>
          <w:szCs w:val="24"/>
        </w:rPr>
        <w:t xml:space="preserve">Conseguentemente alla </w:t>
      </w:r>
      <w:r w:rsidRPr="007375BB">
        <w:rPr>
          <w:rFonts w:ascii="Times New Roman" w:hAnsi="Times New Roman"/>
          <w:sz w:val="24"/>
          <w:szCs w:val="24"/>
        </w:rPr>
        <w:t xml:space="preserve">Missione </w:t>
      </w:r>
      <w:r w:rsidRPr="00B5477C">
        <w:rPr>
          <w:rFonts w:ascii="Times New Roman" w:hAnsi="Times New Roman"/>
          <w:i/>
          <w:sz w:val="24"/>
          <w:szCs w:val="24"/>
        </w:rPr>
        <w:t>11 - Competitività e sviluppo delle imprese</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B5477C">
        <w:rPr>
          <w:rFonts w:ascii="Times New Roman" w:hAnsi="Times New Roman"/>
          <w:i/>
          <w:sz w:val="24"/>
          <w:szCs w:val="24"/>
        </w:rPr>
        <w:t xml:space="preserve">9 - Interventi di sostegno tramite il sistema della fiscalità </w:t>
      </w:r>
      <w:proofErr w:type="spellStart"/>
      <w:r w:rsidRPr="00B5477C">
        <w:rPr>
          <w:rFonts w:ascii="Times New Roman" w:hAnsi="Times New Roman"/>
          <w:i/>
          <w:sz w:val="24"/>
          <w:szCs w:val="24"/>
        </w:rPr>
        <w:t>U.d.V</w:t>
      </w:r>
      <w:proofErr w:type="spellEnd"/>
      <w:r w:rsidRPr="00B5477C">
        <w:rPr>
          <w:rFonts w:ascii="Times New Roman" w:hAnsi="Times New Roman"/>
          <w:i/>
          <w:sz w:val="24"/>
          <w:szCs w:val="24"/>
        </w:rPr>
        <w:t>. 7.2:</w:t>
      </w:r>
    </w:p>
    <w:p w14:paraId="7B838BF8" w14:textId="77777777" w:rsidR="00024AB7" w:rsidRDefault="00024AB7" w:rsidP="001E346C">
      <w:pPr>
        <w:pStyle w:val="Testonormale"/>
        <w:jc w:val="both"/>
        <w:rPr>
          <w:rFonts w:ascii="Times New Roman" w:hAnsi="Times New Roman"/>
          <w:sz w:val="24"/>
          <w:szCs w:val="24"/>
        </w:rPr>
      </w:pPr>
    </w:p>
    <w:p w14:paraId="009D9D0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399D2F91"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-80.000.000;</w:t>
      </w:r>
    </w:p>
    <w:p w14:paraId="5E369F59"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-80.000.000.</w:t>
      </w:r>
    </w:p>
    <w:p w14:paraId="708BFE2F" w14:textId="77777777" w:rsidR="00024AB7" w:rsidRPr="00A72762" w:rsidRDefault="00024AB7" w:rsidP="001E346C">
      <w:pPr>
        <w:pStyle w:val="Testonormale"/>
        <w:jc w:val="both"/>
        <w:rPr>
          <w:rFonts w:ascii="Times New Roman" w:hAnsi="Times New Roman"/>
          <w:sz w:val="24"/>
          <w:szCs w:val="24"/>
          <w:lang w:val="en-US"/>
        </w:rPr>
      </w:pPr>
    </w:p>
    <w:p w14:paraId="45A33DA5"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2280C46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-85.000.000;</w:t>
      </w:r>
    </w:p>
    <w:p w14:paraId="40FC492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-85.000.000.</w:t>
      </w:r>
    </w:p>
    <w:p w14:paraId="298E9EC1" w14:textId="77777777" w:rsidR="00024AB7" w:rsidRPr="00A72762" w:rsidRDefault="00024AB7" w:rsidP="001E346C">
      <w:pPr>
        <w:pStyle w:val="Testonormale"/>
        <w:jc w:val="both"/>
        <w:rPr>
          <w:rFonts w:ascii="Times New Roman" w:hAnsi="Times New Roman"/>
          <w:sz w:val="24"/>
          <w:szCs w:val="24"/>
          <w:lang w:val="en-US"/>
        </w:rPr>
      </w:pPr>
    </w:p>
    <w:p w14:paraId="5F6D203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7878B59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-60.000.000;</w:t>
      </w:r>
    </w:p>
    <w:p w14:paraId="49DC429E"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w:t>
      </w:r>
      <w:r>
        <w:rPr>
          <w:rFonts w:ascii="Times New Roman" w:hAnsi="Times New Roman"/>
          <w:sz w:val="24"/>
          <w:szCs w:val="24"/>
        </w:rPr>
        <w:t xml:space="preserve"> </w:t>
      </w:r>
      <w:r w:rsidRPr="007375BB">
        <w:rPr>
          <w:rFonts w:ascii="Times New Roman" w:hAnsi="Times New Roman"/>
          <w:sz w:val="24"/>
          <w:szCs w:val="24"/>
        </w:rPr>
        <w:t>-60.000.000</w:t>
      </w:r>
      <w:r>
        <w:rPr>
          <w:rFonts w:ascii="Times New Roman" w:hAnsi="Times New Roman"/>
          <w:sz w:val="24"/>
          <w:szCs w:val="24"/>
        </w:rPr>
        <w:t>.</w:t>
      </w:r>
    </w:p>
    <w:p w14:paraId="21F48789" w14:textId="77777777" w:rsidR="00024AB7" w:rsidRDefault="00024AB7" w:rsidP="001E346C">
      <w:pPr>
        <w:pStyle w:val="Testonormale"/>
        <w:jc w:val="both"/>
        <w:rPr>
          <w:rFonts w:ascii="Times New Roman" w:hAnsi="Times New Roman"/>
          <w:sz w:val="24"/>
          <w:szCs w:val="24"/>
        </w:rPr>
      </w:pPr>
    </w:p>
    <w:p w14:paraId="3D0047F8"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2026</w:t>
      </w:r>
      <w:r>
        <w:rPr>
          <w:rFonts w:ascii="Times New Roman" w:hAnsi="Times New Roman"/>
          <w:sz w:val="24"/>
          <w:szCs w:val="24"/>
        </w:rPr>
        <w:t>:</w:t>
      </w:r>
    </w:p>
    <w:p w14:paraId="4ED5CD95"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w:t>
      </w:r>
      <w:r>
        <w:rPr>
          <w:rFonts w:ascii="Times New Roman" w:hAnsi="Times New Roman"/>
          <w:sz w:val="24"/>
          <w:szCs w:val="24"/>
        </w:rPr>
        <w:t xml:space="preserve"> </w:t>
      </w:r>
      <w:r w:rsidRPr="007375BB">
        <w:rPr>
          <w:rFonts w:ascii="Times New Roman" w:hAnsi="Times New Roman"/>
          <w:sz w:val="24"/>
          <w:szCs w:val="24"/>
        </w:rPr>
        <w:t>-40.000.000</w:t>
      </w:r>
      <w:r>
        <w:rPr>
          <w:rFonts w:ascii="Times New Roman" w:hAnsi="Times New Roman"/>
          <w:sz w:val="24"/>
          <w:szCs w:val="24"/>
        </w:rPr>
        <w:t>;</w:t>
      </w:r>
    </w:p>
    <w:p w14:paraId="7B3CBAD2"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-40.000.000</w:t>
      </w:r>
      <w:r>
        <w:rPr>
          <w:rFonts w:ascii="Times New Roman" w:hAnsi="Times New Roman"/>
          <w:sz w:val="24"/>
          <w:szCs w:val="24"/>
        </w:rPr>
        <w:t>.</w:t>
      </w:r>
    </w:p>
    <w:p w14:paraId="63D8077E" w14:textId="77777777" w:rsidR="00024AB7" w:rsidRDefault="00024AB7" w:rsidP="001E346C">
      <w:pPr>
        <w:pStyle w:val="Testonormale"/>
        <w:jc w:val="both"/>
        <w:rPr>
          <w:rFonts w:ascii="Times New Roman" w:hAnsi="Times New Roman"/>
          <w:sz w:val="24"/>
          <w:szCs w:val="24"/>
        </w:rPr>
      </w:pPr>
    </w:p>
    <w:p w14:paraId="71A45AB1" w14:textId="77777777" w:rsidR="00024AB7" w:rsidRPr="001D5151" w:rsidRDefault="00024AB7" w:rsidP="001E346C">
      <w:pPr>
        <w:pStyle w:val="Testonormale"/>
        <w:jc w:val="both"/>
        <w:rPr>
          <w:rFonts w:ascii="Times New Roman" w:hAnsi="Times New Roman"/>
          <w:i/>
          <w:sz w:val="24"/>
          <w:szCs w:val="24"/>
        </w:rPr>
      </w:pPr>
      <w:r w:rsidRPr="001D5151">
        <w:rPr>
          <w:rFonts w:ascii="Times New Roman" w:hAnsi="Times New Roman"/>
          <w:i/>
          <w:sz w:val="24"/>
          <w:szCs w:val="24"/>
        </w:rPr>
        <w:t>c) il fondo di cui all’articolo 152, comma 4, è ridotto di 30.000.000 euro annui a decorrere dal 2023.</w:t>
      </w:r>
    </w:p>
    <w:p w14:paraId="4938240C" w14:textId="77777777" w:rsidR="00024AB7" w:rsidRDefault="00024AB7" w:rsidP="001E346C">
      <w:pPr>
        <w:pStyle w:val="Testonormale"/>
        <w:jc w:val="both"/>
        <w:rPr>
          <w:rFonts w:ascii="Times New Roman" w:hAnsi="Times New Roman"/>
          <w:i/>
          <w:sz w:val="24"/>
          <w:szCs w:val="24"/>
        </w:rPr>
      </w:pPr>
      <w:r w:rsidRPr="001D5151">
        <w:rPr>
          <w:rFonts w:ascii="Times New Roman" w:hAnsi="Times New Roman"/>
          <w:i/>
          <w:sz w:val="24"/>
          <w:szCs w:val="24"/>
        </w:rPr>
        <w:t>Conseguentemente, allo stato di previsione del</w:t>
      </w:r>
      <w:r w:rsidRPr="007375BB">
        <w:rPr>
          <w:rFonts w:ascii="Times New Roman" w:hAnsi="Times New Roman"/>
          <w:sz w:val="24"/>
          <w:szCs w:val="24"/>
        </w:rPr>
        <w:t xml:space="preserve"> Ministero dell’università e della ricerca, </w:t>
      </w:r>
      <w:r>
        <w:rPr>
          <w:rFonts w:ascii="Times New Roman" w:hAnsi="Times New Roman"/>
          <w:sz w:val="24"/>
          <w:szCs w:val="24"/>
        </w:rPr>
        <w:t>M</w:t>
      </w:r>
      <w:r w:rsidRPr="007375BB">
        <w:rPr>
          <w:rFonts w:ascii="Times New Roman" w:hAnsi="Times New Roman"/>
          <w:sz w:val="24"/>
          <w:szCs w:val="24"/>
        </w:rPr>
        <w:t xml:space="preserve">issione </w:t>
      </w:r>
      <w:r w:rsidRPr="001D5151">
        <w:rPr>
          <w:rFonts w:ascii="Times New Roman" w:hAnsi="Times New Roman"/>
          <w:i/>
          <w:sz w:val="24"/>
          <w:szCs w:val="24"/>
        </w:rPr>
        <w:t>2 - Istruzione universitaria e formazione post-universitaria</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1D5151">
        <w:rPr>
          <w:rFonts w:ascii="Times New Roman" w:hAnsi="Times New Roman"/>
          <w:i/>
          <w:sz w:val="24"/>
          <w:szCs w:val="24"/>
        </w:rPr>
        <w:t xml:space="preserve">3 - Sistema universitario e formazione post-universitaria - </w:t>
      </w:r>
      <w:proofErr w:type="spellStart"/>
      <w:r w:rsidRPr="001D5151">
        <w:rPr>
          <w:rFonts w:ascii="Times New Roman" w:hAnsi="Times New Roman"/>
          <w:i/>
          <w:sz w:val="24"/>
          <w:szCs w:val="24"/>
        </w:rPr>
        <w:t>U.d.V</w:t>
      </w:r>
      <w:proofErr w:type="spellEnd"/>
      <w:r w:rsidRPr="001D5151">
        <w:rPr>
          <w:rFonts w:ascii="Times New Roman" w:hAnsi="Times New Roman"/>
          <w:i/>
          <w:sz w:val="24"/>
          <w:szCs w:val="24"/>
        </w:rPr>
        <w:t>. 2.3, apportare la seguente variazioni:</w:t>
      </w:r>
    </w:p>
    <w:p w14:paraId="09CBC1FF" w14:textId="77777777" w:rsidR="00024AB7" w:rsidRPr="007375BB" w:rsidRDefault="00024AB7" w:rsidP="001E346C">
      <w:pPr>
        <w:pStyle w:val="Testonormale"/>
        <w:jc w:val="both"/>
        <w:rPr>
          <w:rFonts w:ascii="Times New Roman" w:hAnsi="Times New Roman"/>
          <w:sz w:val="24"/>
          <w:szCs w:val="24"/>
        </w:rPr>
      </w:pPr>
    </w:p>
    <w:p w14:paraId="68DDFAB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26E96A8C"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+30.000.000;</w:t>
      </w:r>
    </w:p>
    <w:p w14:paraId="63A94BA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+30.000.000.</w:t>
      </w:r>
    </w:p>
    <w:p w14:paraId="70C955B5" w14:textId="77777777" w:rsidR="00024AB7" w:rsidRPr="00A72762" w:rsidRDefault="00024AB7" w:rsidP="001E346C">
      <w:pPr>
        <w:pStyle w:val="Testonormale"/>
        <w:jc w:val="both"/>
        <w:rPr>
          <w:rFonts w:ascii="Times New Roman" w:hAnsi="Times New Roman"/>
          <w:sz w:val="24"/>
          <w:szCs w:val="24"/>
          <w:lang w:val="en-US"/>
        </w:rPr>
      </w:pPr>
    </w:p>
    <w:p w14:paraId="76E9F87C"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08EEB771"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+30.000.000;</w:t>
      </w:r>
    </w:p>
    <w:p w14:paraId="49003069"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+30.000.000.</w:t>
      </w:r>
    </w:p>
    <w:p w14:paraId="274DF520" w14:textId="77777777" w:rsidR="00024AB7" w:rsidRPr="00A72762" w:rsidRDefault="00024AB7" w:rsidP="001E346C">
      <w:pPr>
        <w:pStyle w:val="Testonormale"/>
        <w:jc w:val="both"/>
        <w:rPr>
          <w:rFonts w:ascii="Times New Roman" w:hAnsi="Times New Roman"/>
          <w:sz w:val="24"/>
          <w:szCs w:val="24"/>
          <w:lang w:val="en-US"/>
        </w:rPr>
      </w:pPr>
    </w:p>
    <w:p w14:paraId="74C1A35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43A33A56"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+30.000.000;</w:t>
      </w:r>
    </w:p>
    <w:p w14:paraId="6801BBE6"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+30.000.000</w:t>
      </w:r>
      <w:r>
        <w:rPr>
          <w:rFonts w:ascii="Times New Roman" w:hAnsi="Times New Roman"/>
          <w:sz w:val="24"/>
          <w:szCs w:val="24"/>
        </w:rPr>
        <w:t>.</w:t>
      </w:r>
    </w:p>
    <w:p w14:paraId="25924B69" w14:textId="77777777" w:rsidR="00024AB7" w:rsidRDefault="00024AB7" w:rsidP="001E346C">
      <w:pPr>
        <w:pStyle w:val="Testonormale"/>
        <w:jc w:val="both"/>
        <w:rPr>
          <w:rFonts w:ascii="Times New Roman" w:hAnsi="Times New Roman"/>
          <w:sz w:val="24"/>
          <w:szCs w:val="24"/>
        </w:rPr>
      </w:pPr>
    </w:p>
    <w:p w14:paraId="7863C159" w14:textId="77777777" w:rsidR="00024AB7" w:rsidRDefault="00024AB7" w:rsidP="001E346C">
      <w:pPr>
        <w:pStyle w:val="Testonormale"/>
        <w:jc w:val="both"/>
        <w:rPr>
          <w:rFonts w:ascii="Times New Roman" w:hAnsi="Times New Roman"/>
          <w:sz w:val="24"/>
          <w:szCs w:val="24"/>
        </w:rPr>
      </w:pPr>
    </w:p>
    <w:p w14:paraId="25FD7B1B" w14:textId="77777777" w:rsidR="00024AB7" w:rsidRPr="00C86130" w:rsidRDefault="00024AB7" w:rsidP="001E346C">
      <w:pPr>
        <w:pStyle w:val="Testonormale"/>
        <w:jc w:val="both"/>
        <w:rPr>
          <w:rFonts w:ascii="Times New Roman" w:hAnsi="Times New Roman"/>
          <w:i/>
          <w:sz w:val="24"/>
          <w:szCs w:val="24"/>
        </w:rPr>
      </w:pPr>
      <w:r w:rsidRPr="001D5151">
        <w:rPr>
          <w:rFonts w:ascii="Times New Roman" w:hAnsi="Times New Roman"/>
          <w:i/>
          <w:sz w:val="24"/>
          <w:szCs w:val="24"/>
        </w:rPr>
        <w:t>d) allo stato di previsione del</w:t>
      </w:r>
      <w:r w:rsidRPr="007375BB">
        <w:rPr>
          <w:rFonts w:ascii="Times New Roman" w:hAnsi="Times New Roman"/>
          <w:sz w:val="24"/>
          <w:szCs w:val="24"/>
        </w:rPr>
        <w:t xml:space="preserve"> Ministero delle imprese e del </w:t>
      </w:r>
      <w:r w:rsidRPr="00C86130">
        <w:rPr>
          <w:rFonts w:ascii="Times New Roman" w:hAnsi="Times New Roman"/>
          <w:i/>
          <w:sz w:val="24"/>
          <w:szCs w:val="24"/>
        </w:rPr>
        <w:t>made in Italy</w:t>
      </w:r>
      <w:r>
        <w:rPr>
          <w:rFonts w:ascii="Times New Roman" w:hAnsi="Times New Roman"/>
          <w:sz w:val="24"/>
          <w:szCs w:val="24"/>
        </w:rPr>
        <w:t xml:space="preserve">, Missione </w:t>
      </w:r>
      <w:r w:rsidRPr="00B5477C">
        <w:rPr>
          <w:rFonts w:ascii="Times New Roman" w:hAnsi="Times New Roman"/>
          <w:i/>
          <w:sz w:val="24"/>
          <w:szCs w:val="24"/>
        </w:rPr>
        <w:t>-</w:t>
      </w:r>
      <w:r>
        <w:rPr>
          <w:rFonts w:ascii="Times New Roman" w:hAnsi="Times New Roman"/>
          <w:i/>
          <w:sz w:val="24"/>
          <w:szCs w:val="24"/>
        </w:rPr>
        <w:t xml:space="preserve"> </w:t>
      </w:r>
      <w:r w:rsidRPr="00C86130">
        <w:rPr>
          <w:rFonts w:ascii="Times New Roman" w:hAnsi="Times New Roman"/>
          <w:i/>
          <w:sz w:val="24"/>
          <w:szCs w:val="24"/>
        </w:rPr>
        <w:t>Competitività e sviluppo delle imprese</w:t>
      </w:r>
      <w:r w:rsidRPr="007375BB">
        <w:rPr>
          <w:rFonts w:ascii="Times New Roman" w:hAnsi="Times New Roman"/>
          <w:sz w:val="24"/>
          <w:szCs w:val="24"/>
        </w:rPr>
        <w:t>, Programma</w:t>
      </w:r>
      <w:r>
        <w:rPr>
          <w:rFonts w:ascii="Times New Roman" w:hAnsi="Times New Roman"/>
          <w:sz w:val="24"/>
          <w:szCs w:val="24"/>
        </w:rPr>
        <w:t xml:space="preserve"> </w:t>
      </w:r>
      <w:r w:rsidRPr="00B5477C">
        <w:rPr>
          <w:rFonts w:ascii="Times New Roman" w:hAnsi="Times New Roman"/>
          <w:i/>
          <w:sz w:val="24"/>
          <w:szCs w:val="24"/>
        </w:rPr>
        <w:t>-</w:t>
      </w:r>
      <w:r>
        <w:rPr>
          <w:rFonts w:ascii="Times New Roman" w:hAnsi="Times New Roman"/>
          <w:i/>
          <w:sz w:val="24"/>
          <w:szCs w:val="24"/>
        </w:rPr>
        <w:t xml:space="preserve"> </w:t>
      </w:r>
      <w:r w:rsidRPr="00C86130">
        <w:rPr>
          <w:rFonts w:ascii="Times New Roman" w:hAnsi="Times New Roman"/>
          <w:i/>
          <w:sz w:val="24"/>
          <w:szCs w:val="24"/>
        </w:rPr>
        <w:t>Incentivazione del sistema produttivo (</w:t>
      </w:r>
      <w:proofErr w:type="spellStart"/>
      <w:r w:rsidRPr="00C86130">
        <w:rPr>
          <w:rFonts w:ascii="Times New Roman" w:hAnsi="Times New Roman"/>
          <w:i/>
          <w:sz w:val="24"/>
          <w:szCs w:val="24"/>
        </w:rPr>
        <w:t>U</w:t>
      </w:r>
      <w:r>
        <w:rPr>
          <w:rFonts w:ascii="Times New Roman" w:hAnsi="Times New Roman"/>
          <w:i/>
          <w:sz w:val="24"/>
          <w:szCs w:val="24"/>
        </w:rPr>
        <w:t>.d.</w:t>
      </w:r>
      <w:r w:rsidRPr="00C86130">
        <w:rPr>
          <w:rFonts w:ascii="Times New Roman" w:hAnsi="Times New Roman"/>
          <w:i/>
          <w:sz w:val="24"/>
          <w:szCs w:val="24"/>
        </w:rPr>
        <w:t>V</w:t>
      </w:r>
      <w:proofErr w:type="spellEnd"/>
      <w:r>
        <w:rPr>
          <w:rFonts w:ascii="Times New Roman" w:hAnsi="Times New Roman"/>
          <w:i/>
          <w:sz w:val="24"/>
          <w:szCs w:val="24"/>
        </w:rPr>
        <w:t>.</w:t>
      </w:r>
      <w:r w:rsidRPr="00C86130">
        <w:rPr>
          <w:rFonts w:ascii="Times New Roman" w:hAnsi="Times New Roman"/>
          <w:i/>
          <w:sz w:val="24"/>
          <w:szCs w:val="24"/>
        </w:rPr>
        <w:t xml:space="preserve"> 1.3) apportare le seguenti variazioni</w:t>
      </w:r>
      <w:r>
        <w:rPr>
          <w:rFonts w:ascii="Times New Roman" w:hAnsi="Times New Roman"/>
          <w:i/>
          <w:sz w:val="24"/>
          <w:szCs w:val="24"/>
        </w:rPr>
        <w:t>:</w:t>
      </w:r>
    </w:p>
    <w:p w14:paraId="08687362" w14:textId="77777777" w:rsidR="00024AB7" w:rsidRDefault="00024AB7" w:rsidP="001E346C">
      <w:pPr>
        <w:pStyle w:val="Testonormale"/>
        <w:jc w:val="both"/>
        <w:rPr>
          <w:rFonts w:ascii="Times New Roman" w:hAnsi="Times New Roman"/>
          <w:sz w:val="24"/>
          <w:szCs w:val="24"/>
        </w:rPr>
      </w:pPr>
    </w:p>
    <w:p w14:paraId="2A1F2F66"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096A29C2"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-5.000.000;</w:t>
      </w:r>
    </w:p>
    <w:p w14:paraId="48D0B8D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-5.000.000.</w:t>
      </w:r>
    </w:p>
    <w:p w14:paraId="0A4EEC64" w14:textId="77777777" w:rsidR="00024AB7" w:rsidRPr="00A72762" w:rsidRDefault="00024AB7" w:rsidP="001E346C">
      <w:pPr>
        <w:pStyle w:val="Testonormale"/>
        <w:jc w:val="both"/>
        <w:rPr>
          <w:rFonts w:ascii="Times New Roman" w:hAnsi="Times New Roman"/>
          <w:sz w:val="24"/>
          <w:szCs w:val="24"/>
          <w:lang w:val="en-US"/>
        </w:rPr>
      </w:pPr>
    </w:p>
    <w:p w14:paraId="10CF703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011127E2"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1.250.000;</w:t>
      </w:r>
    </w:p>
    <w:p w14:paraId="0A33AF2B"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1.250.000.</w:t>
      </w:r>
    </w:p>
    <w:p w14:paraId="7BD3C296"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05DCE22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1.250.000;</w:t>
      </w:r>
    </w:p>
    <w:p w14:paraId="05DCB263"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1.250.000</w:t>
      </w:r>
      <w:r>
        <w:rPr>
          <w:rFonts w:ascii="Times New Roman" w:hAnsi="Times New Roman"/>
          <w:sz w:val="24"/>
          <w:szCs w:val="24"/>
        </w:rPr>
        <w:t>.</w:t>
      </w:r>
    </w:p>
    <w:p w14:paraId="7EB426A0" w14:textId="77777777" w:rsidR="00024AB7" w:rsidRDefault="00024AB7" w:rsidP="001E346C">
      <w:pPr>
        <w:pStyle w:val="Testonormale"/>
        <w:jc w:val="both"/>
        <w:rPr>
          <w:rFonts w:ascii="Times New Roman" w:hAnsi="Times New Roman"/>
          <w:sz w:val="24"/>
          <w:szCs w:val="24"/>
        </w:rPr>
      </w:pPr>
    </w:p>
    <w:p w14:paraId="603ABDD6" w14:textId="77777777" w:rsidR="00024AB7" w:rsidRDefault="00024AB7" w:rsidP="001E346C">
      <w:pPr>
        <w:pStyle w:val="Testonormale"/>
        <w:jc w:val="both"/>
        <w:rPr>
          <w:rFonts w:ascii="Times New Roman" w:hAnsi="Times New Roman"/>
          <w:sz w:val="24"/>
          <w:szCs w:val="24"/>
        </w:rPr>
      </w:pPr>
    </w:p>
    <w:p w14:paraId="4891A25E"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Fino al 2027</w:t>
      </w:r>
    </w:p>
    <w:p w14:paraId="160ED202" w14:textId="77777777" w:rsidR="00024AB7" w:rsidRDefault="00024AB7" w:rsidP="001E346C">
      <w:pPr>
        <w:pStyle w:val="Testonormale"/>
        <w:jc w:val="both"/>
        <w:rPr>
          <w:rFonts w:ascii="Times New Roman" w:hAnsi="Times New Roman"/>
          <w:sz w:val="24"/>
          <w:szCs w:val="24"/>
        </w:rPr>
      </w:pPr>
    </w:p>
    <w:p w14:paraId="519B52BE" w14:textId="77777777" w:rsidR="00024AB7"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Conseguentemente, alla Tabella A, voce</w:t>
      </w:r>
      <w:r w:rsidRPr="007375BB">
        <w:rPr>
          <w:rFonts w:ascii="Times New Roman" w:hAnsi="Times New Roman"/>
          <w:sz w:val="24"/>
          <w:szCs w:val="24"/>
        </w:rPr>
        <w:t xml:space="preserve"> «Ministero delle imprese e del </w:t>
      </w:r>
      <w:r w:rsidRPr="007C18CE">
        <w:rPr>
          <w:rFonts w:ascii="Times New Roman" w:hAnsi="Times New Roman"/>
          <w:i/>
          <w:sz w:val="24"/>
          <w:szCs w:val="24"/>
        </w:rPr>
        <w:t>made in Italy</w:t>
      </w:r>
      <w:r w:rsidRPr="007375BB">
        <w:rPr>
          <w:rFonts w:ascii="Times New Roman" w:hAnsi="Times New Roman"/>
          <w:sz w:val="24"/>
          <w:szCs w:val="24"/>
        </w:rPr>
        <w:t xml:space="preserve">» </w:t>
      </w:r>
      <w:r w:rsidRPr="007C18CE">
        <w:rPr>
          <w:rFonts w:ascii="Times New Roman" w:hAnsi="Times New Roman"/>
          <w:i/>
          <w:sz w:val="24"/>
          <w:szCs w:val="24"/>
        </w:rPr>
        <w:t>apportare le seguenti variazioni:</w:t>
      </w:r>
    </w:p>
    <w:p w14:paraId="4EC22FD2" w14:textId="77777777" w:rsidR="00024AB7" w:rsidRPr="007375BB" w:rsidRDefault="00024AB7" w:rsidP="001E346C">
      <w:pPr>
        <w:pStyle w:val="Testonormale"/>
        <w:jc w:val="both"/>
        <w:rPr>
          <w:rFonts w:ascii="Times New Roman" w:hAnsi="Times New Roman"/>
          <w:sz w:val="24"/>
          <w:szCs w:val="24"/>
        </w:rPr>
      </w:pPr>
    </w:p>
    <w:p w14:paraId="0AB15B3E"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510605BB"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5.000.000;</w:t>
      </w:r>
    </w:p>
    <w:p w14:paraId="6F16B73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5.000.000.</w:t>
      </w:r>
    </w:p>
    <w:p w14:paraId="557FA27B" w14:textId="77777777" w:rsidR="00024AB7" w:rsidRPr="00A72762" w:rsidRDefault="00024AB7" w:rsidP="001E346C">
      <w:pPr>
        <w:pStyle w:val="Testonormale"/>
        <w:jc w:val="both"/>
        <w:rPr>
          <w:rFonts w:ascii="Times New Roman" w:hAnsi="Times New Roman"/>
          <w:sz w:val="24"/>
          <w:szCs w:val="24"/>
          <w:lang w:val="en-US"/>
        </w:rPr>
      </w:pPr>
    </w:p>
    <w:p w14:paraId="1C8918E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528E50E8"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-1.250.000;</w:t>
      </w:r>
    </w:p>
    <w:p w14:paraId="38C2A415"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-1.250.000.</w:t>
      </w:r>
    </w:p>
    <w:p w14:paraId="1E1D7E44" w14:textId="77777777" w:rsidR="00024AB7" w:rsidRPr="00A72762" w:rsidRDefault="00024AB7" w:rsidP="001E346C">
      <w:pPr>
        <w:pStyle w:val="Testonormale"/>
        <w:jc w:val="both"/>
        <w:rPr>
          <w:rFonts w:ascii="Times New Roman" w:hAnsi="Times New Roman"/>
          <w:sz w:val="24"/>
          <w:szCs w:val="24"/>
          <w:lang w:val="en-US"/>
        </w:rPr>
      </w:pPr>
    </w:p>
    <w:p w14:paraId="6C81B8D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479DDF09"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-1.250.000;</w:t>
      </w:r>
    </w:p>
    <w:p w14:paraId="0E8233B7"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-1.250.000</w:t>
      </w:r>
      <w:r>
        <w:rPr>
          <w:rFonts w:ascii="Times New Roman" w:hAnsi="Times New Roman"/>
          <w:sz w:val="24"/>
          <w:szCs w:val="24"/>
        </w:rPr>
        <w:t>.</w:t>
      </w:r>
    </w:p>
    <w:p w14:paraId="3406A5FC" w14:textId="77777777" w:rsidR="00024AB7" w:rsidRDefault="00024AB7" w:rsidP="001E346C">
      <w:pPr>
        <w:pStyle w:val="Testonormale"/>
        <w:jc w:val="both"/>
        <w:rPr>
          <w:rFonts w:ascii="Times New Roman" w:hAnsi="Times New Roman"/>
          <w:sz w:val="24"/>
          <w:szCs w:val="24"/>
        </w:rPr>
      </w:pPr>
    </w:p>
    <w:p w14:paraId="7E1A785B" w14:textId="77777777" w:rsidR="00024AB7" w:rsidRDefault="00024AB7" w:rsidP="001E346C">
      <w:pPr>
        <w:pStyle w:val="Testonormale"/>
        <w:jc w:val="both"/>
        <w:rPr>
          <w:rFonts w:ascii="Times New Roman" w:hAnsi="Times New Roman"/>
          <w:sz w:val="24"/>
          <w:szCs w:val="24"/>
        </w:rPr>
      </w:pPr>
    </w:p>
    <w:p w14:paraId="588823A8"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e) dopo l’articolo 57, inserire il seguente:</w:t>
      </w:r>
    </w:p>
    <w:p w14:paraId="79CCD3BF" w14:textId="77777777" w:rsidR="00024AB7" w:rsidRDefault="00024AB7" w:rsidP="001E346C">
      <w:pPr>
        <w:pStyle w:val="Testonormale"/>
        <w:jc w:val="both"/>
        <w:rPr>
          <w:rFonts w:ascii="Times New Roman" w:hAnsi="Times New Roman"/>
          <w:sz w:val="24"/>
          <w:szCs w:val="24"/>
        </w:rPr>
      </w:pPr>
    </w:p>
    <w:p w14:paraId="41E43FEC" w14:textId="77777777" w:rsidR="00024AB7" w:rsidRPr="007375BB" w:rsidRDefault="00024AB7" w:rsidP="001E346C">
      <w:pPr>
        <w:pStyle w:val="Testonormale"/>
        <w:jc w:val="center"/>
        <w:rPr>
          <w:rFonts w:ascii="Times New Roman" w:hAnsi="Times New Roman"/>
          <w:sz w:val="24"/>
          <w:szCs w:val="24"/>
        </w:rPr>
      </w:pPr>
      <w:r w:rsidRPr="007375BB">
        <w:rPr>
          <w:rFonts w:ascii="Times New Roman" w:hAnsi="Times New Roman"/>
          <w:sz w:val="24"/>
          <w:szCs w:val="24"/>
        </w:rPr>
        <w:t>Art</w:t>
      </w:r>
      <w:r>
        <w:rPr>
          <w:rFonts w:ascii="Times New Roman" w:hAnsi="Times New Roman"/>
          <w:sz w:val="24"/>
          <w:szCs w:val="24"/>
        </w:rPr>
        <w:t>.</w:t>
      </w:r>
      <w:r w:rsidRPr="007375BB">
        <w:rPr>
          <w:rFonts w:ascii="Times New Roman" w:hAnsi="Times New Roman"/>
          <w:sz w:val="24"/>
          <w:szCs w:val="24"/>
        </w:rPr>
        <w:t xml:space="preserve"> 57-</w:t>
      </w:r>
      <w:r w:rsidRPr="007C18CE">
        <w:rPr>
          <w:rFonts w:ascii="Times New Roman" w:hAnsi="Times New Roman"/>
          <w:i/>
          <w:sz w:val="24"/>
          <w:szCs w:val="24"/>
        </w:rPr>
        <w:t>bis</w:t>
      </w:r>
      <w:r>
        <w:rPr>
          <w:rFonts w:ascii="Times New Roman" w:hAnsi="Times New Roman"/>
          <w:i/>
          <w:sz w:val="24"/>
          <w:szCs w:val="24"/>
        </w:rPr>
        <w:t>.</w:t>
      </w:r>
    </w:p>
    <w:p w14:paraId="6C750C2F" w14:textId="77777777" w:rsidR="00024AB7" w:rsidRPr="007C18CE" w:rsidRDefault="00024AB7" w:rsidP="001E346C">
      <w:pPr>
        <w:pStyle w:val="Testonormale"/>
        <w:jc w:val="center"/>
        <w:rPr>
          <w:rFonts w:ascii="Times New Roman" w:hAnsi="Times New Roman"/>
          <w:i/>
          <w:sz w:val="24"/>
          <w:szCs w:val="24"/>
        </w:rPr>
      </w:pPr>
      <w:r w:rsidRPr="007C18CE">
        <w:rPr>
          <w:rFonts w:ascii="Times New Roman" w:hAnsi="Times New Roman"/>
          <w:i/>
          <w:sz w:val="24"/>
          <w:szCs w:val="24"/>
        </w:rPr>
        <w:t xml:space="preserve">(Sostegno all'imprenditoria giovanile e femminile, contrasto ai cambiamenti climatici e valorizzazione </w:t>
      </w:r>
      <w:r>
        <w:rPr>
          <w:rFonts w:ascii="Times New Roman" w:hAnsi="Times New Roman"/>
          <w:i/>
          <w:sz w:val="24"/>
          <w:szCs w:val="24"/>
        </w:rPr>
        <w:t xml:space="preserve">della </w:t>
      </w:r>
      <w:r w:rsidRPr="007C18CE">
        <w:rPr>
          <w:rFonts w:ascii="Times New Roman" w:hAnsi="Times New Roman"/>
          <w:i/>
          <w:sz w:val="24"/>
          <w:szCs w:val="24"/>
        </w:rPr>
        <w:t>biodiversità)</w:t>
      </w:r>
    </w:p>
    <w:p w14:paraId="616163E7" w14:textId="77777777" w:rsidR="00024AB7" w:rsidRDefault="00024AB7" w:rsidP="001E346C">
      <w:pPr>
        <w:pStyle w:val="Testonormale"/>
        <w:jc w:val="both"/>
        <w:rPr>
          <w:rFonts w:ascii="Times New Roman" w:hAnsi="Times New Roman"/>
          <w:sz w:val="24"/>
          <w:szCs w:val="24"/>
        </w:rPr>
      </w:pPr>
    </w:p>
    <w:p w14:paraId="7042866F"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1.</w:t>
      </w:r>
      <w:r>
        <w:rPr>
          <w:rFonts w:ascii="Times New Roman" w:hAnsi="Times New Roman"/>
          <w:sz w:val="24"/>
          <w:szCs w:val="24"/>
        </w:rPr>
        <w:t xml:space="preserve"> </w:t>
      </w:r>
      <w:r w:rsidRPr="007375BB">
        <w:rPr>
          <w:rFonts w:ascii="Times New Roman" w:hAnsi="Times New Roman"/>
          <w:sz w:val="24"/>
          <w:szCs w:val="24"/>
        </w:rPr>
        <w:t>Alle attività di cui al titolo I, capo III, del decreto legislativo 21 aprile 2000, n. 185, sono destinat</w:t>
      </w:r>
      <w:r>
        <w:rPr>
          <w:rFonts w:ascii="Times New Roman" w:hAnsi="Times New Roman"/>
          <w:sz w:val="24"/>
          <w:szCs w:val="24"/>
        </w:rPr>
        <w:t>i</w:t>
      </w:r>
      <w:r w:rsidRPr="007375BB">
        <w:rPr>
          <w:rFonts w:ascii="Times New Roman" w:hAnsi="Times New Roman"/>
          <w:sz w:val="24"/>
          <w:szCs w:val="24"/>
        </w:rPr>
        <w:t xml:space="preserve"> 20 milioni di euro per l’anno 2023.</w:t>
      </w:r>
    </w:p>
    <w:p w14:paraId="432C3148"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w:t>
      </w:r>
      <w:r>
        <w:rPr>
          <w:rFonts w:ascii="Times New Roman" w:hAnsi="Times New Roman"/>
          <w:sz w:val="24"/>
          <w:szCs w:val="24"/>
        </w:rPr>
        <w:t xml:space="preserve"> </w:t>
      </w:r>
      <w:r w:rsidRPr="007375BB">
        <w:rPr>
          <w:rFonts w:ascii="Times New Roman" w:hAnsi="Times New Roman"/>
          <w:sz w:val="24"/>
          <w:szCs w:val="24"/>
        </w:rPr>
        <w:t>La dotazione finanziaria del Fondo di cui all’articolo 1, comma 515</w:t>
      </w:r>
      <w:r>
        <w:rPr>
          <w:rFonts w:ascii="Times New Roman" w:hAnsi="Times New Roman"/>
          <w:sz w:val="24"/>
          <w:szCs w:val="24"/>
        </w:rPr>
        <w:t>,</w:t>
      </w:r>
      <w:r w:rsidRPr="007375BB">
        <w:rPr>
          <w:rFonts w:ascii="Times New Roman" w:hAnsi="Times New Roman"/>
          <w:sz w:val="24"/>
          <w:szCs w:val="24"/>
        </w:rPr>
        <w:t xml:space="preserve"> della legge 30 dicembre 2021, n. 234</w:t>
      </w:r>
      <w:r>
        <w:rPr>
          <w:rFonts w:ascii="Times New Roman" w:hAnsi="Times New Roman"/>
          <w:sz w:val="24"/>
          <w:szCs w:val="24"/>
        </w:rPr>
        <w:t>,</w:t>
      </w:r>
      <w:r w:rsidRPr="007375BB">
        <w:rPr>
          <w:rFonts w:ascii="Times New Roman" w:hAnsi="Times New Roman"/>
          <w:sz w:val="24"/>
          <w:szCs w:val="24"/>
        </w:rPr>
        <w:t xml:space="preserve"> è incrementata di 9,5 milioni di euro per l’anno 2023</w:t>
      </w:r>
      <w:r>
        <w:rPr>
          <w:rFonts w:ascii="Times New Roman" w:hAnsi="Times New Roman"/>
          <w:sz w:val="24"/>
          <w:szCs w:val="24"/>
        </w:rPr>
        <w:t>,</w:t>
      </w:r>
      <w:r w:rsidRPr="007375BB">
        <w:rPr>
          <w:rFonts w:ascii="Times New Roman" w:hAnsi="Times New Roman"/>
          <w:sz w:val="24"/>
          <w:szCs w:val="24"/>
        </w:rPr>
        <w:t xml:space="preserve"> al fine di consentire l’avvio </w:t>
      </w:r>
      <w:r>
        <w:rPr>
          <w:rFonts w:ascii="Times New Roman" w:hAnsi="Times New Roman"/>
          <w:sz w:val="24"/>
          <w:szCs w:val="24"/>
        </w:rPr>
        <w:t xml:space="preserve">dell’operatività del Fondo </w:t>
      </w:r>
      <w:r w:rsidRPr="007375BB">
        <w:rPr>
          <w:rFonts w:ascii="Times New Roman" w:hAnsi="Times New Roman"/>
          <w:sz w:val="24"/>
          <w:szCs w:val="24"/>
        </w:rPr>
        <w:t xml:space="preserve">e la </w:t>
      </w:r>
      <w:r>
        <w:rPr>
          <w:rFonts w:ascii="Times New Roman" w:hAnsi="Times New Roman"/>
          <w:sz w:val="24"/>
          <w:szCs w:val="24"/>
        </w:rPr>
        <w:t xml:space="preserve">sua </w:t>
      </w:r>
      <w:r w:rsidRPr="007375BB">
        <w:rPr>
          <w:rFonts w:ascii="Times New Roman" w:hAnsi="Times New Roman"/>
          <w:sz w:val="24"/>
          <w:szCs w:val="24"/>
        </w:rPr>
        <w:t xml:space="preserve">gestione, compreso il sostegno </w:t>
      </w:r>
      <w:r>
        <w:rPr>
          <w:rFonts w:ascii="Times New Roman" w:hAnsi="Times New Roman"/>
          <w:sz w:val="24"/>
          <w:szCs w:val="24"/>
        </w:rPr>
        <w:t xml:space="preserve">alla realizzazione </w:t>
      </w:r>
      <w:r w:rsidRPr="007375BB">
        <w:rPr>
          <w:rFonts w:ascii="Times New Roman" w:hAnsi="Times New Roman"/>
          <w:sz w:val="24"/>
          <w:szCs w:val="24"/>
        </w:rPr>
        <w:t>dei sistemi informatici e all’implementazione delle procedure finanziarie.</w:t>
      </w:r>
    </w:p>
    <w:p w14:paraId="116B72CC" w14:textId="77777777" w:rsidR="00024AB7"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3.</w:t>
      </w:r>
      <w:r>
        <w:rPr>
          <w:rFonts w:ascii="Times New Roman" w:hAnsi="Times New Roman"/>
          <w:sz w:val="24"/>
          <w:szCs w:val="24"/>
        </w:rPr>
        <w:t xml:space="preserve"> </w:t>
      </w:r>
      <w:r w:rsidRPr="007375BB">
        <w:rPr>
          <w:rFonts w:ascii="Times New Roman" w:hAnsi="Times New Roman"/>
          <w:sz w:val="24"/>
          <w:szCs w:val="24"/>
        </w:rPr>
        <w:t xml:space="preserve">Per la realizzazione di interventi finalizzati alla tutela della biodiversità di interesse agricolo e alimentare e al supporto </w:t>
      </w:r>
      <w:r>
        <w:rPr>
          <w:rFonts w:ascii="Times New Roman" w:hAnsi="Times New Roman"/>
          <w:sz w:val="24"/>
          <w:szCs w:val="24"/>
        </w:rPr>
        <w:t>de</w:t>
      </w:r>
      <w:r w:rsidRPr="007375BB">
        <w:rPr>
          <w:rFonts w:ascii="Times New Roman" w:hAnsi="Times New Roman"/>
          <w:sz w:val="24"/>
          <w:szCs w:val="24"/>
        </w:rPr>
        <w:t>ll'Osservatorio nazionale sul paesaggio rurale, è istituito, nello stato di previsione del Ministero dell’agricoltura, della sovranità alimentare e delle foreste, un fondo con una dotazione di 500.000 euro per l’anno 2023.</w:t>
      </w:r>
    </w:p>
    <w:p w14:paraId="621FB534" w14:textId="77777777" w:rsidR="00024AB7" w:rsidRPr="007375BB" w:rsidRDefault="00024AB7" w:rsidP="001E346C">
      <w:pPr>
        <w:pStyle w:val="Testonormale"/>
        <w:jc w:val="both"/>
        <w:rPr>
          <w:rFonts w:ascii="Times New Roman" w:hAnsi="Times New Roman"/>
          <w:sz w:val="24"/>
          <w:szCs w:val="24"/>
        </w:rPr>
      </w:pPr>
    </w:p>
    <w:p w14:paraId="75777576"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Conseguentemente, allo stato di previsione del</w:t>
      </w:r>
      <w:r>
        <w:rPr>
          <w:rFonts w:ascii="Times New Roman" w:hAnsi="Times New Roman"/>
          <w:sz w:val="24"/>
          <w:szCs w:val="24"/>
        </w:rPr>
        <w:t xml:space="preserve"> Ministero dell</w:t>
      </w:r>
      <w:r w:rsidRPr="007375BB">
        <w:rPr>
          <w:rFonts w:ascii="Times New Roman" w:hAnsi="Times New Roman"/>
          <w:sz w:val="24"/>
          <w:szCs w:val="24"/>
        </w:rPr>
        <w:t xml:space="preserve">'agricoltura, della sovranità alimentare e delle foreste, </w:t>
      </w:r>
      <w:r>
        <w:rPr>
          <w:rFonts w:ascii="Times New Roman" w:hAnsi="Times New Roman"/>
          <w:sz w:val="24"/>
          <w:szCs w:val="24"/>
        </w:rPr>
        <w:t>M</w:t>
      </w:r>
      <w:r w:rsidRPr="007375BB">
        <w:rPr>
          <w:rFonts w:ascii="Times New Roman" w:hAnsi="Times New Roman"/>
          <w:sz w:val="24"/>
          <w:szCs w:val="24"/>
        </w:rPr>
        <w:t xml:space="preserve">issione </w:t>
      </w:r>
      <w:r w:rsidRPr="007C18CE">
        <w:rPr>
          <w:rFonts w:ascii="Times New Roman" w:hAnsi="Times New Roman"/>
          <w:i/>
          <w:sz w:val="24"/>
          <w:szCs w:val="24"/>
        </w:rPr>
        <w:t>9 - Agricoltura, politiche agroalimentari e pesca</w:t>
      </w:r>
      <w:r w:rsidRPr="007375BB">
        <w:rPr>
          <w:rFonts w:ascii="Times New Roman" w:hAnsi="Times New Roman"/>
          <w:sz w:val="24"/>
          <w:szCs w:val="24"/>
        </w:rPr>
        <w:t xml:space="preserve">, Programma </w:t>
      </w:r>
      <w:r w:rsidRPr="007C18CE">
        <w:rPr>
          <w:rFonts w:ascii="Times New Roman" w:hAnsi="Times New Roman"/>
          <w:i/>
          <w:sz w:val="24"/>
          <w:szCs w:val="24"/>
        </w:rPr>
        <w:t xml:space="preserve">2 - Politiche europee ed internazionali e dello sviluppo rurale, </w:t>
      </w:r>
      <w:proofErr w:type="spellStart"/>
      <w:r w:rsidRPr="007C18CE">
        <w:rPr>
          <w:rFonts w:ascii="Times New Roman" w:hAnsi="Times New Roman"/>
          <w:i/>
          <w:sz w:val="24"/>
          <w:szCs w:val="24"/>
        </w:rPr>
        <w:t>U.d.</w:t>
      </w:r>
      <w:r>
        <w:rPr>
          <w:rFonts w:ascii="Times New Roman" w:hAnsi="Times New Roman"/>
          <w:i/>
          <w:sz w:val="24"/>
          <w:szCs w:val="24"/>
        </w:rPr>
        <w:t>V</w:t>
      </w:r>
      <w:proofErr w:type="spellEnd"/>
      <w:r w:rsidRPr="007C18CE">
        <w:rPr>
          <w:rFonts w:ascii="Times New Roman" w:hAnsi="Times New Roman"/>
          <w:i/>
          <w:sz w:val="24"/>
          <w:szCs w:val="24"/>
        </w:rPr>
        <w:t>. 1.1, apportare le seguenti variazioni:</w:t>
      </w:r>
    </w:p>
    <w:p w14:paraId="02E22D73" w14:textId="77777777" w:rsidR="00024AB7" w:rsidRDefault="00024AB7" w:rsidP="001E346C">
      <w:pPr>
        <w:pStyle w:val="Testonormale"/>
        <w:jc w:val="both"/>
        <w:rPr>
          <w:rFonts w:ascii="Times New Roman" w:hAnsi="Times New Roman"/>
          <w:sz w:val="24"/>
          <w:szCs w:val="24"/>
        </w:rPr>
      </w:pPr>
    </w:p>
    <w:p w14:paraId="39F658BD"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2023</w:t>
      </w:r>
      <w:r>
        <w:rPr>
          <w:rFonts w:ascii="Times New Roman" w:hAnsi="Times New Roman"/>
          <w:sz w:val="24"/>
          <w:szCs w:val="24"/>
        </w:rPr>
        <w:t>:</w:t>
      </w:r>
    </w:p>
    <w:p w14:paraId="3AB71AD6"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-30.000.000</w:t>
      </w:r>
      <w:r>
        <w:rPr>
          <w:rFonts w:ascii="Times New Roman" w:hAnsi="Times New Roman"/>
          <w:sz w:val="24"/>
          <w:szCs w:val="24"/>
        </w:rPr>
        <w:t>;</w:t>
      </w:r>
    </w:p>
    <w:p w14:paraId="1D8D5BDC"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-30.000.000</w:t>
      </w:r>
      <w:r>
        <w:rPr>
          <w:rFonts w:ascii="Times New Roman" w:hAnsi="Times New Roman"/>
          <w:sz w:val="24"/>
          <w:szCs w:val="24"/>
        </w:rPr>
        <w:t>.</w:t>
      </w:r>
    </w:p>
    <w:p w14:paraId="5309D1C6" w14:textId="77777777" w:rsidR="00024AB7" w:rsidRDefault="00024AB7" w:rsidP="001E346C">
      <w:pPr>
        <w:pStyle w:val="Testonormale"/>
        <w:jc w:val="both"/>
        <w:rPr>
          <w:rFonts w:ascii="Times New Roman" w:hAnsi="Times New Roman"/>
          <w:sz w:val="24"/>
          <w:szCs w:val="24"/>
        </w:rPr>
      </w:pPr>
    </w:p>
    <w:p w14:paraId="3AC18461"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f) dopo l’articolo 130, inserire i seguenti:</w:t>
      </w:r>
    </w:p>
    <w:p w14:paraId="2D0042D9" w14:textId="77777777" w:rsidR="00024AB7" w:rsidRDefault="00024AB7" w:rsidP="001E346C">
      <w:pPr>
        <w:pStyle w:val="Testonormale"/>
        <w:jc w:val="both"/>
        <w:rPr>
          <w:rFonts w:ascii="Times New Roman" w:hAnsi="Times New Roman"/>
          <w:sz w:val="24"/>
          <w:szCs w:val="24"/>
        </w:rPr>
      </w:pPr>
    </w:p>
    <w:p w14:paraId="7E114EDA" w14:textId="77777777" w:rsidR="00024AB7" w:rsidRPr="007375BB" w:rsidRDefault="00024AB7" w:rsidP="001E346C">
      <w:pPr>
        <w:pStyle w:val="Testonormale"/>
        <w:jc w:val="center"/>
        <w:rPr>
          <w:rFonts w:ascii="Times New Roman" w:hAnsi="Times New Roman"/>
          <w:sz w:val="24"/>
          <w:szCs w:val="24"/>
        </w:rPr>
      </w:pPr>
      <w:r w:rsidRPr="007375BB">
        <w:rPr>
          <w:rFonts w:ascii="Times New Roman" w:hAnsi="Times New Roman"/>
          <w:sz w:val="24"/>
          <w:szCs w:val="24"/>
        </w:rPr>
        <w:t>Art. 130-</w:t>
      </w:r>
      <w:r w:rsidRPr="007C18CE">
        <w:rPr>
          <w:rFonts w:ascii="Times New Roman" w:hAnsi="Times New Roman"/>
          <w:i/>
          <w:sz w:val="24"/>
          <w:szCs w:val="24"/>
        </w:rPr>
        <w:t>bis</w:t>
      </w:r>
      <w:r w:rsidRPr="007375BB">
        <w:rPr>
          <w:rFonts w:ascii="Times New Roman" w:hAnsi="Times New Roman"/>
          <w:sz w:val="24"/>
          <w:szCs w:val="24"/>
        </w:rPr>
        <w:t>.</w:t>
      </w:r>
    </w:p>
    <w:p w14:paraId="790B0118" w14:textId="77777777" w:rsidR="00024AB7" w:rsidRPr="007C18CE" w:rsidRDefault="00024AB7" w:rsidP="001E346C">
      <w:pPr>
        <w:pStyle w:val="Testonormale"/>
        <w:jc w:val="center"/>
        <w:rPr>
          <w:rFonts w:ascii="Times New Roman" w:hAnsi="Times New Roman"/>
          <w:i/>
          <w:sz w:val="24"/>
          <w:szCs w:val="24"/>
        </w:rPr>
      </w:pPr>
      <w:r w:rsidRPr="007C18CE">
        <w:rPr>
          <w:rFonts w:ascii="Times New Roman" w:hAnsi="Times New Roman"/>
          <w:i/>
          <w:sz w:val="24"/>
          <w:szCs w:val="24"/>
        </w:rPr>
        <w:t>(Partecipazione dell'Italia ai programmi del Fondo monetario internazionale)</w:t>
      </w:r>
    </w:p>
    <w:p w14:paraId="3635F852"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1.</w:t>
      </w:r>
      <w:r>
        <w:rPr>
          <w:rFonts w:ascii="Times New Roman" w:hAnsi="Times New Roman"/>
          <w:sz w:val="24"/>
          <w:szCs w:val="24"/>
        </w:rPr>
        <w:t xml:space="preserve"> </w:t>
      </w:r>
      <w:r w:rsidRPr="007375BB">
        <w:rPr>
          <w:rFonts w:ascii="Times New Roman" w:hAnsi="Times New Roman"/>
          <w:sz w:val="24"/>
          <w:szCs w:val="24"/>
        </w:rPr>
        <w:t xml:space="preserve">Nel quadro della strategia di sostegno ai </w:t>
      </w:r>
      <w:r>
        <w:rPr>
          <w:rFonts w:ascii="Times New Roman" w:hAnsi="Times New Roman"/>
          <w:sz w:val="24"/>
          <w:szCs w:val="24"/>
        </w:rPr>
        <w:t>P</w:t>
      </w:r>
      <w:r w:rsidRPr="007375BB">
        <w:rPr>
          <w:rFonts w:ascii="Times New Roman" w:hAnsi="Times New Roman"/>
          <w:sz w:val="24"/>
          <w:szCs w:val="24"/>
        </w:rPr>
        <w:t xml:space="preserve">aesi più poveri e vulnerabili e di risposta internazionale alla crisi pandemica ed economica, al fine di sostenere l’avvio dell’operatività del </w:t>
      </w:r>
      <w:proofErr w:type="spellStart"/>
      <w:r w:rsidRPr="007C18CE">
        <w:rPr>
          <w:rFonts w:ascii="Times New Roman" w:hAnsi="Times New Roman"/>
          <w:i/>
          <w:sz w:val="24"/>
          <w:szCs w:val="24"/>
        </w:rPr>
        <w:t>Resilience</w:t>
      </w:r>
      <w:proofErr w:type="spellEnd"/>
      <w:r w:rsidRPr="007C18CE">
        <w:rPr>
          <w:rFonts w:ascii="Times New Roman" w:hAnsi="Times New Roman"/>
          <w:i/>
          <w:sz w:val="24"/>
          <w:szCs w:val="24"/>
        </w:rPr>
        <w:t xml:space="preserve"> and </w:t>
      </w:r>
      <w:proofErr w:type="spellStart"/>
      <w:r w:rsidRPr="007C18CE">
        <w:rPr>
          <w:rFonts w:ascii="Times New Roman" w:hAnsi="Times New Roman"/>
          <w:i/>
          <w:sz w:val="24"/>
          <w:szCs w:val="24"/>
        </w:rPr>
        <w:t>Sustainability</w:t>
      </w:r>
      <w:proofErr w:type="spellEnd"/>
      <w:r w:rsidRPr="007C18CE">
        <w:rPr>
          <w:rFonts w:ascii="Times New Roman" w:hAnsi="Times New Roman"/>
          <w:i/>
          <w:sz w:val="24"/>
          <w:szCs w:val="24"/>
        </w:rPr>
        <w:t xml:space="preserve"> Trust</w:t>
      </w:r>
      <w:r w:rsidRPr="007375BB">
        <w:rPr>
          <w:rFonts w:ascii="Times New Roman" w:hAnsi="Times New Roman"/>
          <w:sz w:val="24"/>
          <w:szCs w:val="24"/>
        </w:rPr>
        <w:t xml:space="preserve">, la Banca d’Italia è autorizzata a concedere al Fondo </w:t>
      </w:r>
      <w:r>
        <w:rPr>
          <w:rFonts w:ascii="Times New Roman" w:hAnsi="Times New Roman"/>
          <w:sz w:val="24"/>
          <w:szCs w:val="24"/>
        </w:rPr>
        <w:t>m</w:t>
      </w:r>
      <w:r w:rsidRPr="007375BB">
        <w:rPr>
          <w:rFonts w:ascii="Times New Roman" w:hAnsi="Times New Roman"/>
          <w:sz w:val="24"/>
          <w:szCs w:val="24"/>
        </w:rPr>
        <w:t xml:space="preserve">onetario </w:t>
      </w:r>
      <w:r>
        <w:rPr>
          <w:rFonts w:ascii="Times New Roman" w:hAnsi="Times New Roman"/>
          <w:sz w:val="24"/>
          <w:szCs w:val="24"/>
        </w:rPr>
        <w:t>i</w:t>
      </w:r>
      <w:r w:rsidRPr="007375BB">
        <w:rPr>
          <w:rFonts w:ascii="Times New Roman" w:hAnsi="Times New Roman"/>
          <w:sz w:val="24"/>
          <w:szCs w:val="24"/>
        </w:rPr>
        <w:t xml:space="preserve">nternazionale un prestito da erogare a tassi di mercato nei limiti di 1,89 miliardi di </w:t>
      </w:r>
      <w:r>
        <w:rPr>
          <w:rFonts w:ascii="Times New Roman" w:hAnsi="Times New Roman"/>
          <w:sz w:val="24"/>
          <w:szCs w:val="24"/>
        </w:rPr>
        <w:t>d</w:t>
      </w:r>
      <w:r w:rsidRPr="007375BB">
        <w:rPr>
          <w:rFonts w:ascii="Times New Roman" w:hAnsi="Times New Roman"/>
          <w:sz w:val="24"/>
          <w:szCs w:val="24"/>
        </w:rPr>
        <w:t xml:space="preserve">iritti </w:t>
      </w:r>
      <w:r>
        <w:rPr>
          <w:rFonts w:ascii="Times New Roman" w:hAnsi="Times New Roman"/>
          <w:sz w:val="24"/>
          <w:szCs w:val="24"/>
        </w:rPr>
        <w:t>s</w:t>
      </w:r>
      <w:r w:rsidRPr="007375BB">
        <w:rPr>
          <w:rFonts w:ascii="Times New Roman" w:hAnsi="Times New Roman"/>
          <w:sz w:val="24"/>
          <w:szCs w:val="24"/>
        </w:rPr>
        <w:t xml:space="preserve">peciali di </w:t>
      </w:r>
      <w:r>
        <w:rPr>
          <w:rFonts w:ascii="Times New Roman" w:hAnsi="Times New Roman"/>
          <w:sz w:val="24"/>
          <w:szCs w:val="24"/>
        </w:rPr>
        <w:t>p</w:t>
      </w:r>
      <w:r w:rsidRPr="007375BB">
        <w:rPr>
          <w:rFonts w:ascii="Times New Roman" w:hAnsi="Times New Roman"/>
          <w:sz w:val="24"/>
          <w:szCs w:val="24"/>
        </w:rPr>
        <w:t>relievo</w:t>
      </w:r>
      <w:r>
        <w:rPr>
          <w:rFonts w:ascii="Times New Roman" w:hAnsi="Times New Roman"/>
          <w:sz w:val="24"/>
          <w:szCs w:val="24"/>
        </w:rPr>
        <w:t>,</w:t>
      </w:r>
      <w:r w:rsidRPr="007375BB">
        <w:rPr>
          <w:rFonts w:ascii="Times New Roman" w:hAnsi="Times New Roman"/>
          <w:sz w:val="24"/>
          <w:szCs w:val="24"/>
        </w:rPr>
        <w:t xml:space="preserve"> secondo modalità concordate tra il Fondo monetario internazionale, la Banca d’Italia e il Ministero dell’economia e delle finanze.</w:t>
      </w:r>
    </w:p>
    <w:p w14:paraId="4F842C58"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w:t>
      </w:r>
      <w:r>
        <w:rPr>
          <w:rFonts w:ascii="Times New Roman" w:hAnsi="Times New Roman"/>
          <w:sz w:val="24"/>
          <w:szCs w:val="24"/>
        </w:rPr>
        <w:t xml:space="preserve"> </w:t>
      </w:r>
      <w:r w:rsidRPr="007375BB">
        <w:rPr>
          <w:rFonts w:ascii="Times New Roman" w:hAnsi="Times New Roman"/>
          <w:sz w:val="24"/>
          <w:szCs w:val="24"/>
        </w:rPr>
        <w:t xml:space="preserve">Nell’ambito dell’accordo di prestito di cui al comma 1, per consentire il puntuale ed efficace funzionamento del </w:t>
      </w:r>
      <w:proofErr w:type="spellStart"/>
      <w:r w:rsidRPr="007C18CE">
        <w:rPr>
          <w:rFonts w:ascii="Times New Roman" w:hAnsi="Times New Roman"/>
          <w:i/>
          <w:sz w:val="24"/>
          <w:szCs w:val="24"/>
        </w:rPr>
        <w:t>Resilience</w:t>
      </w:r>
      <w:proofErr w:type="spellEnd"/>
      <w:r w:rsidRPr="007C18CE">
        <w:rPr>
          <w:rFonts w:ascii="Times New Roman" w:hAnsi="Times New Roman"/>
          <w:i/>
          <w:sz w:val="24"/>
          <w:szCs w:val="24"/>
        </w:rPr>
        <w:t xml:space="preserve"> and </w:t>
      </w:r>
      <w:proofErr w:type="spellStart"/>
      <w:r w:rsidRPr="007C18CE">
        <w:rPr>
          <w:rFonts w:ascii="Times New Roman" w:hAnsi="Times New Roman"/>
          <w:i/>
          <w:sz w:val="24"/>
          <w:szCs w:val="24"/>
        </w:rPr>
        <w:t>Sustainability</w:t>
      </w:r>
      <w:proofErr w:type="spellEnd"/>
      <w:r w:rsidRPr="007C18CE">
        <w:rPr>
          <w:rFonts w:ascii="Times New Roman" w:hAnsi="Times New Roman"/>
          <w:i/>
          <w:sz w:val="24"/>
          <w:szCs w:val="24"/>
        </w:rPr>
        <w:t xml:space="preserve"> Trust</w:t>
      </w:r>
      <w:r w:rsidRPr="007375BB">
        <w:rPr>
          <w:rFonts w:ascii="Times New Roman" w:hAnsi="Times New Roman"/>
          <w:sz w:val="24"/>
          <w:szCs w:val="24"/>
        </w:rPr>
        <w:t xml:space="preserve">, il Ministero dell’economia e delle finanze è autorizzato a concedere al Fondo </w:t>
      </w:r>
      <w:r>
        <w:rPr>
          <w:rFonts w:ascii="Times New Roman" w:hAnsi="Times New Roman"/>
          <w:sz w:val="24"/>
          <w:szCs w:val="24"/>
        </w:rPr>
        <w:t>m</w:t>
      </w:r>
      <w:r w:rsidRPr="007375BB">
        <w:rPr>
          <w:rFonts w:ascii="Times New Roman" w:hAnsi="Times New Roman"/>
          <w:sz w:val="24"/>
          <w:szCs w:val="24"/>
        </w:rPr>
        <w:t xml:space="preserve">onetario </w:t>
      </w:r>
      <w:r>
        <w:rPr>
          <w:rFonts w:ascii="Times New Roman" w:hAnsi="Times New Roman"/>
          <w:sz w:val="24"/>
          <w:szCs w:val="24"/>
        </w:rPr>
        <w:t>i</w:t>
      </w:r>
      <w:r w:rsidRPr="007375BB">
        <w:rPr>
          <w:rFonts w:ascii="Times New Roman" w:hAnsi="Times New Roman"/>
          <w:sz w:val="24"/>
          <w:szCs w:val="24"/>
        </w:rPr>
        <w:t xml:space="preserve">nternazionale risorse a titolo di ulteriore prestito equivalenti a 31,5 milioni di </w:t>
      </w:r>
      <w:r>
        <w:rPr>
          <w:rFonts w:ascii="Times New Roman" w:hAnsi="Times New Roman"/>
          <w:sz w:val="24"/>
          <w:szCs w:val="24"/>
        </w:rPr>
        <w:t>d</w:t>
      </w:r>
      <w:r w:rsidRPr="007375BB">
        <w:rPr>
          <w:rFonts w:ascii="Times New Roman" w:hAnsi="Times New Roman"/>
          <w:sz w:val="24"/>
          <w:szCs w:val="24"/>
        </w:rPr>
        <w:t xml:space="preserve">iritti </w:t>
      </w:r>
      <w:r>
        <w:rPr>
          <w:rFonts w:ascii="Times New Roman" w:hAnsi="Times New Roman"/>
          <w:sz w:val="24"/>
          <w:szCs w:val="24"/>
        </w:rPr>
        <w:t>s</w:t>
      </w:r>
      <w:r w:rsidRPr="007375BB">
        <w:rPr>
          <w:rFonts w:ascii="Times New Roman" w:hAnsi="Times New Roman"/>
          <w:sz w:val="24"/>
          <w:szCs w:val="24"/>
        </w:rPr>
        <w:t xml:space="preserve">peciali di </w:t>
      </w:r>
      <w:r>
        <w:rPr>
          <w:rFonts w:ascii="Times New Roman" w:hAnsi="Times New Roman"/>
          <w:sz w:val="24"/>
          <w:szCs w:val="24"/>
        </w:rPr>
        <w:t>p</w:t>
      </w:r>
      <w:r w:rsidRPr="007375BB">
        <w:rPr>
          <w:rFonts w:ascii="Times New Roman" w:hAnsi="Times New Roman"/>
          <w:sz w:val="24"/>
          <w:szCs w:val="24"/>
        </w:rPr>
        <w:t>relievo, ne</w:t>
      </w:r>
      <w:r>
        <w:rPr>
          <w:rFonts w:ascii="Times New Roman" w:hAnsi="Times New Roman"/>
          <w:sz w:val="24"/>
          <w:szCs w:val="24"/>
        </w:rPr>
        <w:t>l</w:t>
      </w:r>
      <w:r w:rsidRPr="007375BB">
        <w:rPr>
          <w:rFonts w:ascii="Times New Roman" w:hAnsi="Times New Roman"/>
          <w:sz w:val="24"/>
          <w:szCs w:val="24"/>
        </w:rPr>
        <w:t xml:space="preserve"> limit</w:t>
      </w:r>
      <w:r>
        <w:rPr>
          <w:rFonts w:ascii="Times New Roman" w:hAnsi="Times New Roman"/>
          <w:sz w:val="24"/>
          <w:szCs w:val="24"/>
        </w:rPr>
        <w:t>e</w:t>
      </w:r>
      <w:r w:rsidRPr="007375BB">
        <w:rPr>
          <w:rFonts w:ascii="Times New Roman" w:hAnsi="Times New Roman"/>
          <w:sz w:val="24"/>
          <w:szCs w:val="24"/>
        </w:rPr>
        <w:t xml:space="preserve"> complessiv</w:t>
      </w:r>
      <w:r>
        <w:rPr>
          <w:rFonts w:ascii="Times New Roman" w:hAnsi="Times New Roman"/>
          <w:sz w:val="24"/>
          <w:szCs w:val="24"/>
        </w:rPr>
        <w:t>o</w:t>
      </w:r>
      <w:r w:rsidRPr="007375BB">
        <w:rPr>
          <w:rFonts w:ascii="Times New Roman" w:hAnsi="Times New Roman"/>
          <w:sz w:val="24"/>
          <w:szCs w:val="24"/>
        </w:rPr>
        <w:t xml:space="preserve"> di 50 milioni di euro per l’anno 2023, a valere sullo stato di previsione del Ministero dell’economia e delle finanze, secondo modalità concordate tra il Fondo monetario internazionale, la Banca d’Italia e il Ministero dell’economia e delle finanze.</w:t>
      </w:r>
    </w:p>
    <w:p w14:paraId="1CA5FB8C"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3.</w:t>
      </w:r>
      <w:r>
        <w:rPr>
          <w:rFonts w:ascii="Times New Roman" w:hAnsi="Times New Roman"/>
          <w:sz w:val="24"/>
          <w:szCs w:val="24"/>
        </w:rPr>
        <w:t xml:space="preserve"> </w:t>
      </w:r>
      <w:r w:rsidRPr="007375BB">
        <w:rPr>
          <w:rFonts w:ascii="Times New Roman" w:hAnsi="Times New Roman"/>
          <w:sz w:val="24"/>
          <w:szCs w:val="24"/>
        </w:rPr>
        <w:t xml:space="preserve">Sul prestito autorizzato dal comma 1 è accordata la garanzia dello Stato per il rimborso del capitale e per gli interessi maturati. Agli eventuali oneri derivanti dalla </w:t>
      </w:r>
      <w:proofErr w:type="gramStart"/>
      <w:r w:rsidRPr="007375BB">
        <w:rPr>
          <w:rFonts w:ascii="Times New Roman" w:hAnsi="Times New Roman"/>
          <w:sz w:val="24"/>
          <w:szCs w:val="24"/>
        </w:rPr>
        <w:t>predetta</w:t>
      </w:r>
      <w:proofErr w:type="gramEnd"/>
      <w:r w:rsidRPr="007375BB">
        <w:rPr>
          <w:rFonts w:ascii="Times New Roman" w:hAnsi="Times New Roman"/>
          <w:sz w:val="24"/>
          <w:szCs w:val="24"/>
        </w:rPr>
        <w:t xml:space="preserve"> garanzia si fa fronte mediante versamento all’entrata del bilancio dello Stato delle somme disponibili </w:t>
      </w:r>
      <w:r>
        <w:rPr>
          <w:rFonts w:ascii="Times New Roman" w:hAnsi="Times New Roman"/>
          <w:sz w:val="24"/>
          <w:szCs w:val="24"/>
        </w:rPr>
        <w:t>ne</w:t>
      </w:r>
      <w:r w:rsidRPr="007375BB">
        <w:rPr>
          <w:rFonts w:ascii="Times New Roman" w:hAnsi="Times New Roman"/>
          <w:sz w:val="24"/>
          <w:szCs w:val="24"/>
        </w:rPr>
        <w:t xml:space="preserve">lla contabilità speciale di cui all'articolo 8, comma 4, del decreto-legge 6 dicembre 2011, n. 201, convertito, con modificazioni, dalla legge 22 dicembre 2011, n. 214, e la </w:t>
      </w:r>
      <w:r>
        <w:rPr>
          <w:rFonts w:ascii="Times New Roman" w:hAnsi="Times New Roman"/>
          <w:sz w:val="24"/>
          <w:szCs w:val="24"/>
        </w:rPr>
        <w:t xml:space="preserve">loro </w:t>
      </w:r>
      <w:r w:rsidRPr="007375BB">
        <w:rPr>
          <w:rFonts w:ascii="Times New Roman" w:hAnsi="Times New Roman"/>
          <w:sz w:val="24"/>
          <w:szCs w:val="24"/>
        </w:rPr>
        <w:t>successiva riassegnazione ai pertinenti capitoli dello stato di previsione del Ministero dell'economia e delle finanze.</w:t>
      </w:r>
    </w:p>
    <w:p w14:paraId="26AFD997" w14:textId="77777777" w:rsidR="00024AB7" w:rsidRDefault="00024AB7" w:rsidP="001E346C">
      <w:pPr>
        <w:pStyle w:val="Testonormale"/>
        <w:jc w:val="both"/>
        <w:rPr>
          <w:rFonts w:ascii="Times New Roman" w:hAnsi="Times New Roman"/>
          <w:sz w:val="24"/>
          <w:szCs w:val="24"/>
        </w:rPr>
      </w:pPr>
    </w:p>
    <w:p w14:paraId="433B4461"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Conseguentemente, allo stato di previsione del</w:t>
      </w:r>
      <w:r w:rsidRPr="007375BB">
        <w:rPr>
          <w:rFonts w:ascii="Times New Roman" w:hAnsi="Times New Roman"/>
          <w:sz w:val="24"/>
          <w:szCs w:val="24"/>
        </w:rPr>
        <w:t xml:space="preserve"> Ministero dell’economia e delle finanze </w:t>
      </w:r>
      <w:r w:rsidRPr="007C18CE">
        <w:rPr>
          <w:rFonts w:ascii="Times New Roman" w:hAnsi="Times New Roman"/>
          <w:i/>
          <w:sz w:val="24"/>
          <w:szCs w:val="24"/>
        </w:rPr>
        <w:t xml:space="preserve">apportare le seguenti variazioni alla </w:t>
      </w:r>
      <w:r w:rsidRPr="007375BB">
        <w:rPr>
          <w:rFonts w:ascii="Times New Roman" w:hAnsi="Times New Roman"/>
          <w:sz w:val="24"/>
          <w:szCs w:val="24"/>
        </w:rPr>
        <w:t xml:space="preserve">Missione </w:t>
      </w:r>
      <w:r w:rsidRPr="007C18CE">
        <w:rPr>
          <w:rFonts w:ascii="Times New Roman" w:hAnsi="Times New Roman"/>
          <w:i/>
          <w:sz w:val="24"/>
          <w:szCs w:val="24"/>
        </w:rPr>
        <w:t>4 - L’Italia in Europa e nel mondo</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7C18CE">
        <w:rPr>
          <w:rFonts w:ascii="Times New Roman" w:hAnsi="Times New Roman"/>
          <w:i/>
          <w:sz w:val="24"/>
          <w:szCs w:val="24"/>
        </w:rPr>
        <w:t>11 - Politica economica e finanziaria in ambito internazionale</w:t>
      </w:r>
      <w:r>
        <w:rPr>
          <w:rFonts w:ascii="Times New Roman" w:hAnsi="Times New Roman"/>
          <w:i/>
          <w:sz w:val="24"/>
          <w:szCs w:val="24"/>
        </w:rPr>
        <w:t>,</w:t>
      </w:r>
      <w:r w:rsidRPr="007C18CE">
        <w:rPr>
          <w:rFonts w:ascii="Times New Roman" w:hAnsi="Times New Roman"/>
          <w:i/>
          <w:sz w:val="24"/>
          <w:szCs w:val="24"/>
        </w:rPr>
        <w:t xml:space="preserve"> </w:t>
      </w:r>
      <w:proofErr w:type="spellStart"/>
      <w:r w:rsidRPr="007C18CE">
        <w:rPr>
          <w:rFonts w:ascii="Times New Roman" w:hAnsi="Times New Roman"/>
          <w:i/>
          <w:sz w:val="24"/>
          <w:szCs w:val="24"/>
        </w:rPr>
        <w:t>U.d.V</w:t>
      </w:r>
      <w:proofErr w:type="spellEnd"/>
      <w:r w:rsidRPr="007C18CE">
        <w:rPr>
          <w:rFonts w:ascii="Times New Roman" w:hAnsi="Times New Roman"/>
          <w:i/>
          <w:sz w:val="24"/>
          <w:szCs w:val="24"/>
        </w:rPr>
        <w:t>. 3.2:</w:t>
      </w:r>
    </w:p>
    <w:p w14:paraId="53BB24DD" w14:textId="77777777" w:rsidR="00024AB7" w:rsidRDefault="00024AB7" w:rsidP="001E346C">
      <w:pPr>
        <w:pStyle w:val="Testonormale"/>
        <w:jc w:val="both"/>
        <w:rPr>
          <w:rFonts w:ascii="Times New Roman" w:hAnsi="Times New Roman"/>
          <w:sz w:val="24"/>
          <w:szCs w:val="24"/>
        </w:rPr>
      </w:pPr>
    </w:p>
    <w:p w14:paraId="4D821424"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2023</w:t>
      </w:r>
      <w:r>
        <w:rPr>
          <w:rFonts w:ascii="Times New Roman" w:hAnsi="Times New Roman"/>
          <w:sz w:val="24"/>
          <w:szCs w:val="24"/>
        </w:rPr>
        <w:t>:</w:t>
      </w:r>
    </w:p>
    <w:p w14:paraId="124B8B76"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-50.000.000</w:t>
      </w:r>
      <w:r>
        <w:rPr>
          <w:rFonts w:ascii="Times New Roman" w:hAnsi="Times New Roman"/>
          <w:sz w:val="24"/>
          <w:szCs w:val="24"/>
        </w:rPr>
        <w:t>;</w:t>
      </w:r>
    </w:p>
    <w:p w14:paraId="7731F44C"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w:t>
      </w:r>
      <w:r>
        <w:rPr>
          <w:rFonts w:ascii="Times New Roman" w:hAnsi="Times New Roman"/>
          <w:sz w:val="24"/>
          <w:szCs w:val="24"/>
        </w:rPr>
        <w:t xml:space="preserve"> </w:t>
      </w:r>
      <w:r w:rsidRPr="007375BB">
        <w:rPr>
          <w:rFonts w:ascii="Times New Roman" w:hAnsi="Times New Roman"/>
          <w:sz w:val="24"/>
          <w:szCs w:val="24"/>
        </w:rPr>
        <w:t>-50.000.000</w:t>
      </w:r>
      <w:r>
        <w:rPr>
          <w:rFonts w:ascii="Times New Roman" w:hAnsi="Times New Roman"/>
          <w:sz w:val="24"/>
          <w:szCs w:val="24"/>
        </w:rPr>
        <w:t>.</w:t>
      </w:r>
    </w:p>
    <w:p w14:paraId="5275FDEC" w14:textId="77777777" w:rsidR="00024AB7" w:rsidRDefault="00024AB7" w:rsidP="001E346C">
      <w:pPr>
        <w:pStyle w:val="Testonormale"/>
        <w:jc w:val="both"/>
        <w:rPr>
          <w:rFonts w:ascii="Times New Roman" w:hAnsi="Times New Roman"/>
          <w:sz w:val="24"/>
          <w:szCs w:val="24"/>
        </w:rPr>
      </w:pPr>
    </w:p>
    <w:p w14:paraId="139B1962" w14:textId="77777777" w:rsidR="00024AB7" w:rsidRPr="007C18CE" w:rsidRDefault="00024AB7" w:rsidP="001E346C">
      <w:pPr>
        <w:pStyle w:val="Testonormale"/>
        <w:jc w:val="center"/>
        <w:rPr>
          <w:rFonts w:ascii="Times New Roman" w:hAnsi="Times New Roman"/>
          <w:i/>
          <w:sz w:val="24"/>
          <w:szCs w:val="24"/>
        </w:rPr>
      </w:pPr>
      <w:r w:rsidRPr="007C18CE">
        <w:rPr>
          <w:rFonts w:ascii="Times New Roman" w:hAnsi="Times New Roman"/>
          <w:sz w:val="24"/>
          <w:szCs w:val="24"/>
        </w:rPr>
        <w:t>Art. 130-</w:t>
      </w:r>
      <w:r w:rsidRPr="007C18CE">
        <w:rPr>
          <w:rFonts w:ascii="Times New Roman" w:hAnsi="Times New Roman"/>
          <w:i/>
          <w:sz w:val="24"/>
          <w:szCs w:val="24"/>
        </w:rPr>
        <w:t>ter.</w:t>
      </w:r>
    </w:p>
    <w:p w14:paraId="4029857D" w14:textId="77777777" w:rsidR="00024AB7" w:rsidRPr="007C18CE" w:rsidRDefault="00024AB7" w:rsidP="001E346C">
      <w:pPr>
        <w:pStyle w:val="Testonormale"/>
        <w:jc w:val="center"/>
        <w:rPr>
          <w:rFonts w:ascii="Times New Roman" w:hAnsi="Times New Roman"/>
          <w:i/>
          <w:sz w:val="24"/>
          <w:szCs w:val="24"/>
        </w:rPr>
      </w:pPr>
      <w:r w:rsidRPr="007C18CE">
        <w:rPr>
          <w:rFonts w:ascii="Times New Roman" w:hAnsi="Times New Roman"/>
          <w:i/>
          <w:sz w:val="24"/>
          <w:szCs w:val="24"/>
        </w:rPr>
        <w:t xml:space="preserve">(Aumento di capitale della Banca di </w:t>
      </w:r>
      <w:r>
        <w:rPr>
          <w:rFonts w:ascii="Times New Roman" w:hAnsi="Times New Roman"/>
          <w:i/>
          <w:sz w:val="24"/>
          <w:szCs w:val="24"/>
        </w:rPr>
        <w:t>s</w:t>
      </w:r>
      <w:r w:rsidRPr="007C18CE">
        <w:rPr>
          <w:rFonts w:ascii="Times New Roman" w:hAnsi="Times New Roman"/>
          <w:i/>
          <w:sz w:val="24"/>
          <w:szCs w:val="24"/>
        </w:rPr>
        <w:t>viluppo del Consiglio d’Europa)</w:t>
      </w:r>
    </w:p>
    <w:p w14:paraId="13F2F1CB"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1.</w:t>
      </w:r>
      <w:r>
        <w:rPr>
          <w:rFonts w:ascii="Times New Roman" w:hAnsi="Times New Roman"/>
          <w:sz w:val="24"/>
          <w:szCs w:val="24"/>
        </w:rPr>
        <w:t xml:space="preserve"> È</w:t>
      </w:r>
      <w:r w:rsidRPr="007375BB">
        <w:rPr>
          <w:rFonts w:ascii="Times New Roman" w:hAnsi="Times New Roman"/>
          <w:sz w:val="24"/>
          <w:szCs w:val="24"/>
        </w:rPr>
        <w:t xml:space="preserve"> autorizzata la partecipazione dell’Italia all’aumento di capitale della Banca di </w:t>
      </w:r>
      <w:r>
        <w:rPr>
          <w:rFonts w:ascii="Times New Roman" w:hAnsi="Times New Roman"/>
          <w:sz w:val="24"/>
          <w:szCs w:val="24"/>
        </w:rPr>
        <w:t>s</w:t>
      </w:r>
      <w:r w:rsidRPr="007375BB">
        <w:rPr>
          <w:rFonts w:ascii="Times New Roman" w:hAnsi="Times New Roman"/>
          <w:sz w:val="24"/>
          <w:szCs w:val="24"/>
        </w:rPr>
        <w:t>viluppo del Consiglio d’Europa</w:t>
      </w:r>
      <w:r>
        <w:rPr>
          <w:rFonts w:ascii="Times New Roman" w:hAnsi="Times New Roman"/>
          <w:sz w:val="24"/>
          <w:szCs w:val="24"/>
        </w:rPr>
        <w:t>,</w:t>
      </w:r>
      <w:r w:rsidRPr="007375BB" w:rsidDel="006D3BE5">
        <w:rPr>
          <w:rFonts w:ascii="Times New Roman" w:hAnsi="Times New Roman"/>
          <w:sz w:val="24"/>
          <w:szCs w:val="24"/>
        </w:rPr>
        <w:t xml:space="preserve"> </w:t>
      </w:r>
      <w:r w:rsidRPr="007375BB">
        <w:rPr>
          <w:rFonts w:ascii="Times New Roman" w:hAnsi="Times New Roman"/>
          <w:sz w:val="24"/>
          <w:szCs w:val="24"/>
        </w:rPr>
        <w:t>per una quota pari a 710.592.000 euro di capitale sottoscritto</w:t>
      </w:r>
      <w:r>
        <w:rPr>
          <w:rFonts w:ascii="Times New Roman" w:hAnsi="Times New Roman"/>
          <w:sz w:val="24"/>
          <w:szCs w:val="24"/>
        </w:rPr>
        <w:t>,</w:t>
      </w:r>
      <w:r w:rsidRPr="007375BB">
        <w:rPr>
          <w:rFonts w:ascii="Times New Roman" w:hAnsi="Times New Roman"/>
          <w:sz w:val="24"/>
          <w:szCs w:val="24"/>
        </w:rPr>
        <w:t xml:space="preserve"> di cui 200.671.463 </w:t>
      </w:r>
      <w:r>
        <w:rPr>
          <w:rFonts w:ascii="Times New Roman" w:hAnsi="Times New Roman"/>
          <w:sz w:val="24"/>
          <w:szCs w:val="24"/>
        </w:rPr>
        <w:t xml:space="preserve">euro </w:t>
      </w:r>
      <w:r w:rsidRPr="007375BB">
        <w:rPr>
          <w:rFonts w:ascii="Times New Roman" w:hAnsi="Times New Roman"/>
          <w:sz w:val="24"/>
          <w:szCs w:val="24"/>
        </w:rPr>
        <w:t xml:space="preserve">di capitale versato. Il versamento </w:t>
      </w:r>
      <w:r>
        <w:rPr>
          <w:rFonts w:ascii="Times New Roman" w:hAnsi="Times New Roman"/>
          <w:sz w:val="24"/>
          <w:szCs w:val="24"/>
        </w:rPr>
        <w:t>è effettuato</w:t>
      </w:r>
      <w:r w:rsidRPr="007375BB">
        <w:rPr>
          <w:rFonts w:ascii="Times New Roman" w:hAnsi="Times New Roman"/>
          <w:sz w:val="24"/>
          <w:szCs w:val="24"/>
        </w:rPr>
        <w:t xml:space="preserve"> in quattro rate annuali di importo pari a 50.167.866 euro ciascuna. Il primo versamento </w:t>
      </w:r>
      <w:r>
        <w:rPr>
          <w:rFonts w:ascii="Times New Roman" w:hAnsi="Times New Roman"/>
          <w:sz w:val="24"/>
          <w:szCs w:val="24"/>
        </w:rPr>
        <w:t>è effettuato</w:t>
      </w:r>
      <w:r w:rsidRPr="007375BB">
        <w:rPr>
          <w:rFonts w:ascii="Times New Roman" w:hAnsi="Times New Roman"/>
          <w:sz w:val="24"/>
          <w:szCs w:val="24"/>
        </w:rPr>
        <w:t xml:space="preserve"> entro </w:t>
      </w:r>
      <w:r>
        <w:rPr>
          <w:rFonts w:ascii="Times New Roman" w:hAnsi="Times New Roman"/>
          <w:sz w:val="24"/>
          <w:szCs w:val="24"/>
        </w:rPr>
        <w:t xml:space="preserve">l’anno </w:t>
      </w:r>
      <w:r w:rsidRPr="007375BB">
        <w:rPr>
          <w:rFonts w:ascii="Times New Roman" w:hAnsi="Times New Roman"/>
          <w:sz w:val="24"/>
          <w:szCs w:val="24"/>
        </w:rPr>
        <w:t xml:space="preserve">2023.1 versamenti successivi al primo </w:t>
      </w:r>
      <w:r>
        <w:rPr>
          <w:rFonts w:ascii="Times New Roman" w:hAnsi="Times New Roman"/>
          <w:sz w:val="24"/>
          <w:szCs w:val="24"/>
        </w:rPr>
        <w:t>sono effettuati</w:t>
      </w:r>
      <w:r w:rsidRPr="007375BB">
        <w:rPr>
          <w:rFonts w:ascii="Times New Roman" w:hAnsi="Times New Roman"/>
          <w:sz w:val="24"/>
          <w:szCs w:val="24"/>
        </w:rPr>
        <w:t xml:space="preserve"> entro il 31 luglio di ciascuno degli anni 2024</w:t>
      </w:r>
      <w:r>
        <w:rPr>
          <w:rFonts w:ascii="Times New Roman" w:hAnsi="Times New Roman"/>
          <w:sz w:val="24"/>
          <w:szCs w:val="24"/>
        </w:rPr>
        <w:t xml:space="preserve">, 2025 e </w:t>
      </w:r>
      <w:r w:rsidRPr="007375BB">
        <w:rPr>
          <w:rFonts w:ascii="Times New Roman" w:hAnsi="Times New Roman"/>
          <w:sz w:val="24"/>
          <w:szCs w:val="24"/>
        </w:rPr>
        <w:t>2026.</w:t>
      </w:r>
    </w:p>
    <w:p w14:paraId="6A32A301" w14:textId="77777777" w:rsidR="00024AB7" w:rsidRDefault="00024AB7" w:rsidP="001E346C">
      <w:pPr>
        <w:pStyle w:val="Testonormale"/>
        <w:jc w:val="both"/>
        <w:rPr>
          <w:rFonts w:ascii="Times New Roman" w:hAnsi="Times New Roman"/>
          <w:sz w:val="24"/>
          <w:szCs w:val="24"/>
        </w:rPr>
      </w:pPr>
    </w:p>
    <w:p w14:paraId="33A44849"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Conseguentemente allo stato di previsione del</w:t>
      </w:r>
      <w:r w:rsidRPr="007375BB">
        <w:rPr>
          <w:rFonts w:ascii="Times New Roman" w:hAnsi="Times New Roman"/>
          <w:sz w:val="24"/>
          <w:szCs w:val="24"/>
        </w:rPr>
        <w:t xml:space="preserve"> Ministero dell'economia e delle finanze </w:t>
      </w:r>
      <w:r w:rsidRPr="007C18CE">
        <w:rPr>
          <w:rFonts w:ascii="Times New Roman" w:hAnsi="Times New Roman"/>
          <w:i/>
          <w:sz w:val="24"/>
          <w:szCs w:val="24"/>
        </w:rPr>
        <w:t>apportare le seguenti variazioni alla</w:t>
      </w:r>
      <w:r w:rsidRPr="007375BB">
        <w:rPr>
          <w:rFonts w:ascii="Times New Roman" w:hAnsi="Times New Roman"/>
          <w:sz w:val="24"/>
          <w:szCs w:val="24"/>
        </w:rPr>
        <w:t xml:space="preserve"> Missione </w:t>
      </w:r>
      <w:r w:rsidRPr="007C18CE">
        <w:rPr>
          <w:rFonts w:ascii="Times New Roman" w:hAnsi="Times New Roman"/>
          <w:i/>
          <w:sz w:val="24"/>
          <w:szCs w:val="24"/>
        </w:rPr>
        <w:t>4 - L’Italia in Euro</w:t>
      </w:r>
      <w:r>
        <w:rPr>
          <w:rFonts w:ascii="Times New Roman" w:hAnsi="Times New Roman"/>
          <w:i/>
          <w:sz w:val="24"/>
          <w:szCs w:val="24"/>
        </w:rPr>
        <w:t>pa e nel mondo</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7C18CE">
        <w:rPr>
          <w:rFonts w:ascii="Times New Roman" w:hAnsi="Times New Roman"/>
          <w:i/>
          <w:sz w:val="24"/>
          <w:szCs w:val="24"/>
        </w:rPr>
        <w:t xml:space="preserve">11 - Politica economica e finanziaria in ambito internazionale, </w:t>
      </w:r>
      <w:proofErr w:type="spellStart"/>
      <w:r w:rsidRPr="007C18CE">
        <w:rPr>
          <w:rFonts w:ascii="Times New Roman" w:hAnsi="Times New Roman"/>
          <w:i/>
          <w:sz w:val="24"/>
          <w:szCs w:val="24"/>
        </w:rPr>
        <w:t>U.d.V</w:t>
      </w:r>
      <w:proofErr w:type="spellEnd"/>
      <w:r w:rsidRPr="007C18CE">
        <w:rPr>
          <w:rFonts w:ascii="Times New Roman" w:hAnsi="Times New Roman"/>
          <w:i/>
          <w:sz w:val="24"/>
          <w:szCs w:val="24"/>
        </w:rPr>
        <w:t>. 3.2:</w:t>
      </w:r>
    </w:p>
    <w:p w14:paraId="4075FA14" w14:textId="77777777" w:rsidR="00024AB7" w:rsidRDefault="00024AB7" w:rsidP="001E346C">
      <w:pPr>
        <w:pStyle w:val="Testonormale"/>
        <w:jc w:val="both"/>
        <w:rPr>
          <w:rFonts w:ascii="Times New Roman" w:hAnsi="Times New Roman"/>
          <w:sz w:val="24"/>
          <w:szCs w:val="24"/>
        </w:rPr>
      </w:pPr>
    </w:p>
    <w:p w14:paraId="090797C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03565DD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-50.167.866;</w:t>
      </w:r>
    </w:p>
    <w:p w14:paraId="235B1C49"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-50.167.866.</w:t>
      </w:r>
    </w:p>
    <w:p w14:paraId="7958D6D0" w14:textId="77777777" w:rsidR="00024AB7" w:rsidRPr="00A72762" w:rsidRDefault="00024AB7" w:rsidP="001E346C">
      <w:pPr>
        <w:pStyle w:val="Testonormale"/>
        <w:jc w:val="both"/>
        <w:rPr>
          <w:rFonts w:ascii="Times New Roman" w:hAnsi="Times New Roman"/>
          <w:sz w:val="24"/>
          <w:szCs w:val="24"/>
          <w:lang w:val="en-US"/>
        </w:rPr>
      </w:pPr>
    </w:p>
    <w:p w14:paraId="6035CF8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0B67C338"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-50.167.866;</w:t>
      </w:r>
    </w:p>
    <w:p w14:paraId="26B8E5E8"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lastRenderedPageBreak/>
        <w:t>CS: -50.167.866.</w:t>
      </w:r>
    </w:p>
    <w:p w14:paraId="1E58AF5A" w14:textId="77777777" w:rsidR="00024AB7" w:rsidRPr="00A72762" w:rsidRDefault="00024AB7" w:rsidP="001E346C">
      <w:pPr>
        <w:pStyle w:val="Testonormale"/>
        <w:jc w:val="both"/>
        <w:rPr>
          <w:rFonts w:ascii="Times New Roman" w:hAnsi="Times New Roman"/>
          <w:sz w:val="24"/>
          <w:szCs w:val="24"/>
          <w:lang w:val="en-US"/>
        </w:rPr>
      </w:pPr>
    </w:p>
    <w:p w14:paraId="4B4BE0C4"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38FAAD9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-50.167.866;</w:t>
      </w:r>
    </w:p>
    <w:p w14:paraId="03E1A93D"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w:t>
      </w:r>
      <w:r>
        <w:rPr>
          <w:rFonts w:ascii="Times New Roman" w:hAnsi="Times New Roman"/>
          <w:sz w:val="24"/>
          <w:szCs w:val="24"/>
        </w:rPr>
        <w:t xml:space="preserve"> </w:t>
      </w:r>
      <w:r w:rsidRPr="007375BB">
        <w:rPr>
          <w:rFonts w:ascii="Times New Roman" w:hAnsi="Times New Roman"/>
          <w:sz w:val="24"/>
          <w:szCs w:val="24"/>
        </w:rPr>
        <w:t>-50.167.866</w:t>
      </w:r>
      <w:r>
        <w:rPr>
          <w:rFonts w:ascii="Times New Roman" w:hAnsi="Times New Roman"/>
          <w:sz w:val="24"/>
          <w:szCs w:val="24"/>
        </w:rPr>
        <w:t>.</w:t>
      </w:r>
    </w:p>
    <w:p w14:paraId="03262B8E" w14:textId="77777777" w:rsidR="00024AB7" w:rsidRDefault="00024AB7" w:rsidP="001E346C">
      <w:pPr>
        <w:pStyle w:val="Testonormale"/>
        <w:jc w:val="both"/>
        <w:rPr>
          <w:rFonts w:ascii="Times New Roman" w:hAnsi="Times New Roman"/>
          <w:sz w:val="24"/>
          <w:szCs w:val="24"/>
        </w:rPr>
      </w:pPr>
    </w:p>
    <w:p w14:paraId="6A61A85F"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2026</w:t>
      </w:r>
      <w:r>
        <w:rPr>
          <w:rFonts w:ascii="Times New Roman" w:hAnsi="Times New Roman"/>
          <w:sz w:val="24"/>
          <w:szCs w:val="24"/>
        </w:rPr>
        <w:t>:</w:t>
      </w:r>
    </w:p>
    <w:p w14:paraId="3F8530C9"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-50.167.866</w:t>
      </w:r>
      <w:r>
        <w:rPr>
          <w:rFonts w:ascii="Times New Roman" w:hAnsi="Times New Roman"/>
          <w:sz w:val="24"/>
          <w:szCs w:val="24"/>
        </w:rPr>
        <w:t>;</w:t>
      </w:r>
    </w:p>
    <w:p w14:paraId="73AD6B8E"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-50.167.866</w:t>
      </w:r>
      <w:r>
        <w:rPr>
          <w:rFonts w:ascii="Times New Roman" w:hAnsi="Times New Roman"/>
          <w:sz w:val="24"/>
          <w:szCs w:val="24"/>
        </w:rPr>
        <w:t>.</w:t>
      </w:r>
    </w:p>
    <w:p w14:paraId="5F040CF0" w14:textId="77777777" w:rsidR="00024AB7" w:rsidRDefault="00024AB7" w:rsidP="001E346C">
      <w:pPr>
        <w:pStyle w:val="Testonormale"/>
        <w:jc w:val="both"/>
        <w:rPr>
          <w:rFonts w:ascii="Times New Roman" w:hAnsi="Times New Roman"/>
          <w:sz w:val="24"/>
          <w:szCs w:val="24"/>
        </w:rPr>
      </w:pPr>
    </w:p>
    <w:p w14:paraId="397131D3"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g) il fondo di cui all’articolo 152, comma 4, è ridotto di 350.000 euro per ciascuno degli anni dal 2023 al 2025.</w:t>
      </w:r>
    </w:p>
    <w:p w14:paraId="46912EF0" w14:textId="77777777" w:rsidR="00024AB7" w:rsidRPr="007C18CE" w:rsidRDefault="00024AB7" w:rsidP="001E346C">
      <w:pPr>
        <w:pStyle w:val="Testonormale"/>
        <w:jc w:val="both"/>
        <w:rPr>
          <w:rFonts w:ascii="Times New Roman" w:hAnsi="Times New Roman"/>
          <w:i/>
          <w:sz w:val="24"/>
          <w:szCs w:val="24"/>
        </w:rPr>
      </w:pPr>
      <w:r w:rsidRPr="007C18CE">
        <w:rPr>
          <w:rFonts w:ascii="Times New Roman" w:hAnsi="Times New Roman"/>
          <w:i/>
          <w:sz w:val="24"/>
          <w:szCs w:val="24"/>
        </w:rPr>
        <w:t>Conseguentemente, allo stato di previsione del</w:t>
      </w:r>
      <w:r w:rsidRPr="007375BB">
        <w:rPr>
          <w:rFonts w:ascii="Times New Roman" w:hAnsi="Times New Roman"/>
          <w:sz w:val="24"/>
          <w:szCs w:val="24"/>
        </w:rPr>
        <w:t xml:space="preserve"> Ministero dell'università e della ricerca, </w:t>
      </w:r>
      <w:r>
        <w:rPr>
          <w:rFonts w:ascii="Times New Roman" w:hAnsi="Times New Roman"/>
          <w:sz w:val="24"/>
          <w:szCs w:val="24"/>
        </w:rPr>
        <w:t>M</w:t>
      </w:r>
      <w:r w:rsidRPr="007375BB">
        <w:rPr>
          <w:rFonts w:ascii="Times New Roman" w:hAnsi="Times New Roman"/>
          <w:sz w:val="24"/>
          <w:szCs w:val="24"/>
        </w:rPr>
        <w:t xml:space="preserve">issione </w:t>
      </w:r>
      <w:r w:rsidRPr="007C18CE">
        <w:rPr>
          <w:rFonts w:ascii="Times New Roman" w:hAnsi="Times New Roman"/>
          <w:i/>
          <w:sz w:val="24"/>
          <w:szCs w:val="24"/>
        </w:rPr>
        <w:t>17 - Ricerca e innovazione</w:t>
      </w:r>
      <w:r w:rsidRPr="007375BB">
        <w:rPr>
          <w:rFonts w:ascii="Times New Roman" w:hAnsi="Times New Roman"/>
          <w:sz w:val="24"/>
          <w:szCs w:val="24"/>
        </w:rPr>
        <w:t xml:space="preserve">, </w:t>
      </w:r>
      <w:r w:rsidRPr="0019562F">
        <w:rPr>
          <w:rFonts w:ascii="Times New Roman" w:hAnsi="Times New Roman"/>
          <w:sz w:val="24"/>
          <w:szCs w:val="24"/>
        </w:rPr>
        <w:t>Programma</w:t>
      </w:r>
      <w:r w:rsidRPr="007C18CE">
        <w:rPr>
          <w:rFonts w:ascii="Times New Roman" w:hAnsi="Times New Roman"/>
          <w:i/>
          <w:sz w:val="24"/>
          <w:szCs w:val="24"/>
        </w:rPr>
        <w:t xml:space="preserve"> 22 - Ricerca scientifica e tecnologica di base e applicata </w:t>
      </w:r>
      <w:proofErr w:type="spellStart"/>
      <w:r w:rsidRPr="007C18CE">
        <w:rPr>
          <w:rFonts w:ascii="Times New Roman" w:hAnsi="Times New Roman"/>
          <w:i/>
          <w:sz w:val="24"/>
          <w:szCs w:val="24"/>
        </w:rPr>
        <w:t>U.d.V</w:t>
      </w:r>
      <w:proofErr w:type="spellEnd"/>
      <w:r w:rsidRPr="007C18CE">
        <w:rPr>
          <w:rFonts w:ascii="Times New Roman" w:hAnsi="Times New Roman"/>
          <w:i/>
          <w:sz w:val="24"/>
          <w:szCs w:val="24"/>
        </w:rPr>
        <w:t>. 17.22,</w:t>
      </w:r>
      <w:r>
        <w:rPr>
          <w:rFonts w:ascii="Times New Roman" w:hAnsi="Times New Roman"/>
          <w:i/>
          <w:sz w:val="24"/>
          <w:szCs w:val="24"/>
        </w:rPr>
        <w:t xml:space="preserve"> </w:t>
      </w:r>
      <w:r w:rsidRPr="007C18CE">
        <w:rPr>
          <w:rFonts w:ascii="Times New Roman" w:hAnsi="Times New Roman"/>
          <w:i/>
          <w:sz w:val="24"/>
          <w:szCs w:val="24"/>
        </w:rPr>
        <w:t>apportare la seguente variazioni:</w:t>
      </w:r>
    </w:p>
    <w:p w14:paraId="4AC28B5F" w14:textId="77777777" w:rsidR="00024AB7" w:rsidRDefault="00024AB7" w:rsidP="001E346C">
      <w:pPr>
        <w:pStyle w:val="Testonormale"/>
        <w:jc w:val="both"/>
        <w:rPr>
          <w:rFonts w:ascii="Times New Roman" w:hAnsi="Times New Roman"/>
          <w:sz w:val="24"/>
          <w:szCs w:val="24"/>
        </w:rPr>
      </w:pPr>
    </w:p>
    <w:p w14:paraId="2469A1B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036DBA08"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+350.000;</w:t>
      </w:r>
    </w:p>
    <w:p w14:paraId="23868280"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+350.000.</w:t>
      </w:r>
    </w:p>
    <w:p w14:paraId="7A4927D0" w14:textId="77777777" w:rsidR="00024AB7" w:rsidRPr="00A72762" w:rsidRDefault="00024AB7" w:rsidP="001E346C">
      <w:pPr>
        <w:pStyle w:val="Testonormale"/>
        <w:jc w:val="both"/>
        <w:rPr>
          <w:rFonts w:ascii="Times New Roman" w:hAnsi="Times New Roman"/>
          <w:sz w:val="24"/>
          <w:szCs w:val="24"/>
          <w:lang w:val="en-US"/>
        </w:rPr>
      </w:pPr>
    </w:p>
    <w:p w14:paraId="6389430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23DE70E4"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+350.000;</w:t>
      </w:r>
    </w:p>
    <w:p w14:paraId="279D9786"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+350.000.</w:t>
      </w:r>
    </w:p>
    <w:p w14:paraId="63CAA819" w14:textId="77777777" w:rsidR="00024AB7" w:rsidRPr="00A72762" w:rsidRDefault="00024AB7" w:rsidP="001E346C">
      <w:pPr>
        <w:pStyle w:val="Testonormale"/>
        <w:jc w:val="both"/>
        <w:rPr>
          <w:rFonts w:ascii="Times New Roman" w:hAnsi="Times New Roman"/>
          <w:sz w:val="24"/>
          <w:szCs w:val="24"/>
          <w:lang w:val="en-US"/>
        </w:rPr>
      </w:pPr>
    </w:p>
    <w:p w14:paraId="709FBEAA"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3B627C11"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+350.000;</w:t>
      </w:r>
    </w:p>
    <w:p w14:paraId="4C3E58D7"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+350.000</w:t>
      </w:r>
      <w:r>
        <w:rPr>
          <w:rFonts w:ascii="Times New Roman" w:hAnsi="Times New Roman"/>
          <w:sz w:val="24"/>
          <w:szCs w:val="24"/>
        </w:rPr>
        <w:t>.</w:t>
      </w:r>
    </w:p>
    <w:p w14:paraId="0EE30095" w14:textId="77777777" w:rsidR="00024AB7" w:rsidRDefault="00024AB7" w:rsidP="001E346C">
      <w:pPr>
        <w:pStyle w:val="Testonormale"/>
        <w:jc w:val="both"/>
        <w:rPr>
          <w:rFonts w:ascii="Times New Roman" w:hAnsi="Times New Roman"/>
          <w:sz w:val="24"/>
          <w:szCs w:val="24"/>
        </w:rPr>
      </w:pPr>
    </w:p>
    <w:p w14:paraId="359A0AC1" w14:textId="77777777" w:rsidR="00024AB7" w:rsidRPr="00A91145" w:rsidRDefault="00024AB7" w:rsidP="001E346C">
      <w:pPr>
        <w:pStyle w:val="Testonormale"/>
        <w:jc w:val="both"/>
        <w:rPr>
          <w:rFonts w:ascii="Times New Roman" w:hAnsi="Times New Roman"/>
          <w:i/>
          <w:sz w:val="24"/>
          <w:szCs w:val="24"/>
        </w:rPr>
      </w:pPr>
      <w:r w:rsidRPr="00A91145">
        <w:rPr>
          <w:rFonts w:ascii="Times New Roman" w:hAnsi="Times New Roman"/>
          <w:i/>
          <w:sz w:val="24"/>
          <w:szCs w:val="24"/>
        </w:rPr>
        <w:t>h) il fondo di cui all’articolo 152, comma 4, è ridotto di 750.000 euro annui a decorrere dal 2023.</w:t>
      </w:r>
    </w:p>
    <w:p w14:paraId="719B518C" w14:textId="77777777" w:rsidR="00024AB7" w:rsidRDefault="00024AB7" w:rsidP="001E346C">
      <w:pPr>
        <w:pStyle w:val="Testonormale"/>
        <w:jc w:val="both"/>
        <w:rPr>
          <w:rFonts w:ascii="Times New Roman" w:hAnsi="Times New Roman"/>
          <w:sz w:val="24"/>
          <w:szCs w:val="24"/>
        </w:rPr>
      </w:pPr>
    </w:p>
    <w:p w14:paraId="6E9453FA" w14:textId="77777777" w:rsidR="00024AB7" w:rsidRPr="00A91145" w:rsidRDefault="00024AB7" w:rsidP="001E346C">
      <w:pPr>
        <w:pStyle w:val="Testonormale"/>
        <w:jc w:val="both"/>
        <w:rPr>
          <w:rFonts w:ascii="Times New Roman" w:hAnsi="Times New Roman"/>
          <w:i/>
          <w:sz w:val="24"/>
          <w:szCs w:val="24"/>
        </w:rPr>
      </w:pPr>
      <w:r w:rsidRPr="00A91145">
        <w:rPr>
          <w:rFonts w:ascii="Times New Roman" w:hAnsi="Times New Roman"/>
          <w:i/>
          <w:sz w:val="24"/>
          <w:szCs w:val="24"/>
        </w:rPr>
        <w:t xml:space="preserve">Conseguentemente, allo stato di previsione del </w:t>
      </w:r>
      <w:r w:rsidRPr="007375BB">
        <w:rPr>
          <w:rFonts w:ascii="Times New Roman" w:hAnsi="Times New Roman"/>
          <w:sz w:val="24"/>
          <w:szCs w:val="24"/>
        </w:rPr>
        <w:t xml:space="preserve">Ministero del turismo, </w:t>
      </w:r>
      <w:r>
        <w:rPr>
          <w:rFonts w:ascii="Times New Roman" w:hAnsi="Times New Roman"/>
          <w:sz w:val="24"/>
          <w:szCs w:val="24"/>
        </w:rPr>
        <w:t>M</w:t>
      </w:r>
      <w:r w:rsidRPr="007375BB">
        <w:rPr>
          <w:rFonts w:ascii="Times New Roman" w:hAnsi="Times New Roman"/>
          <w:sz w:val="24"/>
          <w:szCs w:val="24"/>
        </w:rPr>
        <w:t xml:space="preserve">issione </w:t>
      </w:r>
      <w:r w:rsidRPr="00A91145">
        <w:rPr>
          <w:rFonts w:ascii="Times New Roman" w:hAnsi="Times New Roman"/>
          <w:i/>
          <w:sz w:val="24"/>
          <w:szCs w:val="24"/>
        </w:rPr>
        <w:t>31 - Turismo</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A91145">
        <w:rPr>
          <w:rFonts w:ascii="Times New Roman" w:hAnsi="Times New Roman"/>
          <w:i/>
          <w:sz w:val="24"/>
          <w:szCs w:val="24"/>
        </w:rPr>
        <w:t xml:space="preserve">4 - Promozione dell’offerta turistica italiana </w:t>
      </w:r>
      <w:proofErr w:type="spellStart"/>
      <w:r w:rsidRPr="00A91145">
        <w:rPr>
          <w:rFonts w:ascii="Times New Roman" w:hAnsi="Times New Roman"/>
          <w:i/>
          <w:sz w:val="24"/>
          <w:szCs w:val="24"/>
        </w:rPr>
        <w:t>U.d.V</w:t>
      </w:r>
      <w:proofErr w:type="spellEnd"/>
      <w:r w:rsidRPr="00A91145">
        <w:rPr>
          <w:rFonts w:ascii="Times New Roman" w:hAnsi="Times New Roman"/>
          <w:i/>
          <w:sz w:val="24"/>
          <w:szCs w:val="24"/>
        </w:rPr>
        <w:t>. 2.3, apportare la seguente variazioni:</w:t>
      </w:r>
    </w:p>
    <w:p w14:paraId="4B66A238" w14:textId="77777777" w:rsidR="00024AB7" w:rsidRDefault="00024AB7" w:rsidP="001E346C">
      <w:pPr>
        <w:pStyle w:val="Testonormale"/>
        <w:jc w:val="both"/>
        <w:rPr>
          <w:rFonts w:ascii="Times New Roman" w:hAnsi="Times New Roman"/>
          <w:sz w:val="24"/>
          <w:szCs w:val="24"/>
        </w:rPr>
      </w:pPr>
    </w:p>
    <w:p w14:paraId="3B6A16A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6FF51754"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+750.000;</w:t>
      </w:r>
    </w:p>
    <w:p w14:paraId="288CF6F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+750.000.</w:t>
      </w:r>
    </w:p>
    <w:p w14:paraId="42EB288A" w14:textId="77777777" w:rsidR="00024AB7" w:rsidRPr="00A72762" w:rsidRDefault="00024AB7" w:rsidP="001E346C">
      <w:pPr>
        <w:pStyle w:val="Testonormale"/>
        <w:jc w:val="both"/>
        <w:rPr>
          <w:rFonts w:ascii="Times New Roman" w:hAnsi="Times New Roman"/>
          <w:sz w:val="24"/>
          <w:szCs w:val="24"/>
          <w:lang w:val="en-US"/>
        </w:rPr>
      </w:pPr>
    </w:p>
    <w:p w14:paraId="527F028F"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6D920C4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+750.000;</w:t>
      </w:r>
    </w:p>
    <w:p w14:paraId="16EDE1F4"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+750.000.</w:t>
      </w:r>
    </w:p>
    <w:p w14:paraId="3F01FF52" w14:textId="77777777" w:rsidR="00024AB7" w:rsidRPr="00A72762" w:rsidRDefault="00024AB7" w:rsidP="001E346C">
      <w:pPr>
        <w:pStyle w:val="Testonormale"/>
        <w:jc w:val="both"/>
        <w:rPr>
          <w:rFonts w:ascii="Times New Roman" w:hAnsi="Times New Roman"/>
          <w:sz w:val="24"/>
          <w:szCs w:val="24"/>
          <w:lang w:val="en-US"/>
        </w:rPr>
      </w:pPr>
    </w:p>
    <w:p w14:paraId="4AACB0AC"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5E02A60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+750.000;</w:t>
      </w:r>
    </w:p>
    <w:p w14:paraId="26A92C52"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+750.000</w:t>
      </w:r>
      <w:r>
        <w:rPr>
          <w:rFonts w:ascii="Times New Roman" w:hAnsi="Times New Roman"/>
          <w:sz w:val="24"/>
          <w:szCs w:val="24"/>
        </w:rPr>
        <w:t>.</w:t>
      </w:r>
    </w:p>
    <w:p w14:paraId="43161956" w14:textId="77777777" w:rsidR="00024AB7" w:rsidRDefault="00024AB7" w:rsidP="001E346C">
      <w:pPr>
        <w:pStyle w:val="Testonormale"/>
        <w:jc w:val="both"/>
        <w:rPr>
          <w:rFonts w:ascii="Times New Roman" w:hAnsi="Times New Roman"/>
          <w:sz w:val="24"/>
          <w:szCs w:val="24"/>
        </w:rPr>
      </w:pPr>
    </w:p>
    <w:p w14:paraId="41D6C006" w14:textId="77777777" w:rsidR="00024AB7" w:rsidRPr="00A91145" w:rsidRDefault="00024AB7" w:rsidP="001E346C">
      <w:pPr>
        <w:pStyle w:val="Testonormale"/>
        <w:jc w:val="both"/>
        <w:rPr>
          <w:rFonts w:ascii="Times New Roman" w:hAnsi="Times New Roman"/>
          <w:i/>
          <w:sz w:val="24"/>
          <w:szCs w:val="24"/>
        </w:rPr>
      </w:pPr>
      <w:r w:rsidRPr="00A91145">
        <w:rPr>
          <w:rFonts w:ascii="Times New Roman" w:hAnsi="Times New Roman"/>
          <w:i/>
          <w:sz w:val="24"/>
          <w:szCs w:val="24"/>
        </w:rPr>
        <w:t>i) il fondo di cui all’articolo 152, comma 4, è ridotto di 5.000.000 euro annui a decorrere dal 2023.</w:t>
      </w:r>
    </w:p>
    <w:p w14:paraId="66918077" w14:textId="77777777" w:rsidR="00024AB7" w:rsidRDefault="00024AB7" w:rsidP="001E346C">
      <w:pPr>
        <w:pStyle w:val="Testonormale"/>
        <w:jc w:val="both"/>
        <w:rPr>
          <w:rFonts w:ascii="Times New Roman" w:hAnsi="Times New Roman"/>
          <w:sz w:val="24"/>
          <w:szCs w:val="24"/>
        </w:rPr>
      </w:pPr>
    </w:p>
    <w:p w14:paraId="76FA50B6" w14:textId="77777777" w:rsidR="00024AB7" w:rsidRDefault="00024AB7" w:rsidP="001E346C">
      <w:pPr>
        <w:pStyle w:val="Testonormale"/>
        <w:jc w:val="both"/>
        <w:rPr>
          <w:rFonts w:ascii="Times New Roman" w:hAnsi="Times New Roman"/>
          <w:i/>
          <w:sz w:val="24"/>
          <w:szCs w:val="24"/>
        </w:rPr>
      </w:pPr>
      <w:r w:rsidRPr="00A91145">
        <w:rPr>
          <w:rFonts w:ascii="Times New Roman" w:hAnsi="Times New Roman"/>
          <w:i/>
          <w:sz w:val="24"/>
          <w:szCs w:val="24"/>
        </w:rPr>
        <w:t>Conseguentemente, allo stato di previsione del</w:t>
      </w:r>
      <w:r>
        <w:rPr>
          <w:rFonts w:ascii="Times New Roman" w:hAnsi="Times New Roman"/>
          <w:sz w:val="24"/>
          <w:szCs w:val="24"/>
        </w:rPr>
        <w:t xml:space="preserve"> Ministero del M</w:t>
      </w:r>
      <w:r w:rsidRPr="007375BB">
        <w:rPr>
          <w:rFonts w:ascii="Times New Roman" w:hAnsi="Times New Roman"/>
          <w:sz w:val="24"/>
          <w:szCs w:val="24"/>
        </w:rPr>
        <w:t xml:space="preserve">inistero dell’economia e delle finanze, </w:t>
      </w:r>
      <w:r>
        <w:rPr>
          <w:rFonts w:ascii="Times New Roman" w:hAnsi="Times New Roman"/>
          <w:sz w:val="24"/>
          <w:szCs w:val="24"/>
        </w:rPr>
        <w:t>M</w:t>
      </w:r>
      <w:r w:rsidRPr="007375BB">
        <w:rPr>
          <w:rFonts w:ascii="Times New Roman" w:hAnsi="Times New Roman"/>
          <w:sz w:val="24"/>
          <w:szCs w:val="24"/>
        </w:rPr>
        <w:t xml:space="preserve">issione </w:t>
      </w:r>
      <w:r w:rsidRPr="00A91145">
        <w:rPr>
          <w:rFonts w:ascii="Times New Roman" w:hAnsi="Times New Roman"/>
          <w:i/>
          <w:sz w:val="24"/>
          <w:szCs w:val="24"/>
        </w:rPr>
        <w:t>32 - Servizi istituzionali e generali delle amministrazioni pubbliche</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A91145">
        <w:rPr>
          <w:rFonts w:ascii="Times New Roman" w:hAnsi="Times New Roman"/>
          <w:i/>
          <w:sz w:val="24"/>
          <w:szCs w:val="24"/>
        </w:rPr>
        <w:t xml:space="preserve">4 - Servizi generali delle strutture pubbliche preposte ad attività formative e ad altre attività </w:t>
      </w:r>
      <w:proofErr w:type="spellStart"/>
      <w:r w:rsidRPr="00A91145">
        <w:rPr>
          <w:rFonts w:ascii="Times New Roman" w:hAnsi="Times New Roman"/>
          <w:i/>
          <w:sz w:val="24"/>
          <w:szCs w:val="24"/>
        </w:rPr>
        <w:t>U.d.V</w:t>
      </w:r>
      <w:proofErr w:type="spellEnd"/>
      <w:r w:rsidRPr="00A91145">
        <w:rPr>
          <w:rFonts w:ascii="Times New Roman" w:hAnsi="Times New Roman"/>
          <w:i/>
          <w:sz w:val="24"/>
          <w:szCs w:val="24"/>
        </w:rPr>
        <w:t>. 22.3, apportare la seguente variazioni:</w:t>
      </w:r>
    </w:p>
    <w:p w14:paraId="7BF73D24" w14:textId="77777777" w:rsidR="00024AB7" w:rsidRPr="007375BB" w:rsidRDefault="00024AB7" w:rsidP="001E346C">
      <w:pPr>
        <w:pStyle w:val="Testonormale"/>
        <w:jc w:val="both"/>
        <w:rPr>
          <w:rFonts w:ascii="Times New Roman" w:hAnsi="Times New Roman"/>
          <w:sz w:val="24"/>
          <w:szCs w:val="24"/>
        </w:rPr>
      </w:pPr>
    </w:p>
    <w:p w14:paraId="56F184F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2023:</w:t>
      </w:r>
    </w:p>
    <w:p w14:paraId="0A87C1F1"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+5.000.000;</w:t>
      </w:r>
    </w:p>
    <w:p w14:paraId="152800D6"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+5.000.000.</w:t>
      </w:r>
    </w:p>
    <w:p w14:paraId="3AB4D3C1" w14:textId="77777777" w:rsidR="00024AB7" w:rsidRPr="00A72762" w:rsidRDefault="00024AB7" w:rsidP="001E346C">
      <w:pPr>
        <w:pStyle w:val="Testonormale"/>
        <w:jc w:val="both"/>
        <w:rPr>
          <w:rFonts w:ascii="Times New Roman" w:hAnsi="Times New Roman"/>
          <w:sz w:val="24"/>
          <w:szCs w:val="24"/>
          <w:lang w:val="en-US"/>
        </w:rPr>
      </w:pPr>
    </w:p>
    <w:p w14:paraId="462C6DED"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2024:</w:t>
      </w:r>
    </w:p>
    <w:p w14:paraId="3181FCA2"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+5.000.000;</w:t>
      </w:r>
    </w:p>
    <w:p w14:paraId="62C59D07"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CS: +5.000.000.</w:t>
      </w:r>
    </w:p>
    <w:p w14:paraId="52260F00" w14:textId="77777777" w:rsidR="00024AB7" w:rsidRPr="00A72762" w:rsidRDefault="00024AB7" w:rsidP="001E346C">
      <w:pPr>
        <w:pStyle w:val="Testonormale"/>
        <w:jc w:val="both"/>
        <w:rPr>
          <w:rFonts w:ascii="Times New Roman" w:hAnsi="Times New Roman"/>
          <w:sz w:val="24"/>
          <w:szCs w:val="24"/>
          <w:lang w:val="en-US"/>
        </w:rPr>
      </w:pPr>
    </w:p>
    <w:p w14:paraId="191A5DB3"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2025:</w:t>
      </w:r>
    </w:p>
    <w:p w14:paraId="238968AE" w14:textId="77777777" w:rsidR="00024AB7" w:rsidRPr="00A72762" w:rsidRDefault="00024AB7" w:rsidP="001E346C">
      <w:pPr>
        <w:pStyle w:val="Testonormale"/>
        <w:jc w:val="both"/>
        <w:rPr>
          <w:rFonts w:ascii="Times New Roman" w:hAnsi="Times New Roman"/>
          <w:sz w:val="24"/>
          <w:szCs w:val="24"/>
          <w:lang w:val="en-US"/>
        </w:rPr>
      </w:pPr>
      <w:r w:rsidRPr="00A72762">
        <w:rPr>
          <w:rFonts w:ascii="Times New Roman" w:hAnsi="Times New Roman"/>
          <w:sz w:val="24"/>
          <w:szCs w:val="24"/>
          <w:lang w:val="en-US"/>
        </w:rPr>
        <w:t>CP: +5.000.000;</w:t>
      </w:r>
    </w:p>
    <w:p w14:paraId="6981AE14"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+5.000.000</w:t>
      </w:r>
      <w:r>
        <w:rPr>
          <w:rFonts w:ascii="Times New Roman" w:hAnsi="Times New Roman"/>
          <w:sz w:val="24"/>
          <w:szCs w:val="24"/>
        </w:rPr>
        <w:t>.</w:t>
      </w:r>
    </w:p>
    <w:p w14:paraId="2F00316C" w14:textId="77777777" w:rsidR="00024AB7" w:rsidRDefault="00024AB7" w:rsidP="001E346C">
      <w:pPr>
        <w:pStyle w:val="Testonormale"/>
        <w:jc w:val="both"/>
        <w:rPr>
          <w:rFonts w:ascii="Times New Roman" w:hAnsi="Times New Roman"/>
          <w:sz w:val="24"/>
          <w:szCs w:val="24"/>
        </w:rPr>
      </w:pPr>
    </w:p>
    <w:p w14:paraId="3574D540" w14:textId="77777777" w:rsidR="00024AB7" w:rsidRDefault="00024AB7" w:rsidP="001E346C">
      <w:pPr>
        <w:pStyle w:val="Testonormale"/>
        <w:jc w:val="both"/>
        <w:rPr>
          <w:rFonts w:ascii="Times New Roman" w:hAnsi="Times New Roman"/>
          <w:sz w:val="24"/>
          <w:szCs w:val="24"/>
        </w:rPr>
      </w:pPr>
      <w:r w:rsidRPr="00A91145">
        <w:rPr>
          <w:rFonts w:ascii="Times New Roman" w:hAnsi="Times New Roman"/>
          <w:i/>
          <w:sz w:val="24"/>
          <w:szCs w:val="24"/>
        </w:rPr>
        <w:t>l) all’articolo 156, comma 3, sostituire l</w:t>
      </w:r>
      <w:r>
        <w:rPr>
          <w:rFonts w:ascii="Times New Roman" w:hAnsi="Times New Roman"/>
          <w:i/>
          <w:sz w:val="24"/>
          <w:szCs w:val="24"/>
        </w:rPr>
        <w:t>a</w:t>
      </w:r>
      <w:r w:rsidRPr="00A91145">
        <w:rPr>
          <w:rFonts w:ascii="Times New Roman" w:hAnsi="Times New Roman"/>
          <w:i/>
          <w:sz w:val="24"/>
          <w:szCs w:val="24"/>
        </w:rPr>
        <w:t xml:space="preserve"> parol</w:t>
      </w:r>
      <w:r>
        <w:rPr>
          <w:rFonts w:ascii="Times New Roman" w:hAnsi="Times New Roman"/>
          <w:i/>
          <w:sz w:val="24"/>
          <w:szCs w:val="24"/>
        </w:rPr>
        <w:t>a</w:t>
      </w:r>
      <w:r w:rsidRPr="00A91145">
        <w:rPr>
          <w:rFonts w:ascii="Times New Roman" w:hAnsi="Times New Roman"/>
          <w:i/>
          <w:sz w:val="24"/>
          <w:szCs w:val="24"/>
        </w:rPr>
        <w:t>:</w:t>
      </w:r>
      <w:r w:rsidRPr="007375BB">
        <w:rPr>
          <w:rFonts w:ascii="Times New Roman" w:hAnsi="Times New Roman"/>
          <w:sz w:val="24"/>
          <w:szCs w:val="24"/>
        </w:rPr>
        <w:t xml:space="preserve"> </w:t>
      </w:r>
      <w:r>
        <w:rPr>
          <w:rFonts w:ascii="Times New Roman" w:hAnsi="Times New Roman"/>
          <w:sz w:val="24"/>
          <w:szCs w:val="24"/>
        </w:rPr>
        <w:t>3</w:t>
      </w:r>
      <w:r w:rsidRPr="007375BB">
        <w:rPr>
          <w:rFonts w:ascii="Times New Roman" w:hAnsi="Times New Roman"/>
          <w:sz w:val="24"/>
          <w:szCs w:val="24"/>
        </w:rPr>
        <w:t>4.000</w:t>
      </w:r>
      <w:r>
        <w:rPr>
          <w:rFonts w:ascii="Times New Roman" w:hAnsi="Times New Roman"/>
          <w:sz w:val="24"/>
          <w:szCs w:val="24"/>
        </w:rPr>
        <w:t xml:space="preserve"> </w:t>
      </w:r>
      <w:r w:rsidRPr="00A91145">
        <w:rPr>
          <w:rFonts w:ascii="Times New Roman" w:hAnsi="Times New Roman"/>
          <w:i/>
          <w:sz w:val="24"/>
          <w:szCs w:val="24"/>
        </w:rPr>
        <w:t>con l</w:t>
      </w:r>
      <w:r>
        <w:rPr>
          <w:rFonts w:ascii="Times New Roman" w:hAnsi="Times New Roman"/>
          <w:i/>
          <w:sz w:val="24"/>
          <w:szCs w:val="24"/>
        </w:rPr>
        <w:t>a</w:t>
      </w:r>
      <w:r w:rsidRPr="00A91145">
        <w:rPr>
          <w:rFonts w:ascii="Times New Roman" w:hAnsi="Times New Roman"/>
          <w:i/>
          <w:sz w:val="24"/>
          <w:szCs w:val="24"/>
        </w:rPr>
        <w:t xml:space="preserve"> seguent</w:t>
      </w:r>
      <w:r>
        <w:rPr>
          <w:rFonts w:ascii="Times New Roman" w:hAnsi="Times New Roman"/>
          <w:i/>
          <w:sz w:val="24"/>
          <w:szCs w:val="24"/>
        </w:rPr>
        <w:t>e</w:t>
      </w:r>
      <w:r w:rsidRPr="00A91145">
        <w:rPr>
          <w:rFonts w:ascii="Times New Roman" w:hAnsi="Times New Roman"/>
          <w:i/>
          <w:sz w:val="24"/>
          <w:szCs w:val="24"/>
        </w:rPr>
        <w:t>:</w:t>
      </w:r>
      <w:r w:rsidRPr="007375BB">
        <w:rPr>
          <w:rFonts w:ascii="Times New Roman" w:hAnsi="Times New Roman"/>
          <w:sz w:val="24"/>
          <w:szCs w:val="24"/>
        </w:rPr>
        <w:t xml:space="preserve"> </w:t>
      </w:r>
      <w:r>
        <w:rPr>
          <w:rFonts w:ascii="Times New Roman" w:hAnsi="Times New Roman"/>
          <w:sz w:val="24"/>
          <w:szCs w:val="24"/>
        </w:rPr>
        <w:t>4</w:t>
      </w:r>
      <w:r w:rsidRPr="007375BB">
        <w:rPr>
          <w:rFonts w:ascii="Times New Roman" w:hAnsi="Times New Roman"/>
          <w:sz w:val="24"/>
          <w:szCs w:val="24"/>
        </w:rPr>
        <w:t>0.000</w:t>
      </w:r>
      <w:r>
        <w:rPr>
          <w:rFonts w:ascii="Times New Roman" w:hAnsi="Times New Roman"/>
          <w:sz w:val="24"/>
          <w:szCs w:val="24"/>
        </w:rPr>
        <w:t>;</w:t>
      </w:r>
    </w:p>
    <w:p w14:paraId="5E25C9FF" w14:textId="77777777" w:rsidR="00024AB7" w:rsidRDefault="00024AB7" w:rsidP="001E346C">
      <w:pPr>
        <w:pStyle w:val="Testonormale"/>
        <w:jc w:val="both"/>
        <w:rPr>
          <w:rFonts w:ascii="Times New Roman" w:hAnsi="Times New Roman"/>
          <w:i/>
          <w:sz w:val="24"/>
          <w:szCs w:val="24"/>
        </w:rPr>
      </w:pPr>
    </w:p>
    <w:p w14:paraId="6AC31BFE" w14:textId="77777777" w:rsidR="00024AB7" w:rsidRPr="00630730" w:rsidRDefault="00024AB7" w:rsidP="001E346C">
      <w:pPr>
        <w:pStyle w:val="Testonormale"/>
        <w:jc w:val="both"/>
        <w:rPr>
          <w:rFonts w:ascii="Times New Roman" w:hAnsi="Times New Roman"/>
          <w:sz w:val="24"/>
          <w:szCs w:val="24"/>
        </w:rPr>
      </w:pPr>
      <w:r w:rsidRPr="00A91145">
        <w:rPr>
          <w:rFonts w:ascii="Times New Roman" w:hAnsi="Times New Roman"/>
          <w:i/>
          <w:sz w:val="24"/>
          <w:szCs w:val="24"/>
        </w:rPr>
        <w:t xml:space="preserve">m) </w:t>
      </w:r>
      <w:r w:rsidRPr="00630730">
        <w:rPr>
          <w:rFonts w:ascii="Times New Roman" w:hAnsi="Times New Roman"/>
          <w:i/>
          <w:sz w:val="24"/>
          <w:szCs w:val="24"/>
        </w:rPr>
        <w:t xml:space="preserve">all’articolo 164, comma 5, sostituire le parole: </w:t>
      </w:r>
      <w:r w:rsidRPr="00630730">
        <w:rPr>
          <w:rFonts w:ascii="Times New Roman" w:hAnsi="Times New Roman"/>
          <w:sz w:val="24"/>
          <w:szCs w:val="24"/>
        </w:rPr>
        <w:t xml:space="preserve">dell’articolo 2 del regolamento per i servizi di cassa e contabilità delle Capitanerie di porto, di cui al regio decreto 6 febbraio 1933, n. 391 </w:t>
      </w:r>
      <w:r w:rsidRPr="00630730">
        <w:rPr>
          <w:rFonts w:ascii="Times New Roman" w:hAnsi="Times New Roman"/>
          <w:i/>
          <w:sz w:val="24"/>
          <w:szCs w:val="24"/>
        </w:rPr>
        <w:t>con le seguenti:</w:t>
      </w:r>
      <w:r w:rsidRPr="00630730">
        <w:rPr>
          <w:rFonts w:ascii="Times New Roman" w:hAnsi="Times New Roman"/>
          <w:sz w:val="24"/>
          <w:szCs w:val="24"/>
        </w:rPr>
        <w:t xml:space="preserve"> </w:t>
      </w:r>
      <w:r w:rsidRPr="00F53841">
        <w:rPr>
          <w:rFonts w:ascii="Times New Roman" w:hAnsi="Times New Roman"/>
          <w:sz w:val="24"/>
          <w:szCs w:val="24"/>
        </w:rPr>
        <w:t>dell’articolo 7</w:t>
      </w:r>
      <w:r w:rsidRPr="00630730">
        <w:rPr>
          <w:rFonts w:ascii="Times New Roman" w:hAnsi="Times New Roman"/>
          <w:sz w:val="24"/>
          <w:szCs w:val="24"/>
        </w:rPr>
        <w:t xml:space="preserve"> del regolamento di cui al decreto del Ministero delle infrastrutture e della mobilità sostenibili 5 ottobre 2022, n. 181;</w:t>
      </w:r>
    </w:p>
    <w:p w14:paraId="5A15CFBD" w14:textId="77777777" w:rsidR="00024AB7" w:rsidRPr="00630730" w:rsidRDefault="00024AB7" w:rsidP="001E346C">
      <w:pPr>
        <w:pStyle w:val="Testonormale"/>
        <w:jc w:val="both"/>
        <w:rPr>
          <w:rFonts w:ascii="Times New Roman" w:hAnsi="Times New Roman"/>
          <w:i/>
          <w:sz w:val="24"/>
          <w:szCs w:val="24"/>
        </w:rPr>
      </w:pPr>
      <w:r w:rsidRPr="00630730">
        <w:rPr>
          <w:rFonts w:ascii="Times New Roman" w:hAnsi="Times New Roman"/>
          <w:i/>
          <w:sz w:val="24"/>
          <w:szCs w:val="24"/>
        </w:rPr>
        <w:t>n) il fondo di cui all’articolo 152, comma 4, è ridotto di 2.600.000 euro per l’anno 2023 e 3.200.000 euro per l’anno 2024.</w:t>
      </w:r>
    </w:p>
    <w:p w14:paraId="11CF7827" w14:textId="77777777" w:rsidR="00024AB7" w:rsidRPr="00630730" w:rsidRDefault="00024AB7" w:rsidP="001E346C">
      <w:pPr>
        <w:pStyle w:val="Testonormale"/>
        <w:jc w:val="both"/>
        <w:rPr>
          <w:rFonts w:ascii="Times New Roman" w:hAnsi="Times New Roman"/>
          <w:sz w:val="24"/>
          <w:szCs w:val="24"/>
        </w:rPr>
      </w:pPr>
    </w:p>
    <w:p w14:paraId="5F41389F" w14:textId="77777777" w:rsidR="00024AB7" w:rsidRPr="00A91145" w:rsidRDefault="00024AB7" w:rsidP="001E346C">
      <w:pPr>
        <w:pStyle w:val="Testonormale"/>
        <w:jc w:val="both"/>
        <w:rPr>
          <w:rFonts w:ascii="Times New Roman" w:hAnsi="Times New Roman"/>
          <w:i/>
          <w:sz w:val="24"/>
          <w:szCs w:val="24"/>
        </w:rPr>
      </w:pPr>
      <w:r w:rsidRPr="00630730">
        <w:rPr>
          <w:rFonts w:ascii="Times New Roman" w:hAnsi="Times New Roman"/>
          <w:i/>
          <w:sz w:val="24"/>
          <w:szCs w:val="24"/>
        </w:rPr>
        <w:t>Conseguentemente, allo stato</w:t>
      </w:r>
      <w:r w:rsidRPr="00A91145">
        <w:rPr>
          <w:rFonts w:ascii="Times New Roman" w:hAnsi="Times New Roman"/>
          <w:i/>
          <w:sz w:val="24"/>
          <w:szCs w:val="24"/>
        </w:rPr>
        <w:t xml:space="preserve"> di previsione del</w:t>
      </w:r>
      <w:r w:rsidRPr="007375BB">
        <w:rPr>
          <w:rFonts w:ascii="Times New Roman" w:hAnsi="Times New Roman"/>
          <w:sz w:val="24"/>
          <w:szCs w:val="24"/>
        </w:rPr>
        <w:t xml:space="preserve"> Ministero del lavoro e delle politiche sociali </w:t>
      </w:r>
      <w:r w:rsidRPr="00A91145">
        <w:rPr>
          <w:rFonts w:ascii="Times New Roman" w:hAnsi="Times New Roman"/>
          <w:i/>
          <w:sz w:val="24"/>
          <w:szCs w:val="24"/>
        </w:rPr>
        <w:t>apportare le seguenti variazioni:</w:t>
      </w:r>
      <w:r w:rsidRPr="007375BB">
        <w:rPr>
          <w:rFonts w:ascii="Times New Roman" w:hAnsi="Times New Roman"/>
          <w:sz w:val="24"/>
          <w:szCs w:val="24"/>
        </w:rPr>
        <w:t xml:space="preserve"> Missione </w:t>
      </w:r>
      <w:r w:rsidRPr="00A91145">
        <w:rPr>
          <w:rFonts w:ascii="Times New Roman" w:hAnsi="Times New Roman"/>
          <w:i/>
          <w:sz w:val="24"/>
          <w:szCs w:val="24"/>
        </w:rPr>
        <w:t>24 - Diritti sociali, politiche sociali e famiglia</w:t>
      </w:r>
      <w:r w:rsidRPr="007375BB">
        <w:rPr>
          <w:rFonts w:ascii="Times New Roman" w:hAnsi="Times New Roman"/>
          <w:sz w:val="24"/>
          <w:szCs w:val="24"/>
        </w:rPr>
        <w:t xml:space="preserve">, </w:t>
      </w:r>
      <w:r>
        <w:rPr>
          <w:rFonts w:ascii="Times New Roman" w:hAnsi="Times New Roman"/>
          <w:sz w:val="24"/>
          <w:szCs w:val="24"/>
        </w:rPr>
        <w:t>P</w:t>
      </w:r>
      <w:r w:rsidRPr="007375BB">
        <w:rPr>
          <w:rFonts w:ascii="Times New Roman" w:hAnsi="Times New Roman"/>
          <w:sz w:val="24"/>
          <w:szCs w:val="24"/>
        </w:rPr>
        <w:t xml:space="preserve">rogramma </w:t>
      </w:r>
      <w:r w:rsidRPr="00A91145">
        <w:rPr>
          <w:rFonts w:ascii="Times New Roman" w:hAnsi="Times New Roman"/>
          <w:i/>
          <w:sz w:val="24"/>
          <w:szCs w:val="24"/>
        </w:rPr>
        <w:t xml:space="preserve">2 - Terzo settore (associazionismo, volontariato, Onlus e formazioni sociali) e responsabilità sociale delle imprese e delle organizzazioni, </w:t>
      </w:r>
      <w:proofErr w:type="spellStart"/>
      <w:r w:rsidRPr="00A91145">
        <w:rPr>
          <w:rFonts w:ascii="Times New Roman" w:hAnsi="Times New Roman"/>
          <w:i/>
          <w:sz w:val="24"/>
          <w:szCs w:val="24"/>
        </w:rPr>
        <w:t>U.d.V</w:t>
      </w:r>
      <w:proofErr w:type="spellEnd"/>
      <w:r w:rsidRPr="00A91145">
        <w:rPr>
          <w:rFonts w:ascii="Times New Roman" w:hAnsi="Times New Roman"/>
          <w:i/>
          <w:sz w:val="24"/>
          <w:szCs w:val="24"/>
        </w:rPr>
        <w:t>. 3.1</w:t>
      </w:r>
      <w:r>
        <w:rPr>
          <w:rFonts w:ascii="Times New Roman" w:hAnsi="Times New Roman"/>
          <w:i/>
          <w:sz w:val="24"/>
          <w:szCs w:val="24"/>
        </w:rPr>
        <w:t>:</w:t>
      </w:r>
    </w:p>
    <w:p w14:paraId="64261E66" w14:textId="77777777" w:rsidR="00024AB7" w:rsidRDefault="00024AB7" w:rsidP="001E346C">
      <w:pPr>
        <w:pStyle w:val="Testonormale"/>
        <w:jc w:val="both"/>
        <w:rPr>
          <w:rFonts w:ascii="Times New Roman" w:hAnsi="Times New Roman"/>
          <w:sz w:val="24"/>
          <w:szCs w:val="24"/>
        </w:rPr>
      </w:pPr>
    </w:p>
    <w:p w14:paraId="25692BD0"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2023</w:t>
      </w:r>
      <w:r>
        <w:rPr>
          <w:rFonts w:ascii="Times New Roman" w:hAnsi="Times New Roman"/>
          <w:sz w:val="24"/>
          <w:szCs w:val="24"/>
        </w:rPr>
        <w:t>:</w:t>
      </w:r>
    </w:p>
    <w:p w14:paraId="4EC28E99"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+2.600.000</w:t>
      </w:r>
      <w:r>
        <w:rPr>
          <w:rFonts w:ascii="Times New Roman" w:hAnsi="Times New Roman"/>
          <w:sz w:val="24"/>
          <w:szCs w:val="24"/>
        </w:rPr>
        <w:t>;</w:t>
      </w:r>
    </w:p>
    <w:p w14:paraId="18E55ABA"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+2.600.000</w:t>
      </w:r>
      <w:r>
        <w:rPr>
          <w:rFonts w:ascii="Times New Roman" w:hAnsi="Times New Roman"/>
          <w:sz w:val="24"/>
          <w:szCs w:val="24"/>
        </w:rPr>
        <w:t>.</w:t>
      </w:r>
    </w:p>
    <w:p w14:paraId="31D64E90" w14:textId="77777777" w:rsidR="00024AB7" w:rsidRDefault="00024AB7" w:rsidP="001E346C">
      <w:pPr>
        <w:pStyle w:val="Testonormale"/>
        <w:jc w:val="both"/>
        <w:rPr>
          <w:rFonts w:ascii="Times New Roman" w:hAnsi="Times New Roman"/>
          <w:sz w:val="24"/>
          <w:szCs w:val="24"/>
        </w:rPr>
      </w:pPr>
    </w:p>
    <w:p w14:paraId="0590BE9C"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2024</w:t>
      </w:r>
      <w:r>
        <w:rPr>
          <w:rFonts w:ascii="Times New Roman" w:hAnsi="Times New Roman"/>
          <w:sz w:val="24"/>
          <w:szCs w:val="24"/>
        </w:rPr>
        <w:t>:</w:t>
      </w:r>
    </w:p>
    <w:p w14:paraId="1CED276A"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CP: +3.200.000</w:t>
      </w:r>
      <w:r>
        <w:rPr>
          <w:rFonts w:ascii="Times New Roman" w:hAnsi="Times New Roman"/>
          <w:sz w:val="24"/>
          <w:szCs w:val="24"/>
        </w:rPr>
        <w:t>;</w:t>
      </w:r>
    </w:p>
    <w:p w14:paraId="510DBE96" w14:textId="77777777" w:rsidR="00024AB7" w:rsidRPr="007375BB" w:rsidRDefault="00024AB7" w:rsidP="001E346C">
      <w:pPr>
        <w:pStyle w:val="Testonormale"/>
        <w:jc w:val="both"/>
        <w:rPr>
          <w:rFonts w:ascii="Times New Roman" w:hAnsi="Times New Roman"/>
          <w:sz w:val="24"/>
          <w:szCs w:val="24"/>
        </w:rPr>
      </w:pPr>
      <w:r w:rsidRPr="007375BB">
        <w:rPr>
          <w:rFonts w:ascii="Times New Roman" w:hAnsi="Times New Roman"/>
          <w:sz w:val="24"/>
          <w:szCs w:val="24"/>
        </w:rPr>
        <w:t>CS: +3.200.000</w:t>
      </w:r>
      <w:r>
        <w:rPr>
          <w:rFonts w:ascii="Times New Roman" w:hAnsi="Times New Roman"/>
          <w:sz w:val="24"/>
          <w:szCs w:val="24"/>
        </w:rPr>
        <w:t>.</w:t>
      </w:r>
    </w:p>
    <w:p w14:paraId="1755595C" w14:textId="77777777" w:rsidR="00024AB7" w:rsidRDefault="00024AB7" w:rsidP="001E346C">
      <w:pPr>
        <w:pStyle w:val="Testonormale"/>
        <w:jc w:val="both"/>
        <w:rPr>
          <w:rFonts w:ascii="Times New Roman" w:hAnsi="Times New Roman"/>
          <w:sz w:val="24"/>
          <w:szCs w:val="24"/>
        </w:rPr>
      </w:pPr>
      <w:r>
        <w:rPr>
          <w:rFonts w:ascii="Times New Roman" w:hAnsi="Times New Roman"/>
          <w:b/>
          <w:sz w:val="24"/>
          <w:szCs w:val="24"/>
        </w:rPr>
        <w:t xml:space="preserve">57.01000. </w:t>
      </w:r>
      <w:r w:rsidRPr="007375BB">
        <w:rPr>
          <w:rFonts w:ascii="Times New Roman" w:hAnsi="Times New Roman"/>
          <w:sz w:val="24"/>
          <w:szCs w:val="24"/>
        </w:rPr>
        <w:t>Il Governo</w:t>
      </w:r>
      <w:r>
        <w:rPr>
          <w:rFonts w:ascii="Times New Roman" w:hAnsi="Times New Roman"/>
          <w:sz w:val="24"/>
          <w:szCs w:val="24"/>
        </w:rPr>
        <w:t>.</w:t>
      </w:r>
    </w:p>
    <w:p w14:paraId="4051E23B" w14:textId="77777777" w:rsidR="00024AB7" w:rsidRDefault="00024AB7" w:rsidP="00E24D43">
      <w:pPr>
        <w:pStyle w:val="Paragrafoelenco"/>
        <w:ind w:hanging="720"/>
        <w:rPr>
          <w:rFonts w:ascii="Times New Roman" w:hAnsi="Times New Roman"/>
          <w:sz w:val="24"/>
          <w:szCs w:val="24"/>
        </w:rPr>
      </w:pPr>
    </w:p>
    <w:p w14:paraId="2060DA09" w14:textId="77777777" w:rsidR="00024AB7" w:rsidRPr="00A86651" w:rsidRDefault="00024AB7" w:rsidP="00E24D43">
      <w:pPr>
        <w:pStyle w:val="Paragrafoelenco"/>
        <w:ind w:hanging="720"/>
        <w:rPr>
          <w:rFonts w:ascii="Times New Roman" w:hAnsi="Times New Roman"/>
          <w:sz w:val="24"/>
          <w:szCs w:val="24"/>
        </w:rPr>
      </w:pPr>
    </w:p>
    <w:p w14:paraId="3E9954A0" w14:textId="77777777" w:rsidR="00E24D43" w:rsidRPr="00A86651" w:rsidRDefault="00E24D43" w:rsidP="00E24D43">
      <w:pPr>
        <w:rPr>
          <w:i/>
        </w:rPr>
      </w:pPr>
      <w:r w:rsidRPr="00A86651">
        <w:rPr>
          <w:i/>
        </w:rPr>
        <w:t>All’</w:t>
      </w:r>
      <w:r w:rsidR="00BE4DCD">
        <w:rPr>
          <w:i/>
        </w:rPr>
        <w:t>articolo aggiuntivo</w:t>
      </w:r>
      <w:r w:rsidRPr="00A86651">
        <w:rPr>
          <w:i/>
        </w:rPr>
        <w:t xml:space="preserve"> 58.01000</w:t>
      </w:r>
      <w:r w:rsidR="00B47A06" w:rsidRPr="00A86651">
        <w:rPr>
          <w:i/>
        </w:rPr>
        <w:t xml:space="preserve"> </w:t>
      </w:r>
      <w:r w:rsidR="00551588" w:rsidRPr="00A86651">
        <w:rPr>
          <w:i/>
        </w:rPr>
        <w:t xml:space="preserve">del Governo </w:t>
      </w:r>
      <w:r w:rsidR="00A86651">
        <w:rPr>
          <w:i/>
        </w:rPr>
        <w:t>sopprimere la lettera b).</w:t>
      </w:r>
    </w:p>
    <w:p w14:paraId="1B50514C" w14:textId="77777777" w:rsidR="00E24D43" w:rsidRPr="00A86651" w:rsidRDefault="00E24D43" w:rsidP="00E24D43">
      <w:r w:rsidRPr="00A86651">
        <w:rPr>
          <w:b/>
        </w:rPr>
        <w:t>0.58.01000.79</w:t>
      </w:r>
      <w:r w:rsidR="00A86651" w:rsidRPr="00A86651">
        <w:rPr>
          <w:b/>
        </w:rPr>
        <w:t>.</w:t>
      </w:r>
      <w:r w:rsidRPr="00A86651">
        <w:t xml:space="preserve"> I Relatori</w:t>
      </w:r>
    </w:p>
    <w:p w14:paraId="734B9BE9" w14:textId="77777777" w:rsidR="00E24D43" w:rsidRDefault="00E24D43" w:rsidP="00E24D43"/>
    <w:p w14:paraId="36A9288A" w14:textId="77777777" w:rsidR="00E725C1" w:rsidRPr="00A86651" w:rsidRDefault="00E725C1" w:rsidP="00E725C1"/>
    <w:p w14:paraId="12850962" w14:textId="77777777" w:rsidR="00274151" w:rsidRDefault="00274151" w:rsidP="00E24D43"/>
    <w:p w14:paraId="14C5A083" w14:textId="77777777" w:rsidR="00274151" w:rsidRDefault="00274151" w:rsidP="00274151">
      <w:pPr>
        <w:pStyle w:val="Testonormale"/>
        <w:ind w:left="851"/>
        <w:jc w:val="both"/>
        <w:rPr>
          <w:rFonts w:ascii="Times New Roman" w:hAnsi="Times New Roman"/>
          <w:i/>
          <w:sz w:val="24"/>
          <w:szCs w:val="24"/>
        </w:rPr>
      </w:pPr>
      <w:r w:rsidRPr="005E6655">
        <w:rPr>
          <w:rFonts w:ascii="Times New Roman" w:hAnsi="Times New Roman"/>
          <w:i/>
          <w:sz w:val="24"/>
          <w:szCs w:val="24"/>
        </w:rPr>
        <w:t>All</w:t>
      </w:r>
      <w:r>
        <w:rPr>
          <w:rFonts w:ascii="Times New Roman" w:hAnsi="Times New Roman"/>
          <w:i/>
          <w:sz w:val="24"/>
          <w:szCs w:val="24"/>
        </w:rPr>
        <w:t>’articolo aggiuntivo</w:t>
      </w:r>
      <w:r w:rsidRPr="005E6655">
        <w:rPr>
          <w:rFonts w:ascii="Times New Roman" w:hAnsi="Times New Roman"/>
          <w:i/>
          <w:sz w:val="24"/>
          <w:szCs w:val="24"/>
        </w:rPr>
        <w:t xml:space="preserve"> 58.01000 </w:t>
      </w:r>
      <w:r>
        <w:rPr>
          <w:rFonts w:ascii="Times New Roman" w:hAnsi="Times New Roman"/>
          <w:i/>
          <w:sz w:val="24"/>
          <w:szCs w:val="24"/>
        </w:rPr>
        <w:t xml:space="preserve">del Governo </w:t>
      </w:r>
      <w:r w:rsidRPr="005E6655">
        <w:rPr>
          <w:rFonts w:ascii="Times New Roman" w:hAnsi="Times New Roman"/>
          <w:i/>
          <w:sz w:val="24"/>
          <w:szCs w:val="24"/>
        </w:rPr>
        <w:t>sostituire la lettera</w:t>
      </w:r>
      <w:r w:rsidRPr="005E6655">
        <w:rPr>
          <w:rFonts w:ascii="Times New Roman" w:hAnsi="Times New Roman"/>
          <w:sz w:val="24"/>
          <w:szCs w:val="24"/>
        </w:rPr>
        <w:t xml:space="preserve"> c) </w:t>
      </w:r>
      <w:r w:rsidRPr="005E6655">
        <w:rPr>
          <w:rFonts w:ascii="Times New Roman" w:hAnsi="Times New Roman"/>
          <w:i/>
          <w:sz w:val="24"/>
          <w:szCs w:val="24"/>
        </w:rPr>
        <w:t>con la seguente:</w:t>
      </w:r>
    </w:p>
    <w:p w14:paraId="7CAB85FF" w14:textId="77777777" w:rsidR="00274151" w:rsidRDefault="00274151" w:rsidP="00274151">
      <w:pPr>
        <w:pStyle w:val="Testonormale"/>
        <w:ind w:left="851"/>
        <w:jc w:val="both"/>
        <w:rPr>
          <w:rFonts w:ascii="Times New Roman" w:hAnsi="Times New Roman"/>
          <w:i/>
          <w:sz w:val="24"/>
          <w:szCs w:val="24"/>
        </w:rPr>
      </w:pPr>
    </w:p>
    <w:p w14:paraId="5B40819E" w14:textId="77777777" w:rsidR="00274151" w:rsidRDefault="00274151" w:rsidP="00274151">
      <w:pPr>
        <w:pStyle w:val="Testonormale"/>
        <w:ind w:left="851"/>
        <w:jc w:val="both"/>
        <w:rPr>
          <w:rFonts w:ascii="Times New Roman" w:hAnsi="Times New Roman"/>
          <w:sz w:val="24"/>
          <w:szCs w:val="24"/>
        </w:rPr>
      </w:pPr>
      <w:r w:rsidRPr="005E6655">
        <w:rPr>
          <w:rFonts w:ascii="Times New Roman" w:hAnsi="Times New Roman"/>
          <w:i/>
          <w:sz w:val="24"/>
          <w:szCs w:val="24"/>
        </w:rPr>
        <w:t>c)</w:t>
      </w:r>
      <w:r w:rsidRPr="005E6655">
        <w:rPr>
          <w:rFonts w:ascii="Times New Roman" w:hAnsi="Times New Roman"/>
          <w:sz w:val="24"/>
          <w:szCs w:val="24"/>
        </w:rPr>
        <w:t xml:space="preserve"> </w:t>
      </w:r>
      <w:r w:rsidRPr="00127287">
        <w:rPr>
          <w:rFonts w:ascii="Times New Roman" w:hAnsi="Times New Roman"/>
          <w:i/>
          <w:sz w:val="24"/>
          <w:szCs w:val="24"/>
        </w:rPr>
        <w:t xml:space="preserve">all’articolo 69, </w:t>
      </w:r>
      <w:r>
        <w:rPr>
          <w:rFonts w:ascii="Times New Roman" w:hAnsi="Times New Roman"/>
          <w:i/>
          <w:sz w:val="24"/>
          <w:szCs w:val="24"/>
        </w:rPr>
        <w:t xml:space="preserve">sostituire </w:t>
      </w:r>
      <w:r w:rsidRPr="00127287">
        <w:rPr>
          <w:rFonts w:ascii="Times New Roman" w:hAnsi="Times New Roman"/>
          <w:i/>
          <w:sz w:val="24"/>
          <w:szCs w:val="24"/>
        </w:rPr>
        <w:t xml:space="preserve">il comma 2 </w:t>
      </w:r>
      <w:r>
        <w:rPr>
          <w:rFonts w:ascii="Times New Roman" w:hAnsi="Times New Roman"/>
          <w:i/>
          <w:sz w:val="24"/>
          <w:szCs w:val="24"/>
        </w:rPr>
        <w:t>con</w:t>
      </w:r>
      <w:r w:rsidRPr="00127287">
        <w:rPr>
          <w:rFonts w:ascii="Times New Roman" w:hAnsi="Times New Roman"/>
          <w:i/>
          <w:sz w:val="24"/>
          <w:szCs w:val="24"/>
        </w:rPr>
        <w:t xml:space="preserve"> i seguenti:</w:t>
      </w:r>
    </w:p>
    <w:p w14:paraId="54B97F83" w14:textId="77777777" w:rsidR="00274151" w:rsidRPr="005E6655" w:rsidRDefault="00274151" w:rsidP="00274151">
      <w:pPr>
        <w:pStyle w:val="Testonormale"/>
        <w:ind w:left="851"/>
        <w:jc w:val="both"/>
        <w:rPr>
          <w:rFonts w:ascii="Times New Roman" w:hAnsi="Times New Roman"/>
          <w:sz w:val="24"/>
          <w:szCs w:val="24"/>
        </w:rPr>
      </w:pPr>
    </w:p>
    <w:p w14:paraId="6B5D9AC1" w14:textId="77777777" w:rsidR="00274151" w:rsidRPr="005E6655" w:rsidRDefault="00274151" w:rsidP="00274151">
      <w:pPr>
        <w:pStyle w:val="Testonormale"/>
        <w:ind w:left="851"/>
        <w:jc w:val="both"/>
        <w:rPr>
          <w:rFonts w:ascii="Times New Roman" w:hAnsi="Times New Roman"/>
          <w:sz w:val="24"/>
          <w:szCs w:val="24"/>
        </w:rPr>
      </w:pPr>
      <w:r>
        <w:rPr>
          <w:rFonts w:ascii="Times New Roman" w:hAnsi="Times New Roman"/>
          <w:sz w:val="24"/>
          <w:szCs w:val="24"/>
        </w:rPr>
        <w:t>2</w:t>
      </w:r>
      <w:r w:rsidRPr="005E6655">
        <w:rPr>
          <w:rFonts w:ascii="Times New Roman" w:hAnsi="Times New Roman"/>
          <w:sz w:val="24"/>
          <w:szCs w:val="24"/>
        </w:rPr>
        <w:t>.</w:t>
      </w:r>
      <w:r>
        <w:rPr>
          <w:rFonts w:ascii="Times New Roman" w:hAnsi="Times New Roman"/>
          <w:sz w:val="24"/>
          <w:szCs w:val="24"/>
        </w:rPr>
        <w:t xml:space="preserve"> </w:t>
      </w:r>
      <w:r w:rsidRPr="005E6655">
        <w:rPr>
          <w:rFonts w:ascii="Times New Roman" w:hAnsi="Times New Roman"/>
          <w:sz w:val="24"/>
          <w:szCs w:val="24"/>
        </w:rPr>
        <w:t>Le</w:t>
      </w:r>
      <w:r w:rsidRPr="005E6655">
        <w:rPr>
          <w:rFonts w:ascii="Times New Roman" w:hAnsi="Times New Roman"/>
          <w:sz w:val="24"/>
          <w:szCs w:val="24"/>
        </w:rPr>
        <w:tab/>
        <w:t>associazioni di categoria maggiormente rappresentative dei soggetti che effettuano l’attività di vendita di prodotti e di prestazione di servizi, anche professionali, tenuti agli obblighi di cui all’articolo 15, comma 4, del decreto-legge 18 ottobre 2012, n. 179,</w:t>
      </w:r>
      <w:r>
        <w:rPr>
          <w:rFonts w:ascii="Times New Roman" w:hAnsi="Times New Roman"/>
          <w:sz w:val="24"/>
          <w:szCs w:val="24"/>
        </w:rPr>
        <w:t xml:space="preserve"> convertito, con modificazioni, dalla legge 17 dicembre 2012, n. 221,</w:t>
      </w:r>
      <w:r w:rsidRPr="005E6655">
        <w:rPr>
          <w:rFonts w:ascii="Times New Roman" w:hAnsi="Times New Roman"/>
          <w:sz w:val="24"/>
          <w:szCs w:val="24"/>
        </w:rPr>
        <w:t xml:space="preserve"> e dei prestatori dei servizi di pagamento e dei gestori di circuiti e di schemi di pagamento determinano in via convenzionale </w:t>
      </w:r>
      <w:r w:rsidRPr="005E6655">
        <w:rPr>
          <w:rFonts w:ascii="Times New Roman" w:hAnsi="Times New Roman"/>
          <w:sz w:val="24"/>
          <w:szCs w:val="24"/>
        </w:rPr>
        <w:lastRenderedPageBreak/>
        <w:t>termini e modalità di applicazione dei relativi rapporti</w:t>
      </w:r>
      <w:r>
        <w:rPr>
          <w:rFonts w:ascii="Times New Roman" w:hAnsi="Times New Roman"/>
          <w:sz w:val="24"/>
          <w:szCs w:val="24"/>
        </w:rPr>
        <w:t>,</w:t>
      </w:r>
      <w:r w:rsidRPr="005E6655">
        <w:rPr>
          <w:rFonts w:ascii="Times New Roman" w:hAnsi="Times New Roman"/>
          <w:sz w:val="24"/>
          <w:szCs w:val="24"/>
        </w:rPr>
        <w:t xml:space="preserve"> in maniera da garantire livelli di costi a qualunque titolo derivanti d</w:t>
      </w:r>
      <w:r>
        <w:rPr>
          <w:rFonts w:ascii="Times New Roman" w:hAnsi="Times New Roman"/>
          <w:sz w:val="24"/>
          <w:szCs w:val="24"/>
        </w:rPr>
        <w:t>all’</w:t>
      </w:r>
      <w:r w:rsidRPr="005E6655">
        <w:rPr>
          <w:rFonts w:ascii="Times New Roman" w:hAnsi="Times New Roman"/>
          <w:sz w:val="24"/>
          <w:szCs w:val="24"/>
        </w:rPr>
        <w:t>utilizzazione del servizio che risultino equi e trasparenti, anche in funzione de</w:t>
      </w:r>
      <w:r>
        <w:rPr>
          <w:rFonts w:ascii="Times New Roman" w:hAnsi="Times New Roman"/>
          <w:sz w:val="24"/>
          <w:szCs w:val="24"/>
        </w:rPr>
        <w:t>ll’</w:t>
      </w:r>
      <w:r w:rsidRPr="005E6655">
        <w:rPr>
          <w:rFonts w:ascii="Times New Roman" w:hAnsi="Times New Roman"/>
          <w:sz w:val="24"/>
          <w:szCs w:val="24"/>
        </w:rPr>
        <w:t>ammontare della singola cessione di beni o prestazione di servizi</w:t>
      </w:r>
      <w:r>
        <w:rPr>
          <w:rFonts w:ascii="Times New Roman" w:hAnsi="Times New Roman"/>
          <w:sz w:val="24"/>
          <w:szCs w:val="24"/>
        </w:rPr>
        <w:t>,</w:t>
      </w:r>
      <w:r w:rsidRPr="005E6655">
        <w:rPr>
          <w:rFonts w:ascii="Times New Roman" w:hAnsi="Times New Roman"/>
          <w:sz w:val="24"/>
          <w:szCs w:val="24"/>
        </w:rPr>
        <w:t xml:space="preserve"> e </w:t>
      </w:r>
      <w:r>
        <w:rPr>
          <w:rFonts w:ascii="Times New Roman" w:hAnsi="Times New Roman"/>
          <w:sz w:val="24"/>
          <w:szCs w:val="24"/>
        </w:rPr>
        <w:t>da</w:t>
      </w:r>
      <w:r w:rsidRPr="005E6655">
        <w:rPr>
          <w:rFonts w:ascii="Times New Roman" w:hAnsi="Times New Roman"/>
          <w:sz w:val="24"/>
          <w:szCs w:val="24"/>
        </w:rPr>
        <w:t xml:space="preserve"> evitare l’imposizione di oneri non proporzionati al valore delle singole transazioni.</w:t>
      </w:r>
    </w:p>
    <w:p w14:paraId="0106D9F9" w14:textId="77777777" w:rsidR="00274151" w:rsidRPr="005E6655" w:rsidRDefault="00274151" w:rsidP="00274151">
      <w:pPr>
        <w:pStyle w:val="Testonormale"/>
        <w:ind w:left="851"/>
        <w:jc w:val="both"/>
        <w:rPr>
          <w:rFonts w:ascii="Times New Roman" w:hAnsi="Times New Roman"/>
          <w:sz w:val="24"/>
          <w:szCs w:val="24"/>
        </w:rPr>
      </w:pPr>
      <w:r w:rsidRPr="005E6655">
        <w:rPr>
          <w:rFonts w:ascii="Times New Roman" w:hAnsi="Times New Roman"/>
          <w:sz w:val="24"/>
          <w:szCs w:val="24"/>
        </w:rPr>
        <w:t>2</w:t>
      </w:r>
      <w:r>
        <w:rPr>
          <w:rFonts w:ascii="Times New Roman" w:hAnsi="Times New Roman"/>
          <w:sz w:val="24"/>
          <w:szCs w:val="24"/>
        </w:rPr>
        <w:t>-</w:t>
      </w:r>
      <w:r w:rsidRPr="001602AD">
        <w:rPr>
          <w:rFonts w:ascii="Times New Roman" w:hAnsi="Times New Roman"/>
          <w:i/>
          <w:sz w:val="24"/>
          <w:szCs w:val="24"/>
        </w:rPr>
        <w:t>bis</w:t>
      </w:r>
      <w:r w:rsidRPr="005E6655">
        <w:rPr>
          <w:rFonts w:ascii="Times New Roman" w:hAnsi="Times New Roman"/>
          <w:sz w:val="24"/>
          <w:szCs w:val="24"/>
        </w:rPr>
        <w:t>.</w:t>
      </w:r>
      <w:r>
        <w:rPr>
          <w:rFonts w:ascii="Times New Roman" w:hAnsi="Times New Roman"/>
          <w:sz w:val="24"/>
          <w:szCs w:val="24"/>
        </w:rPr>
        <w:t xml:space="preserve"> </w:t>
      </w:r>
      <w:r w:rsidRPr="005E6655">
        <w:rPr>
          <w:rFonts w:ascii="Times New Roman" w:hAnsi="Times New Roman"/>
          <w:sz w:val="24"/>
          <w:szCs w:val="24"/>
        </w:rPr>
        <w:t xml:space="preserve">Con </w:t>
      </w:r>
      <w:r>
        <w:rPr>
          <w:rFonts w:ascii="Times New Roman" w:hAnsi="Times New Roman"/>
          <w:sz w:val="24"/>
          <w:szCs w:val="24"/>
        </w:rPr>
        <w:t>d</w:t>
      </w:r>
      <w:r w:rsidRPr="005E6655">
        <w:rPr>
          <w:rFonts w:ascii="Times New Roman" w:hAnsi="Times New Roman"/>
          <w:sz w:val="24"/>
          <w:szCs w:val="24"/>
        </w:rPr>
        <w:t>ecreto del Ministro dell’</w:t>
      </w:r>
      <w:r>
        <w:rPr>
          <w:rFonts w:ascii="Times New Roman" w:hAnsi="Times New Roman"/>
          <w:sz w:val="24"/>
          <w:szCs w:val="24"/>
        </w:rPr>
        <w:t>e</w:t>
      </w:r>
      <w:r w:rsidRPr="005E6655">
        <w:rPr>
          <w:rFonts w:ascii="Times New Roman" w:hAnsi="Times New Roman"/>
          <w:sz w:val="24"/>
          <w:szCs w:val="24"/>
        </w:rPr>
        <w:t xml:space="preserve">conomia e delle </w:t>
      </w:r>
      <w:r>
        <w:rPr>
          <w:rFonts w:ascii="Times New Roman" w:hAnsi="Times New Roman"/>
          <w:sz w:val="24"/>
          <w:szCs w:val="24"/>
        </w:rPr>
        <w:t>f</w:t>
      </w:r>
      <w:r w:rsidRPr="005E6655">
        <w:rPr>
          <w:rFonts w:ascii="Times New Roman" w:hAnsi="Times New Roman"/>
          <w:sz w:val="24"/>
          <w:szCs w:val="24"/>
        </w:rPr>
        <w:t>inanze, da adottar</w:t>
      </w:r>
      <w:r>
        <w:rPr>
          <w:rFonts w:ascii="Times New Roman" w:hAnsi="Times New Roman"/>
          <w:sz w:val="24"/>
          <w:szCs w:val="24"/>
        </w:rPr>
        <w:t>e</w:t>
      </w:r>
      <w:r w:rsidRPr="005E6655">
        <w:rPr>
          <w:rFonts w:ascii="Times New Roman" w:hAnsi="Times New Roman"/>
          <w:sz w:val="24"/>
          <w:szCs w:val="24"/>
        </w:rPr>
        <w:t xml:space="preserve"> entro sessanta giorni dalla data di entrata in vigore della presente legge, è istituito un tavolo permanente fra le categorie interessate preordinato a valutare soluzioni per mitigare l’incidenza dei costi delle transazioni elettroniche di valore </w:t>
      </w:r>
      <w:r>
        <w:rPr>
          <w:rFonts w:ascii="Times New Roman" w:hAnsi="Times New Roman"/>
          <w:sz w:val="24"/>
          <w:szCs w:val="24"/>
        </w:rPr>
        <w:t>fino a</w:t>
      </w:r>
      <w:r w:rsidRPr="005E6655">
        <w:rPr>
          <w:rFonts w:ascii="Times New Roman" w:hAnsi="Times New Roman"/>
          <w:sz w:val="24"/>
          <w:szCs w:val="24"/>
        </w:rPr>
        <w:t xml:space="preserve"> 30 euro a carico degli esercenti attività di impresa, art</w:t>
      </w:r>
      <w:r>
        <w:rPr>
          <w:rFonts w:ascii="Times New Roman" w:hAnsi="Times New Roman"/>
          <w:sz w:val="24"/>
          <w:szCs w:val="24"/>
        </w:rPr>
        <w:t>i</w:t>
      </w:r>
      <w:r w:rsidRPr="005E6655">
        <w:rPr>
          <w:rFonts w:ascii="Times New Roman" w:hAnsi="Times New Roman"/>
          <w:sz w:val="24"/>
          <w:szCs w:val="24"/>
        </w:rPr>
        <w:t xml:space="preserve"> o professioni che presentino ricavi e compensi relativi all’anno di imposta precedente di ammontare non superiore a 400.000 euro.</w:t>
      </w:r>
    </w:p>
    <w:p w14:paraId="7EE4E2AC" w14:textId="77777777" w:rsidR="00274151" w:rsidRPr="005E6655" w:rsidRDefault="00274151" w:rsidP="00274151">
      <w:pPr>
        <w:pStyle w:val="Testonormale"/>
        <w:ind w:left="851"/>
        <w:jc w:val="both"/>
        <w:rPr>
          <w:rFonts w:ascii="Times New Roman" w:hAnsi="Times New Roman"/>
          <w:sz w:val="24"/>
          <w:szCs w:val="24"/>
        </w:rPr>
      </w:pPr>
      <w:r>
        <w:rPr>
          <w:rFonts w:ascii="Times New Roman" w:hAnsi="Times New Roman"/>
          <w:sz w:val="24"/>
          <w:szCs w:val="24"/>
        </w:rPr>
        <w:t>2-</w:t>
      </w:r>
      <w:r>
        <w:rPr>
          <w:rFonts w:ascii="Times New Roman" w:hAnsi="Times New Roman"/>
          <w:i/>
          <w:sz w:val="24"/>
          <w:szCs w:val="24"/>
        </w:rPr>
        <w:t>ter</w:t>
      </w:r>
      <w:r w:rsidRPr="005E6655">
        <w:rPr>
          <w:rFonts w:ascii="Times New Roman" w:hAnsi="Times New Roman"/>
          <w:sz w:val="24"/>
          <w:szCs w:val="24"/>
        </w:rPr>
        <w:t>.</w:t>
      </w:r>
      <w:r>
        <w:rPr>
          <w:rFonts w:ascii="Times New Roman" w:hAnsi="Times New Roman"/>
          <w:sz w:val="24"/>
          <w:szCs w:val="24"/>
        </w:rPr>
        <w:t xml:space="preserve"> </w:t>
      </w:r>
      <w:r w:rsidRPr="005E6655">
        <w:rPr>
          <w:rFonts w:ascii="Times New Roman" w:hAnsi="Times New Roman"/>
          <w:sz w:val="24"/>
          <w:szCs w:val="24"/>
        </w:rPr>
        <w:t xml:space="preserve">Ove il tavolo istituito ai sensi del comma </w:t>
      </w:r>
      <w:r>
        <w:rPr>
          <w:rFonts w:ascii="Times New Roman" w:hAnsi="Times New Roman"/>
          <w:sz w:val="24"/>
          <w:szCs w:val="24"/>
        </w:rPr>
        <w:t>2-</w:t>
      </w:r>
      <w:r>
        <w:rPr>
          <w:rFonts w:ascii="Times New Roman" w:hAnsi="Times New Roman"/>
          <w:i/>
          <w:sz w:val="24"/>
          <w:szCs w:val="24"/>
        </w:rPr>
        <w:t xml:space="preserve">ter </w:t>
      </w:r>
      <w:r w:rsidRPr="005E6655">
        <w:rPr>
          <w:rFonts w:ascii="Times New Roman" w:hAnsi="Times New Roman"/>
          <w:sz w:val="24"/>
          <w:szCs w:val="24"/>
        </w:rPr>
        <w:t xml:space="preserve">non giunga alla definizione di un livello dei costi equo e trasparente entro </w:t>
      </w:r>
      <w:r>
        <w:rPr>
          <w:rFonts w:ascii="Times New Roman" w:hAnsi="Times New Roman"/>
          <w:sz w:val="24"/>
          <w:szCs w:val="24"/>
        </w:rPr>
        <w:t>novanta</w:t>
      </w:r>
      <w:r w:rsidRPr="005E6655">
        <w:rPr>
          <w:rFonts w:ascii="Times New Roman" w:hAnsi="Times New Roman"/>
          <w:sz w:val="24"/>
          <w:szCs w:val="24"/>
        </w:rPr>
        <w:t xml:space="preserve"> giorni dall</w:t>
      </w:r>
      <w:r>
        <w:rPr>
          <w:rFonts w:ascii="Times New Roman" w:hAnsi="Times New Roman"/>
          <w:sz w:val="24"/>
          <w:szCs w:val="24"/>
        </w:rPr>
        <w:t xml:space="preserve">a data di </w:t>
      </w:r>
      <w:r w:rsidRPr="005E6655">
        <w:rPr>
          <w:rFonts w:ascii="Times New Roman" w:hAnsi="Times New Roman"/>
          <w:sz w:val="24"/>
          <w:szCs w:val="24"/>
        </w:rPr>
        <w:t xml:space="preserve">entrata in vigore della presente legge, ovvero in caso di </w:t>
      </w:r>
      <w:r>
        <w:rPr>
          <w:rFonts w:ascii="Times New Roman" w:hAnsi="Times New Roman"/>
          <w:sz w:val="24"/>
          <w:szCs w:val="24"/>
        </w:rPr>
        <w:t>mancata</w:t>
      </w:r>
      <w:r w:rsidRPr="005E6655">
        <w:rPr>
          <w:rFonts w:ascii="Times New Roman" w:hAnsi="Times New Roman"/>
          <w:sz w:val="24"/>
          <w:szCs w:val="24"/>
        </w:rPr>
        <w:t xml:space="preserve"> applicazione delle condizioni e delle commissioni fissate ai sensi </w:t>
      </w:r>
      <w:bookmarkStart w:id="43" w:name="STCC_2091"/>
      <w:bookmarkEnd w:id="43"/>
      <w:r w:rsidRPr="005E6655">
        <w:rPr>
          <w:rFonts w:ascii="Times New Roman" w:hAnsi="Times New Roman"/>
          <w:sz w:val="24"/>
          <w:szCs w:val="24"/>
        </w:rPr>
        <w:t>dell’accordo</w:t>
      </w:r>
      <w:r>
        <w:rPr>
          <w:rFonts w:ascii="Times New Roman" w:hAnsi="Times New Roman"/>
          <w:sz w:val="24"/>
          <w:szCs w:val="24"/>
        </w:rPr>
        <w:t xml:space="preserve"> definito</w:t>
      </w:r>
      <w:r w:rsidRPr="005E6655">
        <w:rPr>
          <w:rFonts w:ascii="Times New Roman" w:hAnsi="Times New Roman"/>
          <w:sz w:val="24"/>
          <w:szCs w:val="24"/>
        </w:rPr>
        <w:t>, è dovuto da parte dei prestatori di servizi di pagamento e dei gestori di circuiti e di schemi di pagamento, per l’anno 2023, un contributo straordinario pari al 50</w:t>
      </w:r>
      <w:r>
        <w:rPr>
          <w:rFonts w:ascii="Times New Roman" w:hAnsi="Times New Roman"/>
          <w:sz w:val="24"/>
          <w:szCs w:val="24"/>
        </w:rPr>
        <w:t xml:space="preserve"> per cento</w:t>
      </w:r>
      <w:r w:rsidRPr="005E6655">
        <w:rPr>
          <w:rFonts w:ascii="Times New Roman" w:hAnsi="Times New Roman"/>
          <w:sz w:val="24"/>
          <w:szCs w:val="24"/>
        </w:rPr>
        <w:t xml:space="preserve"> degli utili</w:t>
      </w:r>
      <w:r>
        <w:rPr>
          <w:rFonts w:ascii="Times New Roman" w:hAnsi="Times New Roman"/>
          <w:sz w:val="24"/>
          <w:szCs w:val="24"/>
        </w:rPr>
        <w:t>,</w:t>
      </w:r>
      <w:r w:rsidRPr="005E6655">
        <w:rPr>
          <w:rFonts w:ascii="Times New Roman" w:hAnsi="Times New Roman"/>
          <w:sz w:val="24"/>
          <w:szCs w:val="24"/>
        </w:rPr>
        <w:t xml:space="preserve"> al netto degli oneri fiscali</w:t>
      </w:r>
      <w:r>
        <w:rPr>
          <w:rFonts w:ascii="Times New Roman" w:hAnsi="Times New Roman"/>
          <w:sz w:val="24"/>
          <w:szCs w:val="24"/>
        </w:rPr>
        <w:t>,</w:t>
      </w:r>
      <w:r w:rsidRPr="005E6655">
        <w:rPr>
          <w:rFonts w:ascii="Times New Roman" w:hAnsi="Times New Roman"/>
          <w:sz w:val="24"/>
          <w:szCs w:val="24"/>
        </w:rPr>
        <w:t xml:space="preserve"> derivanti dalle commissioni e </w:t>
      </w:r>
      <w:r>
        <w:rPr>
          <w:rFonts w:ascii="Times New Roman" w:hAnsi="Times New Roman"/>
          <w:sz w:val="24"/>
          <w:szCs w:val="24"/>
        </w:rPr>
        <w:t xml:space="preserve">da </w:t>
      </w:r>
      <w:r w:rsidRPr="005E6655">
        <w:rPr>
          <w:rFonts w:ascii="Times New Roman" w:hAnsi="Times New Roman"/>
          <w:sz w:val="24"/>
          <w:szCs w:val="24"/>
        </w:rPr>
        <w:t xml:space="preserve">altri proventi per le transazioni inferiori al </w:t>
      </w:r>
      <w:r>
        <w:rPr>
          <w:rFonts w:ascii="Times New Roman" w:hAnsi="Times New Roman"/>
          <w:sz w:val="24"/>
          <w:szCs w:val="24"/>
        </w:rPr>
        <w:t>limite di valore</w:t>
      </w:r>
      <w:r w:rsidRPr="005E6655">
        <w:rPr>
          <w:rFonts w:ascii="Times New Roman" w:hAnsi="Times New Roman"/>
          <w:sz w:val="24"/>
          <w:szCs w:val="24"/>
        </w:rPr>
        <w:t xml:space="preserve"> di 30 euro ovvero al divers</w:t>
      </w:r>
      <w:r>
        <w:rPr>
          <w:rFonts w:ascii="Times New Roman" w:hAnsi="Times New Roman"/>
          <w:sz w:val="24"/>
          <w:szCs w:val="24"/>
        </w:rPr>
        <w:t>o</w:t>
      </w:r>
      <w:r w:rsidRPr="005E6655">
        <w:rPr>
          <w:rFonts w:ascii="Times New Roman" w:hAnsi="Times New Roman"/>
          <w:sz w:val="24"/>
          <w:szCs w:val="24"/>
        </w:rPr>
        <w:t xml:space="preserve"> </w:t>
      </w:r>
      <w:r>
        <w:rPr>
          <w:rFonts w:ascii="Times New Roman" w:hAnsi="Times New Roman"/>
          <w:sz w:val="24"/>
          <w:szCs w:val="24"/>
        </w:rPr>
        <w:t>limite di valore</w:t>
      </w:r>
      <w:r w:rsidRPr="005E6655">
        <w:rPr>
          <w:rFonts w:ascii="Times New Roman" w:hAnsi="Times New Roman"/>
          <w:sz w:val="24"/>
          <w:szCs w:val="24"/>
        </w:rPr>
        <w:t xml:space="preserve"> individuat</w:t>
      </w:r>
      <w:r>
        <w:rPr>
          <w:rFonts w:ascii="Times New Roman" w:hAnsi="Times New Roman"/>
          <w:sz w:val="24"/>
          <w:szCs w:val="24"/>
        </w:rPr>
        <w:t>o</w:t>
      </w:r>
      <w:r w:rsidRPr="005E6655">
        <w:rPr>
          <w:rFonts w:ascii="Times New Roman" w:hAnsi="Times New Roman"/>
          <w:sz w:val="24"/>
          <w:szCs w:val="24"/>
        </w:rPr>
        <w:t xml:space="preserve"> in sede convenzionale ai sensi dei commi </w:t>
      </w:r>
      <w:r>
        <w:rPr>
          <w:rFonts w:ascii="Times New Roman" w:hAnsi="Times New Roman"/>
          <w:sz w:val="24"/>
          <w:szCs w:val="24"/>
        </w:rPr>
        <w:t>2 e 2-</w:t>
      </w:r>
      <w:r>
        <w:rPr>
          <w:rFonts w:ascii="Times New Roman" w:hAnsi="Times New Roman"/>
          <w:i/>
          <w:sz w:val="24"/>
          <w:szCs w:val="24"/>
        </w:rPr>
        <w:t>bis</w:t>
      </w:r>
      <w:r w:rsidRPr="005E6655">
        <w:rPr>
          <w:rFonts w:ascii="Times New Roman" w:hAnsi="Times New Roman"/>
          <w:sz w:val="24"/>
          <w:szCs w:val="24"/>
        </w:rPr>
        <w:t xml:space="preserve"> sulla base di criteri di proporzionalità rispetto all’ammontare della transazione. </w:t>
      </w:r>
      <w:r>
        <w:rPr>
          <w:rFonts w:ascii="Times New Roman" w:hAnsi="Times New Roman"/>
          <w:sz w:val="24"/>
          <w:szCs w:val="24"/>
        </w:rPr>
        <w:t>Il</w:t>
      </w:r>
      <w:r w:rsidRPr="005E6655">
        <w:rPr>
          <w:rFonts w:ascii="Times New Roman" w:hAnsi="Times New Roman"/>
          <w:sz w:val="24"/>
          <w:szCs w:val="24"/>
        </w:rPr>
        <w:t xml:space="preserve"> contributo è riversato </w:t>
      </w:r>
      <w:r>
        <w:rPr>
          <w:rFonts w:ascii="Times New Roman" w:hAnsi="Times New Roman"/>
          <w:sz w:val="24"/>
          <w:szCs w:val="24"/>
        </w:rPr>
        <w:t>ad</w:t>
      </w:r>
      <w:r w:rsidRPr="005E6655">
        <w:rPr>
          <w:rFonts w:ascii="Times New Roman" w:hAnsi="Times New Roman"/>
          <w:sz w:val="24"/>
          <w:szCs w:val="24"/>
        </w:rPr>
        <w:t xml:space="preserve"> apposito fondo destinato, sulla base di criteri individuati con decreto del Presidente del Consiglio dei </w:t>
      </w:r>
      <w:r>
        <w:rPr>
          <w:rFonts w:ascii="Times New Roman" w:hAnsi="Times New Roman"/>
          <w:sz w:val="24"/>
          <w:szCs w:val="24"/>
        </w:rPr>
        <w:t>m</w:t>
      </w:r>
      <w:r w:rsidRPr="005E6655">
        <w:rPr>
          <w:rFonts w:ascii="Times New Roman" w:hAnsi="Times New Roman"/>
          <w:sz w:val="24"/>
          <w:szCs w:val="24"/>
        </w:rPr>
        <w:t>inistri</w:t>
      </w:r>
      <w:r>
        <w:rPr>
          <w:rFonts w:ascii="Times New Roman" w:hAnsi="Times New Roman"/>
          <w:sz w:val="24"/>
          <w:szCs w:val="24"/>
        </w:rPr>
        <w:t>,</w:t>
      </w:r>
      <w:r w:rsidRPr="005E6655">
        <w:rPr>
          <w:rFonts w:ascii="Times New Roman" w:hAnsi="Times New Roman"/>
          <w:sz w:val="24"/>
          <w:szCs w:val="24"/>
        </w:rPr>
        <w:t xml:space="preserve"> su proposta del Ministro dell’economia e delle finanze, a misure dirette a contenere l’incidenza dei costi a carico degli esercent</w:t>
      </w:r>
      <w:r>
        <w:rPr>
          <w:rFonts w:ascii="Times New Roman" w:hAnsi="Times New Roman"/>
          <w:sz w:val="24"/>
          <w:szCs w:val="24"/>
        </w:rPr>
        <w:t>i</w:t>
      </w:r>
      <w:r w:rsidRPr="005E6655">
        <w:rPr>
          <w:rFonts w:ascii="Times New Roman" w:hAnsi="Times New Roman"/>
          <w:sz w:val="24"/>
          <w:szCs w:val="24"/>
        </w:rPr>
        <w:t xml:space="preserve"> attività di impresa, art</w:t>
      </w:r>
      <w:r>
        <w:rPr>
          <w:rFonts w:ascii="Times New Roman" w:hAnsi="Times New Roman"/>
          <w:sz w:val="24"/>
          <w:szCs w:val="24"/>
        </w:rPr>
        <w:t>i</w:t>
      </w:r>
      <w:r w:rsidRPr="005E6655">
        <w:rPr>
          <w:rFonts w:ascii="Times New Roman" w:hAnsi="Times New Roman"/>
          <w:sz w:val="24"/>
          <w:szCs w:val="24"/>
        </w:rPr>
        <w:t xml:space="preserve"> o profession</w:t>
      </w:r>
      <w:r>
        <w:rPr>
          <w:rFonts w:ascii="Times New Roman" w:hAnsi="Times New Roman"/>
          <w:sz w:val="24"/>
          <w:szCs w:val="24"/>
        </w:rPr>
        <w:t>i,</w:t>
      </w:r>
      <w:r w:rsidRPr="005E6655">
        <w:rPr>
          <w:rFonts w:ascii="Times New Roman" w:hAnsi="Times New Roman"/>
          <w:sz w:val="24"/>
          <w:szCs w:val="24"/>
        </w:rPr>
        <w:t xml:space="preserve"> i cui ricavi e compensi relativi all'anno d’imposta precedente siano di ammontare non superiore a 400.000 euro</w:t>
      </w:r>
      <w:r>
        <w:rPr>
          <w:rFonts w:ascii="Times New Roman" w:hAnsi="Times New Roman"/>
          <w:sz w:val="24"/>
          <w:szCs w:val="24"/>
        </w:rPr>
        <w:t>,</w:t>
      </w:r>
      <w:r w:rsidRPr="005E6655">
        <w:rPr>
          <w:rFonts w:ascii="Times New Roman" w:hAnsi="Times New Roman"/>
          <w:sz w:val="24"/>
          <w:szCs w:val="24"/>
        </w:rPr>
        <w:t xml:space="preserve"> per le transazioni di valore </w:t>
      </w:r>
      <w:r>
        <w:rPr>
          <w:rFonts w:ascii="Times New Roman" w:hAnsi="Times New Roman"/>
          <w:sz w:val="24"/>
          <w:szCs w:val="24"/>
        </w:rPr>
        <w:t>fino a</w:t>
      </w:r>
      <w:r w:rsidRPr="005E6655">
        <w:rPr>
          <w:rFonts w:ascii="Times New Roman" w:hAnsi="Times New Roman"/>
          <w:sz w:val="24"/>
          <w:szCs w:val="24"/>
        </w:rPr>
        <w:t xml:space="preserve"> e 30 euro.</w:t>
      </w:r>
    </w:p>
    <w:p w14:paraId="2DD8C9B0" w14:textId="77777777" w:rsidR="00274151" w:rsidRDefault="00274151" w:rsidP="00274151">
      <w:pPr>
        <w:pStyle w:val="Testonormale"/>
        <w:ind w:left="851"/>
        <w:jc w:val="both"/>
        <w:rPr>
          <w:rFonts w:ascii="Times New Roman" w:hAnsi="Times New Roman"/>
          <w:sz w:val="24"/>
          <w:szCs w:val="24"/>
        </w:rPr>
      </w:pPr>
      <w:r>
        <w:rPr>
          <w:rFonts w:ascii="Times New Roman" w:hAnsi="Times New Roman"/>
          <w:sz w:val="24"/>
          <w:szCs w:val="24"/>
        </w:rPr>
        <w:t>2-</w:t>
      </w:r>
      <w:r>
        <w:rPr>
          <w:rFonts w:ascii="Times New Roman" w:hAnsi="Times New Roman"/>
          <w:i/>
          <w:sz w:val="24"/>
          <w:szCs w:val="24"/>
        </w:rPr>
        <w:t>quater</w:t>
      </w:r>
      <w:r w:rsidRPr="005E6655">
        <w:rPr>
          <w:rFonts w:ascii="Times New Roman" w:hAnsi="Times New Roman"/>
          <w:sz w:val="24"/>
          <w:szCs w:val="24"/>
        </w:rPr>
        <w:t>.</w:t>
      </w:r>
      <w:r>
        <w:rPr>
          <w:rFonts w:ascii="Times New Roman" w:hAnsi="Times New Roman"/>
          <w:sz w:val="24"/>
          <w:szCs w:val="24"/>
        </w:rPr>
        <w:t xml:space="preserve"> </w:t>
      </w:r>
      <w:r w:rsidRPr="005E6655">
        <w:rPr>
          <w:rFonts w:ascii="Times New Roman" w:hAnsi="Times New Roman"/>
          <w:sz w:val="24"/>
          <w:szCs w:val="24"/>
        </w:rPr>
        <w:t>Ai fini d</w:t>
      </w:r>
      <w:r>
        <w:rPr>
          <w:rFonts w:ascii="Times New Roman" w:hAnsi="Times New Roman"/>
          <w:sz w:val="24"/>
          <w:szCs w:val="24"/>
        </w:rPr>
        <w:t>ell’</w:t>
      </w:r>
      <w:r w:rsidRPr="005E6655">
        <w:rPr>
          <w:rFonts w:ascii="Times New Roman" w:hAnsi="Times New Roman"/>
          <w:sz w:val="24"/>
          <w:szCs w:val="24"/>
        </w:rPr>
        <w:t xml:space="preserve">accertamento, </w:t>
      </w:r>
      <w:r>
        <w:rPr>
          <w:rFonts w:ascii="Times New Roman" w:hAnsi="Times New Roman"/>
          <w:sz w:val="24"/>
          <w:szCs w:val="24"/>
        </w:rPr>
        <w:t xml:space="preserve">della </w:t>
      </w:r>
      <w:r w:rsidRPr="005E6655">
        <w:rPr>
          <w:rFonts w:ascii="Times New Roman" w:hAnsi="Times New Roman"/>
          <w:sz w:val="24"/>
          <w:szCs w:val="24"/>
        </w:rPr>
        <w:t xml:space="preserve">riscossione, </w:t>
      </w:r>
      <w:r>
        <w:rPr>
          <w:rFonts w:ascii="Times New Roman" w:hAnsi="Times New Roman"/>
          <w:sz w:val="24"/>
          <w:szCs w:val="24"/>
        </w:rPr>
        <w:t xml:space="preserve">delle </w:t>
      </w:r>
      <w:r w:rsidRPr="005E6655">
        <w:rPr>
          <w:rFonts w:ascii="Times New Roman" w:hAnsi="Times New Roman"/>
          <w:sz w:val="24"/>
          <w:szCs w:val="24"/>
        </w:rPr>
        <w:t xml:space="preserve">sanzioni e </w:t>
      </w:r>
      <w:r>
        <w:rPr>
          <w:rFonts w:ascii="Times New Roman" w:hAnsi="Times New Roman"/>
          <w:sz w:val="24"/>
          <w:szCs w:val="24"/>
        </w:rPr>
        <w:t xml:space="preserve">del </w:t>
      </w:r>
      <w:r w:rsidRPr="005E6655">
        <w:rPr>
          <w:rFonts w:ascii="Times New Roman" w:hAnsi="Times New Roman"/>
          <w:sz w:val="24"/>
          <w:szCs w:val="24"/>
        </w:rPr>
        <w:t xml:space="preserve">contenzioso </w:t>
      </w:r>
      <w:r>
        <w:rPr>
          <w:rFonts w:ascii="Times New Roman" w:hAnsi="Times New Roman"/>
          <w:sz w:val="24"/>
          <w:szCs w:val="24"/>
        </w:rPr>
        <w:t>relativi al contributo di cui al comma 2-</w:t>
      </w:r>
      <w:r>
        <w:rPr>
          <w:rFonts w:ascii="Times New Roman" w:hAnsi="Times New Roman"/>
          <w:i/>
          <w:sz w:val="24"/>
          <w:szCs w:val="24"/>
        </w:rPr>
        <w:t xml:space="preserve">ter </w:t>
      </w:r>
      <w:r w:rsidRPr="005E6655">
        <w:rPr>
          <w:rFonts w:ascii="Times New Roman" w:hAnsi="Times New Roman"/>
          <w:sz w:val="24"/>
          <w:szCs w:val="24"/>
        </w:rPr>
        <w:t>si applicano le disposizioni in materia di imposte sui redditi. Per l’accertamento del contributo dovuto, l’amministrazione finanziaria può procedere alla determinazione della base imponibile an</w:t>
      </w:r>
      <w:r>
        <w:rPr>
          <w:rFonts w:ascii="Times New Roman" w:hAnsi="Times New Roman"/>
          <w:sz w:val="24"/>
          <w:szCs w:val="24"/>
        </w:rPr>
        <w:t>ch</w:t>
      </w:r>
      <w:r w:rsidRPr="005E6655">
        <w:rPr>
          <w:rFonts w:ascii="Times New Roman" w:hAnsi="Times New Roman"/>
          <w:sz w:val="24"/>
          <w:szCs w:val="24"/>
        </w:rPr>
        <w:t>e ai sensi dell’art</w:t>
      </w:r>
      <w:r>
        <w:rPr>
          <w:rFonts w:ascii="Times New Roman" w:hAnsi="Times New Roman"/>
          <w:sz w:val="24"/>
          <w:szCs w:val="24"/>
        </w:rPr>
        <w:t xml:space="preserve">icolo </w:t>
      </w:r>
      <w:r w:rsidRPr="005E6655">
        <w:rPr>
          <w:rFonts w:ascii="Times New Roman" w:hAnsi="Times New Roman"/>
          <w:sz w:val="24"/>
          <w:szCs w:val="24"/>
        </w:rPr>
        <w:t>41 del decreto del Presidente della Repubblica 29 settembre 1973, n. 600.</w:t>
      </w:r>
    </w:p>
    <w:p w14:paraId="70BE24D9" w14:textId="77777777" w:rsidR="00274151" w:rsidRPr="005E6655" w:rsidRDefault="00274151" w:rsidP="00274151">
      <w:pPr>
        <w:pStyle w:val="Testonormale"/>
        <w:ind w:left="851"/>
        <w:jc w:val="both"/>
        <w:rPr>
          <w:rFonts w:ascii="Times New Roman" w:hAnsi="Times New Roman"/>
          <w:sz w:val="24"/>
          <w:szCs w:val="24"/>
        </w:rPr>
      </w:pPr>
      <w:r>
        <w:rPr>
          <w:rFonts w:ascii="Times New Roman" w:hAnsi="Times New Roman"/>
          <w:b/>
          <w:sz w:val="24"/>
          <w:szCs w:val="24"/>
        </w:rPr>
        <w:t xml:space="preserve">0.58.01000.86. </w:t>
      </w:r>
      <w:r>
        <w:rPr>
          <w:rFonts w:ascii="Times New Roman" w:hAnsi="Times New Roman"/>
          <w:sz w:val="24"/>
          <w:szCs w:val="24"/>
        </w:rPr>
        <w:t xml:space="preserve">Serracchiani, </w:t>
      </w:r>
      <w:bookmarkStart w:id="44" w:name="STCC_3470"/>
      <w:bookmarkEnd w:id="44"/>
      <w:r>
        <w:rPr>
          <w:rFonts w:ascii="Times New Roman" w:hAnsi="Times New Roman"/>
          <w:sz w:val="24"/>
          <w:szCs w:val="24"/>
        </w:rPr>
        <w:t xml:space="preserve">Romano, </w:t>
      </w:r>
      <w:proofErr w:type="spellStart"/>
      <w:r>
        <w:rPr>
          <w:rFonts w:ascii="Times New Roman" w:hAnsi="Times New Roman"/>
          <w:sz w:val="24"/>
          <w:szCs w:val="24"/>
        </w:rPr>
        <w:t>Lucaselli</w:t>
      </w:r>
      <w:proofErr w:type="spellEnd"/>
      <w:r>
        <w:rPr>
          <w:rFonts w:ascii="Times New Roman" w:hAnsi="Times New Roman"/>
          <w:sz w:val="24"/>
          <w:szCs w:val="24"/>
        </w:rPr>
        <w:t xml:space="preserve">, Torto, </w:t>
      </w:r>
      <w:bookmarkStart w:id="45" w:name="STCC_3496"/>
      <w:bookmarkEnd w:id="45"/>
      <w:proofErr w:type="spellStart"/>
      <w:r>
        <w:rPr>
          <w:rFonts w:ascii="Times New Roman" w:hAnsi="Times New Roman"/>
          <w:sz w:val="24"/>
          <w:szCs w:val="24"/>
        </w:rPr>
        <w:t>Cattoi</w:t>
      </w:r>
      <w:proofErr w:type="spellEnd"/>
      <w:r>
        <w:rPr>
          <w:rFonts w:ascii="Times New Roman" w:hAnsi="Times New Roman"/>
          <w:sz w:val="24"/>
          <w:szCs w:val="24"/>
        </w:rPr>
        <w:t xml:space="preserve">, Grimaldi, </w:t>
      </w:r>
      <w:bookmarkStart w:id="46" w:name="STCC_3514"/>
      <w:bookmarkEnd w:id="46"/>
      <w:proofErr w:type="spellStart"/>
      <w:r>
        <w:rPr>
          <w:rFonts w:ascii="Times New Roman" w:hAnsi="Times New Roman"/>
          <w:sz w:val="24"/>
          <w:szCs w:val="24"/>
        </w:rPr>
        <w:t>Steger</w:t>
      </w:r>
      <w:proofErr w:type="spellEnd"/>
      <w:r>
        <w:rPr>
          <w:rFonts w:ascii="Times New Roman" w:hAnsi="Times New Roman"/>
          <w:sz w:val="24"/>
          <w:szCs w:val="24"/>
        </w:rPr>
        <w:t>, Cannizzaro.</w:t>
      </w:r>
    </w:p>
    <w:p w14:paraId="499896B6" w14:textId="77777777" w:rsidR="00274151" w:rsidRDefault="00274151" w:rsidP="00E24D43"/>
    <w:p w14:paraId="7DDAA3F2" w14:textId="77777777" w:rsidR="00E725C1" w:rsidRDefault="00E725C1" w:rsidP="00E24D43"/>
    <w:p w14:paraId="47D08754" w14:textId="77777777" w:rsidR="00E725C1" w:rsidRPr="005D1797" w:rsidRDefault="00E725C1">
      <w:pPr>
        <w:rPr>
          <w:i/>
        </w:rPr>
      </w:pPr>
      <w:r>
        <w:rPr>
          <w:i/>
        </w:rPr>
        <w:t>All’articolo aggiuntivo 58.0</w:t>
      </w:r>
      <w:r w:rsidRPr="005D1797">
        <w:rPr>
          <w:i/>
        </w:rPr>
        <w:t xml:space="preserve">1000 del Governo, lettera </w:t>
      </w:r>
      <w:r w:rsidRPr="005D1797">
        <w:t>e)</w:t>
      </w:r>
      <w:r w:rsidRPr="005D1797">
        <w:rPr>
          <w:i/>
        </w:rPr>
        <w:t>, capoverso «</w:t>
      </w:r>
      <w:r w:rsidRPr="00420164">
        <w:rPr>
          <w:i/>
        </w:rPr>
        <w:t>Art. 74-</w:t>
      </w:r>
      <w:r w:rsidRPr="00420164">
        <w:t>bis</w:t>
      </w:r>
      <w:r w:rsidRPr="005D1797">
        <w:t xml:space="preserve">», </w:t>
      </w:r>
      <w:r w:rsidRPr="005D1797">
        <w:rPr>
          <w:i/>
        </w:rPr>
        <w:t>apportare le seguenti modificazioni:</w:t>
      </w:r>
    </w:p>
    <w:p w14:paraId="25E48AA4" w14:textId="77777777" w:rsidR="00E725C1" w:rsidRPr="005D1797" w:rsidRDefault="00E725C1">
      <w:r w:rsidRPr="005D1797">
        <w:t xml:space="preserve">a) </w:t>
      </w:r>
      <w:r w:rsidRPr="005D1797">
        <w:rPr>
          <w:i/>
        </w:rPr>
        <w:t xml:space="preserve">al comma 2, sostituire il secondo periodo con il seguente: </w:t>
      </w:r>
      <w:r w:rsidRPr="005D1797">
        <w:t xml:space="preserve">La vigilanza </w:t>
      </w:r>
      <w:r>
        <w:t>su</w:t>
      </w:r>
      <w:r w:rsidRPr="005D1797">
        <w:t xml:space="preserve">lla fondazione è attribuita al Ministero delle imprese e del </w:t>
      </w:r>
      <w:r w:rsidRPr="005D1797">
        <w:rPr>
          <w:i/>
        </w:rPr>
        <w:t>made in Italy</w:t>
      </w:r>
      <w:r w:rsidRPr="005D1797">
        <w:t>;</w:t>
      </w:r>
    </w:p>
    <w:p w14:paraId="4BA78959" w14:textId="77777777" w:rsidR="00E725C1" w:rsidRPr="005D1797" w:rsidRDefault="00E725C1">
      <w:pPr>
        <w:rPr>
          <w:i/>
        </w:rPr>
      </w:pPr>
      <w:r w:rsidRPr="005D1797">
        <w:t xml:space="preserve">b) </w:t>
      </w:r>
      <w:r w:rsidRPr="005D1797">
        <w:rPr>
          <w:i/>
        </w:rPr>
        <w:t>al comma 8 apportare le seguenti modificazioni:</w:t>
      </w:r>
    </w:p>
    <w:p w14:paraId="754CF804" w14:textId="77777777" w:rsidR="00E725C1" w:rsidRPr="005D1797" w:rsidRDefault="00E725C1">
      <w:r w:rsidRPr="00420164">
        <w:t>1)</w:t>
      </w:r>
      <w:r>
        <w:rPr>
          <w:i/>
        </w:rPr>
        <w:t xml:space="preserve"> </w:t>
      </w:r>
      <w:r w:rsidRPr="005D1797">
        <w:rPr>
          <w:i/>
        </w:rPr>
        <w:t xml:space="preserve">sopprimere le parole: </w:t>
      </w:r>
      <w:r w:rsidRPr="005D1797">
        <w:t>e il f</w:t>
      </w:r>
      <w:r w:rsidR="00B502E7">
        <w:t>u</w:t>
      </w:r>
      <w:r w:rsidRPr="005D1797">
        <w:t>nzi</w:t>
      </w:r>
      <w:r w:rsidR="00B502E7">
        <w:t>onament</w:t>
      </w:r>
      <w:r w:rsidRPr="005D1797">
        <w:t>o</w:t>
      </w:r>
      <w:r>
        <w:t>;</w:t>
      </w:r>
      <w:r w:rsidRPr="005D1797">
        <w:t xml:space="preserve"> </w:t>
      </w:r>
    </w:p>
    <w:p w14:paraId="24D3A5BE" w14:textId="77777777" w:rsidR="00E725C1" w:rsidRPr="005D1797" w:rsidRDefault="00E725C1">
      <w:r w:rsidRPr="00420164">
        <w:t>2)</w:t>
      </w:r>
      <w:r>
        <w:rPr>
          <w:i/>
        </w:rPr>
        <w:t xml:space="preserve"> </w:t>
      </w:r>
      <w:r w:rsidRPr="005D1797">
        <w:rPr>
          <w:i/>
        </w:rPr>
        <w:t>aggiungere in fine il seguente periodo:</w:t>
      </w:r>
      <w:r w:rsidRPr="005D1797">
        <w:t xml:space="preserve"> Per il funzionamento della fondazione è autorizzata la spesa di 5 milioni </w:t>
      </w:r>
      <w:r>
        <w:t xml:space="preserve">di </w:t>
      </w:r>
      <w:r w:rsidRPr="005D1797">
        <w:t xml:space="preserve">euro </w:t>
      </w:r>
      <w:r>
        <w:t xml:space="preserve">annui </w:t>
      </w:r>
      <w:r w:rsidRPr="005D1797">
        <w:t>a decorrere dal</w:t>
      </w:r>
      <w:r>
        <w:t>l’anno</w:t>
      </w:r>
      <w:r w:rsidRPr="005D1797">
        <w:t xml:space="preserve"> 2023.</w:t>
      </w:r>
    </w:p>
    <w:p w14:paraId="668A4044" w14:textId="77777777" w:rsidR="00E725C1" w:rsidRPr="005D1797" w:rsidRDefault="00E725C1">
      <w:pPr>
        <w:rPr>
          <w:i/>
        </w:rPr>
      </w:pPr>
      <w:r w:rsidRPr="005D1797">
        <w:rPr>
          <w:i/>
        </w:rPr>
        <w:t>Conseguentemente, alla Tabella A voce</w:t>
      </w:r>
      <w:r>
        <w:t>:</w:t>
      </w:r>
      <w:r w:rsidRPr="005D1797">
        <w:rPr>
          <w:i/>
        </w:rPr>
        <w:t xml:space="preserve"> </w:t>
      </w:r>
      <w:r w:rsidRPr="005D1797">
        <w:t xml:space="preserve">Ministero dell’economia e delle finanze, </w:t>
      </w:r>
      <w:r w:rsidRPr="005D1797">
        <w:rPr>
          <w:i/>
        </w:rPr>
        <w:t>apportare le seguenti variazioni:</w:t>
      </w:r>
    </w:p>
    <w:p w14:paraId="60D04D2A" w14:textId="77777777" w:rsidR="00E725C1" w:rsidRPr="005D1797" w:rsidRDefault="00E725C1">
      <w:r>
        <w:t>2023: -</w:t>
      </w:r>
      <w:r w:rsidRPr="005D1797">
        <w:t>5.000.000</w:t>
      </w:r>
      <w:r>
        <w:t>;</w:t>
      </w:r>
    </w:p>
    <w:p w14:paraId="322D23A5" w14:textId="77777777" w:rsidR="00E725C1" w:rsidRDefault="00E725C1" w:rsidP="001E346C">
      <w:r>
        <w:t>2024: -5.000.000;</w:t>
      </w:r>
    </w:p>
    <w:p w14:paraId="08BD2D30" w14:textId="77777777" w:rsidR="00E725C1" w:rsidRPr="005D1797" w:rsidRDefault="00E725C1" w:rsidP="001E346C">
      <w:r>
        <w:t>2025: -5.000.000.</w:t>
      </w:r>
    </w:p>
    <w:p w14:paraId="5C7B3F69" w14:textId="77777777" w:rsidR="00E725C1" w:rsidRPr="005D1797" w:rsidRDefault="00E725C1" w:rsidP="001E346C">
      <w:r w:rsidRPr="005D1797">
        <w:rPr>
          <w:b/>
        </w:rPr>
        <w:t>0.58.01000.85.</w:t>
      </w:r>
      <w:r w:rsidRPr="005D1797">
        <w:t xml:space="preserve"> I Relatori.</w:t>
      </w:r>
    </w:p>
    <w:p w14:paraId="7F3C8917" w14:textId="77777777" w:rsidR="00E725C1" w:rsidRDefault="00E725C1" w:rsidP="00E24D43">
      <w:pPr>
        <w:rPr>
          <w:b/>
        </w:rPr>
      </w:pPr>
    </w:p>
    <w:p w14:paraId="5064316A" w14:textId="77777777" w:rsidR="00FA783F" w:rsidRDefault="00FA783F" w:rsidP="00E24D43">
      <w:pPr>
        <w:rPr>
          <w:b/>
        </w:rPr>
      </w:pPr>
    </w:p>
    <w:p w14:paraId="2EC8854D" w14:textId="77777777" w:rsidR="00FA783F" w:rsidRPr="00337794" w:rsidRDefault="00FA783F" w:rsidP="00FA783F">
      <w:pPr>
        <w:rPr>
          <w:i/>
        </w:rPr>
      </w:pPr>
      <w:r w:rsidRPr="00337794">
        <w:rPr>
          <w:i/>
        </w:rPr>
        <w:t>Dopo l’articolo 78, aggiungere il seguente:</w:t>
      </w:r>
    </w:p>
    <w:p w14:paraId="5DAEB3FC" w14:textId="77777777" w:rsidR="00FA783F" w:rsidRPr="00337794" w:rsidRDefault="00FA783F" w:rsidP="00FA783F">
      <w:pPr>
        <w:jc w:val="center"/>
        <w:rPr>
          <w:i/>
        </w:rPr>
      </w:pPr>
      <w:r w:rsidRPr="00337794">
        <w:t>Art. 78-</w:t>
      </w:r>
      <w:r w:rsidRPr="00337794">
        <w:rPr>
          <w:i/>
        </w:rPr>
        <w:t>bis</w:t>
      </w:r>
    </w:p>
    <w:p w14:paraId="123BC2A9" w14:textId="77777777" w:rsidR="00FA783F" w:rsidRPr="00337794" w:rsidRDefault="00FA783F" w:rsidP="00FA783F">
      <w:pPr>
        <w:jc w:val="center"/>
        <w:rPr>
          <w:i/>
        </w:rPr>
      </w:pPr>
      <w:r w:rsidRPr="00337794">
        <w:rPr>
          <w:i/>
        </w:rPr>
        <w:lastRenderedPageBreak/>
        <w:t>(Dotazione per l’attività di ordine tecnico operativo di competenza del Ministero dell’agricoltura, della sovranità alimentare e delle foreste)</w:t>
      </w:r>
    </w:p>
    <w:p w14:paraId="19A78764" w14:textId="77777777" w:rsidR="00FA783F" w:rsidRPr="00337794" w:rsidRDefault="00FA783F" w:rsidP="00FA783F">
      <w:pPr>
        <w:jc w:val="center"/>
        <w:rPr>
          <w:i/>
        </w:rPr>
      </w:pPr>
    </w:p>
    <w:p w14:paraId="4B01D16F" w14:textId="77777777" w:rsidR="00FA783F" w:rsidRPr="00337794" w:rsidRDefault="00FA783F" w:rsidP="00FA783F">
      <w:pPr>
        <w:jc w:val="both"/>
      </w:pPr>
      <w:r w:rsidRPr="00337794">
        <w:t>La dotazione del “Fondo per l’attuazione degli interventi del PNRR di competenza del Ministero dell’agricoltura, della sovranità alimentare e delle foreste” di cui al capitolo di parte corrente 2330 programma 01 è incrementata di 9 milioni di euro per l’anno 2023, di 12 milioni di euro per l’anno 2024 e di 11,6 milioni di euro per l’anno 2025, al fine di consentire l’attuazione degli interventi programmati nei tempi previsti.</w:t>
      </w:r>
    </w:p>
    <w:p w14:paraId="1FCC5B74" w14:textId="77777777" w:rsidR="00FA783F" w:rsidRPr="00337794" w:rsidRDefault="00FA783F" w:rsidP="00FA783F">
      <w:pPr>
        <w:jc w:val="both"/>
      </w:pPr>
      <w:r w:rsidRPr="00323282">
        <w:rPr>
          <w:i/>
        </w:rPr>
        <w:t>2. Alla copertura degli oneri derivanti dal presente articolo si provvede mediante corrispondente riduzione del Fondo di cui all’articolo 1, comma 200, della legge 23 dicembre 2014, n. 190, come rifinanziato ai sensi dell’articolo 152, comma 3, della presente legge</w:t>
      </w:r>
      <w:r w:rsidRPr="00337794">
        <w:t>.</w:t>
      </w:r>
    </w:p>
    <w:p w14:paraId="7DDD3998" w14:textId="77777777" w:rsidR="00FA783F" w:rsidRPr="00337794" w:rsidRDefault="00FA783F" w:rsidP="00FA783F">
      <w:pPr>
        <w:jc w:val="both"/>
      </w:pPr>
      <w:r w:rsidRPr="00364EAB">
        <w:rPr>
          <w:b/>
        </w:rPr>
        <w:t>0.58.</w:t>
      </w:r>
      <w:r>
        <w:rPr>
          <w:b/>
        </w:rPr>
        <w:t>0</w:t>
      </w:r>
      <w:r w:rsidRPr="00364EAB">
        <w:rPr>
          <w:b/>
        </w:rPr>
        <w:t>1000.87</w:t>
      </w:r>
      <w:r>
        <w:t>.</w:t>
      </w:r>
      <w:r w:rsidRPr="00337794">
        <w:t xml:space="preserve"> I Relatori</w:t>
      </w:r>
    </w:p>
    <w:p w14:paraId="2AF76EDC" w14:textId="77777777" w:rsidR="00E725C1" w:rsidRDefault="00E725C1" w:rsidP="00E24D43">
      <w:pPr>
        <w:rPr>
          <w:b/>
        </w:rPr>
      </w:pPr>
    </w:p>
    <w:p w14:paraId="7164C476" w14:textId="77777777" w:rsidR="00FA783F" w:rsidRDefault="00FA783F" w:rsidP="00E24D43">
      <w:pPr>
        <w:rPr>
          <w:b/>
        </w:rPr>
      </w:pPr>
    </w:p>
    <w:p w14:paraId="41D1DB34" w14:textId="77777777" w:rsidR="00EB161A" w:rsidRPr="00A86651" w:rsidRDefault="00EB161A" w:rsidP="00EB161A">
      <w:pPr>
        <w:rPr>
          <w:i/>
        </w:rPr>
      </w:pPr>
      <w:r w:rsidRPr="00A86651">
        <w:rPr>
          <w:i/>
        </w:rPr>
        <w:t xml:space="preserve">All’emendamento 58.01000 del Governo </w:t>
      </w:r>
      <w:r>
        <w:rPr>
          <w:i/>
        </w:rPr>
        <w:t>sopprimere la lettera g).</w:t>
      </w:r>
    </w:p>
    <w:p w14:paraId="2AD328F1" w14:textId="77777777" w:rsidR="00EB161A" w:rsidRPr="00A86651" w:rsidRDefault="00EB161A" w:rsidP="00EB161A">
      <w:r w:rsidRPr="00274151">
        <w:rPr>
          <w:b/>
        </w:rPr>
        <w:t>0.58.01000.81</w:t>
      </w:r>
      <w:r>
        <w:t>.</w:t>
      </w:r>
      <w:r w:rsidRPr="00A86651">
        <w:t xml:space="preserve"> I Relatori</w:t>
      </w:r>
    </w:p>
    <w:p w14:paraId="01D6713C" w14:textId="77777777" w:rsidR="00E725C1" w:rsidRDefault="00E725C1" w:rsidP="00E24D43">
      <w:pPr>
        <w:rPr>
          <w:b/>
        </w:rPr>
      </w:pPr>
    </w:p>
    <w:p w14:paraId="1AC2A972" w14:textId="77777777" w:rsidR="00EB161A" w:rsidRDefault="00EB161A" w:rsidP="00E24D43">
      <w:pPr>
        <w:rPr>
          <w:b/>
        </w:rPr>
      </w:pPr>
    </w:p>
    <w:p w14:paraId="38EB390F" w14:textId="77777777" w:rsidR="00EB161A" w:rsidRPr="00A86651" w:rsidRDefault="00EB161A" w:rsidP="00EB161A">
      <w:pPr>
        <w:rPr>
          <w:i/>
        </w:rPr>
      </w:pPr>
      <w:r w:rsidRPr="00A86651">
        <w:rPr>
          <w:i/>
        </w:rPr>
        <w:t xml:space="preserve">All’emendamento 58.01000 del Governo </w:t>
      </w:r>
      <w:r>
        <w:rPr>
          <w:i/>
        </w:rPr>
        <w:t>sopprimere la lettera i).</w:t>
      </w:r>
    </w:p>
    <w:p w14:paraId="32F8B93C" w14:textId="77777777" w:rsidR="00EB161A" w:rsidRPr="00A86651" w:rsidRDefault="00EB161A" w:rsidP="00EB161A">
      <w:r w:rsidRPr="00274151">
        <w:rPr>
          <w:b/>
        </w:rPr>
        <w:t>0.58.01000.82</w:t>
      </w:r>
      <w:r>
        <w:t>.</w:t>
      </w:r>
      <w:r w:rsidRPr="00A86651">
        <w:t xml:space="preserve"> I Relatori</w:t>
      </w:r>
    </w:p>
    <w:p w14:paraId="0AE702E6" w14:textId="77777777" w:rsidR="00EB161A" w:rsidRDefault="00EB161A" w:rsidP="00E24D43">
      <w:pPr>
        <w:rPr>
          <w:b/>
        </w:rPr>
      </w:pPr>
    </w:p>
    <w:p w14:paraId="5B66EBB3" w14:textId="77777777" w:rsidR="00EB161A" w:rsidRDefault="00EB161A" w:rsidP="00E24D43">
      <w:pPr>
        <w:rPr>
          <w:b/>
        </w:rPr>
      </w:pPr>
    </w:p>
    <w:p w14:paraId="166D0A12" w14:textId="77777777" w:rsidR="00EB161A" w:rsidRPr="00274151" w:rsidRDefault="00EB161A" w:rsidP="00EB161A">
      <w:pPr>
        <w:rPr>
          <w:i/>
        </w:rPr>
      </w:pPr>
      <w:r w:rsidRPr="00274151">
        <w:rPr>
          <w:i/>
        </w:rPr>
        <w:t>All’emendamento 58.01000 del Governo sopprimere la lettera s), limitatamente al capoverso Art. 118-ter.</w:t>
      </w:r>
    </w:p>
    <w:p w14:paraId="7028186C" w14:textId="77777777" w:rsidR="00EB161A" w:rsidRPr="00A86651" w:rsidRDefault="00EB161A" w:rsidP="00EB161A">
      <w:r w:rsidRPr="00274151">
        <w:rPr>
          <w:b/>
        </w:rPr>
        <w:t>0.58.01000.83</w:t>
      </w:r>
      <w:r>
        <w:t>.</w:t>
      </w:r>
      <w:r w:rsidRPr="00A86651">
        <w:t xml:space="preserve"> I Relatori</w:t>
      </w:r>
    </w:p>
    <w:p w14:paraId="4D3DD6CD" w14:textId="77777777" w:rsidR="00E24D43" w:rsidRPr="00A86651" w:rsidRDefault="00E24D43" w:rsidP="00E24D43"/>
    <w:p w14:paraId="58666225" w14:textId="77777777" w:rsidR="00E24D43" w:rsidRPr="00A86651" w:rsidRDefault="00E24D43" w:rsidP="00E24D43"/>
    <w:p w14:paraId="6ACFFFF4" w14:textId="77777777" w:rsidR="00E24D43" w:rsidRPr="008D355D" w:rsidRDefault="00E24D43" w:rsidP="00E24D43">
      <w:pPr>
        <w:rPr>
          <w:i/>
        </w:rPr>
      </w:pPr>
      <w:r w:rsidRPr="008D355D">
        <w:rPr>
          <w:i/>
        </w:rPr>
        <w:t>All’emendamento 58.01000</w:t>
      </w:r>
      <w:r w:rsidR="00EE5CEF" w:rsidRPr="008D355D">
        <w:rPr>
          <w:i/>
        </w:rPr>
        <w:t xml:space="preserve"> </w:t>
      </w:r>
      <w:r w:rsidR="00551588" w:rsidRPr="008D355D">
        <w:rPr>
          <w:i/>
        </w:rPr>
        <w:t xml:space="preserve">del Governo </w:t>
      </w:r>
      <w:r w:rsidRPr="008D355D">
        <w:rPr>
          <w:i/>
        </w:rPr>
        <w:t>sopprimere la lettera t).</w:t>
      </w:r>
    </w:p>
    <w:p w14:paraId="489B1DAA" w14:textId="77777777" w:rsidR="00E24D43" w:rsidRPr="00A86651" w:rsidRDefault="00E24D43" w:rsidP="00E24D43">
      <w:r w:rsidRPr="008D355D">
        <w:rPr>
          <w:b/>
        </w:rPr>
        <w:t>0.58.01000.84</w:t>
      </w:r>
      <w:r w:rsidR="008D355D">
        <w:t>.</w:t>
      </w:r>
      <w:r w:rsidRPr="00A86651">
        <w:t xml:space="preserve"> I Relatori</w:t>
      </w:r>
    </w:p>
    <w:p w14:paraId="01CDDD80" w14:textId="77777777" w:rsidR="00364EAB" w:rsidRDefault="00364EAB" w:rsidP="00EB161A">
      <w:pPr>
        <w:rPr>
          <w:b/>
        </w:rPr>
      </w:pPr>
    </w:p>
    <w:p w14:paraId="51B729B4" w14:textId="77777777" w:rsidR="00E24D43" w:rsidRDefault="00E24D43" w:rsidP="00E24D43"/>
    <w:p w14:paraId="7AC7ACB1" w14:textId="77777777" w:rsidR="001E346C" w:rsidRPr="006B567A" w:rsidRDefault="001E346C" w:rsidP="001E346C">
      <w:pPr>
        <w:jc w:val="both"/>
        <w:rPr>
          <w:i/>
        </w:rPr>
      </w:pPr>
      <w:r w:rsidRPr="006B567A">
        <w:rPr>
          <w:i/>
        </w:rPr>
        <w:t>Apportare le seguenti modificazioni:</w:t>
      </w:r>
    </w:p>
    <w:p w14:paraId="5938EC06" w14:textId="77777777" w:rsidR="001E346C" w:rsidRDefault="001E346C" w:rsidP="001E346C">
      <w:pPr>
        <w:tabs>
          <w:tab w:val="left" w:pos="445"/>
        </w:tabs>
        <w:jc w:val="both"/>
      </w:pPr>
    </w:p>
    <w:p w14:paraId="77C38768" w14:textId="77777777" w:rsidR="001E346C" w:rsidRPr="006B567A" w:rsidRDefault="001E346C" w:rsidP="001E346C">
      <w:pPr>
        <w:tabs>
          <w:tab w:val="left" w:pos="445"/>
        </w:tabs>
        <w:jc w:val="both"/>
      </w:pPr>
      <w:r w:rsidRPr="006B567A">
        <w:t>a)</w:t>
      </w:r>
      <w:r>
        <w:t xml:space="preserve"> </w:t>
      </w:r>
      <w:r w:rsidRPr="0005721A">
        <w:rPr>
          <w:i/>
        </w:rPr>
        <w:t>dopo l’articolo 58, aggiungere il seguente:</w:t>
      </w:r>
    </w:p>
    <w:p w14:paraId="232E89D5" w14:textId="77777777" w:rsidR="001E346C" w:rsidRDefault="001E346C" w:rsidP="001E346C">
      <w:pPr>
        <w:jc w:val="both"/>
      </w:pPr>
    </w:p>
    <w:p w14:paraId="4B6A7D54" w14:textId="77777777" w:rsidR="001E346C" w:rsidRDefault="001E346C" w:rsidP="001E346C">
      <w:pPr>
        <w:jc w:val="center"/>
        <w:rPr>
          <w:i/>
        </w:rPr>
      </w:pPr>
      <w:r w:rsidRPr="006B567A">
        <w:t>Art</w:t>
      </w:r>
      <w:r>
        <w:t>.</w:t>
      </w:r>
      <w:r w:rsidRPr="006B567A">
        <w:t xml:space="preserve"> 58-</w:t>
      </w:r>
      <w:r w:rsidRPr="0005721A">
        <w:rPr>
          <w:i/>
        </w:rPr>
        <w:t>bis.</w:t>
      </w:r>
    </w:p>
    <w:p w14:paraId="4F56EE42" w14:textId="77777777" w:rsidR="001E346C" w:rsidRPr="006B567A" w:rsidRDefault="001E346C" w:rsidP="001E346C">
      <w:pPr>
        <w:jc w:val="center"/>
      </w:pPr>
      <w:r w:rsidRPr="0005721A">
        <w:rPr>
          <w:i/>
        </w:rPr>
        <w:t>(Disposizioni in materia di enti di previdenza di diritto privato)</w:t>
      </w:r>
    </w:p>
    <w:p w14:paraId="54FF45A6" w14:textId="77777777" w:rsidR="001E346C" w:rsidRDefault="001E346C" w:rsidP="001E346C">
      <w:pPr>
        <w:tabs>
          <w:tab w:val="left" w:pos="512"/>
        </w:tabs>
        <w:jc w:val="both"/>
      </w:pPr>
    </w:p>
    <w:p w14:paraId="601FCBD1" w14:textId="77777777" w:rsidR="001E346C" w:rsidRDefault="001E346C" w:rsidP="001E346C">
      <w:pPr>
        <w:tabs>
          <w:tab w:val="left" w:pos="512"/>
        </w:tabs>
        <w:jc w:val="both"/>
      </w:pPr>
      <w:r w:rsidRPr="006B567A">
        <w:t>1.</w:t>
      </w:r>
      <w:r>
        <w:t xml:space="preserve"> </w:t>
      </w:r>
      <w:r w:rsidRPr="006B567A">
        <w:t>Il comma 3 dell’art</w:t>
      </w:r>
      <w:r>
        <w:t>icolo</w:t>
      </w:r>
      <w:r w:rsidRPr="006B567A">
        <w:t xml:space="preserve"> 14 del decreto-legge 6 luglio 2011, n. 98, convertito</w:t>
      </w:r>
      <w:r>
        <w:t>,</w:t>
      </w:r>
      <w:r w:rsidRPr="006B567A">
        <w:t xml:space="preserve"> con modificazioni</w:t>
      </w:r>
      <w:r>
        <w:t>, dalla legge 15 luglio 2011, n. 111,</w:t>
      </w:r>
      <w:r w:rsidRPr="006B567A">
        <w:t xml:space="preserve"> è sostituito dal seguente:</w:t>
      </w:r>
    </w:p>
    <w:p w14:paraId="3EDAFAF3" w14:textId="77777777" w:rsidR="001E346C" w:rsidRDefault="001E346C" w:rsidP="001E346C">
      <w:pPr>
        <w:tabs>
          <w:tab w:val="left" w:pos="512"/>
        </w:tabs>
        <w:jc w:val="both"/>
      </w:pPr>
    </w:p>
    <w:p w14:paraId="71DA16F0" w14:textId="77777777" w:rsidR="001E346C" w:rsidRDefault="001E346C" w:rsidP="001E346C">
      <w:pPr>
        <w:tabs>
          <w:tab w:val="left" w:pos="512"/>
        </w:tabs>
        <w:jc w:val="both"/>
      </w:pPr>
      <w:r>
        <w:t>«3. E</w:t>
      </w:r>
      <w:r w:rsidRPr="006B567A">
        <w:t xml:space="preserve">ntro </w:t>
      </w:r>
      <w:r>
        <w:t>il 30 giugno 2023</w:t>
      </w:r>
      <w:r w:rsidRPr="006B567A">
        <w:t xml:space="preserve">, </w:t>
      </w:r>
      <w:r>
        <w:t>con decreto de</w:t>
      </w:r>
      <w:r w:rsidRPr="006B567A">
        <w:t>l Ministro dell’economia e delle finanze, di concerto con il Ministro del lavoro e delle politiche sociali</w:t>
      </w:r>
      <w:r>
        <w:t>,</w:t>
      </w:r>
      <w:r w:rsidRPr="006B567A">
        <w:t xml:space="preserve"> sentita la COVIP, </w:t>
      </w:r>
      <w:r>
        <w:t>sono definite norme</w:t>
      </w:r>
      <w:r w:rsidRPr="006B567A">
        <w:t xml:space="preserve"> di indirizzo in materia di investimento delle risorse finanziarie degli enti di diritto privato di cui al decreto legislativo 30 giugno 1994, n. 509, e al decreto legislativo 10 febbraio 1996, n. 103, di conflitti di interessi e di banca depositaria, di informazione nei confronti degli iscritti, nonché sugli obblighi relativamente alla </w:t>
      </w:r>
      <w:r w:rsidRPr="0005721A">
        <w:rPr>
          <w:i/>
        </w:rPr>
        <w:t>governance</w:t>
      </w:r>
      <w:r w:rsidRPr="006B567A">
        <w:t xml:space="preserve"> degli investimenti e alla gestione del rischio. Entro sei mesi dall’adozione del decreto di cui al primo periodo e nel rispetto di quanto disposto dallo stesso, gli </w:t>
      </w:r>
      <w:r>
        <w:t>e</w:t>
      </w:r>
      <w:r w:rsidRPr="006B567A">
        <w:t>nti previdenziali adottano regolamenti interni sottoposti alla procedura di approvazione di cui al comma 2 dell’articolo 3 del decreto legislativo 30 giugno 1994, n. 509</w:t>
      </w:r>
      <w:r>
        <w:t>»</w:t>
      </w:r>
      <w:r w:rsidRPr="006B567A">
        <w:t>.</w:t>
      </w:r>
    </w:p>
    <w:p w14:paraId="56AEED26" w14:textId="77777777" w:rsidR="001E346C" w:rsidRPr="006B567A" w:rsidRDefault="001E346C" w:rsidP="001E346C">
      <w:pPr>
        <w:tabs>
          <w:tab w:val="left" w:pos="512"/>
        </w:tabs>
        <w:jc w:val="both"/>
      </w:pPr>
    </w:p>
    <w:p w14:paraId="0FCC9D4E" w14:textId="77777777" w:rsidR="001E346C" w:rsidRDefault="001E346C" w:rsidP="001E346C">
      <w:pPr>
        <w:tabs>
          <w:tab w:val="left" w:pos="469"/>
        </w:tabs>
        <w:jc w:val="both"/>
      </w:pPr>
      <w:r w:rsidRPr="006B567A">
        <w:lastRenderedPageBreak/>
        <w:t>2.</w:t>
      </w:r>
      <w:r>
        <w:t xml:space="preserve"> </w:t>
      </w:r>
      <w:r w:rsidRPr="006B567A">
        <w:t>A</w:t>
      </w:r>
      <w:r>
        <w:t>ll’articolo 1</w:t>
      </w:r>
      <w:r w:rsidRPr="006B567A">
        <w:t>, comma 116, della legge 30 dicembre 2021, n.</w:t>
      </w:r>
      <w:r>
        <w:t xml:space="preserve"> </w:t>
      </w:r>
      <w:r w:rsidRPr="006B567A">
        <w:t>234, le parole</w:t>
      </w:r>
      <w:r>
        <w:t>:</w:t>
      </w:r>
      <w:r w:rsidRPr="006B567A">
        <w:t xml:space="preserve"> </w:t>
      </w:r>
      <w:r>
        <w:t>«</w:t>
      </w:r>
      <w:r w:rsidRPr="006B567A">
        <w:t>30 giugno 2022</w:t>
      </w:r>
      <w:r>
        <w:t>»</w:t>
      </w:r>
      <w:r w:rsidRPr="006B567A">
        <w:t xml:space="preserve"> sono sostituite da</w:t>
      </w:r>
      <w:r>
        <w:t>lle seguenti:</w:t>
      </w:r>
      <w:r w:rsidRPr="006B567A">
        <w:t xml:space="preserve"> </w:t>
      </w:r>
      <w:r>
        <w:t>«</w:t>
      </w:r>
      <w:r w:rsidRPr="006B567A">
        <w:t>31 gennaio 2023</w:t>
      </w:r>
      <w:r>
        <w:t>» e,</w:t>
      </w:r>
      <w:r w:rsidRPr="006B567A">
        <w:t xml:space="preserve"> dopo il</w:t>
      </w:r>
      <w:r>
        <w:t xml:space="preserve"> medesimo</w:t>
      </w:r>
      <w:r w:rsidRPr="006B567A">
        <w:t xml:space="preserve"> comma 116, è inserito il seguente</w:t>
      </w:r>
      <w:r>
        <w:t>:</w:t>
      </w:r>
    </w:p>
    <w:p w14:paraId="37BB6C4A" w14:textId="77777777" w:rsidR="001E346C" w:rsidRDefault="001E346C" w:rsidP="001E346C">
      <w:pPr>
        <w:tabs>
          <w:tab w:val="left" w:pos="469"/>
        </w:tabs>
        <w:jc w:val="both"/>
      </w:pPr>
    </w:p>
    <w:p w14:paraId="2C361A24" w14:textId="77777777" w:rsidR="001E346C" w:rsidRPr="006B567A" w:rsidRDefault="001E346C" w:rsidP="001E346C">
      <w:pPr>
        <w:tabs>
          <w:tab w:val="left" w:pos="469"/>
        </w:tabs>
        <w:jc w:val="both"/>
      </w:pPr>
      <w:r>
        <w:t>«</w:t>
      </w:r>
      <w:r w:rsidRPr="006B567A">
        <w:t>116</w:t>
      </w:r>
      <w:r>
        <w:t>-</w:t>
      </w:r>
      <w:r w:rsidRPr="0005721A">
        <w:rPr>
          <w:i/>
        </w:rPr>
        <w:t>bis</w:t>
      </w:r>
      <w:r>
        <w:t xml:space="preserve">. </w:t>
      </w:r>
      <w:r w:rsidRPr="006B567A">
        <w:t xml:space="preserve">Decorso inutilmente il termine del 31 gennaio 2023 di cui al comma </w:t>
      </w:r>
      <w:r>
        <w:t>116</w:t>
      </w:r>
      <w:r w:rsidRPr="006B567A">
        <w:t xml:space="preserve">, i Ministeri vigilanti nominano un commissario </w:t>
      </w:r>
      <w:r w:rsidRPr="0005721A">
        <w:rPr>
          <w:i/>
        </w:rPr>
        <w:t>ad acta</w:t>
      </w:r>
      <w:r w:rsidRPr="006B567A">
        <w:t xml:space="preserve">. Il </w:t>
      </w:r>
      <w:r>
        <w:t>c</w:t>
      </w:r>
      <w:r w:rsidRPr="006B567A">
        <w:t xml:space="preserve">ommissario, entro tre mesi, adotta le modifiche statutarie previste dalla legge e le sottopone all’approvazione ministeriale </w:t>
      </w:r>
      <w:r>
        <w:t>ai sensi</w:t>
      </w:r>
      <w:r w:rsidRPr="006B567A">
        <w:t xml:space="preserve"> </w:t>
      </w:r>
      <w:r>
        <w:t>de</w:t>
      </w:r>
      <w:r w:rsidRPr="006B567A">
        <w:t>ll’art</w:t>
      </w:r>
      <w:r>
        <w:t xml:space="preserve">icolo </w:t>
      </w:r>
      <w:r w:rsidRPr="006B567A">
        <w:t>3,</w:t>
      </w:r>
      <w:r>
        <w:t xml:space="preserve"> </w:t>
      </w:r>
      <w:r w:rsidRPr="006B567A">
        <w:t xml:space="preserve">comma 2, lettera </w:t>
      </w:r>
      <w:r w:rsidRPr="0005721A">
        <w:rPr>
          <w:i/>
        </w:rPr>
        <w:t>a)</w:t>
      </w:r>
      <w:r w:rsidRPr="006B567A">
        <w:t>, del decreto legislativo 30 giugno 1994, n.</w:t>
      </w:r>
      <w:r>
        <w:t xml:space="preserve"> </w:t>
      </w:r>
      <w:r w:rsidRPr="006B567A">
        <w:t>509</w:t>
      </w:r>
      <w:r>
        <w:t>»;</w:t>
      </w:r>
    </w:p>
    <w:p w14:paraId="3295A6F4" w14:textId="77777777" w:rsidR="001E346C" w:rsidRDefault="001E346C" w:rsidP="001E346C">
      <w:pPr>
        <w:tabs>
          <w:tab w:val="left" w:pos="459"/>
        </w:tabs>
        <w:jc w:val="both"/>
      </w:pPr>
    </w:p>
    <w:p w14:paraId="3232AA3F" w14:textId="77777777" w:rsidR="001E346C" w:rsidRPr="006B567A" w:rsidRDefault="001E346C" w:rsidP="001E346C">
      <w:pPr>
        <w:tabs>
          <w:tab w:val="left" w:pos="459"/>
        </w:tabs>
        <w:jc w:val="both"/>
      </w:pPr>
      <w:r w:rsidRPr="006B567A">
        <w:t>b)</w:t>
      </w:r>
      <w:r>
        <w:t xml:space="preserve"> </w:t>
      </w:r>
      <w:r w:rsidRPr="0005721A">
        <w:rPr>
          <w:i/>
        </w:rPr>
        <w:t>dopo l’articolo 59, inserire il seguente:</w:t>
      </w:r>
    </w:p>
    <w:p w14:paraId="5CB9F0ED" w14:textId="77777777" w:rsidR="001E346C" w:rsidRDefault="001E346C" w:rsidP="001E346C">
      <w:pPr>
        <w:jc w:val="both"/>
      </w:pPr>
    </w:p>
    <w:p w14:paraId="645C9D38" w14:textId="77777777" w:rsidR="001E346C" w:rsidRDefault="001E346C" w:rsidP="001E346C">
      <w:pPr>
        <w:jc w:val="center"/>
        <w:rPr>
          <w:i/>
        </w:rPr>
      </w:pPr>
      <w:r w:rsidRPr="006B567A">
        <w:t>Art</w:t>
      </w:r>
      <w:r>
        <w:t>.</w:t>
      </w:r>
      <w:r w:rsidRPr="006B567A">
        <w:t xml:space="preserve"> 59-</w:t>
      </w:r>
      <w:r w:rsidRPr="0005721A">
        <w:rPr>
          <w:i/>
        </w:rPr>
        <w:t>bis.</w:t>
      </w:r>
    </w:p>
    <w:p w14:paraId="5008677A" w14:textId="77777777" w:rsidR="001E346C" w:rsidRDefault="001E346C" w:rsidP="001E346C">
      <w:pPr>
        <w:jc w:val="center"/>
        <w:rPr>
          <w:i/>
        </w:rPr>
      </w:pPr>
      <w:r w:rsidRPr="0005721A">
        <w:rPr>
          <w:i/>
        </w:rPr>
        <w:t>(Rinegoziazione dei contratti di mutuo ipotecario)</w:t>
      </w:r>
    </w:p>
    <w:p w14:paraId="6D769001" w14:textId="77777777" w:rsidR="001E346C" w:rsidRDefault="001E346C" w:rsidP="001E346C">
      <w:pPr>
        <w:jc w:val="both"/>
      </w:pPr>
    </w:p>
    <w:p w14:paraId="787F6AA6" w14:textId="77777777" w:rsidR="001E346C" w:rsidRPr="006B567A" w:rsidRDefault="001E346C" w:rsidP="001E346C">
      <w:pPr>
        <w:jc w:val="both"/>
      </w:pPr>
      <w:r w:rsidRPr="006B567A">
        <w:t>1.</w:t>
      </w:r>
      <w:r>
        <w:t xml:space="preserve"> </w:t>
      </w:r>
      <w:r w:rsidRPr="006B567A">
        <w:t xml:space="preserve">All’articolo 8, comma 6, lettera </w:t>
      </w:r>
      <w:r w:rsidRPr="0005721A">
        <w:rPr>
          <w:i/>
        </w:rPr>
        <w:t>a)</w:t>
      </w:r>
      <w:r>
        <w:t>,</w:t>
      </w:r>
      <w:r w:rsidRPr="006B567A">
        <w:t xml:space="preserve"> del </w:t>
      </w:r>
      <w:r>
        <w:t>decreto-legge</w:t>
      </w:r>
      <w:r w:rsidRPr="006B567A">
        <w:t xml:space="preserve"> 13 maggio 2011, n. 70, convertito</w:t>
      </w:r>
      <w:r>
        <w:t>,</w:t>
      </w:r>
      <w:r w:rsidRPr="006B567A">
        <w:t xml:space="preserve"> con modificazioni</w:t>
      </w:r>
      <w:r>
        <w:t>,</w:t>
      </w:r>
      <w:r w:rsidRPr="006B567A">
        <w:t xml:space="preserve"> dalla legge 12 luglio 2011</w:t>
      </w:r>
      <w:r>
        <w:t>,</w:t>
      </w:r>
      <w:r w:rsidRPr="006B567A">
        <w:t xml:space="preserve"> n. 106</w:t>
      </w:r>
      <w:r>
        <w:t>,</w:t>
      </w:r>
      <w:r w:rsidRPr="006B567A">
        <w:t xml:space="preserve"> sono apportate le seguenti modific</w:t>
      </w:r>
      <w:r>
        <w:t>azioni</w:t>
      </w:r>
      <w:r w:rsidRPr="006B567A">
        <w:t>:</w:t>
      </w:r>
    </w:p>
    <w:p w14:paraId="4B2B5EE9" w14:textId="77777777" w:rsidR="001E346C" w:rsidRDefault="001E346C" w:rsidP="001E346C">
      <w:pPr>
        <w:tabs>
          <w:tab w:val="left" w:pos="888"/>
        </w:tabs>
        <w:ind w:left="360" w:hanging="360"/>
        <w:jc w:val="both"/>
      </w:pPr>
    </w:p>
    <w:p w14:paraId="59E4ED2E" w14:textId="77777777" w:rsidR="001E346C" w:rsidRDefault="001E346C" w:rsidP="001E346C">
      <w:pPr>
        <w:ind w:left="426"/>
        <w:jc w:val="both"/>
      </w:pPr>
      <w:r>
        <w:rPr>
          <w:i/>
        </w:rPr>
        <w:tab/>
      </w:r>
      <w:r w:rsidRPr="0005721A">
        <w:rPr>
          <w:i/>
        </w:rPr>
        <w:t>a)</w:t>
      </w:r>
      <w:r>
        <w:rPr>
          <w:i/>
        </w:rPr>
        <w:t xml:space="preserve"> </w:t>
      </w:r>
      <w:r w:rsidRPr="006B567A">
        <w:t>le parole</w:t>
      </w:r>
      <w:r>
        <w:t>:</w:t>
      </w:r>
      <w:r w:rsidRPr="006B567A">
        <w:t xml:space="preserve"> </w:t>
      </w:r>
      <w:r>
        <w:t>«</w:t>
      </w:r>
      <w:r w:rsidRPr="006B567A">
        <w:t>31 dicembre 2012</w:t>
      </w:r>
      <w:r>
        <w:t>»</w:t>
      </w:r>
      <w:r w:rsidRPr="006B567A">
        <w:t xml:space="preserve"> sono sostituite dalle seguenti</w:t>
      </w:r>
      <w:r>
        <w:t>:</w:t>
      </w:r>
      <w:r w:rsidRPr="006B567A">
        <w:t xml:space="preserve"> </w:t>
      </w:r>
      <w:r>
        <w:t>«</w:t>
      </w:r>
      <w:r w:rsidRPr="006B567A">
        <w:t>31 dicembre 2023</w:t>
      </w:r>
      <w:r>
        <w:t>»</w:t>
      </w:r>
      <w:r w:rsidRPr="006B567A">
        <w:t>;</w:t>
      </w:r>
    </w:p>
    <w:p w14:paraId="3E6BE410" w14:textId="77777777" w:rsidR="001E346C" w:rsidRDefault="001E346C" w:rsidP="001E346C">
      <w:pPr>
        <w:jc w:val="both"/>
      </w:pPr>
      <w:r>
        <w:rPr>
          <w:i/>
        </w:rPr>
        <w:tab/>
      </w:r>
      <w:r w:rsidRPr="0005721A">
        <w:rPr>
          <w:i/>
        </w:rPr>
        <w:t>b)</w:t>
      </w:r>
      <w:r>
        <w:t xml:space="preserve"> </w:t>
      </w:r>
      <w:r w:rsidRPr="006B567A">
        <w:t>le parole</w:t>
      </w:r>
      <w:r>
        <w:t>:</w:t>
      </w:r>
      <w:r w:rsidRPr="006B567A">
        <w:t xml:space="preserve"> </w:t>
      </w:r>
      <w:r>
        <w:t>«</w:t>
      </w:r>
      <w:r w:rsidRPr="006B567A">
        <w:t>prima dell’entrata in vigore del presente decreto</w:t>
      </w:r>
      <w:r>
        <w:t>»</w:t>
      </w:r>
      <w:r w:rsidRPr="006B567A">
        <w:t xml:space="preserve"> sono sostituite dalle seguenti:</w:t>
      </w:r>
      <w:r>
        <w:t xml:space="preserve"> «entro il 31 dicembre 2022»;</w:t>
      </w:r>
    </w:p>
    <w:p w14:paraId="4C19184C" w14:textId="77777777" w:rsidR="001E346C" w:rsidRDefault="001E346C" w:rsidP="001E346C">
      <w:pPr>
        <w:tabs>
          <w:tab w:val="left" w:pos="893"/>
        </w:tabs>
        <w:ind w:left="360" w:hanging="360"/>
        <w:jc w:val="both"/>
        <w:rPr>
          <w:i/>
        </w:rPr>
      </w:pPr>
    </w:p>
    <w:p w14:paraId="79C5F752" w14:textId="77777777" w:rsidR="001E346C" w:rsidRPr="007751A5" w:rsidRDefault="001E346C" w:rsidP="001E346C">
      <w:pPr>
        <w:tabs>
          <w:tab w:val="left" w:pos="893"/>
        </w:tabs>
        <w:ind w:left="360" w:hanging="360"/>
        <w:jc w:val="both"/>
        <w:rPr>
          <w:i/>
        </w:rPr>
      </w:pPr>
      <w:r w:rsidRPr="007751A5">
        <w:t>c)</w:t>
      </w:r>
      <w:r>
        <w:rPr>
          <w:i/>
        </w:rPr>
        <w:t xml:space="preserve"> all’articolo 69, sopprimere </w:t>
      </w:r>
      <w:r w:rsidRPr="007751A5">
        <w:rPr>
          <w:i/>
        </w:rPr>
        <w:t>il comma 2;</w:t>
      </w:r>
    </w:p>
    <w:p w14:paraId="3AADEB37" w14:textId="77777777" w:rsidR="001E346C" w:rsidRPr="006B567A" w:rsidRDefault="001E346C" w:rsidP="001E346C">
      <w:pPr>
        <w:tabs>
          <w:tab w:val="left" w:pos="893"/>
        </w:tabs>
        <w:ind w:left="360" w:hanging="360"/>
        <w:jc w:val="both"/>
      </w:pPr>
    </w:p>
    <w:p w14:paraId="3D258282" w14:textId="77777777" w:rsidR="001E346C" w:rsidRPr="006B567A" w:rsidRDefault="001E346C" w:rsidP="001E346C">
      <w:pPr>
        <w:tabs>
          <w:tab w:val="left" w:pos="864"/>
        </w:tabs>
        <w:ind w:left="360" w:hanging="360"/>
        <w:jc w:val="both"/>
      </w:pPr>
      <w:r w:rsidRPr="007751A5">
        <w:t>d)</w:t>
      </w:r>
      <w:r>
        <w:t xml:space="preserve"> </w:t>
      </w:r>
      <w:r w:rsidRPr="007751A5">
        <w:rPr>
          <w:i/>
        </w:rPr>
        <w:t>dopo l’articolo 73, inserire il seguente:</w:t>
      </w:r>
    </w:p>
    <w:p w14:paraId="630C93C9" w14:textId="77777777" w:rsidR="001E346C" w:rsidRDefault="001E346C" w:rsidP="001E346C">
      <w:pPr>
        <w:jc w:val="both"/>
      </w:pPr>
    </w:p>
    <w:p w14:paraId="748E68B2" w14:textId="77777777" w:rsidR="001E346C" w:rsidRPr="000935CE" w:rsidRDefault="001E346C" w:rsidP="001E346C">
      <w:pPr>
        <w:jc w:val="center"/>
        <w:rPr>
          <w:i/>
        </w:rPr>
      </w:pPr>
      <w:r w:rsidRPr="006B567A">
        <w:t>Art</w:t>
      </w:r>
      <w:r>
        <w:t>.</w:t>
      </w:r>
      <w:r w:rsidRPr="006B567A">
        <w:t xml:space="preserve"> 73-</w:t>
      </w:r>
      <w:r w:rsidRPr="000935CE">
        <w:rPr>
          <w:i/>
        </w:rPr>
        <w:t>bis.</w:t>
      </w:r>
    </w:p>
    <w:p w14:paraId="16537D56" w14:textId="77777777" w:rsidR="001E346C" w:rsidRPr="006B567A" w:rsidRDefault="001E346C" w:rsidP="001E346C">
      <w:pPr>
        <w:jc w:val="center"/>
      </w:pPr>
      <w:r w:rsidRPr="000935CE">
        <w:rPr>
          <w:i/>
        </w:rPr>
        <w:t>(Promozione e sostegno delle comunità dei territori delle fondazioni di origine bancaria in difficoltà attraverso la fusione degli enti)</w:t>
      </w:r>
    </w:p>
    <w:p w14:paraId="1BFC0BB5" w14:textId="77777777" w:rsidR="001E346C" w:rsidRDefault="001E346C" w:rsidP="001E346C">
      <w:pPr>
        <w:tabs>
          <w:tab w:val="left" w:pos="450"/>
        </w:tabs>
        <w:jc w:val="both"/>
      </w:pPr>
    </w:p>
    <w:p w14:paraId="2F59F2D3" w14:textId="77777777" w:rsidR="001E346C" w:rsidRPr="006B567A" w:rsidRDefault="001E346C" w:rsidP="001E346C">
      <w:pPr>
        <w:tabs>
          <w:tab w:val="left" w:pos="450"/>
        </w:tabs>
        <w:jc w:val="both"/>
      </w:pPr>
      <w:r w:rsidRPr="006B567A">
        <w:t>1.</w:t>
      </w:r>
      <w:r>
        <w:t xml:space="preserve"> </w:t>
      </w:r>
      <w:r w:rsidRPr="006B567A">
        <w:t>Nel caso di operazioni di fusione poste in essere dalle fondazioni di cui al decreto legislativo 17 maggio 1999, n. 153, alle fondazioni bancarie incorporanti è riconosciuto un credito d’imposta pari al 75 per cento delle erogazioni in denaro previste nei relativi progetti di fusione per incorporazione e successivamente effettuate a beneficio dei territori di operatività delle fondazioni incorporate, le quali versino in gravi difficoltà in quanto non in grado di raggiungere, per le loro ridotte dimensioni patrimoniali, una capacità tecnica, erogativa e operativa adeguata, ai sensi dell’articolo 12 del</w:t>
      </w:r>
      <w:r>
        <w:t xml:space="preserve"> </w:t>
      </w:r>
      <w:r w:rsidRPr="006B567A">
        <w:t xml:space="preserve">Protocollo d’intesa del 22 aprile 2015, tra il Ministero dell’economia e delle finanze e l’Associazione di </w:t>
      </w:r>
      <w:r>
        <w:t>f</w:t>
      </w:r>
      <w:r w:rsidRPr="006B567A">
        <w:t xml:space="preserve">ondazioni e </w:t>
      </w:r>
      <w:r>
        <w:t>c</w:t>
      </w:r>
      <w:r w:rsidRPr="006B567A">
        <w:t xml:space="preserve">asse di </w:t>
      </w:r>
      <w:r>
        <w:t>r</w:t>
      </w:r>
      <w:r w:rsidRPr="006B567A">
        <w:t>isparmio Spa (ACRI).</w:t>
      </w:r>
    </w:p>
    <w:p w14:paraId="28C55ADA" w14:textId="77777777" w:rsidR="001E346C" w:rsidRPr="006B567A" w:rsidRDefault="001E346C" w:rsidP="001E346C">
      <w:pPr>
        <w:tabs>
          <w:tab w:val="left" w:pos="255"/>
        </w:tabs>
        <w:jc w:val="both"/>
      </w:pPr>
      <w:r w:rsidRPr="006B567A">
        <w:t>2.</w:t>
      </w:r>
      <w:r w:rsidRPr="006B567A">
        <w:tab/>
        <w:t xml:space="preserve">Ai fini della definizione recata al comma </w:t>
      </w:r>
      <w:r>
        <w:t>1</w:t>
      </w:r>
      <w:r w:rsidRPr="006B567A">
        <w:t>, si considerano fondazioni bancarie in gravi difficoltà le fondazioni di cui al decreto legislativo 17 maggio 1999, n. 153, con un patrimonio contabile, risultante dal bilancio approvato al 31 dicembre 2021, non superiore a 50 milioni di euro e che, sulla base dei bilanci di missione approvati nel quinquennio 2017-2021, hanno sub</w:t>
      </w:r>
      <w:r>
        <w:t>ì</w:t>
      </w:r>
      <w:r w:rsidRPr="006B567A">
        <w:t>to, rispetto al quinquennio 2012-2016, una riduzione di almeno il 30</w:t>
      </w:r>
      <w:r>
        <w:t xml:space="preserve"> per cento</w:t>
      </w:r>
      <w:r w:rsidRPr="006B567A">
        <w:t xml:space="preserve"> dell’importo delle erogazioni deliberate.</w:t>
      </w:r>
    </w:p>
    <w:p w14:paraId="363B1AA3" w14:textId="77777777" w:rsidR="001E346C" w:rsidRPr="006B567A" w:rsidRDefault="001E346C" w:rsidP="001E346C">
      <w:pPr>
        <w:tabs>
          <w:tab w:val="left" w:pos="265"/>
        </w:tabs>
        <w:jc w:val="both"/>
      </w:pPr>
      <w:r w:rsidRPr="006B567A">
        <w:t>3.</w:t>
      </w:r>
      <w:r w:rsidRPr="006B567A">
        <w:tab/>
        <w:t xml:space="preserve">Il </w:t>
      </w:r>
      <w:r>
        <w:t>credito di imposta</w:t>
      </w:r>
      <w:r w:rsidRPr="006B567A">
        <w:t xml:space="preserve"> di cui al comma 1 è assegnato fino a esaurimento delle risorse </w:t>
      </w:r>
      <w:r>
        <w:t xml:space="preserve">annue </w:t>
      </w:r>
      <w:r w:rsidRPr="006B567A">
        <w:t>disponibili, pari a 6 milioni di euro per ciascuno degli anni dal 2023 al 2027, secondo l’ordine temporale con cui le fondazioni incorporanti comunicano ad ACRI le delibere di impegno a effettuare le erogazioni di cui al medesimo comma</w:t>
      </w:r>
      <w:r>
        <w:t xml:space="preserve"> 1</w:t>
      </w:r>
      <w:r w:rsidRPr="006B567A">
        <w:t xml:space="preserve">. Al fine di consentire la fruizione del credito d’imposta, ACRI trasmette all’Agenzia delle entrate, con modalità definite d'intesa, l’elenco delle fondazioni incorporanti per le quali sia stata riscontrata la corretta delibera di impegno, in ordine cronologico di presentazione. L'Agenzia delle entrate, secondo l'ordine cronologico di presentazione delle delibere di impegno e nel limite massimo delle risorse annue disponibili, comunica con provvedimento del </w:t>
      </w:r>
      <w:r>
        <w:t>d</w:t>
      </w:r>
      <w:r w:rsidRPr="006B567A">
        <w:t xml:space="preserve">irettore della medesima Agenzia, l'ammontare del credito di imposta </w:t>
      </w:r>
      <w:r>
        <w:t>riconosciuto</w:t>
      </w:r>
      <w:r w:rsidRPr="006B567A">
        <w:t xml:space="preserve"> a ciascuna fondazione e per conoscenza all'ACRI, nei termini stabiliti nel provvedimento di cui al comma 5. Entro i successivi </w:t>
      </w:r>
      <w:r w:rsidRPr="006B567A">
        <w:lastRenderedPageBreak/>
        <w:t xml:space="preserve">sessanta giorni dalla </w:t>
      </w:r>
      <w:proofErr w:type="gramStart"/>
      <w:r w:rsidRPr="006B567A">
        <w:t>predetta</w:t>
      </w:r>
      <w:proofErr w:type="gramEnd"/>
      <w:r w:rsidRPr="006B567A">
        <w:t xml:space="preserve"> comunicazione di riconoscimento del credito d'imposta, le fondazioni effettuano le erogazioni e trasmettono contestualmente copia della relativa documentazione bancaria ad ACRI. L’ACRI trasmette all'Agenzia delle entrate, con modalità telematiche definite d'intesa, l'elenco delle fondazioni che hanno effettuato i versamenti, con i relativi codici fiscali e importi, al fine di consentire la fruizione del credito d'imposta. Ove una fondazione non provveda al versamento, l'ACRI ne dà comunicazione all'Agenzia delle entrate che provvede ad annullare il riconoscimento del credito di imposta nei confronti della fondazione inadempiente e a riconoscere, nei limiti del</w:t>
      </w:r>
      <w:r>
        <w:t>l’</w:t>
      </w:r>
      <w:r w:rsidRPr="006B567A">
        <w:t xml:space="preserve">importo </w:t>
      </w:r>
      <w:r>
        <w:t>resosi</w:t>
      </w:r>
      <w:r w:rsidRPr="006B567A">
        <w:t xml:space="preserve"> disponibile, il credito d’imposta alle fondazioni che, pur avendo adottato le delibere di impegno, siano rimaste eventualmente escluse dal riconoscimento dello stesso per esaurimento delle risorse.</w:t>
      </w:r>
    </w:p>
    <w:p w14:paraId="1479B6F5" w14:textId="77777777" w:rsidR="001E346C" w:rsidRDefault="001E346C" w:rsidP="001E346C">
      <w:pPr>
        <w:tabs>
          <w:tab w:val="left" w:pos="294"/>
        </w:tabs>
        <w:jc w:val="both"/>
      </w:pPr>
      <w:r w:rsidRPr="006B567A">
        <w:t>4.</w:t>
      </w:r>
      <w:r w:rsidRPr="006B567A">
        <w:tab/>
        <w:t xml:space="preserve">Il credito d'imposta è indicato nella dichiarazione dei redditi relativa al periodo d’imposta </w:t>
      </w:r>
      <w:r>
        <w:t>nel quale è avvenuto il</w:t>
      </w:r>
      <w:r w:rsidRPr="006B567A">
        <w:t xml:space="preserve"> riconoscimento e nelle dichiarazioni dei redditi relative ai periodi d'imposta successivi</w:t>
      </w:r>
      <w:r>
        <w:t>,</w:t>
      </w:r>
      <w:r w:rsidRPr="006B567A">
        <w:t xml:space="preserve"> </w:t>
      </w:r>
      <w:r>
        <w:t>nei quali</w:t>
      </w:r>
      <w:r w:rsidRPr="006B567A">
        <w:t xml:space="preserve"> il credito è utilizzato. Il credito d’imposta può essere utilizzato esclusivamente in compensazione ai sensi dell'articolo 17 del decreto legislativo 9 luglio 1997, n. 241, a decorrere dal periodo d'imposta nel quale lo stesso è stato riconosciuto. Il credito d'imposta è cedibile dalle fondazioni incorporanti a intermediari bancari, finanziari e assicurativi, secondo le modalità che verranno definite con il provvedimento di cui al comma 5. Al credito d'imposta non si applicano i limiti di cui all'articolo 1, comma 53, della legge 24 dicembre 2007, n. 244, e all'articolo 34 della legge 23 dicembre 2000, n. 388. Per quanto non espressamente disciplinato </w:t>
      </w:r>
      <w:r>
        <w:t>dai commi da 1 a 6</w:t>
      </w:r>
      <w:r w:rsidRPr="006B567A">
        <w:t>, si applicano le disposizioni in materia di liquidazione, accertamento, riscossione e contenzioso previste ai fini delle imposte sui redditi.</w:t>
      </w:r>
    </w:p>
    <w:p w14:paraId="1C6CA362" w14:textId="77777777" w:rsidR="001E346C" w:rsidRPr="006B567A" w:rsidRDefault="001E346C" w:rsidP="001E346C">
      <w:pPr>
        <w:tabs>
          <w:tab w:val="left" w:pos="294"/>
        </w:tabs>
        <w:jc w:val="both"/>
      </w:pPr>
      <w:r w:rsidRPr="006B567A">
        <w:t>5</w:t>
      </w:r>
      <w:r>
        <w:t xml:space="preserve">. </w:t>
      </w:r>
      <w:r w:rsidRPr="006B567A">
        <w:t xml:space="preserve">Con provvedimento del </w:t>
      </w:r>
      <w:r>
        <w:t>d</w:t>
      </w:r>
      <w:r w:rsidRPr="006B567A">
        <w:t xml:space="preserve">irettore dell’Agenzia delle entrate sono definiti i termini, le modalità e le procedure applicative delle disposizioni di cui </w:t>
      </w:r>
      <w:r>
        <w:t>ai commi da 1 a 6</w:t>
      </w:r>
      <w:r w:rsidRPr="006B567A">
        <w:t>, anche ai fini del rispetto del limite di spesa di cui al comma 3.</w:t>
      </w:r>
    </w:p>
    <w:p w14:paraId="0EC499EE" w14:textId="77777777" w:rsidR="001E346C" w:rsidRPr="006B567A" w:rsidRDefault="001E346C" w:rsidP="001E346C">
      <w:pPr>
        <w:tabs>
          <w:tab w:val="left" w:pos="241"/>
        </w:tabs>
        <w:jc w:val="both"/>
      </w:pPr>
      <w:r w:rsidRPr="006B567A">
        <w:t>6.</w:t>
      </w:r>
      <w:r w:rsidRPr="006B567A">
        <w:tab/>
        <w:t xml:space="preserve">Le risorse stanziate ai sensi del comma 3 sono trasferite sulla contabilità speciale n. 1778 </w:t>
      </w:r>
      <w:r>
        <w:t>«</w:t>
      </w:r>
      <w:r w:rsidRPr="006B567A">
        <w:t>Agenzia delle Entrate</w:t>
      </w:r>
      <w:r>
        <w:t xml:space="preserve"> – </w:t>
      </w:r>
      <w:r w:rsidRPr="006B567A">
        <w:t>Fondi di bilancio</w:t>
      </w:r>
      <w:r>
        <w:t>»</w:t>
      </w:r>
      <w:r w:rsidRPr="006B567A">
        <w:t xml:space="preserve"> aperta presso la Banca d'Italia di Roma, allo scopo di consentire la regolazione contabile delle compensazioni effettuate attraverso il modello F24 telematico</w:t>
      </w:r>
      <w:r>
        <w:t>.</w:t>
      </w:r>
    </w:p>
    <w:p w14:paraId="27520333" w14:textId="77777777" w:rsidR="001E346C" w:rsidRDefault="001E346C" w:rsidP="001E346C">
      <w:pPr>
        <w:tabs>
          <w:tab w:val="left" w:pos="235"/>
        </w:tabs>
        <w:jc w:val="both"/>
      </w:pPr>
    </w:p>
    <w:p w14:paraId="105176CD" w14:textId="77777777" w:rsidR="001E346C" w:rsidRPr="006B567A" w:rsidRDefault="001E346C" w:rsidP="001E346C">
      <w:pPr>
        <w:tabs>
          <w:tab w:val="left" w:pos="235"/>
        </w:tabs>
        <w:jc w:val="both"/>
      </w:pPr>
      <w:r w:rsidRPr="007751A5">
        <w:t>e)</w:t>
      </w:r>
      <w:r w:rsidRPr="00925967">
        <w:t xml:space="preserve"> </w:t>
      </w:r>
      <w:r w:rsidRPr="007751A5">
        <w:rPr>
          <w:i/>
        </w:rPr>
        <w:t>dopo l’articolo 74, inserire i seguenti:</w:t>
      </w:r>
    </w:p>
    <w:p w14:paraId="20473D96" w14:textId="77777777" w:rsidR="001E346C" w:rsidRDefault="001E346C" w:rsidP="001E346C">
      <w:pPr>
        <w:jc w:val="center"/>
      </w:pPr>
    </w:p>
    <w:p w14:paraId="68127649" w14:textId="77777777" w:rsidR="001E346C" w:rsidRPr="006B567A" w:rsidRDefault="001E346C" w:rsidP="001E346C">
      <w:pPr>
        <w:jc w:val="center"/>
      </w:pPr>
      <w:r w:rsidRPr="006B567A">
        <w:t>Art</w:t>
      </w:r>
      <w:r>
        <w:t>.</w:t>
      </w:r>
      <w:r w:rsidRPr="006B567A">
        <w:t xml:space="preserve"> 74-</w:t>
      </w:r>
      <w:r w:rsidRPr="00A805B2">
        <w:rPr>
          <w:i/>
          <w:iCs/>
        </w:rPr>
        <w:t>bis</w:t>
      </w:r>
      <w:r>
        <w:t>.</w:t>
      </w:r>
    </w:p>
    <w:p w14:paraId="2750C3B6" w14:textId="77777777" w:rsidR="001E346C" w:rsidRPr="000935CE" w:rsidRDefault="001E346C" w:rsidP="001E346C">
      <w:pPr>
        <w:jc w:val="center"/>
        <w:rPr>
          <w:i/>
        </w:rPr>
      </w:pPr>
      <w:r w:rsidRPr="000935CE">
        <w:rPr>
          <w:i/>
        </w:rPr>
        <w:t xml:space="preserve">(Fondazione Centro Italiano per il </w:t>
      </w:r>
      <w:r w:rsidRPr="000935CE">
        <w:t>design</w:t>
      </w:r>
      <w:r w:rsidRPr="000935CE">
        <w:rPr>
          <w:i/>
        </w:rPr>
        <w:t xml:space="preserve"> dei circuiti integrati a semiconduttore)</w:t>
      </w:r>
    </w:p>
    <w:p w14:paraId="6070D3E3" w14:textId="77777777" w:rsidR="001E346C" w:rsidRDefault="001E346C" w:rsidP="001E346C"/>
    <w:p w14:paraId="637DA333" w14:textId="77777777" w:rsidR="001E346C" w:rsidRDefault="001E346C" w:rsidP="001E346C">
      <w:pPr>
        <w:jc w:val="both"/>
      </w:pPr>
      <w:r w:rsidRPr="006B567A">
        <w:t>1.</w:t>
      </w:r>
      <w:r>
        <w:t xml:space="preserve"> È</w:t>
      </w:r>
      <w:r w:rsidRPr="006B567A">
        <w:t xml:space="preserve"> istituita la </w:t>
      </w:r>
      <w:r>
        <w:t>f</w:t>
      </w:r>
      <w:r w:rsidRPr="006B567A">
        <w:t xml:space="preserve">ondazione denominata Centro </w:t>
      </w:r>
      <w:r>
        <w:t>i</w:t>
      </w:r>
      <w:r w:rsidRPr="006B567A">
        <w:t xml:space="preserve">taliano per il </w:t>
      </w:r>
      <w:r w:rsidRPr="00031F1D">
        <w:rPr>
          <w:i/>
          <w:iCs/>
        </w:rPr>
        <w:t>design</w:t>
      </w:r>
      <w:r w:rsidRPr="006B567A">
        <w:t xml:space="preserve"> dei circuiti integrati a semiconduttore al fine di promuovere la progettazione e lo sviluppo di circuiti integrati, rafforzare il sistema della formazione professionale nel campo della microelettronica e assicurare la costituzione di una rete di università, centri di ricerca e imprese che favorisca l’innovazione e il trasferimento tecnologico nel settore.</w:t>
      </w:r>
    </w:p>
    <w:p w14:paraId="65EABF68" w14:textId="77777777" w:rsidR="001E346C" w:rsidRDefault="001E346C" w:rsidP="001E346C">
      <w:pPr>
        <w:jc w:val="both"/>
      </w:pPr>
      <w:r w:rsidRPr="006B567A">
        <w:t>2.</w:t>
      </w:r>
      <w:r>
        <w:t xml:space="preserve"> </w:t>
      </w:r>
      <w:r w:rsidRPr="006B567A">
        <w:t xml:space="preserve">Sono membri fondatori della fondazione il Ministero dell’economia e delle finanze, il Ministero delle imprese e del </w:t>
      </w:r>
      <w:r w:rsidRPr="00B67F6C">
        <w:rPr>
          <w:i/>
        </w:rPr>
        <w:t>m</w:t>
      </w:r>
      <w:r w:rsidRPr="000935CE">
        <w:rPr>
          <w:i/>
        </w:rPr>
        <w:t>ade in Italy</w:t>
      </w:r>
      <w:r w:rsidRPr="006B567A">
        <w:t xml:space="preserve"> e il Ministero dell’università e della ricerca. La vigilanza della </w:t>
      </w:r>
      <w:r>
        <w:t>f</w:t>
      </w:r>
      <w:r w:rsidRPr="006B567A">
        <w:t>ondazione è attribuita al Ministero dell'economia e delle finanze.</w:t>
      </w:r>
    </w:p>
    <w:p w14:paraId="79BDD77D" w14:textId="77777777" w:rsidR="001E346C" w:rsidRDefault="001E346C" w:rsidP="001E346C">
      <w:pPr>
        <w:jc w:val="both"/>
      </w:pPr>
      <w:r w:rsidRPr="006B567A">
        <w:t>3.</w:t>
      </w:r>
      <w:r>
        <w:t xml:space="preserve"> </w:t>
      </w:r>
      <w:r w:rsidRPr="006B567A">
        <w:t>Con decreto del Ministro dell'economia e delle finanze sono approvati gli schemi dell’atto costitutivo e dello statuto della fondazione, sono nominati gli organi sociali e ne sono determinati i compensi e sono altresì disciplinati i criteri e le modalità per l’adesione di enti pubblici e soggetti privati alla fondazione e per la loro partecipazione alle attività della stessa.</w:t>
      </w:r>
    </w:p>
    <w:p w14:paraId="0300C708" w14:textId="77777777" w:rsidR="001E346C" w:rsidRDefault="001E346C" w:rsidP="001E346C">
      <w:pPr>
        <w:jc w:val="both"/>
      </w:pPr>
      <w:r w:rsidRPr="006B567A">
        <w:t>4.</w:t>
      </w:r>
      <w:r>
        <w:t xml:space="preserve"> </w:t>
      </w:r>
      <w:r w:rsidRPr="006B567A">
        <w:t xml:space="preserve">Il patrimonio della </w:t>
      </w:r>
      <w:r>
        <w:t>f</w:t>
      </w:r>
      <w:r w:rsidRPr="006B567A">
        <w:t>ondazione è costituito da apporti dei Ministeri di cui al comma 2 e può essere incrementato da ulteriori apporti dello Stato, nonché dalle risorse provenienti da soggetti pubblici e privati. Le attività</w:t>
      </w:r>
      <w:r>
        <w:t xml:space="preserve"> della fondazione </w:t>
      </w:r>
      <w:r w:rsidRPr="006B567A">
        <w:t>possono essere finanziate</w:t>
      </w:r>
      <w:r>
        <w:t>, oltre che tramite le risorse facenti parte del patrimonio di cui al primo periodo,</w:t>
      </w:r>
      <w:r w:rsidRPr="006B567A">
        <w:t xml:space="preserve"> </w:t>
      </w:r>
      <w:r>
        <w:t xml:space="preserve">anche </w:t>
      </w:r>
      <w:r w:rsidRPr="006B567A">
        <w:t xml:space="preserve">da </w:t>
      </w:r>
      <w:r>
        <w:t xml:space="preserve">ulteriori </w:t>
      </w:r>
      <w:r w:rsidRPr="006B567A">
        <w:t>contributi di enti pubblici e di soggetti privati.</w:t>
      </w:r>
    </w:p>
    <w:p w14:paraId="4FE031AE" w14:textId="77777777" w:rsidR="001E346C" w:rsidRDefault="001E346C" w:rsidP="001E346C">
      <w:pPr>
        <w:jc w:val="both"/>
      </w:pPr>
      <w:r w:rsidRPr="006B567A">
        <w:t>5.</w:t>
      </w:r>
      <w:r>
        <w:t xml:space="preserve"> </w:t>
      </w:r>
      <w:r w:rsidRPr="006B567A">
        <w:t xml:space="preserve">Alla </w:t>
      </w:r>
      <w:r>
        <w:t>f</w:t>
      </w:r>
      <w:r w:rsidRPr="006B567A">
        <w:t xml:space="preserve">ondazione possono essere concessi in comodato gratuito beni immobili facenti parte del demanio e del patrimonio disponibile e indisponibile dello Stato. L’affidamento in comodato di beni di particolare valore artistico e storico alla </w:t>
      </w:r>
      <w:r>
        <w:t>f</w:t>
      </w:r>
      <w:r w:rsidRPr="006B567A">
        <w:t>ondazione è effettuato dall</w:t>
      </w:r>
      <w:r>
        <w:t>’</w:t>
      </w:r>
      <w:r w:rsidRPr="006B567A">
        <w:t xml:space="preserve">amministrazione competente, </w:t>
      </w:r>
      <w:r w:rsidRPr="006B567A">
        <w:lastRenderedPageBreak/>
        <w:t xml:space="preserve">d’intesa con il Ministro </w:t>
      </w:r>
      <w:r>
        <w:t>della cultura</w:t>
      </w:r>
      <w:r w:rsidRPr="006B567A">
        <w:t>, fermo restando il relativo regime giuridico dei beni demaniali, previsto dagli articoli 823 e 829, primo comma, del Codice civile.</w:t>
      </w:r>
    </w:p>
    <w:p w14:paraId="66DECDC2" w14:textId="77777777" w:rsidR="001E346C" w:rsidRDefault="001E346C" w:rsidP="001E346C">
      <w:pPr>
        <w:jc w:val="both"/>
      </w:pPr>
      <w:r w:rsidRPr="006B567A">
        <w:t>6.</w:t>
      </w:r>
      <w:r>
        <w:t xml:space="preserve"> </w:t>
      </w:r>
      <w:r w:rsidRPr="006B567A">
        <w:t xml:space="preserve">Per lo svolgimento dei propri compiti la </w:t>
      </w:r>
      <w:r>
        <w:t>f</w:t>
      </w:r>
      <w:r w:rsidRPr="006B567A">
        <w:t>ondazione, mediante convenzione, può avvalersi di personale, anche di livello dirigenziale, a tale scopo messo a disposizione su richiesta della stessa, secondo le norme previste dai rispettivi ordinamenti, da enti e da altri soggetti individuati ai sensi dell’articolo 1, comma 2, della legge 31 dicembre 2009, n. 196. La fondazione può avvalersi, inoltre, della collaborazione di esperti e di società di consulenza nazionali ed estere, ovvero di università e di istituti di ricerca.</w:t>
      </w:r>
    </w:p>
    <w:p w14:paraId="0C886B63" w14:textId="77777777" w:rsidR="001E346C" w:rsidRDefault="001E346C" w:rsidP="001E346C">
      <w:pPr>
        <w:jc w:val="both"/>
      </w:pPr>
      <w:r w:rsidRPr="006B567A">
        <w:t>7.</w:t>
      </w:r>
      <w:r>
        <w:t xml:space="preserve"> </w:t>
      </w:r>
      <w:r w:rsidRPr="006B567A">
        <w:t xml:space="preserve">Per quanto non disposto </w:t>
      </w:r>
      <w:r>
        <w:t>dai commi da 1 a 6</w:t>
      </w:r>
      <w:r w:rsidRPr="006B567A">
        <w:t xml:space="preserve"> e dal decreto di cui al comma 3, la </w:t>
      </w:r>
      <w:r>
        <w:t>f</w:t>
      </w:r>
      <w:r w:rsidRPr="006B567A">
        <w:t xml:space="preserve">ondazione è regolata dal </w:t>
      </w:r>
      <w:proofErr w:type="gramStart"/>
      <w:r>
        <w:t>c</w:t>
      </w:r>
      <w:r w:rsidRPr="006B567A">
        <w:t>odice civile</w:t>
      </w:r>
      <w:proofErr w:type="gramEnd"/>
      <w:r w:rsidRPr="006B567A">
        <w:t xml:space="preserve">. Tutti gli atti connessi alle operazioni di costituzione della </w:t>
      </w:r>
      <w:r>
        <w:t>f</w:t>
      </w:r>
      <w:r w:rsidRPr="006B567A">
        <w:t>ondazione e di conferimento e devoluzione alla stessa sono esclusi da ogni tributo e diritto e vengono effettuati in regime di neutralità fiscale.</w:t>
      </w:r>
    </w:p>
    <w:p w14:paraId="688C7B9F" w14:textId="77777777" w:rsidR="001E346C" w:rsidRDefault="001E346C" w:rsidP="001E346C">
      <w:pPr>
        <w:jc w:val="both"/>
      </w:pPr>
      <w:r w:rsidRPr="006B567A">
        <w:t>8.</w:t>
      </w:r>
      <w:r>
        <w:t xml:space="preserve"> </w:t>
      </w:r>
      <w:r w:rsidRPr="006B567A">
        <w:t xml:space="preserve">Per la costituzione </w:t>
      </w:r>
      <w:r>
        <w:t xml:space="preserve">e il funzionamento </w:t>
      </w:r>
      <w:r w:rsidRPr="006B567A">
        <w:t xml:space="preserve">della </w:t>
      </w:r>
      <w:r>
        <w:t>f</w:t>
      </w:r>
      <w:r w:rsidRPr="006B567A">
        <w:t>ondazione è autorizzata la spesa in conto di capitale di 10 milioni di euro per l’anno 2023 e 25 milioni</w:t>
      </w:r>
      <w:r>
        <w:t xml:space="preserve"> di euro</w:t>
      </w:r>
      <w:r w:rsidRPr="006B567A">
        <w:t xml:space="preserve"> per ciascuno degli anni dal 2024 al 2030.</w:t>
      </w:r>
    </w:p>
    <w:p w14:paraId="706F679D" w14:textId="77777777" w:rsidR="001E346C" w:rsidRDefault="001E346C" w:rsidP="001E346C">
      <w:pPr>
        <w:jc w:val="both"/>
      </w:pPr>
      <w:r w:rsidRPr="006B567A">
        <w:t>9.</w:t>
      </w:r>
      <w:r>
        <w:t xml:space="preserve"> </w:t>
      </w:r>
      <w:r w:rsidRPr="006B567A">
        <w:t xml:space="preserve">Gli apporti al fondo di dotazione e al fondo di gestione della </w:t>
      </w:r>
      <w:r>
        <w:t>f</w:t>
      </w:r>
      <w:r w:rsidRPr="006B567A">
        <w:t xml:space="preserve">ondazione a carico del bilancio dello Stato sono accreditati su un conto infruttifero aperto presso la Tesoreria dello Stato, intestato alla </w:t>
      </w:r>
      <w:r>
        <w:t>f</w:t>
      </w:r>
      <w:r w:rsidRPr="006B567A">
        <w:t>ondazione.</w:t>
      </w:r>
    </w:p>
    <w:p w14:paraId="7CE6DE9A" w14:textId="77777777" w:rsidR="001E346C" w:rsidRPr="006B567A" w:rsidRDefault="001E346C" w:rsidP="001E346C">
      <w:pPr>
        <w:jc w:val="both"/>
      </w:pPr>
      <w:r w:rsidRPr="006B567A">
        <w:t>10.</w:t>
      </w:r>
      <w:r>
        <w:t xml:space="preserve"> </w:t>
      </w:r>
      <w:r w:rsidRPr="006B567A">
        <w:t>Agli oneri di conto capitale derivanti dal comma 8 si provvede mediante corrispondente riduzione dell'autorizzazione di spesa di cui all’art</w:t>
      </w:r>
      <w:r>
        <w:t xml:space="preserve">icolo </w:t>
      </w:r>
      <w:r w:rsidRPr="006B567A">
        <w:t xml:space="preserve">23 del decreto-legge </w:t>
      </w:r>
      <w:proofErr w:type="gramStart"/>
      <w:r>
        <w:t>1 marzo</w:t>
      </w:r>
      <w:proofErr w:type="gramEnd"/>
      <w:r>
        <w:t xml:space="preserve"> 2022, </w:t>
      </w:r>
      <w:r w:rsidRPr="006B567A">
        <w:t>n. 17, convertito</w:t>
      </w:r>
      <w:r>
        <w:t>,</w:t>
      </w:r>
      <w:r w:rsidRPr="006B567A">
        <w:t xml:space="preserve"> con modificazioni, dalla legge 2</w:t>
      </w:r>
      <w:r>
        <w:t>7 aprile</w:t>
      </w:r>
      <w:r w:rsidRPr="006B567A">
        <w:t xml:space="preserve"> 2022, n. </w:t>
      </w:r>
      <w:r>
        <w:t>34.</w:t>
      </w:r>
    </w:p>
    <w:p w14:paraId="3FF6C1CA" w14:textId="77777777" w:rsidR="001E346C" w:rsidRDefault="001E346C" w:rsidP="001E346C">
      <w:pPr>
        <w:jc w:val="both"/>
      </w:pPr>
    </w:p>
    <w:p w14:paraId="7875485B" w14:textId="77777777" w:rsidR="001E346C" w:rsidRDefault="001E346C" w:rsidP="001E346C">
      <w:pPr>
        <w:jc w:val="center"/>
        <w:rPr>
          <w:i/>
        </w:rPr>
      </w:pPr>
      <w:r w:rsidRPr="006B567A">
        <w:t>Art</w:t>
      </w:r>
      <w:r>
        <w:t>.</w:t>
      </w:r>
      <w:r w:rsidRPr="006B567A">
        <w:t xml:space="preserve"> 74-</w:t>
      </w:r>
      <w:r w:rsidRPr="000935CE">
        <w:rPr>
          <w:i/>
        </w:rPr>
        <w:t>ter</w:t>
      </w:r>
    </w:p>
    <w:p w14:paraId="4665D36E" w14:textId="77777777" w:rsidR="001E346C" w:rsidRPr="006B567A" w:rsidRDefault="001E346C" w:rsidP="001E346C">
      <w:pPr>
        <w:jc w:val="center"/>
      </w:pPr>
      <w:r>
        <w:rPr>
          <w:i/>
        </w:rPr>
        <w:t>(Nuova Sabatini)</w:t>
      </w:r>
      <w:r w:rsidRPr="000935CE">
        <w:rPr>
          <w:i/>
        </w:rPr>
        <w:t>.</w:t>
      </w:r>
    </w:p>
    <w:p w14:paraId="4B6CECEA" w14:textId="77777777" w:rsidR="001E346C" w:rsidRDefault="001E346C" w:rsidP="001E346C">
      <w:pPr>
        <w:tabs>
          <w:tab w:val="left" w:pos="419"/>
        </w:tabs>
        <w:jc w:val="both"/>
      </w:pPr>
    </w:p>
    <w:p w14:paraId="2CC9B190" w14:textId="77777777" w:rsidR="001E346C" w:rsidRPr="006B567A" w:rsidRDefault="001E346C" w:rsidP="001E346C">
      <w:pPr>
        <w:tabs>
          <w:tab w:val="left" w:pos="419"/>
        </w:tabs>
        <w:jc w:val="both"/>
      </w:pPr>
      <w:r w:rsidRPr="006B567A">
        <w:t>1.</w:t>
      </w:r>
      <w:r>
        <w:t xml:space="preserve"> </w:t>
      </w:r>
      <w:r w:rsidRPr="006B567A">
        <w:t>Al fine di assicurare continuità alle misure di sostegno agli investimenti produttivi delle micro, piccole e medie imprese attuate ai sensi dell’articolo 2 del decreto-legge 21 giugno 2013, n. 69, convertito, con modificazioni, dalla legge 9 agosto 2013, n. 98, l’autorizzazione di spesa di cui al comma 8 del medesimo articolo 2 è integrata di 30 milioni di euro per l’anno 2023 e 40 milioni di euro per ciascuno degli anni dal 2024 al 2026.</w:t>
      </w:r>
    </w:p>
    <w:p w14:paraId="50ADB202" w14:textId="77777777" w:rsidR="001E346C" w:rsidRDefault="001E346C" w:rsidP="001E346C">
      <w:pPr>
        <w:tabs>
          <w:tab w:val="left" w:pos="395"/>
        </w:tabs>
        <w:jc w:val="both"/>
      </w:pPr>
      <w:r w:rsidRPr="006B567A">
        <w:t>2.</w:t>
      </w:r>
      <w:r w:rsidRPr="006B567A">
        <w:tab/>
        <w:t xml:space="preserve">Per le iniziative con contratto di finanziamento stipulato dal 1° gennaio 2022 al 30 giugno 2023, il termine per l'ultimazione degli investimenti di dodici mesi, previsto </w:t>
      </w:r>
      <w:r>
        <w:t>dai decreti attuativi adottati ai sensi de</w:t>
      </w:r>
      <w:r w:rsidRPr="006B567A">
        <w:t>ll</w:t>
      </w:r>
      <w:r>
        <w:t>’</w:t>
      </w:r>
      <w:r w:rsidRPr="006B567A">
        <w:t>articolo 2, comma 5, del decreto-legge 21 giugno 2013, n. 69, convertito, con modificazioni, dalla legge 9 agosto 2013, n. 98, è prorogato per ulteriori sei mesi.</w:t>
      </w:r>
    </w:p>
    <w:p w14:paraId="3292E89E" w14:textId="77777777" w:rsidR="001E346C" w:rsidRPr="006B567A" w:rsidRDefault="001E346C" w:rsidP="001E346C">
      <w:pPr>
        <w:tabs>
          <w:tab w:val="left" w:pos="395"/>
        </w:tabs>
        <w:jc w:val="both"/>
      </w:pPr>
      <w:r w:rsidRPr="006B567A">
        <w:t>3.</w:t>
      </w:r>
      <w:r>
        <w:t xml:space="preserve"> </w:t>
      </w:r>
      <w:r w:rsidRPr="006B567A">
        <w:t>Agli oneri derivanti dal comma 1 si provvede</w:t>
      </w:r>
      <w:r>
        <w:t>, quanto a</w:t>
      </w:r>
      <w:r w:rsidRPr="006B567A">
        <w:t xml:space="preserve"> 30 milioni di euro per l’anno 2023 e </w:t>
      </w:r>
      <w:r>
        <w:t>a</w:t>
      </w:r>
      <w:r w:rsidRPr="006B567A">
        <w:t xml:space="preserve"> 40 milioni di euro per ciascuno degli anni dal 2024 al 2026</w:t>
      </w:r>
      <w:r>
        <w:t>,</w:t>
      </w:r>
      <w:r w:rsidRPr="006B567A">
        <w:t xml:space="preserve"> mediante riduzione de</w:t>
      </w:r>
      <w:r>
        <w:t>ll’</w:t>
      </w:r>
      <w:r w:rsidRPr="006B567A">
        <w:t>autorizzazione di spesa di cui all’articolo 1</w:t>
      </w:r>
      <w:r>
        <w:t>,</w:t>
      </w:r>
      <w:r w:rsidRPr="006B567A">
        <w:t xml:space="preserve"> comma 124</w:t>
      </w:r>
      <w:r>
        <w:t>,</w:t>
      </w:r>
      <w:r w:rsidRPr="006B567A">
        <w:t xml:space="preserve"> della legge 30 dicembre 2020, n. 178. Alla compensazione degli effetti finanziari in termini </w:t>
      </w:r>
      <w:r>
        <w:t xml:space="preserve">di </w:t>
      </w:r>
      <w:r w:rsidRPr="006B567A">
        <w:t>indebitamento netto, pari a 30 milioni di euro per l’anno 2023 e di 40 milioni di euro per ciascuno degli anni dal 2024 al 2026</w:t>
      </w:r>
      <w:r>
        <w:t>,</w:t>
      </w:r>
      <w:r w:rsidRPr="006B567A">
        <w:t xml:space="preserve">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8F2D2D5" w14:textId="77777777" w:rsidR="001E346C" w:rsidRDefault="001E346C" w:rsidP="001E346C">
      <w:pPr>
        <w:jc w:val="both"/>
      </w:pPr>
    </w:p>
    <w:p w14:paraId="268F22A0" w14:textId="77777777" w:rsidR="001E346C" w:rsidRDefault="001E346C" w:rsidP="001E346C">
      <w:pPr>
        <w:jc w:val="center"/>
        <w:rPr>
          <w:i/>
        </w:rPr>
      </w:pPr>
      <w:r w:rsidRPr="006B567A">
        <w:t>Art</w:t>
      </w:r>
      <w:r>
        <w:t>.</w:t>
      </w:r>
      <w:r w:rsidRPr="006B567A">
        <w:t xml:space="preserve"> 74-</w:t>
      </w:r>
      <w:r w:rsidRPr="000935CE">
        <w:rPr>
          <w:i/>
        </w:rPr>
        <w:t>quater.</w:t>
      </w:r>
    </w:p>
    <w:p w14:paraId="5C302785" w14:textId="77777777" w:rsidR="001E346C" w:rsidRDefault="001E346C" w:rsidP="001E346C">
      <w:pPr>
        <w:jc w:val="center"/>
        <w:rPr>
          <w:i/>
        </w:rPr>
      </w:pPr>
      <w:r w:rsidRPr="000935CE">
        <w:rPr>
          <w:i/>
        </w:rPr>
        <w:t>(Misure a sostegno del credito alle esportazioni)</w:t>
      </w:r>
    </w:p>
    <w:p w14:paraId="3E68F986" w14:textId="77777777" w:rsidR="001E346C" w:rsidRDefault="001E346C" w:rsidP="001E346C">
      <w:pPr>
        <w:jc w:val="both"/>
      </w:pPr>
    </w:p>
    <w:p w14:paraId="5C396C36" w14:textId="77777777" w:rsidR="001E346C" w:rsidRDefault="001E346C" w:rsidP="001E346C">
      <w:pPr>
        <w:jc w:val="both"/>
      </w:pPr>
      <w:r w:rsidRPr="006B567A">
        <w:t>1.</w:t>
      </w:r>
      <w:r>
        <w:t xml:space="preserve"> </w:t>
      </w:r>
      <w:r w:rsidRPr="006B567A">
        <w:t>All’articolo 16, comma 1-</w:t>
      </w:r>
      <w:r w:rsidRPr="000935CE">
        <w:rPr>
          <w:i/>
        </w:rPr>
        <w:t>bis</w:t>
      </w:r>
      <w:r w:rsidRPr="006B567A">
        <w:t>, del decreto legislativo 31 marzo 1998, n. 143, sono apportate le seguenti modificazioni:</w:t>
      </w:r>
    </w:p>
    <w:p w14:paraId="21F927FD" w14:textId="77777777" w:rsidR="001E346C" w:rsidRDefault="001E346C" w:rsidP="001E346C">
      <w:pPr>
        <w:jc w:val="both"/>
        <w:rPr>
          <w:i/>
        </w:rPr>
      </w:pPr>
    </w:p>
    <w:p w14:paraId="6E7FDC9D" w14:textId="77777777" w:rsidR="001E346C" w:rsidRDefault="001E346C" w:rsidP="001E346C">
      <w:pPr>
        <w:jc w:val="both"/>
      </w:pPr>
      <w:r w:rsidRPr="000935CE">
        <w:rPr>
          <w:i/>
        </w:rPr>
        <w:t>a)</w:t>
      </w:r>
      <w:r>
        <w:t xml:space="preserve"> </w:t>
      </w:r>
      <w:r w:rsidRPr="006B567A">
        <w:t>le parole</w:t>
      </w:r>
      <w:r>
        <w:t>:</w:t>
      </w:r>
      <w:r w:rsidRPr="006B567A">
        <w:t xml:space="preserve"> </w:t>
      </w:r>
      <w:r>
        <w:t>«</w:t>
      </w:r>
      <w:r w:rsidRPr="006B567A">
        <w:t xml:space="preserve">pari al costo atteso di mercato per la copertura dei rischi di variazione dei tassi di interesse e di cambio, nonché gli ulteriori accantonamenti necessari ai fini della copertura dei rischi di maggiori </w:t>
      </w:r>
      <w:r w:rsidRPr="006B567A">
        <w:lastRenderedPageBreak/>
        <w:t>uscite di cassa almeno nel biennio successivo, connessi ad eventuali ulteriori variazioni dei predetti tassi</w:t>
      </w:r>
      <w:bookmarkStart w:id="47" w:name="_Hlk122309790"/>
      <w:r>
        <w:t>»</w:t>
      </w:r>
      <w:bookmarkEnd w:id="47"/>
      <w:r w:rsidRPr="006B567A">
        <w:t xml:space="preserve"> sono sostituite dalle seguenti</w:t>
      </w:r>
      <w:r>
        <w:t>:</w:t>
      </w:r>
      <w:r w:rsidRPr="006B567A">
        <w:t xml:space="preserve"> </w:t>
      </w:r>
      <w:r>
        <w:t>«</w:t>
      </w:r>
      <w:r w:rsidRPr="006B567A">
        <w:t>in linea con le migliori pratiche di mercato</w:t>
      </w:r>
      <w:r>
        <w:t>»;</w:t>
      </w:r>
    </w:p>
    <w:p w14:paraId="3A3F6CB8" w14:textId="77777777" w:rsidR="001E346C" w:rsidRDefault="001E346C" w:rsidP="001E346C">
      <w:pPr>
        <w:jc w:val="both"/>
      </w:pPr>
      <w:r w:rsidRPr="000935CE">
        <w:rPr>
          <w:i/>
        </w:rPr>
        <w:t>b)</w:t>
      </w:r>
      <w:r>
        <w:t xml:space="preserve"> </w:t>
      </w:r>
      <w:r w:rsidRPr="006B567A">
        <w:t>le parole</w:t>
      </w:r>
      <w:r>
        <w:t>:</w:t>
      </w:r>
      <w:r w:rsidRPr="006B567A">
        <w:t xml:space="preserve"> </w:t>
      </w:r>
      <w:r>
        <w:t>«</w:t>
      </w:r>
      <w:r w:rsidRPr="006B567A">
        <w:t>approvata con decreto del Ministro dell'economia e delle finanze, di concerto con il Ministro degli affari esteri e della cooperazione internazionale</w:t>
      </w:r>
      <w:r>
        <w:t>»</w:t>
      </w:r>
      <w:r w:rsidRPr="006B567A">
        <w:t xml:space="preserve"> sono sostituite dalle seguenti</w:t>
      </w:r>
      <w:r>
        <w:t>:</w:t>
      </w:r>
      <w:r w:rsidRPr="006B567A">
        <w:t xml:space="preserve"> </w:t>
      </w:r>
      <w:bookmarkStart w:id="48" w:name="_Hlk122309804"/>
      <w:r>
        <w:t>«</w:t>
      </w:r>
      <w:bookmarkEnd w:id="48"/>
      <w:r w:rsidRPr="006B567A">
        <w:t>trasmessa, per informativa, al Comitato interministeriale per la programmazione economica e lo sviluppo sostenibile, unitamente al Piano strategico annuale e al piano previsionale dei fabbisogni finanziari, ai sensi dell</w:t>
      </w:r>
      <w:r>
        <w:t>’</w:t>
      </w:r>
      <w:r w:rsidRPr="006B567A">
        <w:t>art</w:t>
      </w:r>
      <w:r>
        <w:t>icolo</w:t>
      </w:r>
      <w:r w:rsidRPr="006B567A">
        <w:t xml:space="preserve"> 17</w:t>
      </w:r>
      <w:r>
        <w:t>»</w:t>
      </w:r>
      <w:r w:rsidRPr="006B567A">
        <w:t>.</w:t>
      </w:r>
    </w:p>
    <w:p w14:paraId="2E3AA816" w14:textId="77777777" w:rsidR="001E346C" w:rsidRDefault="001E346C" w:rsidP="001E346C">
      <w:pPr>
        <w:jc w:val="both"/>
      </w:pPr>
    </w:p>
    <w:p w14:paraId="1B4F1449" w14:textId="77777777" w:rsidR="001E346C" w:rsidRDefault="001E346C" w:rsidP="001E346C">
      <w:pPr>
        <w:jc w:val="both"/>
      </w:pPr>
      <w:r w:rsidRPr="006B567A">
        <w:t>2.</w:t>
      </w:r>
      <w:r>
        <w:t xml:space="preserve"> </w:t>
      </w:r>
      <w:r w:rsidRPr="006B567A">
        <w:t>Per l’anno 2023, nelle more della definizione ed approvazione della nuova metodologia di cui all’art</w:t>
      </w:r>
      <w:r>
        <w:t>icolo</w:t>
      </w:r>
      <w:r w:rsidRPr="006B567A">
        <w:t xml:space="preserve"> 16, comma 1</w:t>
      </w:r>
      <w:r>
        <w:t>-</w:t>
      </w:r>
      <w:r w:rsidRPr="000935CE">
        <w:rPr>
          <w:i/>
        </w:rPr>
        <w:t>bis</w:t>
      </w:r>
      <w:r w:rsidRPr="006B567A">
        <w:t>, del decreto legislativo 31 marzo 1998, n. 143, considerato l’attuale contesto di volatilità dei tassi di interesse, il Comitato agevolazioni di cui all'articolo 1, comma 270, della legge 27 dicembre 2017, n. 205, può implementare strategie flessibili di copertura dei rischi di variazione dei tassi di interesse e di cambio che, in linea con le migliori pratiche di mercato e nel limite delle risorse disponibili a legislazione vigente, assicurino la continuità operativ</w:t>
      </w:r>
      <w:r>
        <w:t>a</w:t>
      </w:r>
      <w:r w:rsidRPr="006B567A">
        <w:t xml:space="preserve"> e </w:t>
      </w:r>
      <w:r>
        <w:t xml:space="preserve">la </w:t>
      </w:r>
      <w:r w:rsidRPr="006B567A">
        <w:t xml:space="preserve">sostenibilità del </w:t>
      </w:r>
      <w:r>
        <w:t>f</w:t>
      </w:r>
      <w:r w:rsidRPr="006B567A">
        <w:t>ondo di cui all'articolo</w:t>
      </w:r>
      <w:r>
        <w:t xml:space="preserve"> 37 del decreto-legge 6 ottobre 1970, n. 745, convertito, con modificazioni, dalla legge 18 dicembre 1970, n. 1034</w:t>
      </w:r>
      <w:r w:rsidRPr="006B567A">
        <w:t>.</w:t>
      </w:r>
    </w:p>
    <w:p w14:paraId="43C9E227" w14:textId="77777777" w:rsidR="001E346C" w:rsidRPr="006B567A" w:rsidRDefault="001E346C" w:rsidP="001E346C">
      <w:pPr>
        <w:tabs>
          <w:tab w:val="left" w:pos="211"/>
        </w:tabs>
        <w:jc w:val="both"/>
      </w:pPr>
      <w:r w:rsidRPr="00F5347B">
        <w:rPr>
          <w:i/>
        </w:rPr>
        <w:t>f)</w:t>
      </w:r>
      <w:r w:rsidRPr="006B567A">
        <w:tab/>
      </w:r>
      <w:r w:rsidRPr="00F53841">
        <w:rPr>
          <w:i/>
        </w:rPr>
        <w:t>dopo l’articolo 78 è inserito il seguente</w:t>
      </w:r>
      <w:r w:rsidRPr="00F5347B">
        <w:t>:</w:t>
      </w:r>
    </w:p>
    <w:p w14:paraId="32F5BD66" w14:textId="77777777" w:rsidR="001E346C" w:rsidRDefault="001E346C" w:rsidP="001E346C">
      <w:pPr>
        <w:jc w:val="both"/>
      </w:pPr>
    </w:p>
    <w:p w14:paraId="186FB39F" w14:textId="77777777" w:rsidR="001E346C" w:rsidRDefault="001E346C" w:rsidP="001E346C">
      <w:pPr>
        <w:jc w:val="center"/>
        <w:rPr>
          <w:i/>
        </w:rPr>
      </w:pPr>
      <w:r w:rsidRPr="006B567A">
        <w:t>Art</w:t>
      </w:r>
      <w:r>
        <w:t>.</w:t>
      </w:r>
      <w:r w:rsidRPr="006B567A">
        <w:t xml:space="preserve"> 78-</w:t>
      </w:r>
      <w:r w:rsidRPr="000935CE">
        <w:rPr>
          <w:i/>
        </w:rPr>
        <w:t>bis.</w:t>
      </w:r>
    </w:p>
    <w:p w14:paraId="104A8BC5" w14:textId="77777777" w:rsidR="001E346C" w:rsidRDefault="001E346C" w:rsidP="001E346C">
      <w:pPr>
        <w:jc w:val="center"/>
        <w:rPr>
          <w:i/>
        </w:rPr>
      </w:pPr>
      <w:r w:rsidRPr="000935CE">
        <w:rPr>
          <w:i/>
        </w:rPr>
        <w:t xml:space="preserve">(Efficientamento degli organismi e delle attività in ambito agricolo. Rifinanziamento </w:t>
      </w:r>
      <w:r>
        <w:rPr>
          <w:i/>
        </w:rPr>
        <w:t xml:space="preserve">del </w:t>
      </w:r>
      <w:r w:rsidRPr="000935CE">
        <w:rPr>
          <w:i/>
        </w:rPr>
        <w:t>fondo Ministero dell</w:t>
      </w:r>
      <w:r>
        <w:rPr>
          <w:i/>
        </w:rPr>
        <w:t>’</w:t>
      </w:r>
      <w:r w:rsidRPr="000935CE">
        <w:rPr>
          <w:i/>
        </w:rPr>
        <w:t>agricoltura, della sovranità alimentare e delle foreste)</w:t>
      </w:r>
    </w:p>
    <w:p w14:paraId="16E0B01A" w14:textId="77777777" w:rsidR="001E346C" w:rsidRDefault="001E346C" w:rsidP="001E346C">
      <w:pPr>
        <w:jc w:val="both"/>
      </w:pPr>
    </w:p>
    <w:p w14:paraId="44D09D60" w14:textId="77777777" w:rsidR="001E346C" w:rsidRDefault="001E346C" w:rsidP="001E346C">
      <w:pPr>
        <w:jc w:val="both"/>
      </w:pPr>
      <w:r w:rsidRPr="006B567A">
        <w:t>1.</w:t>
      </w:r>
      <w:r>
        <w:t xml:space="preserve"> </w:t>
      </w:r>
      <w:r w:rsidRPr="006B567A">
        <w:t>Al fine di razionalizzare la spesa</w:t>
      </w:r>
      <w:r>
        <w:t>,</w:t>
      </w:r>
      <w:r w:rsidRPr="006B567A">
        <w:t xml:space="preserve"> semplificare gli adempimenti </w:t>
      </w:r>
      <w:r>
        <w:t>e</w:t>
      </w:r>
      <w:r w:rsidRPr="006B567A">
        <w:t xml:space="preserve"> </w:t>
      </w:r>
      <w:r>
        <w:t>incrementare l’</w:t>
      </w:r>
      <w:r w:rsidRPr="006B567A">
        <w:t>efficien</w:t>
      </w:r>
      <w:r>
        <w:t>za</w:t>
      </w:r>
      <w:r w:rsidRPr="006B567A">
        <w:t xml:space="preserve"> </w:t>
      </w:r>
      <w:r>
        <w:t>nel</w:t>
      </w:r>
      <w:r w:rsidRPr="006B567A">
        <w:t>l’erogazione delle misure di sostegno finanziario da</w:t>
      </w:r>
      <w:r>
        <w:t xml:space="preserve"> parte de</w:t>
      </w:r>
      <w:r w:rsidRPr="006B567A">
        <w:t>l Ministero dell’agricoltura, della sovranità alimentare e delle foreste e d</w:t>
      </w:r>
      <w:r>
        <w:t>e</w:t>
      </w:r>
      <w:r w:rsidRPr="006B567A">
        <w:t xml:space="preserve">gli enti dallo stesso controllati o vigilati, </w:t>
      </w:r>
      <w:r>
        <w:t>i</w:t>
      </w:r>
      <w:r w:rsidRPr="006B567A">
        <w:t>l Ministro</w:t>
      </w:r>
      <w:r>
        <w:t xml:space="preserve"> del medesimo Ministero provvede, con proprio decreto</w:t>
      </w:r>
      <w:r w:rsidRPr="006B567A">
        <w:t>, sentita la</w:t>
      </w:r>
      <w:r>
        <w:t xml:space="preserve"> </w:t>
      </w:r>
      <w:r w:rsidRPr="006B567A">
        <w:t xml:space="preserve">Conferenza permanente per i rapporti tra lo Stato, le </w:t>
      </w:r>
      <w:r>
        <w:t>r</w:t>
      </w:r>
      <w:r w:rsidRPr="006B567A">
        <w:t xml:space="preserve">egioni e le </w:t>
      </w:r>
      <w:r>
        <w:t>p</w:t>
      </w:r>
      <w:r w:rsidRPr="006B567A">
        <w:t>rovince autonome di Trento e</w:t>
      </w:r>
      <w:r>
        <w:t xml:space="preserve"> di </w:t>
      </w:r>
      <w:r w:rsidRPr="006B567A">
        <w:t xml:space="preserve">Bolzano, alla ricognizione degli organismi, dei comitati e delle commissioni, comunque denominati, operanti presso il suddetto Ministero e degli organi degli enti dallo stesso controllati o vigilati, </w:t>
      </w:r>
      <w:r>
        <w:t>al</w:t>
      </w:r>
      <w:r w:rsidRPr="006B567A">
        <w:t>la revisione della rispettiva composizione e delle modalità di funzionamento, controllo e rendicontazione, in ogni caso elimina</w:t>
      </w:r>
      <w:r>
        <w:t>ndo</w:t>
      </w:r>
      <w:r w:rsidRPr="006B567A">
        <w:t xml:space="preserve"> ogni forma di compens</w:t>
      </w:r>
      <w:r>
        <w:t>o</w:t>
      </w:r>
      <w:r w:rsidRPr="006B567A">
        <w:t>, indennità, getton</w:t>
      </w:r>
      <w:r>
        <w:t>e</w:t>
      </w:r>
      <w:r w:rsidRPr="006B567A">
        <w:t xml:space="preserve"> di presenza, rimbors</w:t>
      </w:r>
      <w:r>
        <w:t>o di</w:t>
      </w:r>
      <w:r w:rsidRPr="006B567A">
        <w:t xml:space="preserve"> spese o altr</w:t>
      </w:r>
      <w:r>
        <w:t>o</w:t>
      </w:r>
      <w:r w:rsidRPr="006B567A">
        <w:t xml:space="preserve"> emolument</w:t>
      </w:r>
      <w:r>
        <w:t>o</w:t>
      </w:r>
      <w:r w:rsidRPr="006B567A">
        <w:t xml:space="preserve"> comunque denominat</w:t>
      </w:r>
      <w:r>
        <w:t>o</w:t>
      </w:r>
      <w:r w:rsidRPr="006B567A">
        <w:t xml:space="preserve"> per i componenti</w:t>
      </w:r>
      <w:r>
        <w:t xml:space="preserve">, con facoltà di modificarne altresì la </w:t>
      </w:r>
      <w:r w:rsidRPr="006B567A">
        <w:t>composizione</w:t>
      </w:r>
      <w:r>
        <w:t>,</w:t>
      </w:r>
      <w:r w:rsidRPr="006B567A">
        <w:t xml:space="preserve"> </w:t>
      </w:r>
      <w:r>
        <w:t xml:space="preserve">di </w:t>
      </w:r>
      <w:r w:rsidRPr="006B567A">
        <w:t>trasforma</w:t>
      </w:r>
      <w:r>
        <w:t>rne le</w:t>
      </w:r>
      <w:r w:rsidRPr="006B567A">
        <w:t xml:space="preserve"> finalità e</w:t>
      </w:r>
      <w:r>
        <w:t xml:space="preserve"> le</w:t>
      </w:r>
      <w:r w:rsidRPr="006B567A">
        <w:t xml:space="preserve"> funzioni, </w:t>
      </w:r>
      <w:r>
        <w:t xml:space="preserve">di </w:t>
      </w:r>
      <w:r w:rsidRPr="006B567A">
        <w:t>istitu</w:t>
      </w:r>
      <w:r>
        <w:t>ire</w:t>
      </w:r>
      <w:r w:rsidRPr="006B567A">
        <w:t xml:space="preserve"> </w:t>
      </w:r>
      <w:r>
        <w:t xml:space="preserve">nuovi organismi </w:t>
      </w:r>
      <w:r w:rsidRPr="006B567A">
        <w:t xml:space="preserve">con apposita missione, </w:t>
      </w:r>
      <w:r>
        <w:t xml:space="preserve">di </w:t>
      </w:r>
      <w:r w:rsidRPr="006B567A">
        <w:t>accorpa</w:t>
      </w:r>
      <w:r>
        <w:t>re</w:t>
      </w:r>
      <w:r w:rsidRPr="006B567A">
        <w:t xml:space="preserve"> ovvero soppr</w:t>
      </w:r>
      <w:r>
        <w:t>imere</w:t>
      </w:r>
      <w:r w:rsidRPr="006B567A">
        <w:t xml:space="preserve"> quelli reputati non utili o funzionali per il migliore perseguimento dell’azione amministrativa e la più efficiente gestione delle risorse finanziarie e, quanto agli organi degli enti, </w:t>
      </w:r>
      <w:r>
        <w:t>di revocare</w:t>
      </w:r>
      <w:r w:rsidRPr="006B567A">
        <w:t xml:space="preserve"> eventual</w:t>
      </w:r>
      <w:r>
        <w:t xml:space="preserve">mente </w:t>
      </w:r>
      <w:r w:rsidRPr="006B567A">
        <w:t>gli incarichi conferiti. All’attuazione della presente disposizione il Ministro dell’agricoltura, della sovranità alimentare e delle foreste provvede in ogni caso senza nuovi o maggiori oneri a carico dell</w:t>
      </w:r>
      <w:r>
        <w:t>a</w:t>
      </w:r>
      <w:r w:rsidRPr="006B567A">
        <w:t xml:space="preserve"> finanz</w:t>
      </w:r>
      <w:r>
        <w:t>a</w:t>
      </w:r>
      <w:r w:rsidRPr="006B567A">
        <w:t xml:space="preserve"> pubblic</w:t>
      </w:r>
      <w:r>
        <w:t>a</w:t>
      </w:r>
      <w:r w:rsidRPr="006B567A">
        <w:t xml:space="preserve"> e nei limiti delle dotazioni finanziarie, umane e strumentali disponibili</w:t>
      </w:r>
      <w:r>
        <w:t xml:space="preserve"> a legislazione vigente</w:t>
      </w:r>
      <w:r w:rsidRPr="006B567A">
        <w:t>.</w:t>
      </w:r>
    </w:p>
    <w:p w14:paraId="1232541A" w14:textId="77777777" w:rsidR="001E346C" w:rsidRDefault="001E346C" w:rsidP="001E346C">
      <w:pPr>
        <w:jc w:val="both"/>
      </w:pPr>
      <w:r w:rsidRPr="006B567A">
        <w:t>2.</w:t>
      </w:r>
      <w:r>
        <w:t xml:space="preserve"> </w:t>
      </w:r>
      <w:r w:rsidRPr="006B567A">
        <w:t xml:space="preserve">Con le stesse modalità di cui al comma 1 si provvede alla ricognizione, </w:t>
      </w:r>
      <w:r>
        <w:t xml:space="preserve">alla </w:t>
      </w:r>
      <w:r w:rsidRPr="006B567A">
        <w:t xml:space="preserve">razionalizzazione e </w:t>
      </w:r>
      <w:r>
        <w:t xml:space="preserve">alla </w:t>
      </w:r>
      <w:r w:rsidRPr="006B567A">
        <w:t xml:space="preserve">semplificazione degli adempimenti previsti per gli operatori del settore e </w:t>
      </w:r>
      <w:r>
        <w:t>all’incremento dell’efficienza</w:t>
      </w:r>
      <w:r w:rsidRPr="006B567A">
        <w:t xml:space="preserve"> delle connesse attività amministrative, anche </w:t>
      </w:r>
      <w:r>
        <w:t>attraverso</w:t>
      </w:r>
      <w:r w:rsidRPr="006B567A">
        <w:t xml:space="preserve"> </w:t>
      </w:r>
      <w:r>
        <w:t xml:space="preserve">il collegamento </w:t>
      </w:r>
      <w:r w:rsidRPr="006B567A">
        <w:t>d</w:t>
      </w:r>
      <w:r>
        <w:t>elle</w:t>
      </w:r>
      <w:r w:rsidRPr="006B567A">
        <w:t xml:space="preserve"> banche </w:t>
      </w:r>
      <w:r>
        <w:t xml:space="preserve">di </w:t>
      </w:r>
      <w:r w:rsidRPr="006B567A">
        <w:t xml:space="preserve">dati, </w:t>
      </w:r>
      <w:r>
        <w:t xml:space="preserve">dei </w:t>
      </w:r>
      <w:r w:rsidRPr="006B567A">
        <w:t>registri e</w:t>
      </w:r>
      <w:r>
        <w:t xml:space="preserve"> </w:t>
      </w:r>
      <w:r w:rsidRPr="006B567A">
        <w:t>d</w:t>
      </w:r>
      <w:r>
        <w:t>egli</w:t>
      </w:r>
      <w:r w:rsidRPr="006B567A">
        <w:t xml:space="preserve"> elenchi esistenti, </w:t>
      </w:r>
      <w:r>
        <w:t xml:space="preserve">al fine di </w:t>
      </w:r>
      <w:r w:rsidRPr="006B567A">
        <w:t>consegui</w:t>
      </w:r>
      <w:r>
        <w:t>re</w:t>
      </w:r>
      <w:r w:rsidRPr="006B567A">
        <w:t xml:space="preserve">  più efficienti modalità di controllo</w:t>
      </w:r>
      <w:r>
        <w:t>, di</w:t>
      </w:r>
      <w:r w:rsidRPr="006B567A">
        <w:t xml:space="preserve"> rendicontazione e </w:t>
      </w:r>
      <w:r>
        <w:t xml:space="preserve"> </w:t>
      </w:r>
      <w:r w:rsidRPr="006B567A">
        <w:t>di gestione delle erogazioni in agricoltura, in ogni caso senza nuovi o maggiori oneri a carico dell</w:t>
      </w:r>
      <w:r>
        <w:t>a</w:t>
      </w:r>
      <w:r w:rsidRPr="006B567A">
        <w:t xml:space="preserve"> finanz</w:t>
      </w:r>
      <w:r>
        <w:t>a</w:t>
      </w:r>
      <w:r w:rsidRPr="006B567A">
        <w:t xml:space="preserve"> pubblic</w:t>
      </w:r>
      <w:r>
        <w:t>a</w:t>
      </w:r>
      <w:r w:rsidRPr="006B567A">
        <w:t>.</w:t>
      </w:r>
    </w:p>
    <w:p w14:paraId="2FD13653" w14:textId="77777777" w:rsidR="001E346C" w:rsidRDefault="001E346C" w:rsidP="001E346C">
      <w:pPr>
        <w:jc w:val="both"/>
      </w:pPr>
      <w:r w:rsidRPr="006B567A">
        <w:t>3.</w:t>
      </w:r>
      <w:r>
        <w:t xml:space="preserve"> </w:t>
      </w:r>
      <w:r w:rsidRPr="006B567A">
        <w:t xml:space="preserve">In considerazione del permanere di condizioni di disagio sociale ed economico, l’Agenzia per le erogazioni in agricoltura continua a provvedere senza soluzione di continuità alle erogazioni </w:t>
      </w:r>
      <w:r>
        <w:t xml:space="preserve">delle risorse </w:t>
      </w:r>
      <w:r w:rsidRPr="006B567A">
        <w:t>di cui all’art</w:t>
      </w:r>
      <w:r>
        <w:t>icolo</w:t>
      </w:r>
      <w:r w:rsidRPr="006B567A">
        <w:t xml:space="preserve"> 226 del decreto</w:t>
      </w:r>
      <w:r>
        <w:t>-</w:t>
      </w:r>
      <w:r w:rsidRPr="006B567A">
        <w:t>legge 19 maggio 2020, n. 34, convertito</w:t>
      </w:r>
      <w:r>
        <w:t>,</w:t>
      </w:r>
      <w:r w:rsidRPr="006B567A">
        <w:t xml:space="preserve"> con modificazioni</w:t>
      </w:r>
      <w:r>
        <w:t>,</w:t>
      </w:r>
      <w:r w:rsidRPr="006B567A">
        <w:t xml:space="preserve"> dalla legge 17 luglio 2020, n. 77, nei limiti delle dotazioni finanziarie disponibili fino alla data determinata con decreto del Ministro dell’agricoltura, della sovranità alimentare e delle foreste</w:t>
      </w:r>
      <w:r>
        <w:t>,</w:t>
      </w:r>
      <w:r w:rsidRPr="006B567A">
        <w:t xml:space="preserve"> di concerto con il Ministro dell’economia e delle finanze.</w:t>
      </w:r>
    </w:p>
    <w:p w14:paraId="081DCF92" w14:textId="77777777" w:rsidR="001E346C" w:rsidRPr="006B567A" w:rsidRDefault="001E346C" w:rsidP="001E346C">
      <w:pPr>
        <w:jc w:val="both"/>
      </w:pPr>
      <w:r w:rsidRPr="006B567A">
        <w:lastRenderedPageBreak/>
        <w:t>4.</w:t>
      </w:r>
      <w:r>
        <w:t xml:space="preserve"> </w:t>
      </w:r>
      <w:r w:rsidRPr="006B567A">
        <w:t>Per le attività di cui all’articolo 4 della legge 23 dicembre 1999</w:t>
      </w:r>
      <w:r>
        <w:t>,</w:t>
      </w:r>
      <w:r w:rsidRPr="006B567A">
        <w:t xml:space="preserve"> n. 499</w:t>
      </w:r>
      <w:r>
        <w:t>,</w:t>
      </w:r>
      <w:r w:rsidRPr="006B567A">
        <w:t xml:space="preserve"> </w:t>
      </w:r>
      <w:r>
        <w:t>è autorizzata la spesa di</w:t>
      </w:r>
      <w:r w:rsidRPr="006B567A">
        <w:t xml:space="preserve"> 15 milioni di euro per ciascuno degli anni 2023 e 2024.</w:t>
      </w:r>
    </w:p>
    <w:p w14:paraId="7AB0B71A" w14:textId="77777777" w:rsidR="001E346C" w:rsidRDefault="001E346C" w:rsidP="001E346C">
      <w:pPr>
        <w:tabs>
          <w:tab w:val="left" w:pos="265"/>
        </w:tabs>
        <w:jc w:val="both"/>
      </w:pPr>
    </w:p>
    <w:p w14:paraId="686D60F2" w14:textId="77777777" w:rsidR="001E346C" w:rsidRPr="003A21D8" w:rsidRDefault="001E346C" w:rsidP="001E346C">
      <w:pPr>
        <w:tabs>
          <w:tab w:val="left" w:pos="265"/>
        </w:tabs>
        <w:jc w:val="both"/>
        <w:rPr>
          <w:i/>
        </w:rPr>
      </w:pPr>
      <w:r w:rsidRPr="002A50E0">
        <w:rPr>
          <w:i/>
        </w:rPr>
        <w:t>g)</w:t>
      </w:r>
      <w:r w:rsidRPr="006B567A">
        <w:tab/>
      </w:r>
      <w:r w:rsidRPr="003A21D8">
        <w:rPr>
          <w:i/>
        </w:rPr>
        <w:t>all’articolo 79 apportare le seguenti modificazioni:</w:t>
      </w:r>
    </w:p>
    <w:p w14:paraId="472D1189" w14:textId="77777777" w:rsidR="001E346C" w:rsidRDefault="001E346C" w:rsidP="001E346C">
      <w:pPr>
        <w:jc w:val="both"/>
      </w:pPr>
    </w:p>
    <w:p w14:paraId="270684A5" w14:textId="77777777" w:rsidR="001E346C" w:rsidRPr="002A50E0" w:rsidRDefault="001E346C" w:rsidP="001E346C">
      <w:pPr>
        <w:jc w:val="both"/>
      </w:pPr>
      <w:r>
        <w:t>1) a</w:t>
      </w:r>
      <w:r w:rsidRPr="002A50E0">
        <w:t>l comma 1</w:t>
      </w:r>
      <w:r>
        <w:t>:</w:t>
      </w:r>
    </w:p>
    <w:p w14:paraId="401B798B" w14:textId="77777777" w:rsidR="001E346C" w:rsidRDefault="001E346C" w:rsidP="001E346C">
      <w:pPr>
        <w:tabs>
          <w:tab w:val="left" w:pos="560"/>
        </w:tabs>
        <w:jc w:val="both"/>
        <w:rPr>
          <w:i/>
        </w:rPr>
      </w:pPr>
      <w:r w:rsidRPr="002A50E0">
        <w:rPr>
          <w:i/>
        </w:rPr>
        <w:t>a)</w:t>
      </w:r>
      <w:r>
        <w:t xml:space="preserve"> </w:t>
      </w:r>
      <w:r w:rsidRPr="002A50E0">
        <w:t>alla lettera</w:t>
      </w:r>
      <w:r w:rsidRPr="006B567A">
        <w:t xml:space="preserve"> </w:t>
      </w:r>
      <w:r w:rsidRPr="002A50E0">
        <w:rPr>
          <w:i/>
        </w:rPr>
        <w:t>b)</w:t>
      </w:r>
      <w:r w:rsidRPr="002A50E0">
        <w:t>:</w:t>
      </w:r>
    </w:p>
    <w:p w14:paraId="7912ADE6" w14:textId="77777777" w:rsidR="001E346C" w:rsidRPr="006B567A" w:rsidRDefault="001E346C" w:rsidP="001E346C">
      <w:r w:rsidRPr="006B567A">
        <w:t>1)</w:t>
      </w:r>
      <w:r>
        <w:t xml:space="preserve"> </w:t>
      </w:r>
      <w:r w:rsidRPr="006B567A">
        <w:t xml:space="preserve">al capoverso </w:t>
      </w:r>
      <w:r>
        <w:t xml:space="preserve">comma </w:t>
      </w:r>
      <w:r w:rsidRPr="006B567A">
        <w:t>6-</w:t>
      </w:r>
      <w:r w:rsidRPr="008150E6">
        <w:rPr>
          <w:i/>
        </w:rPr>
        <w:t>bis</w:t>
      </w:r>
      <w:r w:rsidRPr="006B567A">
        <w:t xml:space="preserve">, primo periodo, dopo le parole: </w:t>
      </w:r>
      <w:r>
        <w:t>«</w:t>
      </w:r>
      <w:r w:rsidRPr="006B567A">
        <w:t>anche in deroga alle specifiche clausole contrattuali</w:t>
      </w:r>
      <w:r>
        <w:t>»</w:t>
      </w:r>
      <w:r w:rsidRPr="006B567A">
        <w:t xml:space="preserve"> sono inserite le seguenti: </w:t>
      </w:r>
      <w:r>
        <w:t>«</w:t>
      </w:r>
      <w:r w:rsidRPr="006B567A">
        <w:t>e a quanto previsto dall’articolo 216, comma 27-</w:t>
      </w:r>
      <w:r w:rsidRPr="008150E6">
        <w:rPr>
          <w:i/>
        </w:rPr>
        <w:t>ter</w:t>
      </w:r>
      <w:r w:rsidRPr="006B567A">
        <w:t xml:space="preserve">, del </w:t>
      </w:r>
      <w:r>
        <w:t xml:space="preserve">citato codice di cui al </w:t>
      </w:r>
      <w:r w:rsidRPr="006B567A">
        <w:t>decreto legislativo</w:t>
      </w:r>
      <w:r>
        <w:t xml:space="preserve"> n. 50 del 2016»</w:t>
      </w:r>
      <w:r w:rsidRPr="006B567A">
        <w:t>;</w:t>
      </w:r>
    </w:p>
    <w:p w14:paraId="5CA639AD" w14:textId="77777777" w:rsidR="001E346C" w:rsidRPr="000143E1" w:rsidRDefault="001E346C" w:rsidP="001E346C">
      <w:pPr>
        <w:tabs>
          <w:tab w:val="left" w:pos="570"/>
        </w:tabs>
        <w:jc w:val="both"/>
      </w:pPr>
      <w:r w:rsidRPr="006B567A">
        <w:t>2)</w:t>
      </w:r>
      <w:r>
        <w:t xml:space="preserve"> </w:t>
      </w:r>
      <w:r w:rsidRPr="006B567A">
        <w:t xml:space="preserve">al capoverso </w:t>
      </w:r>
      <w:r>
        <w:t xml:space="preserve">comma </w:t>
      </w:r>
      <w:r w:rsidRPr="006B567A">
        <w:t>6-</w:t>
      </w:r>
      <w:r w:rsidRPr="008150E6">
        <w:rPr>
          <w:i/>
        </w:rPr>
        <w:t>ter</w:t>
      </w:r>
      <w:r w:rsidRPr="006B567A">
        <w:t xml:space="preserve">, primo periodo, dopo le parole: </w:t>
      </w:r>
      <w:r>
        <w:t>«</w:t>
      </w:r>
      <w:r w:rsidRPr="006B567A">
        <w:t>presente articolo</w:t>
      </w:r>
      <w:r>
        <w:t>»</w:t>
      </w:r>
      <w:r w:rsidRPr="006B567A">
        <w:t xml:space="preserve"> sono inserite le seguenti: </w:t>
      </w:r>
      <w:r>
        <w:t xml:space="preserve">«, </w:t>
      </w:r>
      <w:r w:rsidRPr="006B567A">
        <w:t xml:space="preserve">in deroga all’articolo 106, comma 1, lettera </w:t>
      </w:r>
      <w:r w:rsidRPr="008150E6">
        <w:rPr>
          <w:i/>
        </w:rPr>
        <w:t>a)</w:t>
      </w:r>
      <w:r w:rsidRPr="006B567A">
        <w:t xml:space="preserve">, quarto periodo, del </w:t>
      </w:r>
      <w:r>
        <w:t xml:space="preserve">codice dei contratti pubblici, di cui al </w:t>
      </w:r>
      <w:r w:rsidRPr="006B567A">
        <w:t>decreto legislativo 18 aprile 2016, n. 50,</w:t>
      </w:r>
      <w:r>
        <w:t>»</w:t>
      </w:r>
      <w:r w:rsidRPr="006B567A">
        <w:t xml:space="preserve"> </w:t>
      </w:r>
      <w:r w:rsidRPr="008010D6">
        <w:t xml:space="preserve">e le parole: </w:t>
      </w:r>
      <w:r w:rsidRPr="000143E1">
        <w:t>« di lavori i cui bandi o avvisi con cui si indice la procedura di scelta del contraente, anche tramite accordi quadro di cui all’articolo 54 del codice dei contratti pubblici, di cui al decreto legislativo 18 aprile 2016, n. 50, siano stati pubblicati dal 1° gennaio 2022 al 31 dicembre 2022 » sono sostituite dalle seguenti: « di lavori, relativi anche ad accordi quadro di cui all’articolo 54 del codice dei contratti pubblici, di cui al decreto legislativo 18 aprile 2016, n. 50, aggiudicati sulla base di offerte con termine finale di presentazione compreso tra il 1° gennaio ed il 31 dicembre 2022»;</w:t>
      </w:r>
    </w:p>
    <w:p w14:paraId="6FFF9C0E" w14:textId="77777777" w:rsidR="001E346C" w:rsidRPr="00C675AA" w:rsidRDefault="001E346C" w:rsidP="001E346C">
      <w:pPr>
        <w:tabs>
          <w:tab w:val="left" w:pos="570"/>
        </w:tabs>
        <w:jc w:val="both"/>
      </w:pPr>
      <w:r w:rsidRPr="00C675AA">
        <w:rPr>
          <w:b/>
          <w:bCs/>
        </w:rPr>
        <w:t> </w:t>
      </w:r>
    </w:p>
    <w:p w14:paraId="3C12A8BE" w14:textId="77777777" w:rsidR="001E346C" w:rsidRPr="006B567A" w:rsidRDefault="001E346C" w:rsidP="001E346C">
      <w:pPr>
        <w:tabs>
          <w:tab w:val="left" w:pos="574"/>
        </w:tabs>
        <w:jc w:val="both"/>
      </w:pPr>
      <w:r w:rsidRPr="008150E6">
        <w:rPr>
          <w:i/>
        </w:rPr>
        <w:t>b)</w:t>
      </w:r>
      <w:r>
        <w:t xml:space="preserve"> </w:t>
      </w:r>
      <w:r w:rsidRPr="006B567A">
        <w:t xml:space="preserve">dopo la lettera </w:t>
      </w:r>
      <w:r w:rsidRPr="008150E6">
        <w:rPr>
          <w:i/>
        </w:rPr>
        <w:t>b)</w:t>
      </w:r>
      <w:r w:rsidRPr="006B567A">
        <w:t>, aggiungere le seguenti:</w:t>
      </w:r>
    </w:p>
    <w:p w14:paraId="32E04AFB" w14:textId="77777777" w:rsidR="001E346C" w:rsidRDefault="001E346C" w:rsidP="001E346C">
      <w:pPr>
        <w:jc w:val="both"/>
      </w:pPr>
      <w:r w:rsidRPr="008150E6">
        <w:rPr>
          <w:i/>
        </w:rPr>
        <w:t>b-bis)</w:t>
      </w:r>
      <w:r w:rsidRPr="006B567A">
        <w:t xml:space="preserve"> al comma 8, le parole</w:t>
      </w:r>
      <w:r>
        <w:t>:</w:t>
      </w:r>
      <w:r w:rsidRPr="006B567A">
        <w:t xml:space="preserve"> </w:t>
      </w:r>
      <w:r>
        <w:t>«</w:t>
      </w:r>
      <w:r w:rsidRPr="006B567A">
        <w:t>già aggiudicati ovvero efficaci alla data di entrata in vigore del presente decreto</w:t>
      </w:r>
      <w:r>
        <w:t xml:space="preserve">» </w:t>
      </w:r>
      <w:r w:rsidRPr="006B567A">
        <w:t>sono sostituite dalle seguenti</w:t>
      </w:r>
      <w:r>
        <w:t>:</w:t>
      </w:r>
      <w:r w:rsidRPr="006B567A">
        <w:t xml:space="preserve"> </w:t>
      </w:r>
      <w:r>
        <w:t>«</w:t>
      </w:r>
      <w:r w:rsidRPr="006B567A">
        <w:t>con termine finale di presentazione dell’offerta entro il 31 dicembre 2021</w:t>
      </w:r>
      <w:r>
        <w:t>»</w:t>
      </w:r>
      <w:r w:rsidRPr="006B567A">
        <w:t>;</w:t>
      </w:r>
    </w:p>
    <w:p w14:paraId="61A93D5F" w14:textId="77777777" w:rsidR="001E346C" w:rsidRPr="006B567A" w:rsidRDefault="001E346C" w:rsidP="001E346C">
      <w:pPr>
        <w:jc w:val="both"/>
      </w:pPr>
      <w:r w:rsidRPr="008150E6">
        <w:rPr>
          <w:i/>
        </w:rPr>
        <w:t>b-ter)</w:t>
      </w:r>
      <w:r>
        <w:t xml:space="preserve"> </w:t>
      </w:r>
      <w:r w:rsidRPr="006B567A">
        <w:t xml:space="preserve">al comma 12, secondo periodo, le parole: </w:t>
      </w:r>
      <w:r>
        <w:t>«</w:t>
      </w:r>
      <w:r w:rsidRPr="006B567A">
        <w:t>fino al 31 dicembre 2022</w:t>
      </w:r>
      <w:r>
        <w:t>»</w:t>
      </w:r>
      <w:r w:rsidRPr="006B567A">
        <w:t xml:space="preserve"> sono sostituite dalle seguenti: </w:t>
      </w:r>
      <w:r>
        <w:t>«</w:t>
      </w:r>
      <w:r w:rsidRPr="006B567A">
        <w:t>fino al 31 dicembre 2023</w:t>
      </w:r>
      <w:r>
        <w:t>»;</w:t>
      </w:r>
    </w:p>
    <w:p w14:paraId="34A45C93" w14:textId="77777777" w:rsidR="001E346C" w:rsidRPr="006B567A" w:rsidRDefault="001E346C" w:rsidP="001E346C">
      <w:pPr>
        <w:jc w:val="both"/>
      </w:pPr>
      <w:r w:rsidRPr="008150E6">
        <w:rPr>
          <w:i/>
        </w:rPr>
        <w:t>b-quater)</w:t>
      </w:r>
      <w:r w:rsidRPr="006B567A">
        <w:t xml:space="preserve"> al comma 13, le parole: </w:t>
      </w:r>
      <w:r>
        <w:t>«</w:t>
      </w:r>
      <w:r w:rsidRPr="006B567A">
        <w:t>del biennio 2022</w:t>
      </w:r>
      <w:r>
        <w:t>-</w:t>
      </w:r>
      <w:r w:rsidRPr="006B567A">
        <w:t>2023</w:t>
      </w:r>
      <w:r>
        <w:t>»</w:t>
      </w:r>
      <w:r w:rsidRPr="006B567A">
        <w:t xml:space="preserve"> sono sostituite dalle seguenti: </w:t>
      </w:r>
      <w:r>
        <w:t>«</w:t>
      </w:r>
      <w:r w:rsidRPr="006B567A">
        <w:t>del triennio 2022</w:t>
      </w:r>
      <w:r>
        <w:t>-</w:t>
      </w:r>
      <w:r w:rsidRPr="006B567A">
        <w:t>2024</w:t>
      </w:r>
      <w:r>
        <w:t>»</w:t>
      </w:r>
      <w:r w:rsidRPr="006B567A">
        <w:t>.</w:t>
      </w:r>
    </w:p>
    <w:p w14:paraId="20803EEF" w14:textId="77777777" w:rsidR="001E346C" w:rsidRDefault="001E346C" w:rsidP="001E346C">
      <w:pPr>
        <w:tabs>
          <w:tab w:val="left" w:pos="270"/>
        </w:tabs>
        <w:jc w:val="both"/>
      </w:pPr>
    </w:p>
    <w:p w14:paraId="72FB0DE5" w14:textId="77777777" w:rsidR="001E346C" w:rsidRPr="002F575A" w:rsidRDefault="001E346C" w:rsidP="001E346C">
      <w:pPr>
        <w:tabs>
          <w:tab w:val="left" w:pos="270"/>
        </w:tabs>
        <w:jc w:val="both"/>
        <w:rPr>
          <w:i/>
        </w:rPr>
      </w:pPr>
      <w:r w:rsidRPr="00CF5E68">
        <w:rPr>
          <w:i/>
        </w:rPr>
        <w:t>h)</w:t>
      </w:r>
      <w:r w:rsidRPr="006B567A">
        <w:tab/>
      </w:r>
      <w:r w:rsidRPr="0036292F">
        <w:rPr>
          <w:i/>
        </w:rPr>
        <w:t>all’articolo 80 apportare le seguenti modificazioni:</w:t>
      </w:r>
    </w:p>
    <w:p w14:paraId="2450F770" w14:textId="77777777" w:rsidR="001E346C" w:rsidRDefault="001E346C" w:rsidP="001E346C">
      <w:pPr>
        <w:tabs>
          <w:tab w:val="left" w:pos="270"/>
        </w:tabs>
        <w:jc w:val="both"/>
        <w:rPr>
          <w:i/>
        </w:rPr>
      </w:pPr>
    </w:p>
    <w:p w14:paraId="5131573B" w14:textId="77777777" w:rsidR="001E346C" w:rsidRPr="009A77B0" w:rsidRDefault="001E346C" w:rsidP="001E346C">
      <w:pPr>
        <w:tabs>
          <w:tab w:val="left" w:pos="270"/>
        </w:tabs>
        <w:jc w:val="both"/>
      </w:pPr>
      <w:r>
        <w:t>a</w:t>
      </w:r>
      <w:r w:rsidRPr="009A77B0">
        <w:t xml:space="preserve">l comma 2, la lettera </w:t>
      </w:r>
      <w:r w:rsidRPr="009A77B0">
        <w:rPr>
          <w:i/>
        </w:rPr>
        <w:t>b)</w:t>
      </w:r>
      <w:r w:rsidRPr="009A77B0">
        <w:t xml:space="preserve"> è sostituita dalla seguente:</w:t>
      </w:r>
    </w:p>
    <w:p w14:paraId="6CEC6093" w14:textId="77777777" w:rsidR="001E346C" w:rsidRPr="00CF5E68" w:rsidRDefault="001E346C" w:rsidP="001E346C">
      <w:pPr>
        <w:jc w:val="both"/>
      </w:pPr>
      <w:r>
        <w:t>«</w:t>
      </w:r>
      <w:r w:rsidRPr="009A77B0">
        <w:rPr>
          <w:i/>
        </w:rPr>
        <w:t>b)</w:t>
      </w:r>
      <w:r w:rsidRPr="009A77B0">
        <w:t xml:space="preserve"> il rendimento rispetto ai criteri costi-efficacia e </w:t>
      </w:r>
      <w:proofErr w:type="spellStart"/>
      <w:r w:rsidRPr="009A77B0">
        <w:t>costi-benefìci</w:t>
      </w:r>
      <w:proofErr w:type="spellEnd"/>
      <w:r w:rsidRPr="009A77B0">
        <w:t xml:space="preserve">, misurato secondo le tecniche valutative richieste per ciascuna tipologia di opera, tenuto conto degli </w:t>
      </w:r>
      <w:r w:rsidRPr="006C35F8">
        <w:rPr>
          <w:i/>
          <w:iCs/>
        </w:rPr>
        <w:t>standard</w:t>
      </w:r>
      <w:r w:rsidRPr="009A77B0">
        <w:t xml:space="preserve"> internazionali riconosciuti, laddove rilevanti»;</w:t>
      </w:r>
    </w:p>
    <w:p w14:paraId="4341E80E" w14:textId="77777777" w:rsidR="001E346C" w:rsidRPr="00CF5E68" w:rsidRDefault="001E346C" w:rsidP="001E346C">
      <w:pPr>
        <w:jc w:val="both"/>
      </w:pPr>
      <w:r w:rsidRPr="009A77B0">
        <w:rPr>
          <w:i/>
        </w:rPr>
        <w:t>b)</w:t>
      </w:r>
      <w:r w:rsidRPr="009A77B0">
        <w:t xml:space="preserve"> al comma 3, secondo periodo, sostituire le parole: </w:t>
      </w:r>
      <w:r>
        <w:t>«</w:t>
      </w:r>
      <w:r w:rsidRPr="009A77B0">
        <w:t xml:space="preserve">per i quali non siano stati adottati strumenti amministrativi di programmazione e, sulla base dei dati risultanti nei sistemi informativi del Dipartimento della Ragioneria generale dello Stato, non siano state assunte obbligazioni giuridicamente vincolanti» con le seguenti: </w:t>
      </w:r>
      <w:r>
        <w:t>«</w:t>
      </w:r>
      <w:r w:rsidRPr="009A77B0">
        <w:t>per i quali non siano stati adottati strumenti amministrativi di programmazione o sulla base dei dati risultanti nei sistemi informativi del Dipartimento della Ragioneria generale dello Stato, non siano state assunte obbliga</w:t>
      </w:r>
      <w:r>
        <w:t>zioni giuridicamente vincolanti</w:t>
      </w:r>
      <w:r w:rsidRPr="009A77B0">
        <w:t>».</w:t>
      </w:r>
    </w:p>
    <w:p w14:paraId="52703647" w14:textId="77777777" w:rsidR="001E346C" w:rsidRPr="009A77B0" w:rsidRDefault="001E346C" w:rsidP="001E346C">
      <w:pPr>
        <w:pStyle w:val="Testonormale"/>
        <w:jc w:val="both"/>
        <w:rPr>
          <w:rFonts w:ascii="Times New Roman" w:hAnsi="Times New Roman"/>
          <w:sz w:val="24"/>
          <w:szCs w:val="24"/>
        </w:rPr>
      </w:pPr>
    </w:p>
    <w:p w14:paraId="35DF2FCA" w14:textId="77777777" w:rsidR="001E346C" w:rsidRPr="002F575A" w:rsidRDefault="001E346C" w:rsidP="001E346C">
      <w:pPr>
        <w:pStyle w:val="Testonormale"/>
        <w:jc w:val="both"/>
        <w:rPr>
          <w:rFonts w:ascii="Times New Roman" w:hAnsi="Times New Roman"/>
          <w:i/>
          <w:sz w:val="24"/>
          <w:szCs w:val="24"/>
        </w:rPr>
      </w:pPr>
      <w:r w:rsidRPr="00CF5E68">
        <w:rPr>
          <w:rFonts w:ascii="Times New Roman" w:hAnsi="Times New Roman"/>
          <w:i/>
          <w:sz w:val="24"/>
          <w:szCs w:val="24"/>
        </w:rPr>
        <w:t>i)</w:t>
      </w:r>
      <w:r w:rsidRPr="009A77B0">
        <w:rPr>
          <w:rFonts w:ascii="Times New Roman" w:hAnsi="Times New Roman"/>
          <w:sz w:val="24"/>
          <w:szCs w:val="24"/>
        </w:rPr>
        <w:t xml:space="preserve"> </w:t>
      </w:r>
      <w:r w:rsidRPr="00F53841">
        <w:rPr>
          <w:rFonts w:ascii="Times New Roman" w:hAnsi="Times New Roman"/>
          <w:i/>
          <w:sz w:val="24"/>
          <w:szCs w:val="24"/>
        </w:rPr>
        <w:t>dopo l’articolo 87 inserire il seguente:</w:t>
      </w:r>
    </w:p>
    <w:p w14:paraId="4E3924BC" w14:textId="77777777" w:rsidR="001E346C" w:rsidRPr="009A77B0" w:rsidRDefault="001E346C" w:rsidP="001E346C">
      <w:pPr>
        <w:pStyle w:val="Testonormale"/>
        <w:jc w:val="both"/>
        <w:rPr>
          <w:rFonts w:ascii="Times New Roman" w:hAnsi="Times New Roman"/>
          <w:sz w:val="24"/>
          <w:szCs w:val="24"/>
        </w:rPr>
      </w:pPr>
    </w:p>
    <w:p w14:paraId="01431DA9"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sz w:val="24"/>
          <w:szCs w:val="24"/>
        </w:rPr>
        <w:t>Art. 87-</w:t>
      </w:r>
      <w:r w:rsidRPr="009A77B0">
        <w:rPr>
          <w:rFonts w:ascii="Times New Roman" w:hAnsi="Times New Roman"/>
          <w:i/>
          <w:sz w:val="24"/>
          <w:szCs w:val="24"/>
        </w:rPr>
        <w:t>bis.</w:t>
      </w:r>
    </w:p>
    <w:p w14:paraId="06D59C50"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i/>
          <w:sz w:val="24"/>
          <w:szCs w:val="24"/>
        </w:rPr>
        <w:t>(Gestione Funivia Savona-San Giuseppe)</w:t>
      </w:r>
    </w:p>
    <w:p w14:paraId="4BDA5A37" w14:textId="77777777" w:rsidR="001E346C" w:rsidRPr="009A77B0" w:rsidRDefault="001E346C" w:rsidP="001E346C">
      <w:pPr>
        <w:pStyle w:val="Testonormale"/>
        <w:jc w:val="both"/>
        <w:rPr>
          <w:rFonts w:ascii="Times New Roman" w:hAnsi="Times New Roman"/>
          <w:sz w:val="24"/>
          <w:szCs w:val="24"/>
        </w:rPr>
      </w:pPr>
    </w:p>
    <w:p w14:paraId="12C3DB51"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1. All'articolo 94-</w:t>
      </w:r>
      <w:r w:rsidRPr="009A77B0">
        <w:rPr>
          <w:rFonts w:ascii="Times New Roman" w:hAnsi="Times New Roman"/>
          <w:i/>
          <w:sz w:val="24"/>
          <w:szCs w:val="24"/>
        </w:rPr>
        <w:t>bis</w:t>
      </w:r>
      <w:r w:rsidRPr="009A77B0">
        <w:rPr>
          <w:rFonts w:ascii="Times New Roman" w:hAnsi="Times New Roman"/>
          <w:sz w:val="24"/>
          <w:szCs w:val="24"/>
        </w:rPr>
        <w:t xml:space="preserve"> del decreto-legge 17 marzo 2020, n. 18, convertito, con modificazioni, dalla legge 24 aprile 2020, n. 27, </w:t>
      </w:r>
      <w:r>
        <w:rPr>
          <w:rFonts w:ascii="Times New Roman" w:hAnsi="Times New Roman"/>
          <w:sz w:val="24"/>
          <w:szCs w:val="24"/>
        </w:rPr>
        <w:t xml:space="preserve">sono </w:t>
      </w:r>
      <w:r w:rsidRPr="009A77B0">
        <w:rPr>
          <w:rFonts w:ascii="Times New Roman" w:hAnsi="Times New Roman"/>
          <w:sz w:val="24"/>
          <w:szCs w:val="24"/>
        </w:rPr>
        <w:t>apporta</w:t>
      </w:r>
      <w:r>
        <w:rPr>
          <w:rFonts w:ascii="Times New Roman" w:hAnsi="Times New Roman"/>
          <w:sz w:val="24"/>
          <w:szCs w:val="24"/>
        </w:rPr>
        <w:t>t</w:t>
      </w:r>
      <w:r w:rsidRPr="009A77B0">
        <w:rPr>
          <w:rFonts w:ascii="Times New Roman" w:hAnsi="Times New Roman"/>
          <w:sz w:val="24"/>
          <w:szCs w:val="24"/>
        </w:rPr>
        <w:t>e le seguenti modificazioni:</w:t>
      </w:r>
    </w:p>
    <w:p w14:paraId="7EC180CC" w14:textId="77777777" w:rsidR="001E346C" w:rsidRDefault="001E346C" w:rsidP="001E346C">
      <w:pPr>
        <w:pStyle w:val="Testonormale"/>
        <w:jc w:val="both"/>
        <w:rPr>
          <w:rFonts w:ascii="Times New Roman" w:hAnsi="Times New Roman"/>
          <w:i/>
          <w:sz w:val="24"/>
          <w:szCs w:val="24"/>
        </w:rPr>
      </w:pPr>
    </w:p>
    <w:p w14:paraId="60771229"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lastRenderedPageBreak/>
        <w:t>a)</w:t>
      </w:r>
      <w:r w:rsidRPr="009A77B0">
        <w:rPr>
          <w:rFonts w:ascii="Times New Roman" w:hAnsi="Times New Roman"/>
          <w:sz w:val="24"/>
          <w:szCs w:val="24"/>
        </w:rPr>
        <w:t xml:space="preserve"> al comma 7 dopo le parole: </w:t>
      </w:r>
      <w:r>
        <w:rPr>
          <w:rFonts w:ascii="Times New Roman" w:hAnsi="Times New Roman"/>
        </w:rPr>
        <w:t>«</w:t>
      </w:r>
      <w:r w:rsidRPr="009A77B0">
        <w:rPr>
          <w:rFonts w:ascii="Times New Roman" w:hAnsi="Times New Roman"/>
          <w:sz w:val="24"/>
          <w:szCs w:val="24"/>
        </w:rPr>
        <w:t xml:space="preserve">4.000.000 di euro per l'anno 2020» inserire le seguenti: </w:t>
      </w:r>
      <w:r>
        <w:rPr>
          <w:rFonts w:ascii="Times New Roman" w:hAnsi="Times New Roman"/>
        </w:rPr>
        <w:t>«</w:t>
      </w:r>
      <w:r w:rsidRPr="009A77B0">
        <w:rPr>
          <w:rFonts w:ascii="Times New Roman" w:hAnsi="Times New Roman"/>
          <w:sz w:val="24"/>
          <w:szCs w:val="24"/>
        </w:rPr>
        <w:t>e di 300.000 euro per l'anno 2023».</w:t>
      </w:r>
    </w:p>
    <w:p w14:paraId="53009911"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t>b)</w:t>
      </w:r>
      <w:r w:rsidRPr="009A77B0">
        <w:rPr>
          <w:rFonts w:ascii="Times New Roman" w:hAnsi="Times New Roman"/>
          <w:sz w:val="24"/>
          <w:szCs w:val="24"/>
        </w:rPr>
        <w:t xml:space="preserve"> al comma 7-</w:t>
      </w:r>
      <w:r w:rsidRPr="009A77B0">
        <w:rPr>
          <w:rFonts w:ascii="Times New Roman" w:hAnsi="Times New Roman"/>
          <w:i/>
          <w:sz w:val="24"/>
          <w:szCs w:val="24"/>
        </w:rPr>
        <w:t>bis</w:t>
      </w:r>
      <w:r w:rsidRPr="009A77B0">
        <w:rPr>
          <w:rFonts w:ascii="Times New Roman" w:hAnsi="Times New Roman"/>
          <w:sz w:val="24"/>
          <w:szCs w:val="24"/>
        </w:rPr>
        <w:t>, dopo le parole</w:t>
      </w:r>
      <w:r>
        <w:rPr>
          <w:rFonts w:ascii="Times New Roman" w:hAnsi="Times New Roman"/>
          <w:sz w:val="24"/>
          <w:szCs w:val="24"/>
        </w:rPr>
        <w:t>:</w:t>
      </w:r>
      <w:r w:rsidRPr="009A77B0">
        <w:rPr>
          <w:rFonts w:ascii="Times New Roman" w:hAnsi="Times New Roman"/>
          <w:sz w:val="24"/>
          <w:szCs w:val="24"/>
        </w:rPr>
        <w:t xml:space="preserve"> </w:t>
      </w:r>
      <w:r>
        <w:rPr>
          <w:rFonts w:ascii="Times New Roman" w:hAnsi="Times New Roman"/>
        </w:rPr>
        <w:t>«</w:t>
      </w:r>
      <w:r w:rsidRPr="009A77B0">
        <w:rPr>
          <w:rFonts w:ascii="Times New Roman" w:hAnsi="Times New Roman"/>
          <w:sz w:val="24"/>
          <w:szCs w:val="24"/>
        </w:rPr>
        <w:t>il Presidente dell'Autorità di sistema portuale del Mar Ligure occidentale,</w:t>
      </w:r>
      <w:r>
        <w:rPr>
          <w:rFonts w:ascii="Times New Roman" w:hAnsi="Times New Roman"/>
        </w:rPr>
        <w:t>»</w:t>
      </w:r>
      <w:r w:rsidRPr="009A77B0">
        <w:rPr>
          <w:rFonts w:ascii="Times New Roman" w:hAnsi="Times New Roman"/>
          <w:sz w:val="24"/>
          <w:szCs w:val="24"/>
        </w:rPr>
        <w:t xml:space="preserve"> sono inserite le seguenti: </w:t>
      </w:r>
      <w:r>
        <w:rPr>
          <w:rFonts w:ascii="Times New Roman" w:hAnsi="Times New Roman"/>
        </w:rPr>
        <w:t>«</w:t>
      </w:r>
      <w:r w:rsidRPr="009A77B0">
        <w:rPr>
          <w:rFonts w:ascii="Times New Roman" w:hAnsi="Times New Roman"/>
          <w:sz w:val="24"/>
          <w:szCs w:val="24"/>
        </w:rPr>
        <w:t>in qualità di Commissario straordinario,</w:t>
      </w:r>
      <w:r>
        <w:rPr>
          <w:rFonts w:ascii="Times New Roman" w:hAnsi="Times New Roman"/>
        </w:rPr>
        <w:t>»</w:t>
      </w:r>
      <w:r w:rsidRPr="009A77B0">
        <w:rPr>
          <w:rFonts w:ascii="Times New Roman" w:hAnsi="Times New Roman"/>
          <w:sz w:val="24"/>
          <w:szCs w:val="24"/>
        </w:rPr>
        <w:t xml:space="preserve"> e sono aggiunti, in fine, i seguenti periodi: </w:t>
      </w:r>
      <w:r>
        <w:rPr>
          <w:rFonts w:ascii="Times New Roman" w:hAnsi="Times New Roman"/>
        </w:rPr>
        <w:t>«</w:t>
      </w:r>
      <w:r w:rsidRPr="009A77B0">
        <w:rPr>
          <w:rFonts w:ascii="Times New Roman" w:hAnsi="Times New Roman"/>
          <w:sz w:val="24"/>
          <w:szCs w:val="24"/>
        </w:rPr>
        <w:t xml:space="preserve">Il Commissario straordinario, ai fini dell'affidamento delle attività di esecuzione di lavori, anche di manutenzione ordinaria e straordinaria, </w:t>
      </w:r>
      <w:r>
        <w:rPr>
          <w:rFonts w:ascii="Times New Roman" w:hAnsi="Times New Roman"/>
          <w:sz w:val="24"/>
          <w:szCs w:val="24"/>
        </w:rPr>
        <w:t xml:space="preserve">di </w:t>
      </w:r>
      <w:r w:rsidRPr="009A77B0">
        <w:rPr>
          <w:rFonts w:ascii="Times New Roman" w:hAnsi="Times New Roman"/>
          <w:sz w:val="24"/>
          <w:szCs w:val="24"/>
        </w:rPr>
        <w:t xml:space="preserve">servizi e forniture, dei servizi di ingegneria e architettura, inclusa l'attività di progettazione e di acquisizione di servizi di supporto tecnico e </w:t>
      </w:r>
      <w:r w:rsidRPr="009A77B0">
        <w:rPr>
          <w:rFonts w:ascii="Times New Roman" w:hAnsi="Times New Roman"/>
          <w:i/>
          <w:sz w:val="24"/>
          <w:szCs w:val="24"/>
        </w:rPr>
        <w:t>project management</w:t>
      </w:r>
      <w:r w:rsidRPr="009A77B0">
        <w:rPr>
          <w:rFonts w:ascii="Times New Roman" w:hAnsi="Times New Roman"/>
          <w:sz w:val="24"/>
          <w:szCs w:val="24"/>
        </w:rPr>
        <w:t>, nonché per l'affidamento del servizio a un nuovo concessionario e per l'esecuzione dei relativi contratti, opera in deroga a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2014/23/UE, 2014/24/UE e 2014/25/UE</w:t>
      </w:r>
      <w:r>
        <w:rPr>
          <w:rFonts w:ascii="Times New Roman" w:hAnsi="Times New Roman"/>
          <w:sz w:val="24"/>
          <w:szCs w:val="24"/>
        </w:rPr>
        <w:t xml:space="preserve">, </w:t>
      </w:r>
      <w:r w:rsidRPr="003A21D8">
        <w:rPr>
          <w:rFonts w:ascii="Times New Roman" w:hAnsi="Times New Roman"/>
          <w:iCs/>
          <w:sz w:val="24"/>
          <w:szCs w:val="24"/>
        </w:rPr>
        <w:t>del Parlamento europeo e del Consiglio, del 26 febbraio 2014</w:t>
      </w:r>
      <w:r w:rsidRPr="009A77B0">
        <w:rPr>
          <w:rFonts w:ascii="Times New Roman" w:hAnsi="Times New Roman"/>
          <w:sz w:val="24"/>
          <w:szCs w:val="24"/>
        </w:rPr>
        <w:t>. Al Commissario straordinario non spetta alcun compenso, gettone di presenza, indennità</w:t>
      </w:r>
      <w:r>
        <w:rPr>
          <w:rFonts w:ascii="Times New Roman" w:hAnsi="Times New Roman"/>
          <w:sz w:val="24"/>
          <w:szCs w:val="24"/>
        </w:rPr>
        <w:t>,</w:t>
      </w:r>
      <w:r w:rsidRPr="009A77B0">
        <w:rPr>
          <w:rFonts w:ascii="Times New Roman" w:hAnsi="Times New Roman"/>
          <w:sz w:val="24"/>
          <w:szCs w:val="24"/>
        </w:rPr>
        <w:t xml:space="preserve"> rimborso di spese</w:t>
      </w:r>
      <w:r>
        <w:rPr>
          <w:rFonts w:ascii="Times New Roman" w:hAnsi="Times New Roman"/>
          <w:sz w:val="24"/>
          <w:szCs w:val="24"/>
        </w:rPr>
        <w:t xml:space="preserve"> o altro emolumento comunque denominato</w:t>
      </w:r>
      <w:r>
        <w:rPr>
          <w:rFonts w:ascii="Times New Roman" w:hAnsi="Times New Roman"/>
        </w:rPr>
        <w:t>»</w:t>
      </w:r>
      <w:r>
        <w:rPr>
          <w:rFonts w:ascii="Times New Roman" w:hAnsi="Times New Roman"/>
          <w:sz w:val="24"/>
          <w:szCs w:val="24"/>
        </w:rPr>
        <w:t>;</w:t>
      </w:r>
    </w:p>
    <w:p w14:paraId="58FD09C6"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t>c)</w:t>
      </w:r>
      <w:r w:rsidRPr="009A77B0">
        <w:rPr>
          <w:rFonts w:ascii="Times New Roman" w:hAnsi="Times New Roman"/>
          <w:sz w:val="24"/>
          <w:szCs w:val="24"/>
        </w:rPr>
        <w:t xml:space="preserve"> dopo il comma 7-</w:t>
      </w:r>
      <w:r w:rsidRPr="009A77B0">
        <w:rPr>
          <w:rFonts w:ascii="Times New Roman" w:hAnsi="Times New Roman"/>
          <w:i/>
          <w:sz w:val="24"/>
          <w:szCs w:val="24"/>
        </w:rPr>
        <w:t>quinquies</w:t>
      </w:r>
      <w:r w:rsidRPr="009A77B0">
        <w:rPr>
          <w:rFonts w:ascii="Times New Roman" w:hAnsi="Times New Roman"/>
          <w:sz w:val="24"/>
          <w:szCs w:val="24"/>
        </w:rPr>
        <w:t xml:space="preserve"> sono inseriti i seguenti:</w:t>
      </w:r>
    </w:p>
    <w:p w14:paraId="7E6CE0A5" w14:textId="77777777" w:rsidR="001E346C" w:rsidRPr="009A77B0" w:rsidRDefault="001E346C" w:rsidP="001E346C">
      <w:pPr>
        <w:pStyle w:val="Testonormale"/>
        <w:jc w:val="both"/>
        <w:rPr>
          <w:rFonts w:ascii="Times New Roman" w:hAnsi="Times New Roman"/>
          <w:sz w:val="24"/>
          <w:szCs w:val="24"/>
        </w:rPr>
      </w:pPr>
      <w:r>
        <w:rPr>
          <w:rFonts w:ascii="Times New Roman" w:hAnsi="Times New Roman"/>
        </w:rPr>
        <w:t>«</w:t>
      </w:r>
      <w:r w:rsidRPr="009A77B0">
        <w:rPr>
          <w:rFonts w:ascii="Times New Roman" w:hAnsi="Times New Roman"/>
          <w:sz w:val="24"/>
          <w:szCs w:val="24"/>
        </w:rPr>
        <w:t>7-</w:t>
      </w:r>
      <w:r w:rsidRPr="009A77B0">
        <w:rPr>
          <w:rFonts w:ascii="Times New Roman" w:hAnsi="Times New Roman"/>
          <w:i/>
          <w:sz w:val="24"/>
          <w:szCs w:val="24"/>
        </w:rPr>
        <w:t>sexies</w:t>
      </w:r>
      <w:r w:rsidRPr="009A77B0">
        <w:rPr>
          <w:rFonts w:ascii="Times New Roman" w:hAnsi="Times New Roman"/>
          <w:sz w:val="24"/>
          <w:szCs w:val="24"/>
        </w:rPr>
        <w:t>. Al fine di eseguire gli interventi necessari per il recupero della piena funzionalità tecnica dell'impianto funiviario di Savona, di garantire la continuità dell'esercizio dei servizi di trasporto portuale a basso impatto ambientale e di traffico e di mantenere gli attuali livelli occupazionali nelle more dell'individuazione di un nuovo concessionario, è autorizzata l’apertura di apposita contabilità speciale intestata al Commissario straordinario di cui al comma 7-</w:t>
      </w:r>
      <w:r w:rsidRPr="009A77B0">
        <w:rPr>
          <w:rFonts w:ascii="Times New Roman" w:hAnsi="Times New Roman"/>
          <w:i/>
          <w:sz w:val="24"/>
          <w:szCs w:val="24"/>
        </w:rPr>
        <w:t>bis</w:t>
      </w:r>
      <w:r w:rsidRPr="009A77B0">
        <w:rPr>
          <w:rFonts w:ascii="Times New Roman" w:hAnsi="Times New Roman"/>
          <w:sz w:val="24"/>
          <w:szCs w:val="24"/>
        </w:rPr>
        <w:t>, nella quale confluiscono le risorse di cui ai commi 7-</w:t>
      </w:r>
      <w:r w:rsidRPr="009A77B0">
        <w:rPr>
          <w:rFonts w:ascii="Times New Roman" w:hAnsi="Times New Roman"/>
          <w:i/>
          <w:sz w:val="24"/>
          <w:szCs w:val="24"/>
        </w:rPr>
        <w:t>quater</w:t>
      </w:r>
      <w:r w:rsidRPr="009A77B0">
        <w:rPr>
          <w:rFonts w:ascii="Times New Roman" w:hAnsi="Times New Roman"/>
          <w:sz w:val="24"/>
          <w:szCs w:val="24"/>
        </w:rPr>
        <w:t xml:space="preserve"> e 7-</w:t>
      </w:r>
      <w:r w:rsidRPr="009A77B0">
        <w:rPr>
          <w:rFonts w:ascii="Times New Roman" w:hAnsi="Times New Roman"/>
          <w:i/>
          <w:sz w:val="24"/>
          <w:szCs w:val="24"/>
        </w:rPr>
        <w:t>quinquies</w:t>
      </w:r>
      <w:r w:rsidRPr="009A77B0">
        <w:rPr>
          <w:rFonts w:ascii="Times New Roman" w:hAnsi="Times New Roman"/>
          <w:sz w:val="24"/>
          <w:szCs w:val="24"/>
        </w:rPr>
        <w:t>. Tale contabilità cessa al termine del commissariamento di cui al comma 7-</w:t>
      </w:r>
      <w:r w:rsidRPr="009A77B0">
        <w:rPr>
          <w:rFonts w:ascii="Times New Roman" w:hAnsi="Times New Roman"/>
          <w:i/>
          <w:sz w:val="24"/>
          <w:szCs w:val="24"/>
        </w:rPr>
        <w:t>bis</w:t>
      </w:r>
      <w:r w:rsidRPr="009A77B0">
        <w:rPr>
          <w:rFonts w:ascii="Times New Roman" w:hAnsi="Times New Roman"/>
          <w:sz w:val="24"/>
          <w:szCs w:val="24"/>
        </w:rPr>
        <w:t>.</w:t>
      </w:r>
    </w:p>
    <w:p w14:paraId="31F3137A"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7-</w:t>
      </w:r>
      <w:r w:rsidRPr="009A77B0">
        <w:rPr>
          <w:rFonts w:ascii="Times New Roman" w:hAnsi="Times New Roman"/>
          <w:i/>
          <w:sz w:val="24"/>
          <w:szCs w:val="24"/>
        </w:rPr>
        <w:t>septies</w:t>
      </w:r>
      <w:r>
        <w:rPr>
          <w:rFonts w:ascii="Times New Roman" w:hAnsi="Times New Roman"/>
          <w:i/>
          <w:sz w:val="24"/>
          <w:szCs w:val="24"/>
        </w:rPr>
        <w:t xml:space="preserve">. </w:t>
      </w:r>
      <w:r w:rsidRPr="009A77B0">
        <w:rPr>
          <w:rFonts w:ascii="Times New Roman" w:hAnsi="Times New Roman"/>
          <w:sz w:val="24"/>
          <w:szCs w:val="24"/>
        </w:rPr>
        <w:t>Gli interventi di cui al comma 7-</w:t>
      </w:r>
      <w:r w:rsidRPr="009A77B0">
        <w:rPr>
          <w:rFonts w:ascii="Times New Roman" w:hAnsi="Times New Roman"/>
          <w:i/>
          <w:sz w:val="24"/>
          <w:szCs w:val="24"/>
        </w:rPr>
        <w:t>sexies</w:t>
      </w:r>
      <w:r w:rsidRPr="009A77B0">
        <w:rPr>
          <w:rFonts w:ascii="Times New Roman" w:hAnsi="Times New Roman"/>
          <w:sz w:val="24"/>
          <w:szCs w:val="24"/>
        </w:rPr>
        <w:t xml:space="preserve"> sono </w:t>
      </w:r>
      <w:r>
        <w:rPr>
          <w:rFonts w:ascii="Times New Roman" w:hAnsi="Times New Roman"/>
          <w:sz w:val="24"/>
          <w:szCs w:val="24"/>
        </w:rPr>
        <w:t xml:space="preserve">sottoposti alle procedure di </w:t>
      </w:r>
      <w:r w:rsidRPr="009A77B0">
        <w:rPr>
          <w:rFonts w:ascii="Times New Roman" w:hAnsi="Times New Roman"/>
          <w:sz w:val="24"/>
          <w:szCs w:val="24"/>
        </w:rPr>
        <w:t>monitora</w:t>
      </w:r>
      <w:r>
        <w:rPr>
          <w:rFonts w:ascii="Times New Roman" w:hAnsi="Times New Roman"/>
          <w:sz w:val="24"/>
          <w:szCs w:val="24"/>
        </w:rPr>
        <w:t>ggio</w:t>
      </w:r>
      <w:r w:rsidRPr="009A77B0">
        <w:rPr>
          <w:rFonts w:ascii="Times New Roman" w:hAnsi="Times New Roman"/>
          <w:sz w:val="24"/>
          <w:szCs w:val="24"/>
        </w:rPr>
        <w:t xml:space="preserve"> ai sensi del decreto legislativo 29 dicembre 2011, n. 229. Il commissario di cui al comma 7-</w:t>
      </w:r>
      <w:r w:rsidRPr="009A77B0">
        <w:rPr>
          <w:rFonts w:ascii="Times New Roman" w:hAnsi="Times New Roman"/>
          <w:i/>
          <w:sz w:val="24"/>
          <w:szCs w:val="24"/>
        </w:rPr>
        <w:t>bis</w:t>
      </w:r>
      <w:r w:rsidRPr="009A77B0">
        <w:rPr>
          <w:rFonts w:ascii="Times New Roman" w:hAnsi="Times New Roman"/>
          <w:sz w:val="24"/>
          <w:szCs w:val="24"/>
        </w:rPr>
        <w:t>, entro il 30 giugno 2023</w:t>
      </w:r>
      <w:r>
        <w:rPr>
          <w:rFonts w:ascii="Times New Roman" w:hAnsi="Times New Roman"/>
          <w:sz w:val="24"/>
          <w:szCs w:val="24"/>
        </w:rPr>
        <w:t>,</w:t>
      </w:r>
      <w:r w:rsidRPr="009A77B0">
        <w:rPr>
          <w:rFonts w:ascii="Times New Roman" w:hAnsi="Times New Roman"/>
          <w:sz w:val="24"/>
          <w:szCs w:val="24"/>
        </w:rPr>
        <w:t xml:space="preserve"> effettua una ricognizione, da trasmettere al Ministero delle infrastrutture e dei trasporti, degli interventi in corso di realizzazione e quelli da realizzare, con indicazione dei relativi costi e dei </w:t>
      </w:r>
      <w:r>
        <w:rPr>
          <w:rFonts w:ascii="Times New Roman" w:hAnsi="Times New Roman"/>
          <w:sz w:val="24"/>
          <w:szCs w:val="24"/>
        </w:rPr>
        <w:t>codici unici di progetto</w:t>
      </w:r>
      <w:r w:rsidRPr="009A77B0">
        <w:rPr>
          <w:rFonts w:ascii="Times New Roman" w:hAnsi="Times New Roman"/>
          <w:sz w:val="24"/>
          <w:szCs w:val="24"/>
        </w:rPr>
        <w:t xml:space="preserve">, e provvede all’allineamento di tali informazioni, nonché delle altre informazioni procedurali e finanziare nei sistemi informativi </w:t>
      </w:r>
      <w:r>
        <w:rPr>
          <w:rFonts w:ascii="Times New Roman" w:hAnsi="Times New Roman"/>
          <w:sz w:val="24"/>
          <w:szCs w:val="24"/>
        </w:rPr>
        <w:t>del Dipartimento della Ragioneria generale dello Stato</w:t>
      </w:r>
      <w:r>
        <w:rPr>
          <w:rFonts w:ascii="Times New Roman" w:hAnsi="Times New Roman"/>
        </w:rPr>
        <w:t>»</w:t>
      </w:r>
      <w:r w:rsidRPr="009A77B0">
        <w:rPr>
          <w:rFonts w:ascii="Times New Roman" w:hAnsi="Times New Roman"/>
          <w:sz w:val="24"/>
          <w:szCs w:val="24"/>
        </w:rPr>
        <w:t>.</w:t>
      </w:r>
    </w:p>
    <w:p w14:paraId="553EFAC6" w14:textId="77777777" w:rsidR="001E346C" w:rsidRDefault="001E346C" w:rsidP="001E346C">
      <w:pPr>
        <w:pStyle w:val="Testonormale"/>
        <w:jc w:val="both"/>
        <w:rPr>
          <w:rFonts w:ascii="Times New Roman" w:hAnsi="Times New Roman"/>
          <w:sz w:val="24"/>
          <w:szCs w:val="24"/>
        </w:rPr>
      </w:pPr>
    </w:p>
    <w:p w14:paraId="6C275465"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2. All’articolo 16, comma 3-</w:t>
      </w:r>
      <w:r w:rsidRPr="009A77B0">
        <w:rPr>
          <w:rFonts w:ascii="Times New Roman" w:hAnsi="Times New Roman"/>
          <w:i/>
          <w:sz w:val="24"/>
          <w:szCs w:val="24"/>
        </w:rPr>
        <w:t>sexies</w:t>
      </w:r>
      <w:r w:rsidRPr="009A77B0">
        <w:rPr>
          <w:rFonts w:ascii="Times New Roman" w:hAnsi="Times New Roman"/>
          <w:sz w:val="24"/>
          <w:szCs w:val="24"/>
        </w:rPr>
        <w:t xml:space="preserve">, primo periodo, del decreto-legge 10 settembre 2021, n. 121, convertito, con modificazioni, dalla legge 9 novembre 2021, n. 156, le parole: </w:t>
      </w:r>
      <w:r>
        <w:rPr>
          <w:rFonts w:ascii="Times New Roman" w:hAnsi="Times New Roman"/>
        </w:rPr>
        <w:t>«</w:t>
      </w:r>
      <w:r w:rsidRPr="009A77B0">
        <w:rPr>
          <w:rFonts w:ascii="Times New Roman" w:hAnsi="Times New Roman"/>
          <w:sz w:val="24"/>
          <w:szCs w:val="24"/>
        </w:rPr>
        <w:t>31 dicembre 2022</w:t>
      </w:r>
      <w:r>
        <w:rPr>
          <w:rFonts w:ascii="Times New Roman" w:hAnsi="Times New Roman"/>
        </w:rPr>
        <w:t>»</w:t>
      </w:r>
      <w:r w:rsidRPr="009A77B0">
        <w:rPr>
          <w:rFonts w:ascii="Times New Roman" w:hAnsi="Times New Roman"/>
          <w:sz w:val="24"/>
          <w:szCs w:val="24"/>
        </w:rPr>
        <w:t xml:space="preserve"> sono sostituite dalle seguenti: </w:t>
      </w:r>
      <w:r>
        <w:rPr>
          <w:rFonts w:ascii="Times New Roman" w:hAnsi="Times New Roman"/>
        </w:rPr>
        <w:t>«</w:t>
      </w:r>
      <w:r w:rsidRPr="009A77B0">
        <w:rPr>
          <w:rFonts w:ascii="Times New Roman" w:hAnsi="Times New Roman"/>
          <w:sz w:val="24"/>
          <w:szCs w:val="24"/>
        </w:rPr>
        <w:t>31 dicembre 2023</w:t>
      </w:r>
      <w:r>
        <w:rPr>
          <w:rFonts w:ascii="Times New Roman" w:hAnsi="Times New Roman"/>
        </w:rPr>
        <w:t>»</w:t>
      </w:r>
      <w:r w:rsidRPr="009A77B0">
        <w:rPr>
          <w:rFonts w:ascii="Times New Roman" w:hAnsi="Times New Roman"/>
          <w:sz w:val="24"/>
          <w:szCs w:val="24"/>
        </w:rPr>
        <w:t>. Alla compensazione degli effetti finanziari in termini di fabbisogno e di indebitamento netto derivanti dall’attuazione del presente comma, valutati in euro 280.000 per l’anno 2023,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w:t>
      </w:r>
      <w:r>
        <w:rPr>
          <w:rFonts w:ascii="Times New Roman" w:hAnsi="Times New Roman"/>
          <w:sz w:val="24"/>
          <w:szCs w:val="24"/>
        </w:rPr>
        <w:t>a legge 4 dicembre 2008, n. 189</w:t>
      </w:r>
      <w:r w:rsidRPr="009A77B0">
        <w:rPr>
          <w:rFonts w:ascii="Times New Roman" w:hAnsi="Times New Roman"/>
          <w:sz w:val="24"/>
          <w:szCs w:val="24"/>
        </w:rPr>
        <w:t>.</w:t>
      </w:r>
    </w:p>
    <w:p w14:paraId="3BDD980F" w14:textId="77777777" w:rsidR="001E346C" w:rsidRPr="009A77B0" w:rsidRDefault="001E346C" w:rsidP="001E346C">
      <w:pPr>
        <w:pStyle w:val="Testonormale"/>
        <w:jc w:val="both"/>
        <w:rPr>
          <w:rFonts w:ascii="Times New Roman" w:hAnsi="Times New Roman"/>
          <w:sz w:val="24"/>
          <w:szCs w:val="24"/>
        </w:rPr>
      </w:pPr>
    </w:p>
    <w:p w14:paraId="3F1F4A8C" w14:textId="77777777" w:rsidR="001E346C" w:rsidRPr="00C76230" w:rsidRDefault="001E346C" w:rsidP="001E346C">
      <w:pPr>
        <w:pStyle w:val="Testonormale"/>
        <w:jc w:val="both"/>
        <w:rPr>
          <w:rFonts w:ascii="Times New Roman" w:hAnsi="Times New Roman"/>
          <w:sz w:val="24"/>
          <w:szCs w:val="24"/>
        </w:rPr>
      </w:pPr>
      <w:r w:rsidRPr="00C76230">
        <w:rPr>
          <w:rFonts w:ascii="Times New Roman" w:hAnsi="Times New Roman"/>
          <w:i/>
          <w:sz w:val="24"/>
          <w:szCs w:val="24"/>
        </w:rPr>
        <w:t>l)</w:t>
      </w:r>
      <w:r w:rsidRPr="009A77B0">
        <w:rPr>
          <w:rFonts w:ascii="Times New Roman" w:hAnsi="Times New Roman"/>
          <w:i/>
          <w:sz w:val="24"/>
          <w:szCs w:val="24"/>
        </w:rPr>
        <w:t xml:space="preserve"> </w:t>
      </w:r>
      <w:r w:rsidRPr="00C76230">
        <w:rPr>
          <w:rFonts w:ascii="Times New Roman" w:hAnsi="Times New Roman"/>
          <w:sz w:val="24"/>
          <w:szCs w:val="24"/>
        </w:rPr>
        <w:t>dopo l’articolo 92 inserire il seguente:</w:t>
      </w:r>
    </w:p>
    <w:p w14:paraId="2E7BA132" w14:textId="77777777" w:rsidR="001E346C" w:rsidRDefault="001E346C" w:rsidP="001E346C">
      <w:pPr>
        <w:pStyle w:val="Testonormale"/>
        <w:jc w:val="center"/>
        <w:rPr>
          <w:rFonts w:ascii="Times New Roman" w:hAnsi="Times New Roman"/>
          <w:sz w:val="24"/>
          <w:szCs w:val="24"/>
        </w:rPr>
      </w:pPr>
    </w:p>
    <w:p w14:paraId="57E3C7D1"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sz w:val="24"/>
          <w:szCs w:val="24"/>
        </w:rPr>
        <w:t>Art. 92-</w:t>
      </w:r>
      <w:r w:rsidRPr="009A77B0">
        <w:rPr>
          <w:rFonts w:ascii="Times New Roman" w:hAnsi="Times New Roman"/>
          <w:i/>
          <w:sz w:val="24"/>
          <w:szCs w:val="24"/>
        </w:rPr>
        <w:t>bis.</w:t>
      </w:r>
    </w:p>
    <w:p w14:paraId="58756FCC"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i/>
          <w:sz w:val="24"/>
          <w:szCs w:val="24"/>
        </w:rPr>
        <w:t>(Rafforzamento della struttura organizzativa dell’Autorità di regolazione dei trasporti)</w:t>
      </w:r>
    </w:p>
    <w:p w14:paraId="2C4EBAE7" w14:textId="77777777" w:rsidR="001E346C" w:rsidRDefault="001E346C" w:rsidP="001E346C">
      <w:pPr>
        <w:pStyle w:val="Testonormale"/>
        <w:jc w:val="both"/>
        <w:rPr>
          <w:rFonts w:ascii="Times New Roman" w:hAnsi="Times New Roman"/>
          <w:sz w:val="24"/>
          <w:szCs w:val="24"/>
        </w:rPr>
      </w:pPr>
    </w:p>
    <w:p w14:paraId="636508EE" w14:textId="77777777" w:rsidR="001E346C" w:rsidRPr="000A5CA2"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1. Ai fini del consolidamento dei poteri dell’Autorità di regolazione dei trasporti previsto nel Piano nazionale di ripresa e resilienza, l’Autorità è autorizzata ad assumere, a decorrere dal 1° gennaio 2023, ulteriori trenta unità di personale di ruolo a tempo indeterminato di cui n. 1 </w:t>
      </w:r>
      <w:r w:rsidRPr="0036292F">
        <w:rPr>
          <w:rFonts w:ascii="Times New Roman" w:hAnsi="Times New Roman"/>
          <w:sz w:val="24"/>
          <w:szCs w:val="24"/>
        </w:rPr>
        <w:t xml:space="preserve">Dirigente, n. 11 funzionari di </w:t>
      </w:r>
      <w:r w:rsidRPr="000A5CA2">
        <w:rPr>
          <w:rFonts w:ascii="Times New Roman" w:hAnsi="Times New Roman"/>
          <w:sz w:val="24"/>
          <w:szCs w:val="24"/>
        </w:rPr>
        <w:t>II</w:t>
      </w:r>
      <w:r w:rsidRPr="0036292F">
        <w:rPr>
          <w:rFonts w:ascii="Times New Roman" w:hAnsi="Times New Roman"/>
          <w:sz w:val="24"/>
          <w:szCs w:val="24"/>
        </w:rPr>
        <w:t xml:space="preserve">, n. 11 funzionari di </w:t>
      </w:r>
      <w:r w:rsidRPr="000A5CA2">
        <w:rPr>
          <w:rFonts w:ascii="Times New Roman" w:hAnsi="Times New Roman"/>
          <w:sz w:val="24"/>
          <w:szCs w:val="24"/>
        </w:rPr>
        <w:t xml:space="preserve">III </w:t>
      </w:r>
      <w:r w:rsidRPr="0036292F">
        <w:rPr>
          <w:rFonts w:ascii="Times New Roman" w:hAnsi="Times New Roman"/>
          <w:sz w:val="24"/>
          <w:szCs w:val="24"/>
        </w:rPr>
        <w:t>e n. 7 assistenti.</w:t>
      </w:r>
    </w:p>
    <w:p w14:paraId="36148A92"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lastRenderedPageBreak/>
        <w:t xml:space="preserve">2. L’Autorità provvede al reclutamento del personale di cui al comma 1 </w:t>
      </w:r>
      <w:r>
        <w:rPr>
          <w:rFonts w:ascii="Times New Roman" w:hAnsi="Times New Roman"/>
          <w:sz w:val="24"/>
          <w:szCs w:val="24"/>
        </w:rPr>
        <w:t>ai sensi</w:t>
      </w:r>
      <w:r w:rsidRPr="009A77B0">
        <w:rPr>
          <w:rFonts w:ascii="Times New Roman" w:hAnsi="Times New Roman"/>
          <w:sz w:val="24"/>
          <w:szCs w:val="24"/>
        </w:rPr>
        <w:t xml:space="preserve"> dell'articolo 22, comma 4, del decreto-legge 24 giugno 2014, n. 90, convertito, con modificazioni, dalla legge 11 agosto 2014, n. 114.</w:t>
      </w:r>
    </w:p>
    <w:p w14:paraId="4D14E365"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3. </w:t>
      </w:r>
      <w:r>
        <w:rPr>
          <w:rFonts w:ascii="Times New Roman" w:hAnsi="Times New Roman"/>
          <w:sz w:val="24"/>
          <w:szCs w:val="24"/>
        </w:rPr>
        <w:t>Al</w:t>
      </w:r>
      <w:r w:rsidRPr="009A77B0">
        <w:rPr>
          <w:rFonts w:ascii="Times New Roman" w:hAnsi="Times New Roman"/>
          <w:sz w:val="24"/>
          <w:szCs w:val="24"/>
        </w:rPr>
        <w:t xml:space="preserve"> relativo onere </w:t>
      </w:r>
      <w:r>
        <w:rPr>
          <w:rFonts w:ascii="Times New Roman" w:hAnsi="Times New Roman"/>
          <w:sz w:val="24"/>
          <w:szCs w:val="24"/>
        </w:rPr>
        <w:t xml:space="preserve">si provvede </w:t>
      </w:r>
      <w:r w:rsidRPr="009A77B0">
        <w:rPr>
          <w:rFonts w:ascii="Times New Roman" w:hAnsi="Times New Roman"/>
          <w:sz w:val="24"/>
          <w:szCs w:val="24"/>
        </w:rPr>
        <w:t xml:space="preserve">nell’ambito delle risorse finanziarie disponibili nel proprio bilancio sulle risorse proprie acquisite ai sensi dell’articolo 37, comma 6, lettera </w:t>
      </w:r>
      <w:r w:rsidRPr="009A77B0">
        <w:rPr>
          <w:rFonts w:ascii="Times New Roman" w:hAnsi="Times New Roman"/>
          <w:i/>
          <w:sz w:val="24"/>
          <w:szCs w:val="24"/>
        </w:rPr>
        <w:t>b)</w:t>
      </w:r>
      <w:r w:rsidRPr="009A77B0">
        <w:rPr>
          <w:rFonts w:ascii="Times New Roman" w:hAnsi="Times New Roman"/>
          <w:sz w:val="24"/>
          <w:szCs w:val="24"/>
        </w:rPr>
        <w:t>, del decreto-legge 6 dicembre 2011, n. 201, convertito, con modificazioni, dalla legge 22 dicembre 2011, n. 214.</w:t>
      </w:r>
    </w:p>
    <w:p w14:paraId="35648A29"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4. Alla compensazione degli effetti in termini di fabbisogno e di indebitamento netto, pari a euro 1.403.818 per l’anno 2023, euro 1.444.633 per l’anno 2024, euro 1.483.106 per l’anno 2025, euro 1.561.448 per l’anno 2026, euro 1.610.455 per l’anno 2027, euro 1.660.279 per l’anno 2028, euro 1.720.409 per l’anno 2029, euro 1.772.078 per l’anno 2030, euro 1.827.599 per l’anno 2031 e euro 1.879.297 a decorrere dall’anno 2032, si provvede mediante corrispondente riduzione del Fondo per la compensazione degli effetti finanziari non previsti a legislazione vigente conseguenti all'attualizzazione di contributi pluriennali </w:t>
      </w:r>
      <w:r>
        <w:rPr>
          <w:rFonts w:ascii="Times New Roman" w:hAnsi="Times New Roman"/>
          <w:sz w:val="24"/>
          <w:szCs w:val="24"/>
        </w:rPr>
        <w:t>di cui all’</w:t>
      </w:r>
      <w:r w:rsidRPr="009A77B0">
        <w:rPr>
          <w:rFonts w:ascii="Times New Roman" w:hAnsi="Times New Roman"/>
          <w:sz w:val="24"/>
          <w:szCs w:val="24"/>
        </w:rPr>
        <w:t>articolo 6, comma 2, del decreto-legge 7 ottobre 2008, n. 154, convertito, con modificazioni, dalla legge 4 dicembre 2008 n. 189.</w:t>
      </w:r>
    </w:p>
    <w:p w14:paraId="6D151305" w14:textId="77777777" w:rsidR="001E346C" w:rsidRPr="009A77B0" w:rsidRDefault="001E346C" w:rsidP="001E346C">
      <w:pPr>
        <w:pStyle w:val="Testonormale"/>
        <w:jc w:val="both"/>
        <w:rPr>
          <w:rFonts w:ascii="Times New Roman" w:hAnsi="Times New Roman"/>
          <w:sz w:val="24"/>
          <w:szCs w:val="24"/>
        </w:rPr>
      </w:pPr>
    </w:p>
    <w:p w14:paraId="5C8795A2" w14:textId="77777777" w:rsidR="001E346C" w:rsidRPr="002F575A" w:rsidRDefault="001E346C" w:rsidP="001E346C">
      <w:pPr>
        <w:pStyle w:val="Testonormale"/>
        <w:jc w:val="both"/>
        <w:rPr>
          <w:rFonts w:ascii="Times New Roman" w:hAnsi="Times New Roman"/>
          <w:sz w:val="24"/>
          <w:szCs w:val="24"/>
        </w:rPr>
      </w:pPr>
      <w:r w:rsidRPr="00C76230">
        <w:rPr>
          <w:rFonts w:ascii="Times New Roman" w:hAnsi="Times New Roman"/>
          <w:i/>
          <w:sz w:val="24"/>
          <w:szCs w:val="24"/>
        </w:rPr>
        <w:t>m</w:t>
      </w:r>
      <w:r w:rsidRPr="007751A5">
        <w:rPr>
          <w:rFonts w:ascii="Times New Roman" w:hAnsi="Times New Roman"/>
          <w:sz w:val="24"/>
          <w:szCs w:val="24"/>
        </w:rPr>
        <w:t xml:space="preserve">) </w:t>
      </w:r>
      <w:r w:rsidRPr="007751A5">
        <w:rPr>
          <w:rFonts w:ascii="Times New Roman" w:hAnsi="Times New Roman"/>
          <w:i/>
          <w:sz w:val="24"/>
          <w:szCs w:val="24"/>
        </w:rPr>
        <w:t>dopo l’articolo 97 è aggiunto il seguente</w:t>
      </w:r>
      <w:r w:rsidRPr="002F575A">
        <w:rPr>
          <w:rFonts w:ascii="Times New Roman" w:hAnsi="Times New Roman"/>
          <w:sz w:val="24"/>
          <w:szCs w:val="24"/>
        </w:rPr>
        <w:t>:</w:t>
      </w:r>
    </w:p>
    <w:p w14:paraId="58845A91" w14:textId="77777777" w:rsidR="001E346C" w:rsidRPr="009A77B0" w:rsidRDefault="001E346C" w:rsidP="001E346C">
      <w:pPr>
        <w:pStyle w:val="Testonormale"/>
        <w:jc w:val="both"/>
        <w:rPr>
          <w:rFonts w:ascii="Times New Roman" w:hAnsi="Times New Roman"/>
          <w:sz w:val="24"/>
          <w:szCs w:val="24"/>
        </w:rPr>
      </w:pPr>
    </w:p>
    <w:p w14:paraId="68934A09"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sz w:val="24"/>
          <w:szCs w:val="24"/>
        </w:rPr>
        <w:t>Art. 97-</w:t>
      </w:r>
      <w:r w:rsidRPr="009A77B0">
        <w:rPr>
          <w:rFonts w:ascii="Times New Roman" w:hAnsi="Times New Roman"/>
          <w:i/>
          <w:sz w:val="24"/>
          <w:szCs w:val="24"/>
        </w:rPr>
        <w:t>bis.</w:t>
      </w:r>
    </w:p>
    <w:p w14:paraId="758C218B"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i/>
          <w:sz w:val="24"/>
          <w:szCs w:val="24"/>
        </w:rPr>
        <w:t xml:space="preserve">(Incremento </w:t>
      </w:r>
      <w:r>
        <w:rPr>
          <w:rFonts w:ascii="Times New Roman" w:hAnsi="Times New Roman"/>
          <w:i/>
          <w:sz w:val="24"/>
          <w:szCs w:val="24"/>
        </w:rPr>
        <w:t xml:space="preserve">delle </w:t>
      </w:r>
      <w:r w:rsidRPr="009A77B0">
        <w:rPr>
          <w:rFonts w:ascii="Times New Roman" w:hAnsi="Times New Roman"/>
          <w:i/>
          <w:sz w:val="24"/>
          <w:szCs w:val="24"/>
        </w:rPr>
        <w:t xml:space="preserve">risorse per il finanziamento </w:t>
      </w:r>
      <w:r>
        <w:rPr>
          <w:rFonts w:ascii="Times New Roman" w:hAnsi="Times New Roman"/>
          <w:i/>
          <w:sz w:val="24"/>
          <w:szCs w:val="24"/>
        </w:rPr>
        <w:t>delle misure di cui all’</w:t>
      </w:r>
      <w:r w:rsidRPr="009A77B0">
        <w:rPr>
          <w:rFonts w:ascii="Times New Roman" w:hAnsi="Times New Roman"/>
          <w:i/>
          <w:sz w:val="24"/>
          <w:szCs w:val="24"/>
        </w:rPr>
        <w:t xml:space="preserve">articolo 7 </w:t>
      </w:r>
      <w:r>
        <w:rPr>
          <w:rFonts w:ascii="Times New Roman" w:hAnsi="Times New Roman"/>
          <w:i/>
          <w:sz w:val="24"/>
          <w:szCs w:val="24"/>
        </w:rPr>
        <w:t xml:space="preserve">della </w:t>
      </w:r>
      <w:r w:rsidRPr="009A77B0">
        <w:rPr>
          <w:rFonts w:ascii="Times New Roman" w:hAnsi="Times New Roman"/>
          <w:i/>
          <w:sz w:val="24"/>
          <w:szCs w:val="24"/>
        </w:rPr>
        <w:t>legge n. 362 del 199</w:t>
      </w:r>
      <w:r>
        <w:rPr>
          <w:rFonts w:ascii="Times New Roman" w:hAnsi="Times New Roman"/>
          <w:i/>
          <w:sz w:val="24"/>
          <w:szCs w:val="24"/>
        </w:rPr>
        <w:t xml:space="preserve">9, concernente </w:t>
      </w:r>
      <w:r w:rsidRPr="00D64A7F">
        <w:rPr>
          <w:rFonts w:ascii="Times New Roman" w:hAnsi="Times New Roman"/>
          <w:i/>
          <w:sz w:val="24"/>
          <w:szCs w:val="24"/>
        </w:rPr>
        <w:t>i</w:t>
      </w:r>
      <w:r w:rsidRPr="00BD5FDF">
        <w:rPr>
          <w:rFonts w:ascii="Times New Roman" w:hAnsi="Times New Roman"/>
          <w:bCs/>
          <w:i/>
          <w:sz w:val="24"/>
          <w:szCs w:val="24"/>
        </w:rPr>
        <w:t xml:space="preserve">ncentivazione </w:t>
      </w:r>
      <w:r>
        <w:rPr>
          <w:rFonts w:ascii="Times New Roman" w:hAnsi="Times New Roman"/>
          <w:bCs/>
          <w:i/>
          <w:sz w:val="24"/>
          <w:szCs w:val="24"/>
        </w:rPr>
        <w:t xml:space="preserve">sperimentale </w:t>
      </w:r>
      <w:r w:rsidRPr="00BD5FDF">
        <w:rPr>
          <w:rFonts w:ascii="Times New Roman" w:hAnsi="Times New Roman"/>
          <w:bCs/>
          <w:i/>
          <w:sz w:val="24"/>
          <w:szCs w:val="24"/>
        </w:rPr>
        <w:t>del personale non appartenente al ruolo sanitario di livello dirigenziale del Ministero della sa</w:t>
      </w:r>
      <w:r>
        <w:rPr>
          <w:rFonts w:ascii="Times New Roman" w:hAnsi="Times New Roman"/>
          <w:bCs/>
          <w:i/>
          <w:sz w:val="24"/>
          <w:szCs w:val="24"/>
        </w:rPr>
        <w:t>lute</w:t>
      </w:r>
      <w:r w:rsidRPr="009A77B0">
        <w:rPr>
          <w:rFonts w:ascii="Times New Roman" w:hAnsi="Times New Roman"/>
          <w:i/>
          <w:sz w:val="24"/>
          <w:szCs w:val="24"/>
        </w:rPr>
        <w:t>)</w:t>
      </w:r>
    </w:p>
    <w:p w14:paraId="1BEFCF61" w14:textId="77777777" w:rsidR="001E346C" w:rsidRDefault="001E346C" w:rsidP="001E346C">
      <w:pPr>
        <w:pStyle w:val="Testonormale"/>
        <w:jc w:val="both"/>
        <w:rPr>
          <w:rFonts w:ascii="Times New Roman" w:hAnsi="Times New Roman"/>
          <w:sz w:val="24"/>
          <w:szCs w:val="24"/>
        </w:rPr>
      </w:pPr>
    </w:p>
    <w:p w14:paraId="59F375B5"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1. Le risorse </w:t>
      </w:r>
      <w:r>
        <w:rPr>
          <w:rFonts w:ascii="Times New Roman" w:hAnsi="Times New Roman"/>
          <w:sz w:val="24"/>
          <w:szCs w:val="24"/>
        </w:rPr>
        <w:t xml:space="preserve">per il finanziamento delle misure </w:t>
      </w:r>
      <w:r w:rsidRPr="009A77B0">
        <w:rPr>
          <w:rFonts w:ascii="Times New Roman" w:hAnsi="Times New Roman"/>
          <w:sz w:val="24"/>
          <w:szCs w:val="24"/>
        </w:rPr>
        <w:t>di cui all’articolo 17</w:t>
      </w:r>
      <w:r w:rsidRPr="007111D8">
        <w:rPr>
          <w:rFonts w:ascii="Times New Roman" w:hAnsi="Times New Roman"/>
          <w:sz w:val="24"/>
          <w:szCs w:val="24"/>
        </w:rPr>
        <w:t>, comma 2-</w:t>
      </w:r>
      <w:r w:rsidRPr="007111D8">
        <w:rPr>
          <w:rFonts w:ascii="Times New Roman" w:hAnsi="Times New Roman"/>
          <w:i/>
          <w:sz w:val="24"/>
          <w:szCs w:val="24"/>
        </w:rPr>
        <w:t>bis</w:t>
      </w:r>
      <w:r w:rsidRPr="007111D8">
        <w:rPr>
          <w:rFonts w:ascii="Times New Roman" w:hAnsi="Times New Roman"/>
          <w:sz w:val="24"/>
          <w:szCs w:val="24"/>
        </w:rPr>
        <w:t>,</w:t>
      </w:r>
      <w:r w:rsidRPr="009A77B0">
        <w:rPr>
          <w:rFonts w:ascii="Times New Roman" w:hAnsi="Times New Roman"/>
          <w:sz w:val="24"/>
          <w:szCs w:val="24"/>
        </w:rPr>
        <w:t xml:space="preserve"> del decreto-legge 25 marzo 2019, n. 22</w:t>
      </w:r>
      <w:r>
        <w:rPr>
          <w:rFonts w:ascii="Times New Roman" w:hAnsi="Times New Roman"/>
          <w:sz w:val="24"/>
          <w:szCs w:val="24"/>
        </w:rPr>
        <w:t>,</w:t>
      </w:r>
      <w:r w:rsidRPr="009A77B0">
        <w:rPr>
          <w:rFonts w:ascii="Times New Roman" w:hAnsi="Times New Roman"/>
          <w:sz w:val="24"/>
          <w:szCs w:val="24"/>
        </w:rPr>
        <w:t xml:space="preserve"> convertito, con modificazioni, dalla legge 20 maggio 2019, n. 41, all’articolo 1, comma 5-</w:t>
      </w:r>
      <w:r w:rsidRPr="009A77B0">
        <w:rPr>
          <w:rFonts w:ascii="Times New Roman" w:hAnsi="Times New Roman"/>
          <w:i/>
          <w:sz w:val="24"/>
          <w:szCs w:val="24"/>
        </w:rPr>
        <w:t>ter</w:t>
      </w:r>
      <w:r>
        <w:rPr>
          <w:rFonts w:ascii="Times New Roman" w:hAnsi="Times New Roman"/>
          <w:i/>
          <w:sz w:val="24"/>
          <w:szCs w:val="24"/>
        </w:rPr>
        <w:t>,</w:t>
      </w:r>
      <w:r w:rsidRPr="009A77B0">
        <w:rPr>
          <w:rFonts w:ascii="Times New Roman" w:hAnsi="Times New Roman"/>
          <w:sz w:val="24"/>
          <w:szCs w:val="24"/>
        </w:rPr>
        <w:t xml:space="preserve"> del decreto-legge 30 dicembre 2019, n. 162, convertito, con modificazioni, dalla legge 28 febbraio 2020, n. 8, all’articolo 1, commi 355 e 356</w:t>
      </w:r>
      <w:r>
        <w:rPr>
          <w:rFonts w:ascii="Times New Roman" w:hAnsi="Times New Roman"/>
          <w:sz w:val="24"/>
          <w:szCs w:val="24"/>
        </w:rPr>
        <w:t>,</w:t>
      </w:r>
      <w:r w:rsidRPr="009A77B0">
        <w:rPr>
          <w:rFonts w:ascii="Times New Roman" w:hAnsi="Times New Roman"/>
          <w:sz w:val="24"/>
          <w:szCs w:val="24"/>
        </w:rPr>
        <w:t xml:space="preserve"> della legge 30 dicembre 2018, n. 145, e all’articolo 1, comma 882, della legge 30 dicembre 2020</w:t>
      </w:r>
      <w:r>
        <w:rPr>
          <w:rFonts w:ascii="Times New Roman" w:hAnsi="Times New Roman"/>
          <w:sz w:val="24"/>
          <w:szCs w:val="24"/>
        </w:rPr>
        <w:t>,</w:t>
      </w:r>
      <w:r w:rsidRPr="009A77B0">
        <w:rPr>
          <w:rFonts w:ascii="Times New Roman" w:hAnsi="Times New Roman"/>
          <w:sz w:val="24"/>
          <w:szCs w:val="24"/>
        </w:rPr>
        <w:t xml:space="preserve"> n. 178, si intendono comprensive della quota da destinare, a decorrere dall’anno 2023, al trattamento economico accessorio del personale interessato, ai sensi e per le finalità di cui all’articolo 7 della legge 14 ottobre 1999</w:t>
      </w:r>
      <w:r>
        <w:rPr>
          <w:rFonts w:ascii="Times New Roman" w:hAnsi="Times New Roman"/>
          <w:sz w:val="24"/>
          <w:szCs w:val="24"/>
        </w:rPr>
        <w:t>,</w:t>
      </w:r>
      <w:r w:rsidRPr="009A77B0">
        <w:rPr>
          <w:rFonts w:ascii="Times New Roman" w:hAnsi="Times New Roman"/>
          <w:sz w:val="24"/>
          <w:szCs w:val="24"/>
        </w:rPr>
        <w:t xml:space="preserve"> n. 362</w:t>
      </w:r>
      <w:r>
        <w:rPr>
          <w:rFonts w:ascii="Times New Roman" w:hAnsi="Times New Roman"/>
          <w:sz w:val="24"/>
          <w:szCs w:val="24"/>
        </w:rPr>
        <w:t xml:space="preserve">. </w:t>
      </w:r>
    </w:p>
    <w:p w14:paraId="6BF786CE" w14:textId="77777777" w:rsidR="001E346C" w:rsidRPr="009A77B0" w:rsidRDefault="001E346C" w:rsidP="001E346C">
      <w:pPr>
        <w:pStyle w:val="Testonormale"/>
        <w:jc w:val="both"/>
        <w:rPr>
          <w:rFonts w:ascii="Times New Roman" w:hAnsi="Times New Roman"/>
          <w:sz w:val="24"/>
          <w:szCs w:val="24"/>
        </w:rPr>
      </w:pPr>
    </w:p>
    <w:p w14:paraId="11FB75D0" w14:textId="77777777" w:rsidR="001E346C" w:rsidRPr="003A21D8" w:rsidRDefault="001E346C" w:rsidP="001E346C">
      <w:pPr>
        <w:pStyle w:val="Testonormale"/>
        <w:jc w:val="both"/>
        <w:rPr>
          <w:rFonts w:ascii="Times New Roman" w:hAnsi="Times New Roman"/>
          <w:i/>
          <w:sz w:val="24"/>
          <w:szCs w:val="24"/>
        </w:rPr>
      </w:pPr>
      <w:r w:rsidRPr="00C76230">
        <w:rPr>
          <w:rFonts w:ascii="Times New Roman" w:hAnsi="Times New Roman"/>
          <w:i/>
          <w:sz w:val="24"/>
          <w:szCs w:val="24"/>
        </w:rPr>
        <w:t>n)</w:t>
      </w:r>
      <w:r w:rsidRPr="009A77B0">
        <w:rPr>
          <w:rFonts w:ascii="Times New Roman" w:hAnsi="Times New Roman"/>
          <w:i/>
          <w:sz w:val="24"/>
          <w:szCs w:val="24"/>
        </w:rPr>
        <w:t xml:space="preserve"> </w:t>
      </w:r>
      <w:r w:rsidRPr="003A21D8">
        <w:rPr>
          <w:rFonts w:ascii="Times New Roman" w:hAnsi="Times New Roman"/>
          <w:i/>
          <w:sz w:val="24"/>
          <w:szCs w:val="24"/>
        </w:rPr>
        <w:t>all’articolo 99 apportare le seguenti modificazioni:</w:t>
      </w:r>
    </w:p>
    <w:p w14:paraId="76E37278" w14:textId="77777777" w:rsidR="001E346C" w:rsidRPr="009A77B0" w:rsidRDefault="001E346C" w:rsidP="001E346C">
      <w:pPr>
        <w:pStyle w:val="Testonormale"/>
        <w:jc w:val="both"/>
        <w:rPr>
          <w:rFonts w:ascii="Times New Roman" w:hAnsi="Times New Roman"/>
          <w:sz w:val="24"/>
          <w:szCs w:val="24"/>
        </w:rPr>
      </w:pPr>
    </w:p>
    <w:p w14:paraId="0EAB517E"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t>a)</w:t>
      </w:r>
      <w:r w:rsidRPr="009A77B0">
        <w:rPr>
          <w:rFonts w:ascii="Times New Roman" w:hAnsi="Times New Roman"/>
          <w:sz w:val="24"/>
          <w:szCs w:val="24"/>
        </w:rPr>
        <w:t xml:space="preserve"> al comma 1, capoverso 5-</w:t>
      </w:r>
      <w:r w:rsidRPr="009A77B0">
        <w:rPr>
          <w:rFonts w:ascii="Times New Roman" w:hAnsi="Times New Roman"/>
          <w:i/>
          <w:sz w:val="24"/>
          <w:szCs w:val="24"/>
        </w:rPr>
        <w:t>quater</w:t>
      </w:r>
      <w:r w:rsidRPr="009A77B0">
        <w:rPr>
          <w:rFonts w:ascii="Times New Roman" w:hAnsi="Times New Roman"/>
          <w:sz w:val="24"/>
          <w:szCs w:val="24"/>
        </w:rPr>
        <w:t>, primo periodo, sostituire le parole: «30 giugno</w:t>
      </w:r>
      <w:r>
        <w:rPr>
          <w:rFonts w:ascii="Times New Roman" w:hAnsi="Times New Roman"/>
        </w:rPr>
        <w:t>»</w:t>
      </w:r>
      <w:r w:rsidRPr="009A77B0">
        <w:rPr>
          <w:rFonts w:ascii="Times New Roman" w:hAnsi="Times New Roman"/>
          <w:sz w:val="24"/>
          <w:szCs w:val="24"/>
        </w:rPr>
        <w:t xml:space="preserve"> con le seguenti: «31 maggio</w:t>
      </w:r>
      <w:r>
        <w:rPr>
          <w:rFonts w:ascii="Times New Roman" w:hAnsi="Times New Roman"/>
        </w:rPr>
        <w:t>»</w:t>
      </w:r>
      <w:r w:rsidRPr="009A77B0">
        <w:rPr>
          <w:rFonts w:ascii="Times New Roman" w:hAnsi="Times New Roman"/>
          <w:sz w:val="24"/>
          <w:szCs w:val="24"/>
        </w:rPr>
        <w:t xml:space="preserve"> e</w:t>
      </w:r>
      <w:r>
        <w:rPr>
          <w:rFonts w:ascii="Times New Roman" w:hAnsi="Times New Roman"/>
          <w:sz w:val="24"/>
          <w:szCs w:val="24"/>
        </w:rPr>
        <w:t>,</w:t>
      </w:r>
      <w:r w:rsidRPr="009A77B0">
        <w:rPr>
          <w:rFonts w:ascii="Times New Roman" w:hAnsi="Times New Roman"/>
          <w:sz w:val="24"/>
          <w:szCs w:val="24"/>
        </w:rPr>
        <w:t xml:space="preserve"> al secondo periodo, sostituire le parole: «30 aprile</w:t>
      </w:r>
      <w:r>
        <w:rPr>
          <w:rFonts w:ascii="Times New Roman" w:hAnsi="Times New Roman"/>
        </w:rPr>
        <w:t>»</w:t>
      </w:r>
      <w:r w:rsidRPr="009A77B0">
        <w:rPr>
          <w:rFonts w:ascii="Times New Roman" w:hAnsi="Times New Roman"/>
          <w:sz w:val="24"/>
          <w:szCs w:val="24"/>
        </w:rPr>
        <w:t xml:space="preserve"> con le seguenti: «15 aprile</w:t>
      </w:r>
      <w:r>
        <w:rPr>
          <w:rFonts w:ascii="Times New Roman" w:hAnsi="Times New Roman"/>
        </w:rPr>
        <w:t>»</w:t>
      </w:r>
      <w:r w:rsidRPr="009A77B0">
        <w:rPr>
          <w:rFonts w:ascii="Times New Roman" w:hAnsi="Times New Roman"/>
          <w:sz w:val="24"/>
          <w:szCs w:val="24"/>
        </w:rPr>
        <w:t>;</w:t>
      </w:r>
    </w:p>
    <w:p w14:paraId="5D6217D4" w14:textId="77777777" w:rsidR="001E346C" w:rsidRPr="00C76230" w:rsidRDefault="001E346C" w:rsidP="001E346C">
      <w:pPr>
        <w:jc w:val="both"/>
      </w:pPr>
      <w:r w:rsidRPr="009A77B0">
        <w:rPr>
          <w:i/>
        </w:rPr>
        <w:t>b)</w:t>
      </w:r>
      <w:r w:rsidRPr="009A77B0">
        <w:t xml:space="preserve"> al comma 1, capoverso 5-</w:t>
      </w:r>
      <w:r w:rsidRPr="009A77B0">
        <w:rPr>
          <w:i/>
        </w:rPr>
        <w:t>quinquies</w:t>
      </w:r>
      <w:r>
        <w:rPr>
          <w:i/>
        </w:rPr>
        <w:t>,</w:t>
      </w:r>
      <w:r w:rsidRPr="009A77B0">
        <w:t xml:space="preserve"> primo </w:t>
      </w:r>
      <w:r>
        <w:t>periodo, sostituire le parole: «</w:t>
      </w:r>
      <w:r w:rsidRPr="009A77B0">
        <w:t>30 giugno</w:t>
      </w:r>
      <w:r>
        <w:t>»</w:t>
      </w:r>
      <w:r w:rsidRPr="009A77B0">
        <w:t xml:space="preserve"> con le seguenti: </w:t>
      </w:r>
      <w:r>
        <w:t>«</w:t>
      </w:r>
      <w:r w:rsidRPr="009A77B0">
        <w:t>31 maggio</w:t>
      </w:r>
      <w:r>
        <w:t>»</w:t>
      </w:r>
      <w:r w:rsidRPr="009A77B0">
        <w:t xml:space="preserve"> e le parole: </w:t>
      </w:r>
      <w:r>
        <w:t>«</w:t>
      </w:r>
      <w:r w:rsidRPr="009A77B0">
        <w:t>31 luglio</w:t>
      </w:r>
      <w:r>
        <w:t>»</w:t>
      </w:r>
      <w:r w:rsidRPr="009A77B0">
        <w:t xml:space="preserve"> con le seguenti: </w:t>
      </w:r>
      <w:r>
        <w:t>«</w:t>
      </w:r>
      <w:r w:rsidRPr="009A77B0">
        <w:t>30 giugno</w:t>
      </w:r>
      <w:r>
        <w:t>»</w:t>
      </w:r>
      <w:r w:rsidRPr="009A77B0">
        <w:t xml:space="preserve"> e il periodo: </w:t>
      </w:r>
      <w:r>
        <w:t>«</w:t>
      </w:r>
      <w:r w:rsidRPr="009A77B0">
        <w:t>Al fine di garantire una riduzione graduale del numero delle istituzioni scolastiche per i primi tre anni scolastici si applica un correttivo non superiore all’1 per cento, anche prevedendo forme di compensazione interregionale.</w:t>
      </w:r>
      <w:r>
        <w:t>»</w:t>
      </w:r>
      <w:r w:rsidRPr="009A77B0">
        <w:t xml:space="preserve"> con </w:t>
      </w:r>
      <w:r>
        <w:t>le seguenti parole</w:t>
      </w:r>
      <w:r w:rsidRPr="009A77B0">
        <w:t xml:space="preserve">: </w:t>
      </w:r>
      <w:r>
        <w:t xml:space="preserve">« </w:t>
      </w:r>
      <w:r w:rsidRPr="009A77B0">
        <w:t>, nonché da un parametro perequativo, determinato in maniera da garantire a tutte le regioni, nell’anno scolastico 2024/2025, almeno il medesimo numero di istituzioni scolastiche calcolato sulla base del parametro di cui al comma 5 e comunque entro i limiti del contingente complessivo a livello nazionale individuato ai sensi del secondo periodo. Al fine di garantire una riduzione graduale del numero delle istituzioni scolastiche per ciascuno degli anni scolastici considerati si applica, per i primi sette anni scolastici, un correttivo non superiore al 2 per cento anche prevedendo forme di compensazione interregionale</w:t>
      </w:r>
      <w:r>
        <w:t>»</w:t>
      </w:r>
      <w:r w:rsidRPr="009A77B0">
        <w:t>;</w:t>
      </w:r>
    </w:p>
    <w:p w14:paraId="1738FDAE"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t>c)</w:t>
      </w:r>
      <w:r w:rsidRPr="009A77B0">
        <w:rPr>
          <w:rFonts w:ascii="Times New Roman" w:hAnsi="Times New Roman"/>
          <w:sz w:val="24"/>
          <w:szCs w:val="24"/>
        </w:rPr>
        <w:t xml:space="preserve"> al comma 2, dopo il primo periodo aggiungere il seguente: </w:t>
      </w:r>
      <w:r>
        <w:rPr>
          <w:rFonts w:ascii="Times New Roman" w:hAnsi="Times New Roman"/>
        </w:rPr>
        <w:t>«</w:t>
      </w:r>
      <w:r>
        <w:rPr>
          <w:rFonts w:ascii="Times New Roman" w:hAnsi="Times New Roman"/>
          <w:sz w:val="24"/>
          <w:szCs w:val="24"/>
        </w:rPr>
        <w:t>Ne</w:t>
      </w:r>
      <w:r w:rsidRPr="009A77B0">
        <w:rPr>
          <w:rFonts w:ascii="Times New Roman" w:hAnsi="Times New Roman"/>
          <w:sz w:val="24"/>
          <w:szCs w:val="24"/>
        </w:rPr>
        <w:t xml:space="preserve">l fondo </w:t>
      </w:r>
      <w:r>
        <w:rPr>
          <w:rFonts w:ascii="Times New Roman" w:hAnsi="Times New Roman"/>
          <w:sz w:val="24"/>
          <w:szCs w:val="24"/>
        </w:rPr>
        <w:t xml:space="preserve">istituito ai sensi </w:t>
      </w:r>
      <w:r w:rsidRPr="009A77B0">
        <w:rPr>
          <w:rFonts w:ascii="Times New Roman" w:hAnsi="Times New Roman"/>
          <w:sz w:val="24"/>
          <w:szCs w:val="24"/>
        </w:rPr>
        <w:t>d</w:t>
      </w:r>
      <w:r>
        <w:rPr>
          <w:rFonts w:ascii="Times New Roman" w:hAnsi="Times New Roman"/>
          <w:sz w:val="24"/>
          <w:szCs w:val="24"/>
        </w:rPr>
        <w:t>e</w:t>
      </w:r>
      <w:r w:rsidRPr="009A77B0">
        <w:rPr>
          <w:rFonts w:ascii="Times New Roman" w:hAnsi="Times New Roman"/>
          <w:sz w:val="24"/>
          <w:szCs w:val="24"/>
        </w:rPr>
        <w:t>l primo periodo confluiscono le eventuali economie derivanti dall’applicazione dell’articolo 1, comma 978, della legge 30 dicembre 2020, n. 178</w:t>
      </w:r>
      <w:r w:rsidRPr="00F15EDB">
        <w:rPr>
          <w:rFonts w:ascii="Times New Roman" w:hAnsi="Times New Roman"/>
          <w:sz w:val="24"/>
          <w:szCs w:val="24"/>
        </w:rPr>
        <w:t xml:space="preserve">, </w:t>
      </w:r>
      <w:r>
        <w:rPr>
          <w:rFonts w:ascii="Times New Roman" w:hAnsi="Times New Roman"/>
          <w:sz w:val="24"/>
          <w:szCs w:val="24"/>
        </w:rPr>
        <w:t>previo</w:t>
      </w:r>
      <w:r w:rsidRPr="00F15EDB">
        <w:rPr>
          <w:rFonts w:ascii="Times New Roman" w:hAnsi="Times New Roman"/>
          <w:sz w:val="24"/>
          <w:szCs w:val="24"/>
        </w:rPr>
        <w:t xml:space="preserve"> accertamento operato</w:t>
      </w:r>
      <w:r w:rsidRPr="009A77B0">
        <w:rPr>
          <w:rFonts w:ascii="Times New Roman" w:hAnsi="Times New Roman"/>
          <w:sz w:val="24"/>
          <w:szCs w:val="24"/>
        </w:rPr>
        <w:t xml:space="preserve"> con decreto del Ministro dell’istruzione e del merito</w:t>
      </w:r>
      <w:r>
        <w:rPr>
          <w:rFonts w:ascii="Times New Roman" w:hAnsi="Times New Roman"/>
          <w:sz w:val="24"/>
          <w:szCs w:val="24"/>
        </w:rPr>
        <w:t>,</w:t>
      </w:r>
      <w:r w:rsidRPr="009A77B0">
        <w:rPr>
          <w:rFonts w:ascii="Times New Roman" w:hAnsi="Times New Roman"/>
          <w:sz w:val="24"/>
          <w:szCs w:val="24"/>
        </w:rPr>
        <w:t xml:space="preserve"> di concerto con il Ministro dell’economia e delle finanze</w:t>
      </w:r>
      <w:r>
        <w:rPr>
          <w:rFonts w:ascii="Times New Roman" w:hAnsi="Times New Roman"/>
        </w:rPr>
        <w:t>»</w:t>
      </w:r>
      <w:r w:rsidRPr="009A77B0">
        <w:rPr>
          <w:rFonts w:ascii="Times New Roman" w:hAnsi="Times New Roman"/>
          <w:sz w:val="24"/>
          <w:szCs w:val="24"/>
        </w:rPr>
        <w:t>;</w:t>
      </w:r>
    </w:p>
    <w:p w14:paraId="0068B1A4"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i/>
          <w:sz w:val="24"/>
          <w:szCs w:val="24"/>
        </w:rPr>
        <w:t>d)</w:t>
      </w:r>
      <w:r w:rsidRPr="009A77B0">
        <w:rPr>
          <w:rFonts w:ascii="Times New Roman" w:hAnsi="Times New Roman"/>
          <w:sz w:val="24"/>
          <w:szCs w:val="24"/>
        </w:rPr>
        <w:t xml:space="preserve"> dopo il comma 2 aggiungere il seguente:</w:t>
      </w:r>
    </w:p>
    <w:p w14:paraId="4B73813F" w14:textId="77777777" w:rsidR="001E346C" w:rsidRPr="009A77B0" w:rsidRDefault="001E346C" w:rsidP="001E346C">
      <w:pPr>
        <w:pStyle w:val="Testonormale"/>
        <w:jc w:val="both"/>
        <w:rPr>
          <w:rFonts w:ascii="Times New Roman" w:hAnsi="Times New Roman"/>
          <w:sz w:val="24"/>
          <w:szCs w:val="24"/>
        </w:rPr>
      </w:pPr>
      <w:r>
        <w:rPr>
          <w:rFonts w:ascii="Times New Roman" w:hAnsi="Times New Roman"/>
        </w:rPr>
        <w:lastRenderedPageBreak/>
        <w:t>«</w:t>
      </w:r>
      <w:r w:rsidRPr="009A77B0">
        <w:rPr>
          <w:rFonts w:ascii="Times New Roman" w:hAnsi="Times New Roman"/>
          <w:sz w:val="24"/>
          <w:szCs w:val="24"/>
        </w:rPr>
        <w:t>2-</w:t>
      </w:r>
      <w:r w:rsidRPr="009A77B0">
        <w:rPr>
          <w:rFonts w:ascii="Times New Roman" w:hAnsi="Times New Roman"/>
          <w:i/>
          <w:sz w:val="24"/>
          <w:szCs w:val="24"/>
        </w:rPr>
        <w:t>bis</w:t>
      </w:r>
      <w:r w:rsidRPr="009A77B0">
        <w:rPr>
          <w:rFonts w:ascii="Times New Roman" w:hAnsi="Times New Roman"/>
          <w:sz w:val="24"/>
          <w:szCs w:val="24"/>
        </w:rPr>
        <w:t xml:space="preserve">. Le contrattazioni integrative regionali (CIR) per la definizione delle retribuzioni di posizione e di risultato dei dirigenti scolastici per gli anni scolastici 2020/2021 e 2021/2022, sottoscritte tra gli uffici scolastici regionali e le organizzazioni sindacali rappresentative, possono innalzare la percentuale delle risorse complessive del </w:t>
      </w:r>
      <w:r>
        <w:rPr>
          <w:rFonts w:ascii="Times New Roman" w:hAnsi="Times New Roman"/>
          <w:sz w:val="24"/>
          <w:szCs w:val="24"/>
        </w:rPr>
        <w:t>f</w:t>
      </w:r>
      <w:r w:rsidRPr="009A77B0">
        <w:rPr>
          <w:rFonts w:ascii="Times New Roman" w:hAnsi="Times New Roman"/>
          <w:sz w:val="24"/>
          <w:szCs w:val="24"/>
        </w:rPr>
        <w:t xml:space="preserve">ondo </w:t>
      </w:r>
      <w:r>
        <w:rPr>
          <w:rFonts w:ascii="Times New Roman" w:hAnsi="Times New Roman"/>
          <w:sz w:val="24"/>
          <w:szCs w:val="24"/>
        </w:rPr>
        <w:t>u</w:t>
      </w:r>
      <w:r w:rsidRPr="009A77B0">
        <w:rPr>
          <w:rFonts w:ascii="Times New Roman" w:hAnsi="Times New Roman"/>
          <w:sz w:val="24"/>
          <w:szCs w:val="24"/>
        </w:rPr>
        <w:t xml:space="preserve">nico </w:t>
      </w:r>
      <w:r>
        <w:rPr>
          <w:rFonts w:ascii="Times New Roman" w:hAnsi="Times New Roman"/>
          <w:sz w:val="24"/>
          <w:szCs w:val="24"/>
        </w:rPr>
        <w:t>n</w:t>
      </w:r>
      <w:r w:rsidRPr="009A77B0">
        <w:rPr>
          <w:rFonts w:ascii="Times New Roman" w:hAnsi="Times New Roman"/>
          <w:sz w:val="24"/>
          <w:szCs w:val="24"/>
        </w:rPr>
        <w:t xml:space="preserve">azionale </w:t>
      </w:r>
      <w:r>
        <w:rPr>
          <w:rFonts w:ascii="Times New Roman" w:hAnsi="Times New Roman"/>
          <w:sz w:val="24"/>
          <w:szCs w:val="24"/>
        </w:rPr>
        <w:t xml:space="preserve">per </w:t>
      </w:r>
      <w:r w:rsidRPr="009A77B0">
        <w:rPr>
          <w:rFonts w:ascii="Times New Roman" w:hAnsi="Times New Roman"/>
          <w:sz w:val="24"/>
          <w:szCs w:val="24"/>
        </w:rPr>
        <w:t xml:space="preserve">la dirigenza scolastica destinata alla retribuzione di posizione e ai compensi per gli incarichi di reggenza delle istituzioni sottodimensionate e prevista dall’articolo 42, comma 3, del </w:t>
      </w:r>
      <w:r>
        <w:rPr>
          <w:rFonts w:ascii="Times New Roman" w:hAnsi="Times New Roman"/>
          <w:sz w:val="24"/>
          <w:szCs w:val="24"/>
        </w:rPr>
        <w:t>contratto collettivo nazionale di lavoro relativo all’</w:t>
      </w:r>
      <w:r w:rsidRPr="009A77B0">
        <w:rPr>
          <w:rFonts w:ascii="Times New Roman" w:hAnsi="Times New Roman"/>
          <w:sz w:val="24"/>
          <w:szCs w:val="24"/>
        </w:rPr>
        <w:t xml:space="preserve">Area </w:t>
      </w:r>
      <w:r>
        <w:rPr>
          <w:rFonts w:ascii="Times New Roman" w:hAnsi="Times New Roman"/>
          <w:sz w:val="24"/>
          <w:szCs w:val="24"/>
        </w:rPr>
        <w:t>i</w:t>
      </w:r>
      <w:r w:rsidRPr="009A77B0">
        <w:rPr>
          <w:rFonts w:ascii="Times New Roman" w:hAnsi="Times New Roman"/>
          <w:sz w:val="24"/>
          <w:szCs w:val="24"/>
        </w:rPr>
        <w:t xml:space="preserve">struzione e </w:t>
      </w:r>
      <w:r>
        <w:rPr>
          <w:rFonts w:ascii="Times New Roman" w:hAnsi="Times New Roman"/>
          <w:sz w:val="24"/>
          <w:szCs w:val="24"/>
        </w:rPr>
        <w:t>r</w:t>
      </w:r>
      <w:r w:rsidRPr="009A77B0">
        <w:rPr>
          <w:rFonts w:ascii="Times New Roman" w:hAnsi="Times New Roman"/>
          <w:sz w:val="24"/>
          <w:szCs w:val="24"/>
        </w:rPr>
        <w:t>icerca</w:t>
      </w:r>
      <w:r>
        <w:rPr>
          <w:rFonts w:ascii="Times New Roman" w:hAnsi="Times New Roman"/>
          <w:sz w:val="24"/>
          <w:szCs w:val="24"/>
        </w:rPr>
        <w:t>, stipulato</w:t>
      </w:r>
      <w:r w:rsidRPr="009A77B0">
        <w:rPr>
          <w:rFonts w:ascii="Times New Roman" w:hAnsi="Times New Roman"/>
          <w:sz w:val="24"/>
          <w:szCs w:val="24"/>
        </w:rPr>
        <w:t xml:space="preserve"> </w:t>
      </w:r>
      <w:r>
        <w:rPr>
          <w:rFonts w:ascii="Times New Roman" w:hAnsi="Times New Roman"/>
          <w:sz w:val="24"/>
          <w:szCs w:val="24"/>
        </w:rPr>
        <w:t>l’</w:t>
      </w:r>
      <w:r w:rsidRPr="009A77B0">
        <w:rPr>
          <w:rFonts w:ascii="Times New Roman" w:hAnsi="Times New Roman"/>
          <w:sz w:val="24"/>
          <w:szCs w:val="24"/>
        </w:rPr>
        <w:t>8 luglio 2019, esclusivamente al fine di evitare la ripetizione di somme già erogate in favore dei dirigenti scolastici negli anni scolastici 2020/2021 e 2021/2022».</w:t>
      </w:r>
    </w:p>
    <w:p w14:paraId="29322F39" w14:textId="77777777" w:rsidR="001E346C" w:rsidRPr="009A77B0" w:rsidRDefault="001E346C" w:rsidP="001E346C">
      <w:pPr>
        <w:pStyle w:val="Testonormale"/>
        <w:jc w:val="both"/>
        <w:rPr>
          <w:rFonts w:ascii="Times New Roman" w:hAnsi="Times New Roman"/>
          <w:sz w:val="24"/>
          <w:szCs w:val="24"/>
        </w:rPr>
      </w:pPr>
    </w:p>
    <w:p w14:paraId="054A5DB3" w14:textId="77777777" w:rsidR="001E346C" w:rsidRPr="009A77B0" w:rsidRDefault="001E346C" w:rsidP="001E346C">
      <w:pPr>
        <w:pStyle w:val="Testonormale"/>
        <w:jc w:val="both"/>
        <w:rPr>
          <w:rFonts w:ascii="Times New Roman" w:hAnsi="Times New Roman"/>
          <w:sz w:val="24"/>
          <w:szCs w:val="24"/>
        </w:rPr>
      </w:pPr>
      <w:r w:rsidRPr="00C76230">
        <w:rPr>
          <w:rFonts w:ascii="Times New Roman" w:hAnsi="Times New Roman"/>
          <w:i/>
          <w:sz w:val="24"/>
          <w:szCs w:val="24"/>
        </w:rPr>
        <w:t>o)</w:t>
      </w:r>
      <w:r w:rsidRPr="009A77B0">
        <w:rPr>
          <w:rFonts w:ascii="Times New Roman" w:hAnsi="Times New Roman"/>
          <w:i/>
          <w:sz w:val="24"/>
          <w:szCs w:val="24"/>
        </w:rPr>
        <w:t xml:space="preserve"> </w:t>
      </w:r>
      <w:r w:rsidRPr="003A21D8">
        <w:rPr>
          <w:rFonts w:ascii="Times New Roman" w:hAnsi="Times New Roman"/>
          <w:i/>
          <w:sz w:val="24"/>
          <w:szCs w:val="24"/>
        </w:rPr>
        <w:t xml:space="preserve">all’articolo 101, dopo il comma 3, </w:t>
      </w:r>
      <w:r>
        <w:rPr>
          <w:rFonts w:ascii="Times New Roman" w:hAnsi="Times New Roman"/>
          <w:i/>
          <w:sz w:val="24"/>
          <w:szCs w:val="24"/>
        </w:rPr>
        <w:t>aggiungere</w:t>
      </w:r>
      <w:r w:rsidRPr="003A21D8">
        <w:rPr>
          <w:rFonts w:ascii="Times New Roman" w:hAnsi="Times New Roman"/>
          <w:i/>
          <w:sz w:val="24"/>
          <w:szCs w:val="24"/>
        </w:rPr>
        <w:t xml:space="preserve"> i seguenti</w:t>
      </w:r>
      <w:r w:rsidRPr="003D1F3F">
        <w:rPr>
          <w:rFonts w:ascii="Times New Roman" w:hAnsi="Times New Roman"/>
          <w:sz w:val="24"/>
          <w:szCs w:val="24"/>
        </w:rPr>
        <w:t>:</w:t>
      </w:r>
    </w:p>
    <w:p w14:paraId="10F95427" w14:textId="77777777" w:rsidR="001E346C" w:rsidRPr="009A77B0" w:rsidRDefault="001E346C" w:rsidP="001E346C">
      <w:pPr>
        <w:pStyle w:val="Testonormale"/>
        <w:jc w:val="both"/>
        <w:rPr>
          <w:rFonts w:ascii="Times New Roman" w:hAnsi="Times New Roman"/>
          <w:sz w:val="24"/>
          <w:szCs w:val="24"/>
        </w:rPr>
      </w:pPr>
    </w:p>
    <w:p w14:paraId="481E1184" w14:textId="77777777" w:rsidR="001E346C" w:rsidRPr="009A77B0" w:rsidRDefault="001E346C" w:rsidP="001E346C">
      <w:pPr>
        <w:pStyle w:val="Testonormale"/>
        <w:jc w:val="both"/>
        <w:rPr>
          <w:rFonts w:ascii="Times New Roman" w:hAnsi="Times New Roman"/>
          <w:sz w:val="24"/>
          <w:szCs w:val="24"/>
        </w:rPr>
      </w:pPr>
      <w:r>
        <w:rPr>
          <w:rFonts w:ascii="Times New Roman" w:hAnsi="Times New Roman"/>
        </w:rPr>
        <w:t>«</w:t>
      </w:r>
      <w:r w:rsidRPr="009A77B0">
        <w:rPr>
          <w:rFonts w:ascii="Times New Roman" w:hAnsi="Times New Roman"/>
          <w:sz w:val="24"/>
          <w:szCs w:val="24"/>
        </w:rPr>
        <w:t>3-</w:t>
      </w:r>
      <w:r w:rsidRPr="009A77B0">
        <w:rPr>
          <w:rFonts w:ascii="Times New Roman" w:hAnsi="Times New Roman"/>
          <w:i/>
          <w:sz w:val="24"/>
          <w:szCs w:val="24"/>
        </w:rPr>
        <w:t>bis</w:t>
      </w:r>
      <w:r w:rsidRPr="009A77B0">
        <w:rPr>
          <w:rFonts w:ascii="Times New Roman" w:hAnsi="Times New Roman"/>
          <w:sz w:val="24"/>
          <w:szCs w:val="24"/>
        </w:rPr>
        <w:t>. Al fine di dare ulteriore sostegno e impulso alla riorganizzazione, anche economico-finanziaria, e al rilancio dell</w:t>
      </w:r>
      <w:r>
        <w:rPr>
          <w:rFonts w:ascii="Times New Roman" w:hAnsi="Times New Roman"/>
          <w:sz w:val="24"/>
          <w:szCs w:val="24"/>
        </w:rPr>
        <w:t xml:space="preserve">e </w:t>
      </w:r>
      <w:r w:rsidRPr="009A77B0">
        <w:rPr>
          <w:rFonts w:ascii="Times New Roman" w:hAnsi="Times New Roman"/>
          <w:sz w:val="24"/>
          <w:szCs w:val="24"/>
        </w:rPr>
        <w:t>attività del Consiglio nazionale delle ricerche (CNR) ai sensi dell’articolo 1, comma 315, della legge 30 dicembre 2021, n. 234, al CNR è riconosciuto un contributo straordinario per l’anno 2023 di 15 milioni di euro.</w:t>
      </w:r>
    </w:p>
    <w:p w14:paraId="4492DB61"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3-</w:t>
      </w:r>
      <w:r w:rsidRPr="009A77B0">
        <w:rPr>
          <w:rFonts w:ascii="Times New Roman" w:hAnsi="Times New Roman"/>
          <w:i/>
          <w:sz w:val="24"/>
          <w:szCs w:val="24"/>
        </w:rPr>
        <w:t>ter</w:t>
      </w:r>
      <w:r w:rsidRPr="009A77B0">
        <w:rPr>
          <w:rFonts w:ascii="Times New Roman" w:hAnsi="Times New Roman"/>
          <w:sz w:val="24"/>
          <w:szCs w:val="24"/>
        </w:rPr>
        <w:t xml:space="preserve">. Agli oneri </w:t>
      </w:r>
      <w:r>
        <w:rPr>
          <w:rFonts w:ascii="Times New Roman" w:hAnsi="Times New Roman"/>
          <w:sz w:val="24"/>
          <w:szCs w:val="24"/>
        </w:rPr>
        <w:t>derivanti dall’attuazione de</w:t>
      </w:r>
      <w:r w:rsidRPr="009A77B0">
        <w:rPr>
          <w:rFonts w:ascii="Times New Roman" w:hAnsi="Times New Roman"/>
          <w:sz w:val="24"/>
          <w:szCs w:val="24"/>
        </w:rPr>
        <w:t>l comma 3-</w:t>
      </w:r>
      <w:r w:rsidRPr="009A77B0">
        <w:rPr>
          <w:rFonts w:ascii="Times New Roman" w:hAnsi="Times New Roman"/>
          <w:i/>
          <w:sz w:val="24"/>
          <w:szCs w:val="24"/>
        </w:rPr>
        <w:t>bis</w:t>
      </w:r>
      <w:r w:rsidRPr="009A77B0">
        <w:rPr>
          <w:rFonts w:ascii="Times New Roman" w:hAnsi="Times New Roman"/>
          <w:sz w:val="24"/>
          <w:szCs w:val="24"/>
        </w:rPr>
        <w:t xml:space="preserve"> si provvede mediante corrispondente riduzione dell’autorizzazione di spesa di cui all’art</w:t>
      </w:r>
      <w:r>
        <w:rPr>
          <w:rFonts w:ascii="Times New Roman" w:hAnsi="Times New Roman"/>
          <w:sz w:val="24"/>
          <w:szCs w:val="24"/>
        </w:rPr>
        <w:t>icolo</w:t>
      </w:r>
      <w:r w:rsidRPr="009A77B0">
        <w:rPr>
          <w:rFonts w:ascii="Times New Roman" w:hAnsi="Times New Roman"/>
          <w:sz w:val="24"/>
          <w:szCs w:val="24"/>
        </w:rPr>
        <w:t xml:space="preserve"> 10 della legge 19 ottobre 1999, n. 370.</w:t>
      </w:r>
    </w:p>
    <w:p w14:paraId="50F6FDB1"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3-</w:t>
      </w:r>
      <w:r w:rsidRPr="009A77B0">
        <w:rPr>
          <w:rFonts w:ascii="Times New Roman" w:hAnsi="Times New Roman"/>
          <w:i/>
          <w:sz w:val="24"/>
          <w:szCs w:val="24"/>
        </w:rPr>
        <w:t>quater</w:t>
      </w:r>
      <w:r w:rsidRPr="009A77B0">
        <w:rPr>
          <w:rFonts w:ascii="Times New Roman" w:hAnsi="Times New Roman"/>
          <w:sz w:val="24"/>
          <w:szCs w:val="24"/>
        </w:rPr>
        <w:t xml:space="preserve">. I compensi e </w:t>
      </w:r>
      <w:r>
        <w:rPr>
          <w:rFonts w:ascii="Times New Roman" w:hAnsi="Times New Roman"/>
          <w:sz w:val="24"/>
          <w:szCs w:val="24"/>
        </w:rPr>
        <w:t xml:space="preserve">i </w:t>
      </w:r>
      <w:r w:rsidRPr="009A77B0">
        <w:rPr>
          <w:rFonts w:ascii="Times New Roman" w:hAnsi="Times New Roman"/>
          <w:sz w:val="24"/>
          <w:szCs w:val="24"/>
        </w:rPr>
        <w:t xml:space="preserve">rimborsi </w:t>
      </w:r>
      <w:r>
        <w:rPr>
          <w:rFonts w:ascii="Times New Roman" w:hAnsi="Times New Roman"/>
          <w:sz w:val="24"/>
          <w:szCs w:val="24"/>
        </w:rPr>
        <w:t xml:space="preserve">di </w:t>
      </w:r>
      <w:r w:rsidRPr="009A77B0">
        <w:rPr>
          <w:rFonts w:ascii="Times New Roman" w:hAnsi="Times New Roman"/>
          <w:sz w:val="24"/>
          <w:szCs w:val="24"/>
        </w:rPr>
        <w:t xml:space="preserve">spese </w:t>
      </w:r>
      <w:r>
        <w:rPr>
          <w:rFonts w:ascii="Times New Roman" w:hAnsi="Times New Roman"/>
          <w:sz w:val="24"/>
          <w:szCs w:val="24"/>
        </w:rPr>
        <w:t xml:space="preserve">spettanti </w:t>
      </w:r>
      <w:r w:rsidRPr="009A77B0">
        <w:rPr>
          <w:rFonts w:ascii="Times New Roman" w:hAnsi="Times New Roman"/>
          <w:sz w:val="24"/>
          <w:szCs w:val="24"/>
        </w:rPr>
        <w:t>ai componenti di commissioni e comitati, nonché ad esperti tecnico-scientifici e amministrativ</w:t>
      </w:r>
      <w:r>
        <w:rPr>
          <w:rFonts w:ascii="Times New Roman" w:hAnsi="Times New Roman"/>
          <w:sz w:val="24"/>
          <w:szCs w:val="24"/>
        </w:rPr>
        <w:t>o</w:t>
      </w:r>
      <w:r w:rsidRPr="009A77B0">
        <w:rPr>
          <w:rFonts w:ascii="Times New Roman" w:hAnsi="Times New Roman"/>
          <w:sz w:val="24"/>
          <w:szCs w:val="24"/>
        </w:rPr>
        <w:t>-contabili incaricati delle procedure di selezione e della valutazione di programmi e progetti di ricerca di cui all’articolo 5, comma 1, del decreto-legge 25 settembre 2002, n. 212, convertito, con modificazioni, dalla legge 22 novembre 2002, n. 268, sono determinati con decreto del Ministro dell’università e della ricerca, di concerto con il Ministro dell’economia e delle finanze, da adottar</w:t>
      </w:r>
      <w:r>
        <w:rPr>
          <w:rFonts w:ascii="Times New Roman" w:hAnsi="Times New Roman"/>
          <w:sz w:val="24"/>
          <w:szCs w:val="24"/>
        </w:rPr>
        <w:t>e</w:t>
      </w:r>
      <w:r w:rsidRPr="009A77B0">
        <w:rPr>
          <w:rFonts w:ascii="Times New Roman" w:hAnsi="Times New Roman"/>
          <w:sz w:val="24"/>
          <w:szCs w:val="24"/>
        </w:rPr>
        <w:t xml:space="preserve"> entro sessanta giorni dalla </w:t>
      </w:r>
      <w:r>
        <w:rPr>
          <w:rFonts w:ascii="Times New Roman" w:hAnsi="Times New Roman"/>
          <w:sz w:val="24"/>
          <w:szCs w:val="24"/>
        </w:rPr>
        <w:t xml:space="preserve">data di entrata in vigore della </w:t>
      </w:r>
      <w:r w:rsidRPr="009A77B0">
        <w:rPr>
          <w:rFonts w:ascii="Times New Roman" w:hAnsi="Times New Roman"/>
          <w:sz w:val="24"/>
          <w:szCs w:val="24"/>
        </w:rPr>
        <w:t>presente legge.</w:t>
      </w:r>
    </w:p>
    <w:p w14:paraId="2E6F46E5"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3-</w:t>
      </w:r>
      <w:r w:rsidRPr="009A77B0">
        <w:rPr>
          <w:rFonts w:ascii="Times New Roman" w:hAnsi="Times New Roman"/>
          <w:i/>
          <w:sz w:val="24"/>
          <w:szCs w:val="24"/>
        </w:rPr>
        <w:t>quinquies</w:t>
      </w:r>
      <w:r w:rsidRPr="009A77B0">
        <w:rPr>
          <w:rFonts w:ascii="Times New Roman" w:hAnsi="Times New Roman"/>
          <w:sz w:val="24"/>
          <w:szCs w:val="24"/>
        </w:rPr>
        <w:t xml:space="preserve">. </w:t>
      </w:r>
      <w:r>
        <w:rPr>
          <w:rFonts w:ascii="Times New Roman" w:hAnsi="Times New Roman"/>
          <w:sz w:val="24"/>
          <w:szCs w:val="24"/>
        </w:rPr>
        <w:t xml:space="preserve">A </w:t>
      </w:r>
      <w:r w:rsidRPr="009A77B0">
        <w:rPr>
          <w:rFonts w:ascii="Times New Roman" w:hAnsi="Times New Roman"/>
          <w:sz w:val="24"/>
          <w:szCs w:val="24"/>
        </w:rPr>
        <w:t>decorrere dall’a</w:t>
      </w:r>
      <w:r>
        <w:rPr>
          <w:rFonts w:ascii="Times New Roman" w:hAnsi="Times New Roman"/>
          <w:sz w:val="24"/>
          <w:szCs w:val="24"/>
        </w:rPr>
        <w:t>nno 2023 l</w:t>
      </w:r>
      <w:r w:rsidRPr="009A77B0">
        <w:rPr>
          <w:rFonts w:ascii="Times New Roman" w:hAnsi="Times New Roman"/>
          <w:sz w:val="24"/>
          <w:szCs w:val="24"/>
        </w:rPr>
        <w:t xml:space="preserve">’autorizzazione di spesa </w:t>
      </w:r>
      <w:r>
        <w:rPr>
          <w:rFonts w:ascii="Times New Roman" w:hAnsi="Times New Roman"/>
          <w:sz w:val="24"/>
          <w:szCs w:val="24"/>
        </w:rPr>
        <w:t xml:space="preserve">per gli interventi </w:t>
      </w:r>
      <w:r w:rsidRPr="009A77B0">
        <w:rPr>
          <w:rFonts w:ascii="Times New Roman" w:hAnsi="Times New Roman"/>
          <w:sz w:val="24"/>
          <w:szCs w:val="24"/>
        </w:rPr>
        <w:t xml:space="preserve">di cui all’articolo 4 della legge 23 novembre 1998, n. 407, è incrementata </w:t>
      </w:r>
      <w:r>
        <w:rPr>
          <w:rFonts w:ascii="Times New Roman" w:hAnsi="Times New Roman"/>
          <w:sz w:val="24"/>
          <w:szCs w:val="24"/>
        </w:rPr>
        <w:t>di 149.377 euro annui</w:t>
      </w:r>
      <w:r>
        <w:rPr>
          <w:rFonts w:ascii="Times New Roman" w:hAnsi="Times New Roman"/>
        </w:rPr>
        <w:t>»</w:t>
      </w:r>
      <w:r w:rsidRPr="009A77B0">
        <w:rPr>
          <w:rFonts w:ascii="Times New Roman" w:hAnsi="Times New Roman"/>
          <w:sz w:val="24"/>
          <w:szCs w:val="24"/>
        </w:rPr>
        <w:t>.</w:t>
      </w:r>
    </w:p>
    <w:p w14:paraId="7DFF7FA0" w14:textId="77777777" w:rsidR="001E346C" w:rsidRDefault="001E346C" w:rsidP="001E346C">
      <w:pPr>
        <w:pStyle w:val="Testonormale"/>
        <w:jc w:val="both"/>
        <w:rPr>
          <w:rFonts w:ascii="Times New Roman" w:hAnsi="Times New Roman"/>
          <w:sz w:val="24"/>
          <w:szCs w:val="24"/>
        </w:rPr>
      </w:pPr>
    </w:p>
    <w:p w14:paraId="4DD0256B" w14:textId="77777777" w:rsidR="001E346C" w:rsidRPr="009A77B0" w:rsidRDefault="001E346C" w:rsidP="001E346C">
      <w:pPr>
        <w:pStyle w:val="Testonormale"/>
        <w:jc w:val="both"/>
        <w:rPr>
          <w:rFonts w:ascii="Times New Roman" w:hAnsi="Times New Roman"/>
          <w:sz w:val="24"/>
          <w:szCs w:val="24"/>
        </w:rPr>
      </w:pPr>
      <w:r w:rsidRPr="003D1F3F">
        <w:rPr>
          <w:rFonts w:ascii="Times New Roman" w:hAnsi="Times New Roman"/>
          <w:i/>
          <w:sz w:val="24"/>
          <w:szCs w:val="24"/>
        </w:rPr>
        <w:t>p)</w:t>
      </w:r>
      <w:r w:rsidRPr="009A77B0">
        <w:rPr>
          <w:rFonts w:ascii="Times New Roman" w:hAnsi="Times New Roman"/>
          <w:i/>
          <w:sz w:val="24"/>
          <w:szCs w:val="24"/>
        </w:rPr>
        <w:t xml:space="preserve"> </w:t>
      </w:r>
      <w:r>
        <w:rPr>
          <w:rFonts w:ascii="Times New Roman" w:hAnsi="Times New Roman"/>
          <w:i/>
          <w:sz w:val="24"/>
          <w:szCs w:val="24"/>
        </w:rPr>
        <w:t xml:space="preserve">alla parte prima, titolo VII, </w:t>
      </w:r>
      <w:r w:rsidRPr="003A21D8">
        <w:rPr>
          <w:rFonts w:ascii="Times New Roman" w:hAnsi="Times New Roman"/>
          <w:i/>
          <w:sz w:val="24"/>
          <w:szCs w:val="24"/>
        </w:rPr>
        <w:t>dopo l’articolo 101, inserire i seguenti</w:t>
      </w:r>
      <w:r w:rsidRPr="003D1F3F">
        <w:rPr>
          <w:rFonts w:ascii="Times New Roman" w:hAnsi="Times New Roman"/>
          <w:sz w:val="24"/>
          <w:szCs w:val="24"/>
        </w:rPr>
        <w:t>:</w:t>
      </w:r>
    </w:p>
    <w:p w14:paraId="4538634C" w14:textId="77777777" w:rsidR="001E346C" w:rsidRPr="009A77B0" w:rsidRDefault="001E346C" w:rsidP="001E346C">
      <w:pPr>
        <w:pStyle w:val="Testonormale"/>
        <w:jc w:val="both"/>
        <w:rPr>
          <w:rFonts w:ascii="Times New Roman" w:hAnsi="Times New Roman"/>
          <w:sz w:val="24"/>
          <w:szCs w:val="24"/>
        </w:rPr>
      </w:pPr>
    </w:p>
    <w:p w14:paraId="1F4623E4"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sz w:val="24"/>
          <w:szCs w:val="24"/>
        </w:rPr>
        <w:t>Art. 101-</w:t>
      </w:r>
      <w:r w:rsidRPr="009A77B0">
        <w:rPr>
          <w:rFonts w:ascii="Times New Roman" w:hAnsi="Times New Roman"/>
          <w:i/>
          <w:sz w:val="24"/>
          <w:szCs w:val="24"/>
        </w:rPr>
        <w:t>bis.</w:t>
      </w:r>
    </w:p>
    <w:p w14:paraId="60DBAE07"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i/>
          <w:sz w:val="24"/>
          <w:szCs w:val="24"/>
        </w:rPr>
        <w:t>(</w:t>
      </w:r>
      <w:r>
        <w:rPr>
          <w:rFonts w:ascii="Times New Roman" w:hAnsi="Times New Roman"/>
          <w:i/>
          <w:sz w:val="24"/>
          <w:szCs w:val="24"/>
        </w:rPr>
        <w:t xml:space="preserve">Disposizioni concernenti </w:t>
      </w:r>
      <w:r w:rsidRPr="009A77B0">
        <w:rPr>
          <w:rFonts w:ascii="Times New Roman" w:hAnsi="Times New Roman"/>
          <w:i/>
          <w:sz w:val="24"/>
          <w:szCs w:val="24"/>
        </w:rPr>
        <w:t xml:space="preserve">le </w:t>
      </w:r>
      <w:r>
        <w:rPr>
          <w:rFonts w:ascii="Times New Roman" w:hAnsi="Times New Roman"/>
          <w:i/>
          <w:sz w:val="24"/>
          <w:szCs w:val="24"/>
        </w:rPr>
        <w:t>u</w:t>
      </w:r>
      <w:r w:rsidRPr="009A77B0">
        <w:rPr>
          <w:rFonts w:ascii="Times New Roman" w:hAnsi="Times New Roman"/>
          <w:i/>
          <w:sz w:val="24"/>
          <w:szCs w:val="24"/>
        </w:rPr>
        <w:t>niversità non statali legalmente riconosciut</w:t>
      </w:r>
      <w:r>
        <w:rPr>
          <w:rFonts w:ascii="Times New Roman" w:hAnsi="Times New Roman"/>
          <w:i/>
          <w:sz w:val="24"/>
          <w:szCs w:val="24"/>
        </w:rPr>
        <w:t>e</w:t>
      </w:r>
      <w:r w:rsidRPr="009A77B0">
        <w:rPr>
          <w:rFonts w:ascii="Times New Roman" w:hAnsi="Times New Roman"/>
          <w:i/>
          <w:sz w:val="24"/>
          <w:szCs w:val="24"/>
        </w:rPr>
        <w:t>)</w:t>
      </w:r>
    </w:p>
    <w:p w14:paraId="66B03854" w14:textId="77777777" w:rsidR="001E346C" w:rsidRPr="009A77B0" w:rsidRDefault="001E346C" w:rsidP="001E346C">
      <w:pPr>
        <w:pStyle w:val="Testonormale"/>
        <w:jc w:val="both"/>
        <w:rPr>
          <w:rFonts w:ascii="Times New Roman" w:hAnsi="Times New Roman"/>
          <w:sz w:val="24"/>
          <w:szCs w:val="24"/>
        </w:rPr>
      </w:pPr>
    </w:p>
    <w:p w14:paraId="116DDD0A"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1. All’articolo 12, comma 1, della legge 30 dicembre 2010, n. 240, le parole: </w:t>
      </w:r>
      <w:r>
        <w:rPr>
          <w:rFonts w:ascii="Times New Roman" w:hAnsi="Times New Roman"/>
        </w:rPr>
        <w:t>«</w:t>
      </w:r>
      <w:r w:rsidRPr="009A77B0">
        <w:rPr>
          <w:rFonts w:ascii="Times New Roman" w:hAnsi="Times New Roman"/>
          <w:sz w:val="24"/>
          <w:szCs w:val="24"/>
        </w:rPr>
        <w:t>non superiore al 20 per cento</w:t>
      </w:r>
      <w:r>
        <w:rPr>
          <w:rFonts w:ascii="Times New Roman" w:hAnsi="Times New Roman"/>
        </w:rPr>
        <w:t>»</w:t>
      </w:r>
      <w:r w:rsidRPr="009A77B0">
        <w:rPr>
          <w:rFonts w:ascii="Times New Roman" w:hAnsi="Times New Roman"/>
          <w:sz w:val="24"/>
          <w:szCs w:val="24"/>
        </w:rPr>
        <w:t xml:space="preserve"> sono sostituite </w:t>
      </w:r>
      <w:r>
        <w:rPr>
          <w:rFonts w:ascii="Times New Roman" w:hAnsi="Times New Roman"/>
          <w:sz w:val="24"/>
          <w:szCs w:val="24"/>
        </w:rPr>
        <w:t>dal</w:t>
      </w:r>
      <w:r w:rsidRPr="009A77B0">
        <w:rPr>
          <w:rFonts w:ascii="Times New Roman" w:hAnsi="Times New Roman"/>
          <w:sz w:val="24"/>
          <w:szCs w:val="24"/>
        </w:rPr>
        <w:t xml:space="preserve">le seguenti: </w:t>
      </w:r>
      <w:r>
        <w:rPr>
          <w:rFonts w:ascii="Times New Roman" w:hAnsi="Times New Roman"/>
        </w:rPr>
        <w:t>«</w:t>
      </w:r>
      <w:r w:rsidRPr="009A77B0">
        <w:rPr>
          <w:rFonts w:ascii="Times New Roman" w:hAnsi="Times New Roman"/>
          <w:sz w:val="24"/>
          <w:szCs w:val="24"/>
        </w:rPr>
        <w:t>pari al 30 per cento</w:t>
      </w:r>
      <w:r>
        <w:rPr>
          <w:rFonts w:ascii="Times New Roman" w:hAnsi="Times New Roman"/>
        </w:rPr>
        <w:t>»</w:t>
      </w:r>
      <w:r w:rsidRPr="009A77B0">
        <w:rPr>
          <w:rFonts w:ascii="Times New Roman" w:hAnsi="Times New Roman"/>
          <w:sz w:val="24"/>
          <w:szCs w:val="24"/>
        </w:rPr>
        <w:t>.</w:t>
      </w:r>
    </w:p>
    <w:p w14:paraId="3EC57909" w14:textId="77777777" w:rsidR="001E346C" w:rsidRDefault="001E346C" w:rsidP="001E346C">
      <w:pPr>
        <w:pStyle w:val="Testonormale"/>
        <w:jc w:val="center"/>
        <w:rPr>
          <w:rFonts w:ascii="Times New Roman" w:hAnsi="Times New Roman"/>
          <w:sz w:val="24"/>
          <w:szCs w:val="24"/>
        </w:rPr>
      </w:pPr>
    </w:p>
    <w:p w14:paraId="38C13526" w14:textId="77777777" w:rsidR="001E346C" w:rsidRDefault="001E346C" w:rsidP="001E346C">
      <w:pPr>
        <w:pStyle w:val="Testonormale"/>
        <w:jc w:val="center"/>
        <w:rPr>
          <w:rFonts w:ascii="Times New Roman" w:hAnsi="Times New Roman"/>
          <w:sz w:val="24"/>
          <w:szCs w:val="24"/>
        </w:rPr>
      </w:pPr>
      <w:r w:rsidRPr="009A77B0">
        <w:rPr>
          <w:rFonts w:ascii="Times New Roman" w:hAnsi="Times New Roman"/>
          <w:sz w:val="24"/>
          <w:szCs w:val="24"/>
        </w:rPr>
        <w:t>Art. 101-</w:t>
      </w:r>
      <w:r w:rsidRPr="009A77B0">
        <w:rPr>
          <w:rFonts w:ascii="Times New Roman" w:hAnsi="Times New Roman"/>
          <w:i/>
          <w:sz w:val="24"/>
          <w:szCs w:val="24"/>
        </w:rPr>
        <w:t>ter</w:t>
      </w:r>
      <w:r w:rsidRPr="009A77B0">
        <w:rPr>
          <w:rFonts w:ascii="Times New Roman" w:hAnsi="Times New Roman"/>
          <w:sz w:val="24"/>
          <w:szCs w:val="24"/>
        </w:rPr>
        <w:t>.</w:t>
      </w:r>
    </w:p>
    <w:p w14:paraId="6720B557" w14:textId="77777777" w:rsidR="001E346C" w:rsidRPr="003A21D8" w:rsidRDefault="001E346C" w:rsidP="001E346C">
      <w:pPr>
        <w:pStyle w:val="Testonormale"/>
        <w:jc w:val="center"/>
        <w:rPr>
          <w:rFonts w:ascii="Times New Roman" w:hAnsi="Times New Roman"/>
          <w:i/>
          <w:sz w:val="24"/>
          <w:szCs w:val="24"/>
        </w:rPr>
      </w:pPr>
      <w:r w:rsidRPr="003A21D8">
        <w:rPr>
          <w:rFonts w:ascii="Times New Roman" w:hAnsi="Times New Roman"/>
          <w:i/>
          <w:sz w:val="24"/>
          <w:szCs w:val="24"/>
        </w:rPr>
        <w:t xml:space="preserve">(Fondazione Enea Tech e </w:t>
      </w:r>
      <w:proofErr w:type="spellStart"/>
      <w:r w:rsidRPr="003A21D8">
        <w:rPr>
          <w:rFonts w:ascii="Times New Roman" w:hAnsi="Times New Roman"/>
          <w:i/>
          <w:sz w:val="24"/>
          <w:szCs w:val="24"/>
        </w:rPr>
        <w:t>Biomedical</w:t>
      </w:r>
      <w:proofErr w:type="spellEnd"/>
      <w:r w:rsidRPr="003A21D8">
        <w:rPr>
          <w:rFonts w:ascii="Times New Roman" w:hAnsi="Times New Roman"/>
          <w:i/>
          <w:sz w:val="24"/>
          <w:szCs w:val="24"/>
        </w:rPr>
        <w:t>)</w:t>
      </w:r>
    </w:p>
    <w:p w14:paraId="6CD9AFD5" w14:textId="77777777" w:rsidR="001E346C" w:rsidRDefault="001E346C" w:rsidP="001E346C">
      <w:pPr>
        <w:pStyle w:val="Testonormale"/>
        <w:jc w:val="both"/>
        <w:rPr>
          <w:rFonts w:ascii="Times New Roman" w:hAnsi="Times New Roman"/>
          <w:sz w:val="24"/>
          <w:szCs w:val="24"/>
        </w:rPr>
      </w:pPr>
    </w:p>
    <w:p w14:paraId="763B676D"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1. Al fine di assicurare l’efficace svolgimento delle attività e di agevolare il perseguimento delle finalità attribuite dalla legislazione vigente o delegate dall’amministrazione vigilante alla Fondazione </w:t>
      </w:r>
      <w:r w:rsidRPr="003A21D8">
        <w:rPr>
          <w:rFonts w:ascii="Times New Roman" w:hAnsi="Times New Roman"/>
          <w:sz w:val="24"/>
          <w:szCs w:val="24"/>
        </w:rPr>
        <w:t xml:space="preserve">Enea Tech e </w:t>
      </w:r>
      <w:proofErr w:type="spellStart"/>
      <w:r w:rsidRPr="003A21D8">
        <w:rPr>
          <w:rFonts w:ascii="Times New Roman" w:hAnsi="Times New Roman"/>
          <w:sz w:val="24"/>
          <w:szCs w:val="24"/>
        </w:rPr>
        <w:t>Biomedical</w:t>
      </w:r>
      <w:proofErr w:type="spellEnd"/>
      <w:r w:rsidRPr="003A21D8">
        <w:rPr>
          <w:rFonts w:ascii="Times New Roman" w:hAnsi="Times New Roman"/>
          <w:sz w:val="24"/>
          <w:szCs w:val="24"/>
        </w:rPr>
        <w:t xml:space="preserve"> istituita ai sensi</w:t>
      </w:r>
      <w:r>
        <w:rPr>
          <w:rFonts w:ascii="Verdana" w:hAnsi="Verdana"/>
          <w:color w:val="686868"/>
          <w:sz w:val="20"/>
          <w:szCs w:val="20"/>
          <w:shd w:val="clear" w:color="auto" w:fill="FFFFFF"/>
        </w:rPr>
        <w:t xml:space="preserve"> </w:t>
      </w:r>
      <w:r>
        <w:rPr>
          <w:rFonts w:ascii="Times New Roman" w:hAnsi="Times New Roman"/>
          <w:sz w:val="24"/>
          <w:szCs w:val="24"/>
        </w:rPr>
        <w:t>de</w:t>
      </w:r>
      <w:r w:rsidRPr="009A77B0">
        <w:rPr>
          <w:rFonts w:ascii="Times New Roman" w:hAnsi="Times New Roman"/>
          <w:sz w:val="24"/>
          <w:szCs w:val="24"/>
        </w:rPr>
        <w:t xml:space="preserve">ll’articolo </w:t>
      </w:r>
      <w:r>
        <w:rPr>
          <w:rFonts w:ascii="Times New Roman" w:hAnsi="Times New Roman"/>
          <w:sz w:val="24"/>
          <w:szCs w:val="24"/>
        </w:rPr>
        <w:t>42, comma 5, del decreto-legge 1</w:t>
      </w:r>
      <w:r w:rsidRPr="009A77B0">
        <w:rPr>
          <w:rFonts w:ascii="Times New Roman" w:hAnsi="Times New Roman"/>
          <w:sz w:val="24"/>
          <w:szCs w:val="24"/>
        </w:rPr>
        <w:t xml:space="preserve">9 maggio 2020, n. 34, convertito, con modificazioni, dalla legge 17 luglio 2020, n. 77, </w:t>
      </w:r>
      <w:r w:rsidRPr="0054170C">
        <w:rPr>
          <w:rFonts w:ascii="Times New Roman" w:hAnsi="Times New Roman"/>
          <w:sz w:val="24"/>
          <w:szCs w:val="24"/>
        </w:rPr>
        <w:t xml:space="preserve">l’applicazione </w:t>
      </w:r>
      <w:r>
        <w:rPr>
          <w:rFonts w:ascii="Times New Roman" w:hAnsi="Times New Roman"/>
          <w:sz w:val="24"/>
          <w:szCs w:val="24"/>
        </w:rPr>
        <w:t xml:space="preserve">alla medesima Fondazione </w:t>
      </w:r>
      <w:r w:rsidRPr="0054170C">
        <w:rPr>
          <w:rFonts w:ascii="Times New Roman" w:hAnsi="Times New Roman"/>
          <w:sz w:val="24"/>
          <w:szCs w:val="24"/>
        </w:rPr>
        <w:t xml:space="preserve">delle disposizioni in materia di contenimento della spesa pubblica previste dalla legislazione </w:t>
      </w:r>
      <w:r w:rsidRPr="003A21D8">
        <w:rPr>
          <w:rFonts w:ascii="Times New Roman" w:hAnsi="Times New Roman"/>
          <w:sz w:val="24"/>
          <w:szCs w:val="24"/>
        </w:rPr>
        <w:t xml:space="preserve">vigente </w:t>
      </w:r>
      <w:r w:rsidRPr="0054170C">
        <w:rPr>
          <w:rFonts w:ascii="Times New Roman" w:hAnsi="Times New Roman"/>
          <w:sz w:val="24"/>
          <w:szCs w:val="24"/>
        </w:rPr>
        <w:t xml:space="preserve">per </w:t>
      </w:r>
      <w:r w:rsidRPr="003A21D8">
        <w:rPr>
          <w:rFonts w:ascii="Times New Roman" w:hAnsi="Times New Roman"/>
          <w:sz w:val="24"/>
          <w:szCs w:val="24"/>
        </w:rPr>
        <w:t xml:space="preserve">le amministrazioni pubbliche, come individuate </w:t>
      </w:r>
      <w:r w:rsidRPr="0054170C">
        <w:rPr>
          <w:rFonts w:ascii="Times New Roman" w:hAnsi="Times New Roman"/>
          <w:sz w:val="24"/>
          <w:szCs w:val="24"/>
        </w:rPr>
        <w:t>dall’I</w:t>
      </w:r>
      <w:r w:rsidRPr="003A21D8">
        <w:rPr>
          <w:rFonts w:ascii="Times New Roman" w:hAnsi="Times New Roman"/>
          <w:sz w:val="24"/>
          <w:szCs w:val="24"/>
        </w:rPr>
        <w:t>stituto nazionale di statistica (I</w:t>
      </w:r>
      <w:r w:rsidRPr="0054170C">
        <w:rPr>
          <w:rFonts w:ascii="Times New Roman" w:hAnsi="Times New Roman"/>
          <w:sz w:val="24"/>
          <w:szCs w:val="24"/>
        </w:rPr>
        <w:t>STAT</w:t>
      </w:r>
      <w:r w:rsidRPr="003A21D8">
        <w:rPr>
          <w:rFonts w:ascii="Times New Roman" w:hAnsi="Times New Roman"/>
          <w:sz w:val="24"/>
          <w:szCs w:val="24"/>
        </w:rPr>
        <w:t>)</w:t>
      </w:r>
      <w:r w:rsidRPr="0054170C">
        <w:rPr>
          <w:rFonts w:ascii="Times New Roman" w:hAnsi="Times New Roman"/>
          <w:sz w:val="24"/>
          <w:szCs w:val="24"/>
        </w:rPr>
        <w:t xml:space="preserve"> </w:t>
      </w:r>
      <w:r w:rsidRPr="003A21D8">
        <w:rPr>
          <w:rFonts w:ascii="Times New Roman" w:hAnsi="Times New Roman"/>
          <w:sz w:val="24"/>
          <w:szCs w:val="24"/>
        </w:rPr>
        <w:t>ai sensi de</w:t>
      </w:r>
      <w:r w:rsidRPr="0054170C">
        <w:rPr>
          <w:rFonts w:ascii="Times New Roman" w:hAnsi="Times New Roman"/>
          <w:sz w:val="24"/>
          <w:szCs w:val="24"/>
        </w:rPr>
        <w:t xml:space="preserve">ll’articolo 1, comma 3, della legge 31 dicembre 2009, n. 196, </w:t>
      </w:r>
      <w:r w:rsidRPr="003A21D8">
        <w:rPr>
          <w:rFonts w:ascii="Times New Roman" w:hAnsi="Times New Roman"/>
          <w:sz w:val="24"/>
          <w:szCs w:val="24"/>
        </w:rPr>
        <w:t>è differita al 1° gennaio 2024</w:t>
      </w:r>
      <w:r w:rsidRPr="0054170C">
        <w:rPr>
          <w:rFonts w:ascii="Times New Roman" w:hAnsi="Times New Roman"/>
          <w:sz w:val="24"/>
          <w:szCs w:val="24"/>
        </w:rPr>
        <w:t xml:space="preserve">. </w:t>
      </w:r>
      <w:r w:rsidRPr="003A21D8">
        <w:rPr>
          <w:rFonts w:ascii="Times New Roman" w:hAnsi="Times New Roman"/>
          <w:sz w:val="24"/>
          <w:szCs w:val="24"/>
        </w:rPr>
        <w:t>Resta ferma l’</w:t>
      </w:r>
      <w:r w:rsidRPr="0054170C">
        <w:rPr>
          <w:rFonts w:ascii="Times New Roman" w:hAnsi="Times New Roman"/>
          <w:sz w:val="24"/>
          <w:szCs w:val="24"/>
        </w:rPr>
        <w:t>applica</w:t>
      </w:r>
      <w:r w:rsidRPr="003A21D8">
        <w:rPr>
          <w:rFonts w:ascii="Times New Roman" w:hAnsi="Times New Roman"/>
          <w:sz w:val="24"/>
          <w:szCs w:val="24"/>
        </w:rPr>
        <w:t xml:space="preserve">zione </w:t>
      </w:r>
      <w:r w:rsidRPr="0054170C">
        <w:rPr>
          <w:rFonts w:ascii="Times New Roman" w:hAnsi="Times New Roman"/>
          <w:sz w:val="24"/>
          <w:szCs w:val="24"/>
        </w:rPr>
        <w:t xml:space="preserve">in ogni caso </w:t>
      </w:r>
      <w:r w:rsidRPr="003A21D8">
        <w:rPr>
          <w:rFonts w:ascii="Times New Roman" w:hAnsi="Times New Roman"/>
          <w:sz w:val="24"/>
          <w:szCs w:val="24"/>
        </w:rPr>
        <w:t>de</w:t>
      </w:r>
      <w:r w:rsidRPr="0054170C">
        <w:rPr>
          <w:rFonts w:ascii="Times New Roman" w:hAnsi="Times New Roman"/>
          <w:sz w:val="24"/>
          <w:szCs w:val="24"/>
        </w:rPr>
        <w:t xml:space="preserve">i limiti alle retribuzioni, agli emolumenti ovvero ai compensi stabiliti dalla normativa vigente e </w:t>
      </w:r>
      <w:r w:rsidRPr="003A21D8">
        <w:rPr>
          <w:rFonts w:ascii="Times New Roman" w:hAnsi="Times New Roman"/>
          <w:sz w:val="24"/>
          <w:szCs w:val="24"/>
        </w:rPr>
        <w:t>del</w:t>
      </w:r>
      <w:r w:rsidRPr="0054170C">
        <w:rPr>
          <w:rFonts w:ascii="Times New Roman" w:hAnsi="Times New Roman"/>
          <w:sz w:val="24"/>
          <w:szCs w:val="24"/>
        </w:rPr>
        <w:t>le disposizioni in materia di equilibrio dei bilanci e di sostenibilità del debito delle amministrazioni pubbliche, ai sensi e per gli effetti degli articoli 3, 4 e 5 della legge 24 dicembre 2012 n. 243, nonché quelle in materia di obblighi di comunicazione dei dati e delle informazioni rilevanti in materia di finanza pubblica.</w:t>
      </w:r>
    </w:p>
    <w:p w14:paraId="5FFBB3E9" w14:textId="77777777" w:rsidR="001E346C" w:rsidRPr="009A77B0" w:rsidRDefault="001E346C" w:rsidP="001E346C">
      <w:pPr>
        <w:pStyle w:val="Testonormale"/>
        <w:jc w:val="center"/>
        <w:rPr>
          <w:rFonts w:ascii="Times New Roman" w:hAnsi="Times New Roman"/>
          <w:sz w:val="24"/>
          <w:szCs w:val="24"/>
        </w:rPr>
      </w:pPr>
    </w:p>
    <w:p w14:paraId="5631E076" w14:textId="77777777" w:rsidR="001E346C" w:rsidRPr="009A77B0" w:rsidRDefault="001E346C" w:rsidP="001E346C">
      <w:pPr>
        <w:pStyle w:val="Testonormale"/>
        <w:jc w:val="center"/>
        <w:rPr>
          <w:rFonts w:ascii="Times New Roman" w:hAnsi="Times New Roman"/>
          <w:sz w:val="24"/>
          <w:szCs w:val="24"/>
        </w:rPr>
      </w:pPr>
      <w:r w:rsidRPr="009A77B0">
        <w:rPr>
          <w:rFonts w:ascii="Times New Roman" w:hAnsi="Times New Roman"/>
          <w:sz w:val="24"/>
          <w:szCs w:val="24"/>
        </w:rPr>
        <w:lastRenderedPageBreak/>
        <w:t>Art. 101-</w:t>
      </w:r>
      <w:r w:rsidRPr="009A77B0">
        <w:rPr>
          <w:rFonts w:ascii="Times New Roman" w:hAnsi="Times New Roman"/>
          <w:i/>
          <w:sz w:val="24"/>
          <w:szCs w:val="24"/>
        </w:rPr>
        <w:t>quater</w:t>
      </w:r>
      <w:r>
        <w:rPr>
          <w:rFonts w:ascii="Times New Roman" w:hAnsi="Times New Roman"/>
          <w:i/>
          <w:sz w:val="24"/>
          <w:szCs w:val="24"/>
        </w:rPr>
        <w:t>.</w:t>
      </w:r>
    </w:p>
    <w:p w14:paraId="527D0182" w14:textId="77777777" w:rsidR="001E346C" w:rsidRPr="009A77B0" w:rsidRDefault="001E346C" w:rsidP="001E346C">
      <w:pPr>
        <w:pStyle w:val="Testonormale"/>
        <w:jc w:val="center"/>
        <w:rPr>
          <w:rFonts w:ascii="Times New Roman" w:hAnsi="Times New Roman"/>
          <w:i/>
          <w:sz w:val="24"/>
          <w:szCs w:val="24"/>
        </w:rPr>
      </w:pPr>
      <w:r w:rsidRPr="009A77B0">
        <w:rPr>
          <w:rFonts w:ascii="Times New Roman" w:hAnsi="Times New Roman"/>
          <w:i/>
          <w:sz w:val="24"/>
          <w:szCs w:val="24"/>
        </w:rPr>
        <w:t>(</w:t>
      </w:r>
      <w:r>
        <w:rPr>
          <w:rFonts w:ascii="Times New Roman" w:hAnsi="Times New Roman"/>
          <w:i/>
          <w:sz w:val="24"/>
          <w:szCs w:val="24"/>
        </w:rPr>
        <w:t xml:space="preserve">Promozione dello sviluppo professionale di </w:t>
      </w:r>
      <w:r w:rsidRPr="009A77B0">
        <w:rPr>
          <w:rFonts w:ascii="Times New Roman" w:hAnsi="Times New Roman"/>
          <w:i/>
          <w:sz w:val="24"/>
          <w:szCs w:val="24"/>
        </w:rPr>
        <w:t xml:space="preserve">ricercatori e tecnologi negli </w:t>
      </w:r>
      <w:r>
        <w:rPr>
          <w:rFonts w:ascii="Times New Roman" w:hAnsi="Times New Roman"/>
          <w:i/>
          <w:sz w:val="24"/>
          <w:szCs w:val="24"/>
        </w:rPr>
        <w:t xml:space="preserve">enti pubblici di ricerca </w:t>
      </w:r>
      <w:r w:rsidRPr="009A77B0">
        <w:rPr>
          <w:rFonts w:ascii="Times New Roman" w:hAnsi="Times New Roman"/>
          <w:i/>
          <w:sz w:val="24"/>
          <w:szCs w:val="24"/>
        </w:rPr>
        <w:t xml:space="preserve">vigilati dal </w:t>
      </w:r>
      <w:r>
        <w:rPr>
          <w:rFonts w:ascii="Times New Roman" w:hAnsi="Times New Roman"/>
          <w:i/>
          <w:sz w:val="24"/>
          <w:szCs w:val="24"/>
        </w:rPr>
        <w:t>Ministero dell’università e della ricerca</w:t>
      </w:r>
      <w:r w:rsidRPr="009A77B0">
        <w:rPr>
          <w:rFonts w:ascii="Times New Roman" w:hAnsi="Times New Roman"/>
          <w:i/>
          <w:sz w:val="24"/>
          <w:szCs w:val="24"/>
        </w:rPr>
        <w:t>)</w:t>
      </w:r>
    </w:p>
    <w:p w14:paraId="20AFAE9F" w14:textId="77777777" w:rsidR="001E346C" w:rsidRDefault="001E346C" w:rsidP="001E346C">
      <w:pPr>
        <w:pStyle w:val="Testonormale"/>
        <w:jc w:val="both"/>
        <w:rPr>
          <w:rFonts w:ascii="Times New Roman" w:hAnsi="Times New Roman"/>
          <w:sz w:val="24"/>
          <w:szCs w:val="24"/>
        </w:rPr>
      </w:pPr>
    </w:p>
    <w:p w14:paraId="0ECACDCD" w14:textId="77777777" w:rsidR="001E346C" w:rsidRPr="009A77B0"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 xml:space="preserve">1. All’articolo 1, comma 310, lettera </w:t>
      </w:r>
      <w:r w:rsidRPr="009A77B0">
        <w:rPr>
          <w:rFonts w:ascii="Times New Roman" w:hAnsi="Times New Roman"/>
          <w:i/>
          <w:sz w:val="24"/>
          <w:szCs w:val="24"/>
        </w:rPr>
        <w:t>b)</w:t>
      </w:r>
      <w:r w:rsidRPr="009A77B0">
        <w:rPr>
          <w:rFonts w:ascii="Times New Roman" w:hAnsi="Times New Roman"/>
          <w:sz w:val="24"/>
          <w:szCs w:val="24"/>
        </w:rPr>
        <w:t xml:space="preserve">, della legge 30 dicembre 2021, n. 234, il secondo periodo è sostituito dal seguente: </w:t>
      </w:r>
      <w:r>
        <w:rPr>
          <w:rFonts w:ascii="Times New Roman" w:hAnsi="Times New Roman"/>
        </w:rPr>
        <w:t>«</w:t>
      </w:r>
      <w:r w:rsidRPr="009A77B0">
        <w:rPr>
          <w:rFonts w:ascii="Times New Roman" w:hAnsi="Times New Roman"/>
          <w:sz w:val="24"/>
          <w:szCs w:val="24"/>
        </w:rPr>
        <w:t>Con decreto del Ministro dell'università e della ricerca sono stabiliti i criteri di riparto tra gli enti pubblici di ricerca vigilati dal Ministero dell'università e della ricerca delle risorse di cui alla presente lettera</w:t>
      </w:r>
      <w:r>
        <w:rPr>
          <w:rFonts w:ascii="Times New Roman" w:hAnsi="Times New Roman"/>
        </w:rPr>
        <w:t>»</w:t>
      </w:r>
      <w:r w:rsidRPr="009A77B0">
        <w:rPr>
          <w:rFonts w:ascii="Times New Roman" w:hAnsi="Times New Roman"/>
          <w:sz w:val="24"/>
          <w:szCs w:val="24"/>
        </w:rPr>
        <w:t>.</w:t>
      </w:r>
    </w:p>
    <w:p w14:paraId="1545E241" w14:textId="77777777" w:rsidR="001E346C" w:rsidRDefault="001E346C" w:rsidP="001E346C">
      <w:pPr>
        <w:pStyle w:val="Testonormale"/>
        <w:jc w:val="both"/>
        <w:rPr>
          <w:rFonts w:ascii="Times New Roman" w:hAnsi="Times New Roman"/>
          <w:sz w:val="24"/>
          <w:szCs w:val="24"/>
        </w:rPr>
      </w:pPr>
      <w:r w:rsidRPr="009A77B0">
        <w:rPr>
          <w:rFonts w:ascii="Times New Roman" w:hAnsi="Times New Roman"/>
          <w:sz w:val="24"/>
          <w:szCs w:val="24"/>
        </w:rPr>
        <w:t>2. Le risorse di cui al comma 1, non ancora assegnate, sono ripartite tra gli enti e le istituzioni di ricerca vigilati dal Ministero dell’università e della ricerca con decreto dirigenziale in proporzione alle assegnazioni ordinarie dell’anno 2022 di cui al fondo ordinario per gli enti e le istituzioni di ricerca</w:t>
      </w:r>
      <w:r>
        <w:rPr>
          <w:rFonts w:ascii="Times New Roman" w:hAnsi="Times New Roman"/>
          <w:sz w:val="24"/>
          <w:szCs w:val="24"/>
        </w:rPr>
        <w:t>, istituito ai sensi de</w:t>
      </w:r>
      <w:r w:rsidRPr="003A21D8">
        <w:rPr>
          <w:rFonts w:ascii="Times New Roman" w:hAnsi="Times New Roman"/>
          <w:sz w:val="24"/>
          <w:szCs w:val="24"/>
        </w:rPr>
        <w:t>ll'</w:t>
      </w:r>
      <w:hyperlink r:id="rId9" w:anchor="id=10LX0000114770ART8,__m=document" w:history="1">
        <w:r w:rsidRPr="003A21D8">
          <w:rPr>
            <w:rFonts w:ascii="Times New Roman" w:hAnsi="Times New Roman"/>
            <w:sz w:val="24"/>
            <w:szCs w:val="24"/>
          </w:rPr>
          <w:t>articolo 7 del decreto legislativo 5 giugno 1998, n. 204</w:t>
        </w:r>
      </w:hyperlink>
      <w:r w:rsidRPr="009A77B0">
        <w:rPr>
          <w:rFonts w:ascii="Times New Roman" w:hAnsi="Times New Roman"/>
          <w:sz w:val="24"/>
          <w:szCs w:val="24"/>
        </w:rPr>
        <w:t>.</w:t>
      </w:r>
    </w:p>
    <w:p w14:paraId="3505949B" w14:textId="77777777" w:rsidR="001E346C" w:rsidRDefault="001E346C" w:rsidP="001E346C">
      <w:pPr>
        <w:pStyle w:val="Testonormale"/>
        <w:jc w:val="both"/>
        <w:rPr>
          <w:rFonts w:ascii="Times New Roman" w:hAnsi="Times New Roman"/>
          <w:sz w:val="24"/>
          <w:szCs w:val="24"/>
        </w:rPr>
      </w:pPr>
    </w:p>
    <w:p w14:paraId="3222D29B" w14:textId="77777777" w:rsidR="001E346C" w:rsidRDefault="001E346C" w:rsidP="001E346C">
      <w:pPr>
        <w:pStyle w:val="Testonormale"/>
        <w:jc w:val="both"/>
        <w:rPr>
          <w:rFonts w:ascii="Times New Roman" w:hAnsi="Times New Roman"/>
          <w:sz w:val="24"/>
          <w:szCs w:val="24"/>
        </w:rPr>
      </w:pPr>
      <w:r w:rsidRPr="009D1DAA">
        <w:rPr>
          <w:rFonts w:ascii="Times New Roman" w:hAnsi="Times New Roman"/>
          <w:i/>
        </w:rPr>
        <w:t xml:space="preserve">q) </w:t>
      </w:r>
      <w:r w:rsidRPr="003A21D8">
        <w:rPr>
          <w:rFonts w:ascii="Times New Roman" w:hAnsi="Times New Roman"/>
          <w:i/>
        </w:rPr>
        <w:t xml:space="preserve">all’articolo 107, dopo il comma 6 aggiungere i seguenti: </w:t>
      </w:r>
    </w:p>
    <w:p w14:paraId="7CF6450B" w14:textId="77777777" w:rsidR="001E346C" w:rsidRDefault="001E346C" w:rsidP="001E346C">
      <w:pPr>
        <w:pStyle w:val="Testonormale"/>
        <w:jc w:val="both"/>
        <w:rPr>
          <w:rFonts w:ascii="Times New Roman" w:hAnsi="Times New Roman"/>
          <w:sz w:val="24"/>
          <w:szCs w:val="24"/>
        </w:rPr>
      </w:pPr>
    </w:p>
    <w:p w14:paraId="0EC3B4CE" w14:textId="77777777" w:rsidR="001E346C" w:rsidRPr="004561F5"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bis</w:t>
      </w:r>
      <w:r>
        <w:rPr>
          <w:rFonts w:ascii="Times New Roman" w:hAnsi="Times New Roman"/>
          <w:sz w:val="24"/>
          <w:szCs w:val="24"/>
        </w:rPr>
        <w:t>. Al fine di assicurare la continuità della promozione e del sostegno delle attività di soggetti pubblici e privati nello sport e nella cultura, l’Istituto per il credito sportivo, istituito con legge 24 dicembre 1957, n. 1295, opera nel settore del credito e, all’esito della procedura di cui al comma 6-</w:t>
      </w:r>
      <w:r>
        <w:rPr>
          <w:rFonts w:ascii="Times New Roman" w:hAnsi="Times New Roman"/>
          <w:i/>
          <w:sz w:val="24"/>
          <w:szCs w:val="24"/>
        </w:rPr>
        <w:t>ter</w:t>
      </w:r>
      <w:r>
        <w:rPr>
          <w:rFonts w:ascii="Times New Roman" w:hAnsi="Times New Roman"/>
          <w:sz w:val="24"/>
          <w:szCs w:val="24"/>
        </w:rPr>
        <w:t xml:space="preserve">, è trasformato in società per azioni </w:t>
      </w:r>
      <w:r w:rsidRPr="00C82E80">
        <w:rPr>
          <w:rFonts w:ascii="Times New Roman" w:hAnsi="Times New Roman"/>
          <w:sz w:val="24"/>
          <w:szCs w:val="24"/>
        </w:rPr>
        <w:t>di diritto singolare</w:t>
      </w:r>
      <w:r>
        <w:rPr>
          <w:rFonts w:ascii="Times New Roman" w:hAnsi="Times New Roman"/>
          <w:sz w:val="24"/>
          <w:szCs w:val="24"/>
        </w:rPr>
        <w:t xml:space="preserve">, denominata «Istituto per il credito sportivo e culturale Spa», che succede nei rapporti attivi e passivi, nonché nei diritti e negli obblighi dell’Istituto medesimo esistenti alla </w:t>
      </w:r>
      <w:r w:rsidRPr="004561F5">
        <w:rPr>
          <w:rFonts w:ascii="Times New Roman" w:hAnsi="Times New Roman"/>
          <w:sz w:val="24"/>
          <w:szCs w:val="24"/>
        </w:rPr>
        <w:t>data di efficacia della trasformazione.</w:t>
      </w:r>
    </w:p>
    <w:p w14:paraId="04FBF56B" w14:textId="77777777" w:rsidR="001E346C" w:rsidRDefault="001E346C" w:rsidP="001E346C">
      <w:pPr>
        <w:pStyle w:val="Testonormale"/>
        <w:jc w:val="both"/>
        <w:rPr>
          <w:rFonts w:ascii="Times New Roman" w:hAnsi="Times New Roman"/>
          <w:sz w:val="24"/>
          <w:szCs w:val="24"/>
        </w:rPr>
      </w:pPr>
      <w:r w:rsidRPr="004561F5">
        <w:rPr>
          <w:rFonts w:ascii="Times New Roman" w:hAnsi="Times New Roman"/>
          <w:sz w:val="24"/>
          <w:szCs w:val="24"/>
        </w:rPr>
        <w:t>6-</w:t>
      </w:r>
      <w:r w:rsidRPr="004561F5">
        <w:rPr>
          <w:rFonts w:ascii="Times New Roman" w:hAnsi="Times New Roman"/>
          <w:i/>
          <w:sz w:val="24"/>
          <w:szCs w:val="24"/>
        </w:rPr>
        <w:t>ter</w:t>
      </w:r>
      <w:r w:rsidRPr="004561F5">
        <w:rPr>
          <w:rFonts w:ascii="Times New Roman" w:hAnsi="Times New Roman"/>
          <w:sz w:val="24"/>
          <w:szCs w:val="24"/>
        </w:rPr>
        <w:t>. In deroga all’articolo 1, comma 3, della legge 30 luglio 1990, n.</w:t>
      </w:r>
      <w:r>
        <w:rPr>
          <w:rFonts w:ascii="Times New Roman" w:hAnsi="Times New Roman"/>
          <w:sz w:val="24"/>
          <w:szCs w:val="24"/>
        </w:rPr>
        <w:t xml:space="preserve"> 218, la trasformazione dell’Istituto per il credito sportivo in società per azioni è realizzata sulla base di un progetto deliberato dal consiglio di amministrazione, ai sensi del decreto di cui al comma 6-</w:t>
      </w:r>
      <w:r>
        <w:rPr>
          <w:rFonts w:ascii="Times New Roman" w:hAnsi="Times New Roman"/>
          <w:i/>
          <w:sz w:val="24"/>
          <w:szCs w:val="24"/>
        </w:rPr>
        <w:t>octies</w:t>
      </w:r>
      <w:r>
        <w:rPr>
          <w:rFonts w:ascii="Times New Roman" w:hAnsi="Times New Roman"/>
          <w:sz w:val="24"/>
          <w:szCs w:val="24"/>
        </w:rPr>
        <w:t>, che definisce il programma e lo statuto della società Istituto per il credito sportivo e culturale Spa. La trasformazione si attua con atto pubblico, all’esito della procedura di autorizzazione dell’autorità di vigilanza competente in materia creditizia e in conformità con la disciplina vigente.</w:t>
      </w:r>
    </w:p>
    <w:p w14:paraId="5102AE49"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quater</w:t>
      </w:r>
      <w:r>
        <w:rPr>
          <w:rFonts w:ascii="Times New Roman" w:hAnsi="Times New Roman"/>
          <w:sz w:val="24"/>
          <w:szCs w:val="24"/>
        </w:rPr>
        <w:t>. La società Istituto per il credito sportivo e culturale Spa persegue una missione di pubblico interesse esercitando l’attività bancaria finalizzata allo sviluppo e al sostegno dei settori dello sport e della cultura, mediante la raccolta del risparmio tra il pubblico sotto forma di depositi e in ogni altra forma, l’esercizio del credito e di ogni altra attività finanziaria nonché la promozione, secondo logiche e a condizioni di mercato, dello sviluppo di attività finanziarie e di investimento nei predetti settori, informando la propria attività alla responsabilità sociale e allo sviluppo sostenibile, in favore di soggetti pubblici o privati. Per lo svolgimento delle attività di cui al presente comma, la società Istituto per il credito sportivo e culturale Spa può compiere, nei limiti della disciplina vigente, ogni operazione strumentale, connessa e accessoria, anche per il tramite di società controllate, comprese la promozione e la gestione di fondi mobiliari e immobiliari nonché le operazioni commerciali, industriali, ipotecarie, mobiliari, immobiliari, finanziarie, attive e passive.</w:t>
      </w:r>
    </w:p>
    <w:p w14:paraId="6EE50AFF"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quinquies</w:t>
      </w:r>
      <w:r>
        <w:rPr>
          <w:rFonts w:ascii="Times New Roman" w:hAnsi="Times New Roman"/>
          <w:sz w:val="24"/>
          <w:szCs w:val="24"/>
        </w:rPr>
        <w:t xml:space="preserve">. Le azioni della società Istituto per il credito sportivo e culturale Spa sono attribuite al Ministero dell’economia e delle finanze e agli altri soggetti pubblici e privati che partecipano al capitale dell’Istituto per il credito sportivo, proporzionalmente alla partecipazione detenuta nel medesimo Istituto alla </w:t>
      </w:r>
      <w:r w:rsidRPr="004561F5">
        <w:rPr>
          <w:rFonts w:ascii="Times New Roman" w:hAnsi="Times New Roman"/>
          <w:sz w:val="24"/>
          <w:szCs w:val="24"/>
        </w:rPr>
        <w:t>data di efficacia della trasformazione</w:t>
      </w:r>
      <w:r>
        <w:rPr>
          <w:rFonts w:ascii="Times New Roman" w:hAnsi="Times New Roman"/>
          <w:sz w:val="24"/>
          <w:szCs w:val="24"/>
        </w:rPr>
        <w:t>. Il controllo della società Istituto per il credito sportivo e culturale Spa è riservato al Ministero dell’economia e delle finanze e ai soggetti privati è consentito soltanto, in ogni caso, detenere quote complessivamente di minoranza del capitale della medesima società.</w:t>
      </w:r>
    </w:p>
    <w:p w14:paraId="63E3C8BA"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sexies</w:t>
      </w:r>
      <w:r>
        <w:rPr>
          <w:rFonts w:ascii="Times New Roman" w:hAnsi="Times New Roman"/>
          <w:sz w:val="24"/>
          <w:szCs w:val="24"/>
        </w:rPr>
        <w:t>. Alla società Istituto per il credito sportivo e culturale Spa è assegnata la gestione a titolo gratuito dei fondi speciali previsti dall’articolo 5 della legge 24 dicembre 1957, n. 1295, dall’articolo 90, comma 12, della legge 27 dicembre 2002, n. 289, nonché dall’articolo 184, comma 4, del decreto-legge 19 maggio 2020, n. 34, convertito, con modificazioni, dalla legge 17 luglio 2020, n. 77. Con apposite convenzioni vengono stabilite e disciplinate le specifiche attività comprese nella gestione a titolo gratuito dei citati fondi speciali.</w:t>
      </w:r>
    </w:p>
    <w:p w14:paraId="34987D95"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lastRenderedPageBreak/>
        <w:t>6-</w:t>
      </w:r>
      <w:r>
        <w:rPr>
          <w:rFonts w:ascii="Times New Roman" w:hAnsi="Times New Roman"/>
          <w:i/>
          <w:sz w:val="24"/>
          <w:szCs w:val="24"/>
        </w:rPr>
        <w:t>septies</w:t>
      </w:r>
      <w:r>
        <w:rPr>
          <w:rFonts w:ascii="Times New Roman" w:hAnsi="Times New Roman"/>
          <w:sz w:val="24"/>
          <w:szCs w:val="24"/>
        </w:rPr>
        <w:t>. Per la gestione dei fondi speciali di cui al comma 6-</w:t>
      </w:r>
      <w:r w:rsidRPr="003A21D8">
        <w:rPr>
          <w:rFonts w:ascii="Times New Roman" w:hAnsi="Times New Roman"/>
          <w:i/>
          <w:sz w:val="24"/>
          <w:szCs w:val="24"/>
        </w:rPr>
        <w:t>sexies</w:t>
      </w:r>
      <w:r>
        <w:rPr>
          <w:rFonts w:ascii="Times New Roman" w:hAnsi="Times New Roman"/>
          <w:sz w:val="24"/>
          <w:szCs w:val="24"/>
        </w:rPr>
        <w:t>, la società Istituto per il credito sportivo e culturale Spa istituisce gestioni separate ai fini di governo societario, amministrativi, contabili e organizzativi, ispirate a criteri di trasparenza. Al Ministero per lo sport e i giovani e al Ministero della cultura spetta il potere di indirizzo delle rispettive gestioni separate di cui al presente comma. Sino alla trasformazione, l’Istituto per il credito sportivo continua a gestire i fondi speciali di cui al comma 6-</w:t>
      </w:r>
      <w:r>
        <w:rPr>
          <w:rFonts w:ascii="Times New Roman" w:hAnsi="Times New Roman"/>
          <w:i/>
          <w:sz w:val="24"/>
          <w:szCs w:val="24"/>
        </w:rPr>
        <w:t>sexies</w:t>
      </w:r>
      <w:r>
        <w:rPr>
          <w:rFonts w:ascii="Times New Roman" w:hAnsi="Times New Roman"/>
          <w:sz w:val="24"/>
          <w:szCs w:val="24"/>
        </w:rPr>
        <w:t xml:space="preserve"> secondo le modalità vigenti alla data di entrata in vigore della presente disposizione.</w:t>
      </w:r>
    </w:p>
    <w:p w14:paraId="59169A30"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octies</w:t>
      </w:r>
      <w:r>
        <w:rPr>
          <w:rFonts w:ascii="Times New Roman" w:hAnsi="Times New Roman"/>
          <w:sz w:val="24"/>
          <w:szCs w:val="24"/>
        </w:rPr>
        <w:t>. Entro novanta giorni dalla data di entrata in vigore della presente disposizione, il Ministero per lo sport e i giovani, con uno o più decreti di natura non regolamentare, da adottare di concerto con il Ministero dell’economia e delle finanze e con il Ministero della cultura, sentita la Banca d’Italia, stabilisce:</w:t>
      </w:r>
    </w:p>
    <w:p w14:paraId="53261434"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a)</w:t>
      </w:r>
      <w:r>
        <w:rPr>
          <w:rFonts w:ascii="Times New Roman" w:hAnsi="Times New Roman"/>
          <w:sz w:val="24"/>
          <w:szCs w:val="24"/>
        </w:rPr>
        <w:t xml:space="preserve"> i principi di governo della società Istituto per il credito sportivo e culturale Spa concernenti la composizione e la nomina degli organi di amministrazione e controllo in coerenza con le finalità istituzionali e l’assetto proprietario, la destinazione dell’utile di esercizio e le modalità per garantire la vigilanza sull’attività da parte delle Autorità competenti;</w:t>
      </w:r>
    </w:p>
    <w:p w14:paraId="76E1F6E3"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b)</w:t>
      </w:r>
      <w:r>
        <w:rPr>
          <w:rFonts w:ascii="Times New Roman" w:hAnsi="Times New Roman"/>
          <w:sz w:val="24"/>
          <w:szCs w:val="24"/>
        </w:rPr>
        <w:t xml:space="preserve"> i criteri di governo societario, amministrativi, contabili e organizzativi per la gestione dei fondi speciali di cui al comma 6-</w:t>
      </w:r>
      <w:r>
        <w:rPr>
          <w:rFonts w:ascii="Times New Roman" w:hAnsi="Times New Roman"/>
          <w:i/>
          <w:sz w:val="24"/>
          <w:szCs w:val="24"/>
        </w:rPr>
        <w:t>sexies</w:t>
      </w:r>
      <w:r>
        <w:rPr>
          <w:rFonts w:ascii="Times New Roman" w:hAnsi="Times New Roman"/>
          <w:sz w:val="24"/>
          <w:szCs w:val="24"/>
        </w:rPr>
        <w:t>;</w:t>
      </w:r>
    </w:p>
    <w:p w14:paraId="55C96729"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c)</w:t>
      </w:r>
      <w:r>
        <w:rPr>
          <w:rFonts w:ascii="Times New Roman" w:hAnsi="Times New Roman"/>
          <w:sz w:val="24"/>
          <w:szCs w:val="24"/>
        </w:rPr>
        <w:t xml:space="preserve"> lo schema dell'atto costitutivo e del nuovo statuto della società Istituto per il credito sportivo e culturale Spa, comprese le procedure per le loro successive modifiche;</w:t>
      </w:r>
    </w:p>
    <w:p w14:paraId="2A87841C"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d)</w:t>
      </w:r>
      <w:r>
        <w:rPr>
          <w:rFonts w:ascii="Times New Roman" w:hAnsi="Times New Roman"/>
          <w:sz w:val="24"/>
          <w:szCs w:val="24"/>
        </w:rPr>
        <w:t xml:space="preserve"> le modalità e i criteri di nomina e di insediamento degli organi sociali della società Istituto per il credito sportivo e culturale Spa e degli organi di gestione e controllo dei fondi speciali di cui al comma 6-</w:t>
      </w:r>
      <w:r>
        <w:rPr>
          <w:rFonts w:ascii="Times New Roman" w:hAnsi="Times New Roman"/>
          <w:i/>
          <w:sz w:val="24"/>
          <w:szCs w:val="24"/>
        </w:rPr>
        <w:t xml:space="preserve">sexies. </w:t>
      </w:r>
      <w:r>
        <w:rPr>
          <w:rFonts w:ascii="Times New Roman" w:hAnsi="Times New Roman"/>
          <w:sz w:val="24"/>
          <w:szCs w:val="24"/>
        </w:rPr>
        <w:t xml:space="preserve">La nomina dei componenti degli organi sociali è deliberata a norma del </w:t>
      </w:r>
      <w:proofErr w:type="gramStart"/>
      <w:r>
        <w:rPr>
          <w:rFonts w:ascii="Times New Roman" w:hAnsi="Times New Roman"/>
          <w:sz w:val="24"/>
          <w:szCs w:val="24"/>
        </w:rPr>
        <w:t>codice civile</w:t>
      </w:r>
      <w:proofErr w:type="gramEnd"/>
      <w:r>
        <w:rPr>
          <w:rFonts w:ascii="Times New Roman" w:hAnsi="Times New Roman"/>
          <w:sz w:val="24"/>
          <w:szCs w:val="24"/>
        </w:rPr>
        <w:t xml:space="preserve"> e secondo le previsioni contenute nello statuto sociale;</w:t>
      </w:r>
    </w:p>
    <w:p w14:paraId="2BE3F573"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e)</w:t>
      </w:r>
      <w:r>
        <w:rPr>
          <w:rFonts w:ascii="Times New Roman" w:hAnsi="Times New Roman"/>
          <w:sz w:val="24"/>
          <w:szCs w:val="24"/>
        </w:rPr>
        <w:t xml:space="preserve"> gli strumenti di raccolta e le eventuali tipologie di operazioni di credito previste ai sensi del comma 6-</w:t>
      </w:r>
      <w:r>
        <w:rPr>
          <w:rFonts w:ascii="Times New Roman" w:hAnsi="Times New Roman"/>
          <w:i/>
          <w:sz w:val="24"/>
          <w:szCs w:val="24"/>
        </w:rPr>
        <w:t>quater</w:t>
      </w:r>
      <w:r>
        <w:rPr>
          <w:rFonts w:ascii="Times New Roman" w:hAnsi="Times New Roman"/>
          <w:sz w:val="24"/>
          <w:szCs w:val="24"/>
        </w:rPr>
        <w:t xml:space="preserve"> con riferimento alle quali potranno essere disposti interventi di sostegno pubblico. </w:t>
      </w:r>
    </w:p>
    <w:p w14:paraId="634BF6FF"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6-</w:t>
      </w:r>
      <w:r>
        <w:rPr>
          <w:rFonts w:ascii="Times New Roman" w:hAnsi="Times New Roman"/>
          <w:i/>
          <w:sz w:val="24"/>
          <w:szCs w:val="24"/>
        </w:rPr>
        <w:t>novies</w:t>
      </w:r>
      <w:r>
        <w:rPr>
          <w:rFonts w:ascii="Times New Roman" w:hAnsi="Times New Roman"/>
          <w:sz w:val="24"/>
          <w:szCs w:val="24"/>
        </w:rPr>
        <w:t xml:space="preserve">. Alla società Istituto per il credito sportivo e culturale Spa si applicano le disposizioni del testo unico delle leggi in materia bancaria e creditizia, di cui al decreto legislativo 1° settembre 1993, n. 385. Alla medesima società non si applicano le disposizioni previste dal testo unico </w:t>
      </w:r>
      <w:r w:rsidRPr="003A21D8">
        <w:rPr>
          <w:rFonts w:ascii="Times New Roman" w:hAnsi="Times New Roman"/>
          <w:sz w:val="24"/>
          <w:szCs w:val="24"/>
        </w:rPr>
        <w:t xml:space="preserve">in materia di società a partecipazione pubblica, </w:t>
      </w:r>
      <w:r>
        <w:rPr>
          <w:rFonts w:ascii="Times New Roman" w:hAnsi="Times New Roman"/>
          <w:sz w:val="24"/>
          <w:szCs w:val="24"/>
        </w:rPr>
        <w:t>di cui al decreto legislativo 19 agosto 2016, n. 175, e dall'articolo 23-</w:t>
      </w:r>
      <w:r>
        <w:rPr>
          <w:rFonts w:ascii="Times New Roman" w:hAnsi="Times New Roman"/>
          <w:i/>
          <w:sz w:val="24"/>
          <w:szCs w:val="24"/>
        </w:rPr>
        <w:t>bis</w:t>
      </w:r>
      <w:r>
        <w:rPr>
          <w:rFonts w:ascii="Times New Roman" w:hAnsi="Times New Roman"/>
          <w:sz w:val="24"/>
          <w:szCs w:val="24"/>
        </w:rPr>
        <w:t xml:space="preserve"> del decreto-legge 6 dicembre 2011, n. 201, convertito, con modificazioni, dalla legge 22 dicembre 2011, n. 214. Resta ferma l’applicazione degli articoli 3, comma 7, e 5 della legge 24 dicembre 1957, n. 1295. Il controllo della Corte dei conti sulla società Istituto per il credito sportivo e culturale Spa per le attività di cui ai commi 6-</w:t>
      </w:r>
      <w:r>
        <w:rPr>
          <w:rFonts w:ascii="Times New Roman" w:hAnsi="Times New Roman"/>
          <w:i/>
          <w:sz w:val="24"/>
          <w:szCs w:val="24"/>
        </w:rPr>
        <w:t>sexies</w:t>
      </w:r>
      <w:r>
        <w:rPr>
          <w:rFonts w:ascii="Times New Roman" w:hAnsi="Times New Roman"/>
          <w:sz w:val="24"/>
          <w:szCs w:val="24"/>
        </w:rPr>
        <w:t xml:space="preserve"> e 6-</w:t>
      </w:r>
      <w:r>
        <w:rPr>
          <w:rFonts w:ascii="Times New Roman" w:hAnsi="Times New Roman"/>
          <w:i/>
          <w:sz w:val="24"/>
          <w:szCs w:val="24"/>
        </w:rPr>
        <w:t>septies</w:t>
      </w:r>
      <w:r>
        <w:rPr>
          <w:rFonts w:ascii="Times New Roman" w:hAnsi="Times New Roman"/>
          <w:sz w:val="24"/>
          <w:szCs w:val="24"/>
        </w:rPr>
        <w:t xml:space="preserve"> è esercitato secondo le modalità previste dall’articolo 12 della legge 21 marzo 1958, n. 259.</w:t>
      </w:r>
    </w:p>
    <w:p w14:paraId="744F73A5" w14:textId="77777777" w:rsidR="001E346C" w:rsidRDefault="001E346C" w:rsidP="001E346C">
      <w:pPr>
        <w:pStyle w:val="Testonormale"/>
        <w:jc w:val="both"/>
        <w:rPr>
          <w:rFonts w:ascii="Times New Roman" w:hAnsi="Times New Roman"/>
          <w:sz w:val="24"/>
          <w:szCs w:val="24"/>
        </w:rPr>
      </w:pPr>
    </w:p>
    <w:p w14:paraId="27146712" w14:textId="77777777" w:rsidR="001E346C" w:rsidRDefault="001E346C" w:rsidP="001E346C">
      <w:pPr>
        <w:pStyle w:val="Testonormale"/>
        <w:jc w:val="both"/>
        <w:rPr>
          <w:rFonts w:ascii="Times New Roman" w:hAnsi="Times New Roman"/>
          <w:sz w:val="24"/>
          <w:szCs w:val="24"/>
        </w:rPr>
      </w:pPr>
      <w:r w:rsidRPr="002D78BD">
        <w:rPr>
          <w:rFonts w:ascii="Times New Roman" w:hAnsi="Times New Roman"/>
          <w:i/>
          <w:sz w:val="24"/>
          <w:szCs w:val="24"/>
        </w:rPr>
        <w:t>r)</w:t>
      </w:r>
      <w:r>
        <w:rPr>
          <w:rFonts w:ascii="Times New Roman" w:hAnsi="Times New Roman"/>
          <w:sz w:val="24"/>
          <w:szCs w:val="24"/>
        </w:rPr>
        <w:t xml:space="preserve"> </w:t>
      </w:r>
      <w:r w:rsidRPr="003A21D8">
        <w:rPr>
          <w:rFonts w:ascii="Times New Roman" w:hAnsi="Times New Roman"/>
          <w:i/>
          <w:sz w:val="24"/>
          <w:szCs w:val="24"/>
        </w:rPr>
        <w:t>all'articolo 117, sostituire le parole</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di 3 milioni di euro per l’anno 2023, di 10 milioni di euro per l’anno 2024 e di 22 milioni di euro per l'anno 2025, </w:t>
      </w:r>
      <w:r w:rsidRPr="003A21D8">
        <w:rPr>
          <w:rFonts w:ascii="Times New Roman" w:hAnsi="Times New Roman"/>
          <w:i/>
          <w:sz w:val="24"/>
          <w:szCs w:val="24"/>
        </w:rPr>
        <w:t>con le seguenti</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di 2 milioni di euro per l'anno 2023, di 9 milioni di euro per l’anno 2024 e di 21 milioni di euro per l’anno 2025.</w:t>
      </w:r>
    </w:p>
    <w:p w14:paraId="54C2E731" w14:textId="77777777" w:rsidR="001E346C" w:rsidRDefault="001E346C" w:rsidP="001E346C">
      <w:pPr>
        <w:pStyle w:val="Testonormale"/>
        <w:jc w:val="both"/>
        <w:rPr>
          <w:rFonts w:ascii="Times New Roman" w:hAnsi="Times New Roman"/>
          <w:sz w:val="24"/>
          <w:szCs w:val="24"/>
        </w:rPr>
      </w:pPr>
    </w:p>
    <w:p w14:paraId="542C31D8" w14:textId="77777777" w:rsidR="001E346C" w:rsidRDefault="001E346C" w:rsidP="001E346C">
      <w:pPr>
        <w:pStyle w:val="Testonormale"/>
        <w:jc w:val="both"/>
        <w:rPr>
          <w:rFonts w:ascii="Times New Roman" w:hAnsi="Times New Roman"/>
          <w:sz w:val="24"/>
          <w:szCs w:val="24"/>
        </w:rPr>
      </w:pPr>
      <w:r>
        <w:rPr>
          <w:rFonts w:ascii="Times New Roman" w:hAnsi="Times New Roman"/>
          <w:i/>
          <w:sz w:val="24"/>
          <w:szCs w:val="24"/>
        </w:rPr>
        <w:t>s)</w:t>
      </w:r>
      <w:r>
        <w:rPr>
          <w:rFonts w:ascii="Times New Roman" w:hAnsi="Times New Roman"/>
          <w:sz w:val="24"/>
          <w:szCs w:val="24"/>
        </w:rPr>
        <w:t xml:space="preserve"> </w:t>
      </w:r>
      <w:r w:rsidRPr="00F53841">
        <w:rPr>
          <w:rFonts w:ascii="Times New Roman" w:hAnsi="Times New Roman"/>
          <w:i/>
          <w:sz w:val="24"/>
          <w:szCs w:val="24"/>
        </w:rPr>
        <w:t>dopo l’articolo 118 sono inseriti i seguenti</w:t>
      </w:r>
      <w:r>
        <w:rPr>
          <w:rFonts w:ascii="Times New Roman" w:hAnsi="Times New Roman"/>
          <w:i/>
          <w:sz w:val="24"/>
          <w:szCs w:val="24"/>
        </w:rPr>
        <w:t>:</w:t>
      </w:r>
    </w:p>
    <w:p w14:paraId="3E810CA7" w14:textId="77777777" w:rsidR="001E346C" w:rsidRDefault="001E346C" w:rsidP="001E346C">
      <w:pPr>
        <w:pStyle w:val="Testonormale"/>
        <w:jc w:val="both"/>
        <w:rPr>
          <w:rFonts w:ascii="Times New Roman" w:hAnsi="Times New Roman"/>
          <w:sz w:val="24"/>
          <w:szCs w:val="24"/>
        </w:rPr>
      </w:pPr>
    </w:p>
    <w:p w14:paraId="77CF2CB2" w14:textId="77777777" w:rsidR="001E346C" w:rsidRDefault="001E346C" w:rsidP="001E346C">
      <w:pPr>
        <w:pStyle w:val="Testonormale"/>
        <w:jc w:val="center"/>
        <w:rPr>
          <w:rFonts w:ascii="Times New Roman" w:hAnsi="Times New Roman"/>
          <w:i/>
          <w:sz w:val="24"/>
          <w:szCs w:val="24"/>
        </w:rPr>
      </w:pPr>
      <w:r>
        <w:rPr>
          <w:rFonts w:ascii="Times New Roman" w:hAnsi="Times New Roman"/>
          <w:sz w:val="24"/>
          <w:szCs w:val="24"/>
        </w:rPr>
        <w:t>Art. 118-</w:t>
      </w:r>
      <w:r>
        <w:rPr>
          <w:rFonts w:ascii="Times New Roman" w:hAnsi="Times New Roman"/>
          <w:i/>
          <w:sz w:val="24"/>
          <w:szCs w:val="24"/>
        </w:rPr>
        <w:t>bis.</w:t>
      </w:r>
    </w:p>
    <w:p w14:paraId="61F2942F" w14:textId="77777777" w:rsidR="001E346C" w:rsidRDefault="001E346C" w:rsidP="001E346C">
      <w:pPr>
        <w:pStyle w:val="Testonormale"/>
        <w:jc w:val="center"/>
        <w:rPr>
          <w:rFonts w:ascii="Times New Roman" w:hAnsi="Times New Roman"/>
          <w:i/>
          <w:sz w:val="24"/>
          <w:szCs w:val="24"/>
        </w:rPr>
      </w:pPr>
      <w:r>
        <w:rPr>
          <w:rFonts w:ascii="Times New Roman" w:hAnsi="Times New Roman"/>
          <w:i/>
          <w:sz w:val="24"/>
          <w:szCs w:val="24"/>
        </w:rPr>
        <w:t xml:space="preserve">(Adeguamento del sistema di allarme pubblico </w:t>
      </w:r>
      <w:r>
        <w:rPr>
          <w:rFonts w:ascii="Times New Roman" w:hAnsi="Times New Roman"/>
          <w:iCs/>
          <w:sz w:val="24"/>
          <w:szCs w:val="24"/>
        </w:rPr>
        <w:t>IT-</w:t>
      </w:r>
      <w:proofErr w:type="spellStart"/>
      <w:r>
        <w:rPr>
          <w:rFonts w:ascii="Times New Roman" w:hAnsi="Times New Roman"/>
          <w:iCs/>
          <w:sz w:val="24"/>
          <w:szCs w:val="24"/>
        </w:rPr>
        <w:t>Alert</w:t>
      </w:r>
      <w:proofErr w:type="spellEnd"/>
      <w:r>
        <w:rPr>
          <w:rFonts w:ascii="Times New Roman" w:hAnsi="Times New Roman"/>
          <w:i/>
          <w:sz w:val="24"/>
          <w:szCs w:val="24"/>
        </w:rPr>
        <w:t>)</w:t>
      </w:r>
    </w:p>
    <w:p w14:paraId="322BC217" w14:textId="77777777" w:rsidR="001E346C" w:rsidRDefault="001E346C" w:rsidP="001E346C">
      <w:pPr>
        <w:pStyle w:val="Testonormale"/>
        <w:jc w:val="both"/>
        <w:rPr>
          <w:rFonts w:ascii="Times New Roman" w:hAnsi="Times New Roman"/>
          <w:sz w:val="24"/>
          <w:szCs w:val="24"/>
        </w:rPr>
      </w:pPr>
    </w:p>
    <w:p w14:paraId="53C1BF3A" w14:textId="77777777" w:rsidR="001E346C" w:rsidRDefault="001E346C" w:rsidP="001E346C">
      <w:pPr>
        <w:pStyle w:val="Testonormale"/>
        <w:jc w:val="both"/>
        <w:rPr>
          <w:rFonts w:ascii="Times New Roman" w:hAnsi="Times New Roman"/>
          <w:sz w:val="24"/>
          <w:szCs w:val="24"/>
        </w:rPr>
      </w:pPr>
      <w:r>
        <w:rPr>
          <w:rFonts w:ascii="Times New Roman" w:hAnsi="Times New Roman"/>
          <w:sz w:val="24"/>
          <w:szCs w:val="24"/>
        </w:rPr>
        <w:t xml:space="preserve">1. Allo scopo di consentire l’adeguamento in termini tecnologici e di sicurezza del sistema di allarme pubblico previsto dall'articolo 2, comma 1, lettera </w:t>
      </w:r>
      <w:proofErr w:type="spellStart"/>
      <w:r>
        <w:rPr>
          <w:rFonts w:ascii="Times New Roman" w:hAnsi="Times New Roman"/>
          <w:i/>
          <w:sz w:val="24"/>
          <w:szCs w:val="24"/>
        </w:rPr>
        <w:t>uuu</w:t>
      </w:r>
      <w:proofErr w:type="spellEnd"/>
      <w:r>
        <w:rPr>
          <w:rFonts w:ascii="Times New Roman" w:hAnsi="Times New Roman"/>
          <w:i/>
          <w:sz w:val="24"/>
          <w:szCs w:val="24"/>
        </w:rPr>
        <w:t>)</w:t>
      </w:r>
      <w:r>
        <w:rPr>
          <w:rFonts w:ascii="Times New Roman" w:hAnsi="Times New Roman"/>
          <w:sz w:val="24"/>
          <w:szCs w:val="24"/>
        </w:rPr>
        <w:t>, del codice delle comunicazioni elettroniche, di cui al decreto legislativo 1° agosto 2003, n. 259,  è istituito nello stato di previsione del Ministero dell’economia e delle finanze un fondo, con una dotazione di 5 milioni di euro per ciascuno degli anni 2023 e 2024, per il successivo trasferimento nel bilancio autonomo della Presidenza del Consiglio dei ministri – Dipartimento della protezione civile.</w:t>
      </w:r>
    </w:p>
    <w:p w14:paraId="4AD1E9DD" w14:textId="77777777" w:rsidR="001E346C" w:rsidRDefault="001E346C" w:rsidP="001E346C">
      <w:pPr>
        <w:pStyle w:val="Testonormale"/>
        <w:jc w:val="both"/>
        <w:rPr>
          <w:rFonts w:ascii="Times New Roman" w:hAnsi="Times New Roman"/>
          <w:sz w:val="24"/>
          <w:szCs w:val="24"/>
        </w:rPr>
      </w:pPr>
    </w:p>
    <w:p w14:paraId="72059C4C" w14:textId="77777777" w:rsidR="001E346C" w:rsidRDefault="001E346C" w:rsidP="001E346C">
      <w:pPr>
        <w:pStyle w:val="Testonormale"/>
        <w:jc w:val="center"/>
        <w:rPr>
          <w:rFonts w:ascii="Times New Roman" w:hAnsi="Times New Roman"/>
          <w:sz w:val="24"/>
          <w:szCs w:val="24"/>
        </w:rPr>
      </w:pPr>
      <w:r>
        <w:rPr>
          <w:rFonts w:ascii="Times New Roman" w:hAnsi="Times New Roman"/>
          <w:sz w:val="24"/>
          <w:szCs w:val="24"/>
        </w:rPr>
        <w:lastRenderedPageBreak/>
        <w:t>Art. 118-</w:t>
      </w:r>
      <w:r>
        <w:rPr>
          <w:rFonts w:ascii="Times New Roman" w:hAnsi="Times New Roman"/>
          <w:i/>
          <w:sz w:val="24"/>
          <w:szCs w:val="24"/>
        </w:rPr>
        <w:t>ter</w:t>
      </w:r>
      <w:r>
        <w:rPr>
          <w:rFonts w:ascii="Times New Roman" w:hAnsi="Times New Roman"/>
          <w:sz w:val="24"/>
          <w:szCs w:val="24"/>
        </w:rPr>
        <w:t>.</w:t>
      </w:r>
    </w:p>
    <w:p w14:paraId="5C4A07B8" w14:textId="77777777" w:rsidR="001E346C" w:rsidRDefault="001E346C" w:rsidP="001E346C">
      <w:pPr>
        <w:pStyle w:val="Testonormale"/>
        <w:jc w:val="center"/>
        <w:rPr>
          <w:rFonts w:ascii="Times New Roman" w:hAnsi="Times New Roman"/>
          <w:i/>
          <w:sz w:val="24"/>
          <w:szCs w:val="24"/>
        </w:rPr>
      </w:pPr>
      <w:r>
        <w:rPr>
          <w:rFonts w:ascii="Times New Roman" w:hAnsi="Times New Roman"/>
          <w:i/>
          <w:sz w:val="24"/>
          <w:szCs w:val="24"/>
        </w:rPr>
        <w:t>(Fondo per le strutture alloggiative del personale del Corpo nazionale dei vigili del fuoco)</w:t>
      </w:r>
    </w:p>
    <w:p w14:paraId="1F16FE47" w14:textId="77777777" w:rsidR="001E346C" w:rsidRDefault="001E346C" w:rsidP="001E346C"/>
    <w:p w14:paraId="5025BADD" w14:textId="77777777" w:rsidR="001E346C" w:rsidRDefault="001E346C" w:rsidP="001E346C">
      <w:pPr>
        <w:jc w:val="both"/>
        <w:rPr>
          <w:b/>
        </w:rPr>
      </w:pPr>
      <w:r>
        <w:t>1. Al fine di fare fronte alla carenza di alloggi di servizio da destinare al personale del Corpo nazionale dei vigili del fuoco, è istituito nello stato di previsione del Ministero dell’interno un fondo per la costruzione o per la ristrutturazione funzionale, strutturale, energetica e igienico-sanitaria di immobili demaniali assegnati o da assegnare in uso governativo al Dipartimento dei vigili del fuoco, del soccorso pubblico e della difesa civile, per le esigenze del medesimo Corpo, con una dotazione finanziaria di 1 milione di euro per ciascuno degli anni 2023, 2024 e 2025.</w:t>
      </w:r>
    </w:p>
    <w:p w14:paraId="527E9EA7" w14:textId="77777777" w:rsidR="001E346C" w:rsidRDefault="001E346C" w:rsidP="001E346C">
      <w:pPr>
        <w:jc w:val="both"/>
        <w:rPr>
          <w:b/>
        </w:rPr>
      </w:pPr>
    </w:p>
    <w:p w14:paraId="5E995BDC" w14:textId="77777777" w:rsidR="001E346C" w:rsidRPr="009F7D9C" w:rsidRDefault="001E346C" w:rsidP="001E346C">
      <w:pPr>
        <w:pStyle w:val="Corpodeltesto20"/>
        <w:shd w:val="clear" w:color="auto" w:fill="auto"/>
        <w:spacing w:line="310" w:lineRule="exact"/>
        <w:rPr>
          <w:rFonts w:ascii="Times New Roman" w:hAnsi="Times New Roman" w:cs="Times New Roman"/>
          <w:b w:val="0"/>
          <w:sz w:val="24"/>
          <w:szCs w:val="24"/>
        </w:rPr>
      </w:pPr>
      <w:r>
        <w:rPr>
          <w:rFonts w:ascii="Times New Roman" w:hAnsi="Times New Roman" w:cs="Times New Roman"/>
          <w:b w:val="0"/>
          <w:sz w:val="24"/>
          <w:szCs w:val="24"/>
        </w:rPr>
        <w:t xml:space="preserve">t) </w:t>
      </w:r>
      <w:r w:rsidRPr="009F7D9C">
        <w:rPr>
          <w:rFonts w:ascii="Times New Roman" w:hAnsi="Times New Roman" w:cs="Times New Roman"/>
          <w:b w:val="0"/>
          <w:sz w:val="24"/>
          <w:szCs w:val="24"/>
        </w:rPr>
        <w:t>dopo l’articolo 129, aggiungere il seguente:</w:t>
      </w:r>
    </w:p>
    <w:p w14:paraId="3C65F60B" w14:textId="77777777" w:rsidR="001E346C" w:rsidRDefault="001E346C" w:rsidP="001E346C">
      <w:pPr>
        <w:pStyle w:val="Corpodeltesto20"/>
        <w:shd w:val="clear" w:color="auto" w:fill="auto"/>
        <w:spacing w:line="310" w:lineRule="exact"/>
        <w:rPr>
          <w:rFonts w:ascii="Times New Roman" w:hAnsi="Times New Roman" w:cs="Times New Roman"/>
          <w:b w:val="0"/>
          <w:sz w:val="24"/>
          <w:szCs w:val="24"/>
        </w:rPr>
      </w:pPr>
    </w:p>
    <w:p w14:paraId="2E9CC5C9" w14:textId="77777777" w:rsidR="001E346C" w:rsidRPr="00FA783F" w:rsidRDefault="001E346C" w:rsidP="001E346C">
      <w:pPr>
        <w:spacing w:line="310" w:lineRule="exact"/>
        <w:jc w:val="center"/>
        <w:rPr>
          <w:b/>
        </w:rPr>
      </w:pPr>
      <w:r w:rsidRPr="00FA783F">
        <w:t>Art</w:t>
      </w:r>
      <w:r w:rsidRPr="00FA783F">
        <w:rPr>
          <w:b/>
          <w:i/>
        </w:rPr>
        <w:t xml:space="preserve">. </w:t>
      </w:r>
      <w:r w:rsidRPr="00FA783F">
        <w:rPr>
          <w:rStyle w:val="CorpodeltestoCorsivo"/>
          <w:rFonts w:ascii="Times New Roman" w:hAnsi="Times New Roman" w:cs="Times New Roman"/>
          <w:b w:val="0"/>
          <w:i w:val="0"/>
          <w:sz w:val="24"/>
          <w:szCs w:val="24"/>
        </w:rPr>
        <w:t>129-</w:t>
      </w:r>
      <w:r w:rsidRPr="00FA783F">
        <w:rPr>
          <w:rStyle w:val="CorpodeltestoCorsivo"/>
          <w:rFonts w:ascii="Times New Roman" w:hAnsi="Times New Roman" w:cs="Times New Roman"/>
          <w:b w:val="0"/>
          <w:sz w:val="24"/>
          <w:szCs w:val="24"/>
        </w:rPr>
        <w:t>bis.</w:t>
      </w:r>
    </w:p>
    <w:p w14:paraId="4F5C75ED" w14:textId="77777777" w:rsidR="001E346C" w:rsidRDefault="001E346C" w:rsidP="001E346C">
      <w:pPr>
        <w:pStyle w:val="Corpodeltesto20"/>
        <w:shd w:val="clear" w:color="auto" w:fill="auto"/>
        <w:spacing w:line="310" w:lineRule="exact"/>
        <w:jc w:val="center"/>
        <w:rPr>
          <w:rFonts w:ascii="Times New Roman" w:hAnsi="Times New Roman" w:cs="Times New Roman"/>
          <w:b w:val="0"/>
          <w:sz w:val="24"/>
          <w:szCs w:val="24"/>
        </w:rPr>
      </w:pPr>
      <w:r>
        <w:rPr>
          <w:rFonts w:ascii="Times New Roman" w:hAnsi="Times New Roman" w:cs="Times New Roman"/>
          <w:b w:val="0"/>
          <w:sz w:val="24"/>
          <w:szCs w:val="24"/>
        </w:rPr>
        <w:t>(Misure per la funzionalità del Ministero degli affari esteri e della cooperazione internazionale)</w:t>
      </w:r>
    </w:p>
    <w:p w14:paraId="2924F0FF" w14:textId="77777777" w:rsidR="001E346C" w:rsidRDefault="001E346C" w:rsidP="001E346C">
      <w:pPr>
        <w:tabs>
          <w:tab w:val="left" w:pos="396"/>
        </w:tabs>
        <w:spacing w:line="259" w:lineRule="exact"/>
        <w:jc w:val="both"/>
        <w:rPr>
          <w:b/>
        </w:rPr>
      </w:pPr>
    </w:p>
    <w:p w14:paraId="093E2FB2" w14:textId="77777777" w:rsidR="001E346C" w:rsidRDefault="001E346C" w:rsidP="001E346C">
      <w:pPr>
        <w:tabs>
          <w:tab w:val="left" w:pos="396"/>
        </w:tabs>
        <w:spacing w:line="259" w:lineRule="exact"/>
        <w:jc w:val="both"/>
      </w:pPr>
      <w:r>
        <w:t xml:space="preserve">1. Nei limiti della dotazione organica come rideterminata dal comma 2 del presente articolo, in aggiunta alle facoltà </w:t>
      </w:r>
      <w:proofErr w:type="spellStart"/>
      <w:r>
        <w:t>assunzionali</w:t>
      </w:r>
      <w:proofErr w:type="spellEnd"/>
      <w:r>
        <w:t xml:space="preserve">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100 unità di personale da inquadrare nell’area degli assistenti per l’anno 2023 e 420 unità di personale da inquadrare nell’area dei funzionari per l’anno 2024, in base al sistema di classificazione professionale del personale introdotto dal contratto collettivo nazionale di lavoro del comparto Funzioni centrali per il triennio 2019-2021. </w:t>
      </w:r>
    </w:p>
    <w:p w14:paraId="31B876F6" w14:textId="77777777" w:rsidR="001E346C" w:rsidRDefault="001E346C" w:rsidP="001E346C">
      <w:pPr>
        <w:tabs>
          <w:tab w:val="left" w:pos="396"/>
        </w:tabs>
        <w:spacing w:line="259" w:lineRule="exact"/>
        <w:jc w:val="both"/>
      </w:pPr>
      <w:r>
        <w:t xml:space="preserve">2. Nella quarta colonna della tabella 1 annessa al regolamento di cui al decreto del Presidente della Repubblica 19 maggio 2010, n. 95, recante la dotazione organica del personale del Ministero degli affari esteri e della cooperazione internazionale dal 1° ottobre 2023, sono apportate le seguenti modificazioni: </w:t>
      </w:r>
    </w:p>
    <w:p w14:paraId="0CB89728" w14:textId="77777777" w:rsidR="001E346C" w:rsidRDefault="001E346C" w:rsidP="001E346C">
      <w:pPr>
        <w:tabs>
          <w:tab w:val="left" w:pos="396"/>
        </w:tabs>
        <w:spacing w:line="259" w:lineRule="exact"/>
        <w:jc w:val="both"/>
      </w:pPr>
      <w:r w:rsidRPr="000143E1">
        <w:rPr>
          <w:i/>
        </w:rPr>
        <w:t>a)</w:t>
      </w:r>
      <w:r>
        <w:t xml:space="preserve"> le cifre: «1.811», «3.303» e «4.613» sono sostituite rispettivamente dalle seguenti: «1.911», «3.403» e «4.713»;</w:t>
      </w:r>
    </w:p>
    <w:p w14:paraId="208BA091" w14:textId="77777777" w:rsidR="001E346C" w:rsidRDefault="001E346C" w:rsidP="001E346C">
      <w:pPr>
        <w:tabs>
          <w:tab w:val="left" w:pos="396"/>
        </w:tabs>
        <w:spacing w:line="259" w:lineRule="exact"/>
        <w:jc w:val="both"/>
      </w:pPr>
      <w:r w:rsidRPr="000143E1">
        <w:rPr>
          <w:i/>
        </w:rPr>
        <w:t>b)</w:t>
      </w:r>
      <w:r>
        <w:t xml:space="preserve"> con efficacia dal 1° ottobre 2024 le parole: «Dotazione organica dal 1° ottobre 2023» sono sostituite dalle seguenti: «Dotazione organica dal 1° ottobre 2024», le cifre: «1.473», «3.303» e «4.613» sono sostituite rispettivamente dalle seguenti: «1.893», «3.823» e «5.133». </w:t>
      </w:r>
    </w:p>
    <w:p w14:paraId="279B95A5" w14:textId="77777777" w:rsidR="001E346C" w:rsidRDefault="001E346C" w:rsidP="001E346C">
      <w:pPr>
        <w:tabs>
          <w:tab w:val="left" w:pos="396"/>
        </w:tabs>
        <w:spacing w:line="259" w:lineRule="exact"/>
        <w:jc w:val="both"/>
        <w:rPr>
          <w:b/>
        </w:rPr>
      </w:pPr>
      <w:r>
        <w:t>3. Per l’attuazione delle disposizioni di cui al comma 2 è autorizzata la spesa di euro 937.655 per l’anno 2023, di euro 8.516.238 per l’anno 2024 e di euro 22.813.099 annui a decorrere dall’anno 2025.</w:t>
      </w:r>
    </w:p>
    <w:p w14:paraId="16C8B2E9" w14:textId="77777777" w:rsidR="001E346C" w:rsidRDefault="001E346C" w:rsidP="001E346C">
      <w:pPr>
        <w:tabs>
          <w:tab w:val="left" w:pos="415"/>
        </w:tabs>
        <w:spacing w:line="259" w:lineRule="exact"/>
        <w:jc w:val="both"/>
        <w:rPr>
          <w:b/>
        </w:rPr>
      </w:pPr>
      <w:r>
        <w:t>4.</w:t>
      </w:r>
      <w:r>
        <w:tab/>
        <w:t>È autorizzata la spesa di euro 500.000 annui a decorrere dall’anno 2023 per adeguare le retribuzioni del personale di cui all'articolo 152 del decreto del Presidente della Repubblica 5 gennaio 1967, n. 18, ai parametri di riferimento di cui all'articolo 157 del medesimo decreto.</w:t>
      </w:r>
    </w:p>
    <w:p w14:paraId="2C845190" w14:textId="77777777" w:rsidR="001E346C" w:rsidRDefault="001E346C" w:rsidP="001E346C">
      <w:pPr>
        <w:tabs>
          <w:tab w:val="left" w:pos="415"/>
        </w:tabs>
        <w:spacing w:line="259" w:lineRule="exact"/>
        <w:jc w:val="both"/>
        <w:rPr>
          <w:b/>
        </w:rPr>
      </w:pPr>
    </w:p>
    <w:p w14:paraId="6B39CEA3" w14:textId="77777777" w:rsidR="001E346C" w:rsidRPr="001601B7" w:rsidRDefault="001E346C" w:rsidP="001E346C">
      <w:pPr>
        <w:spacing w:line="259" w:lineRule="exact"/>
        <w:jc w:val="both"/>
        <w:rPr>
          <w:b/>
          <w:i/>
        </w:rPr>
      </w:pPr>
      <w:r>
        <w:rPr>
          <w:i/>
        </w:rPr>
        <w:t xml:space="preserve">u) </w:t>
      </w:r>
      <w:r w:rsidRPr="00F53841">
        <w:rPr>
          <w:i/>
        </w:rPr>
        <w:t>all’articolo 143, sopprimere il comma 8.</w:t>
      </w:r>
    </w:p>
    <w:p w14:paraId="23B92E70" w14:textId="77777777" w:rsidR="001E346C" w:rsidRDefault="001E346C" w:rsidP="001E346C">
      <w:pPr>
        <w:spacing w:line="259" w:lineRule="exact"/>
        <w:jc w:val="both"/>
        <w:rPr>
          <w:b/>
        </w:rPr>
      </w:pPr>
    </w:p>
    <w:p w14:paraId="123755D5" w14:textId="77777777" w:rsidR="001E346C" w:rsidRPr="001601B7" w:rsidRDefault="001E346C" w:rsidP="001E346C">
      <w:pPr>
        <w:spacing w:line="310" w:lineRule="exact"/>
        <w:jc w:val="both"/>
        <w:rPr>
          <w:b/>
          <w:i/>
        </w:rPr>
      </w:pPr>
      <w:r>
        <w:rPr>
          <w:i/>
        </w:rPr>
        <w:t xml:space="preserve">v) </w:t>
      </w:r>
      <w:r w:rsidRPr="003A21D8">
        <w:rPr>
          <w:i/>
        </w:rPr>
        <w:t xml:space="preserve">dopo l’articolo 143, </w:t>
      </w:r>
      <w:r>
        <w:rPr>
          <w:i/>
        </w:rPr>
        <w:t>aggiungere</w:t>
      </w:r>
      <w:r w:rsidRPr="003A21D8">
        <w:rPr>
          <w:i/>
        </w:rPr>
        <w:t xml:space="preserve"> il seguente:</w:t>
      </w:r>
    </w:p>
    <w:p w14:paraId="6FE4895E" w14:textId="77777777" w:rsidR="001E346C" w:rsidRDefault="001E346C" w:rsidP="001E346C">
      <w:pPr>
        <w:spacing w:line="310" w:lineRule="exact"/>
        <w:jc w:val="both"/>
        <w:rPr>
          <w:b/>
        </w:rPr>
      </w:pPr>
    </w:p>
    <w:p w14:paraId="2D76D5CF" w14:textId="77777777" w:rsidR="001E346C" w:rsidRDefault="001E346C" w:rsidP="001E346C">
      <w:pPr>
        <w:pStyle w:val="Corpodeltesto20"/>
        <w:shd w:val="clear" w:color="auto" w:fill="auto"/>
        <w:spacing w:line="259" w:lineRule="exact"/>
        <w:jc w:val="center"/>
        <w:rPr>
          <w:rStyle w:val="Corpodeltesto2Noncorsivo"/>
          <w:rFonts w:ascii="Times New Roman" w:hAnsi="Times New Roman" w:cs="Times New Roman"/>
          <w:bCs/>
          <w:sz w:val="24"/>
          <w:szCs w:val="24"/>
        </w:rPr>
      </w:pPr>
      <w:r>
        <w:rPr>
          <w:rStyle w:val="Corpodeltesto2Noncorsivo"/>
          <w:rFonts w:ascii="Times New Roman" w:hAnsi="Times New Roman" w:cs="Times New Roman"/>
          <w:sz w:val="24"/>
          <w:szCs w:val="24"/>
        </w:rPr>
        <w:t>Art. 143-</w:t>
      </w:r>
      <w:r w:rsidRPr="003A21D8">
        <w:rPr>
          <w:rStyle w:val="Corpodeltesto2Noncorsivo"/>
          <w:rFonts w:ascii="Times New Roman" w:hAnsi="Times New Roman" w:cs="Times New Roman"/>
          <w:sz w:val="24"/>
          <w:szCs w:val="24"/>
        </w:rPr>
        <w:t>bis</w:t>
      </w:r>
      <w:r>
        <w:rPr>
          <w:rStyle w:val="Corpodeltesto2Noncorsivo"/>
          <w:rFonts w:ascii="Times New Roman" w:hAnsi="Times New Roman" w:cs="Times New Roman"/>
          <w:sz w:val="24"/>
          <w:szCs w:val="24"/>
        </w:rPr>
        <w:t>.</w:t>
      </w:r>
    </w:p>
    <w:p w14:paraId="42F52703" w14:textId="77777777" w:rsidR="001E346C" w:rsidRDefault="001E346C" w:rsidP="001E346C">
      <w:pPr>
        <w:pStyle w:val="Corpodeltesto20"/>
        <w:shd w:val="clear" w:color="auto" w:fill="auto"/>
        <w:spacing w:line="259" w:lineRule="exact"/>
        <w:jc w:val="center"/>
      </w:pPr>
      <w:r>
        <w:rPr>
          <w:rFonts w:ascii="Times New Roman" w:hAnsi="Times New Roman" w:cs="Times New Roman"/>
          <w:b w:val="0"/>
          <w:sz w:val="24"/>
          <w:szCs w:val="24"/>
        </w:rPr>
        <w:t>(Istituzione della segreteria tecnica della Cabina di regia per la determinazione dei LEP)</w:t>
      </w:r>
    </w:p>
    <w:p w14:paraId="51E67C80" w14:textId="77777777" w:rsidR="001E346C" w:rsidRDefault="001E346C" w:rsidP="001E346C">
      <w:pPr>
        <w:tabs>
          <w:tab w:val="left" w:pos="284"/>
        </w:tabs>
        <w:spacing w:line="259" w:lineRule="exact"/>
        <w:jc w:val="both"/>
        <w:rPr>
          <w:b/>
        </w:rPr>
      </w:pPr>
    </w:p>
    <w:p w14:paraId="12430F3F" w14:textId="77777777" w:rsidR="001E346C" w:rsidRDefault="001E346C" w:rsidP="001E346C">
      <w:pPr>
        <w:tabs>
          <w:tab w:val="left" w:pos="284"/>
        </w:tabs>
        <w:spacing w:line="259" w:lineRule="exact"/>
        <w:jc w:val="both"/>
        <w:rPr>
          <w:b/>
        </w:rPr>
      </w:pPr>
      <w:r>
        <w:t>1.</w:t>
      </w:r>
      <w:r>
        <w:tab/>
        <w:t>Presso il Dipartimento per gli affari regionali e le autonomie della Presidenza del Consiglio dei ministri è istituita una segreteria tecnica, della quale si avvalgono la Cabina di regia di cui al comma 2 dell’articolo 143 e, se nominato, il Commissario di cui al comma 7 del medesimo articolo 143.</w:t>
      </w:r>
    </w:p>
    <w:p w14:paraId="31ACA813" w14:textId="77777777" w:rsidR="001E346C" w:rsidRDefault="001E346C" w:rsidP="001E346C">
      <w:pPr>
        <w:tabs>
          <w:tab w:val="left" w:pos="313"/>
        </w:tabs>
        <w:spacing w:line="259" w:lineRule="exact"/>
        <w:jc w:val="both"/>
        <w:rPr>
          <w:b/>
        </w:rPr>
      </w:pPr>
      <w:r>
        <w:t>2.</w:t>
      </w:r>
      <w:r>
        <w:tab/>
        <w:t xml:space="preserve">La segreteria tecnica di cui al comma 1 è costituita da un contingente di dodici unità di personale, di cui un’unità con incarico dirigenziale di livello generale scelta tra soggetti che abbiano ricoperto incarichi dirigenziali in uffici aventi competenza in materia di finanza degli enti territoriali e federalismo fiscale, un’unità con incarico dirigenziale di livello non generale e dieci unità di livello non dirigenziale. Le </w:t>
      </w:r>
      <w:proofErr w:type="gramStart"/>
      <w:r>
        <w:t>predette</w:t>
      </w:r>
      <w:proofErr w:type="gramEnd"/>
      <w:r>
        <w:t xml:space="preserve"> unità sono individuate anche tra il personale delle altre amministrazioni </w:t>
      </w:r>
      <w:r>
        <w:lastRenderedPageBreak/>
        <w:t xml:space="preserve">pubbliche di cui all'articolo 1, comma 2, del decreto legislativo 30 marzo, 2001, n. 165, e sono collocate fuori ruolo o in posizione di comando o altro analogo istituto previsto dai rispettivi ordinamenti. La dotazione organica dirigenziale della Presidenza del Consiglio dei ministri è conseguentemente incrementata di un posto di funzione dirigenziale di livello generale e di un posto di funzione dirigenziale non generale. I </w:t>
      </w:r>
      <w:proofErr w:type="gramStart"/>
      <w:r>
        <w:t>predetti</w:t>
      </w:r>
      <w:proofErr w:type="gramEnd"/>
      <w:r>
        <w:t xml:space="preserve"> incarichi dirigenziali possono essere conferiti ai sensi dell’articolo 19, commi 5-</w:t>
      </w:r>
      <w:r>
        <w:rPr>
          <w:i/>
        </w:rPr>
        <w:t>bis</w:t>
      </w:r>
      <w:r>
        <w:t xml:space="preserve"> o 6, del decreto legislativo 30 marzo 2001, n. 165, anche in deroga ai relativi limiti percentuali. Per le finalità del presente comma è autorizzata la spesa di euro 1.149.000 annui a decorrere dall’anno 2023. Al finanziamento delle spese di funzionamento della segreteria tecnica di cui al comma 1 si provvede nell’ambito delle risorse disponibili a legislazione vigente assegnate al Dipartimento per gli affari regionali e le autonomie della Presidenza del Consiglio dei ministri.</w:t>
      </w:r>
    </w:p>
    <w:p w14:paraId="47B89F9E" w14:textId="77777777" w:rsidR="001E346C" w:rsidRDefault="001E346C" w:rsidP="001E346C">
      <w:pPr>
        <w:tabs>
          <w:tab w:val="left" w:pos="313"/>
        </w:tabs>
        <w:spacing w:line="264" w:lineRule="exact"/>
        <w:jc w:val="both"/>
        <w:rPr>
          <w:b/>
        </w:rPr>
      </w:pPr>
      <w:r>
        <w:t>3.</w:t>
      </w:r>
      <w:r>
        <w:tab/>
        <w:t>All’attività della segreteria tecnica partecipano un rappresentante per ciascuna delle amministrazioni competenti per le materie di cui all’articolo 116, terzo comma, della Costituzione nonché un rappresentante della Conferenza delle regioni e delle province autonome, uno dell’Unione delle province d’Italia e uno dell’Associazione nazionale dei comuni italiani. Ai rappresentanti di cui al primo periodo non spettano compensi, gettoni di presenza, rimborsi di spese o altri emolumenti comunque denominati.</w:t>
      </w:r>
    </w:p>
    <w:p w14:paraId="10D04B84" w14:textId="77777777" w:rsidR="001E346C" w:rsidRDefault="001E346C" w:rsidP="001E346C">
      <w:pPr>
        <w:tabs>
          <w:tab w:val="left" w:pos="318"/>
          <w:tab w:val="left" w:pos="1844"/>
          <w:tab w:val="left" w:pos="3769"/>
          <w:tab w:val="left" w:pos="4988"/>
          <w:tab w:val="left" w:pos="6846"/>
          <w:tab w:val="left" w:pos="8583"/>
        </w:tabs>
        <w:spacing w:line="264" w:lineRule="exact"/>
        <w:jc w:val="both"/>
        <w:rPr>
          <w:b/>
        </w:rPr>
      </w:pPr>
      <w:r>
        <w:t>4.</w:t>
      </w:r>
      <w:r>
        <w:tab/>
        <w:t>Ai fini del supporto tecnico della Ragioneria generale dello Stato al perseguimento degli obiettivi di cui all’articolo 143 nonché per la realizzazione delle missioni M1C1-</w:t>
      </w:r>
      <w:r w:rsidRPr="007673BA">
        <w:t>11</w:t>
      </w:r>
      <w:r>
        <w:t xml:space="preserve">9 e M1C1-120 del Piano nazionale di ripresa e resilienza, il Ministero dell'economia e delle finanze – Dipartimento della Ragioneria generale dello Stato è autorizzato a reclutare un contingente di 10 unità di personale con contratto di lavoro subordinato a tempo indeterminato, da inquadrare nell’area dei funzionari prevista dal nuovo sistema di classificazione professionale del personale introdotto dal contratto collettivo nazionale di lavoro del comparto Funzioni centrali per il triennio 2019-2021, in aggiunta alle vigenti facoltà </w:t>
      </w:r>
      <w:proofErr w:type="spellStart"/>
      <w:r>
        <w:t>assunzionali</w:t>
      </w:r>
      <w:proofErr w:type="spellEnd"/>
      <w:r>
        <w:t xml:space="preserve">, nei limiti della vigente dotazione organica. Al reclutamento del </w:t>
      </w:r>
      <w:proofErr w:type="gramStart"/>
      <w:r>
        <w:t>predetto</w:t>
      </w:r>
      <w:proofErr w:type="gramEnd"/>
      <w:r>
        <w:t xml:space="preserve"> contingente di personale si provvede mediante concorsi pubblici, anche avvalendosi della Commissione per l'attuazione del Progetto di Riqualificazione delle Pubbliche Amministrazioni (RIPAM) di cui all’articolo 35, comma 5, del decreto legislativo 30 marzo 2001, n. 165, o tramite scorrimento di vigenti graduatorie di concorsi pubblici o attraverso procedure di mobilità ai sensi dell’articolo 30 del citato decreto legislativo n. 165 del 2001. Per le finalità del presente comma è autorizzata la spesa di euro 379.000 per l’anno 2023 e di euro 505.000 annui a decorrere dall’anno 2024.</w:t>
      </w:r>
    </w:p>
    <w:p w14:paraId="21EDB5A3" w14:textId="77777777" w:rsidR="001E346C" w:rsidRDefault="001E346C" w:rsidP="001E346C">
      <w:pPr>
        <w:tabs>
          <w:tab w:val="left" w:pos="322"/>
        </w:tabs>
        <w:spacing w:line="264" w:lineRule="exact"/>
        <w:jc w:val="both"/>
        <w:rPr>
          <w:b/>
        </w:rPr>
      </w:pPr>
      <w:r>
        <w:t>5.</w:t>
      </w:r>
      <w:r>
        <w:tab/>
        <w:t xml:space="preserve">Per le finalità di cui al comma 4 è autorizzata, per l’anno 2023, la spesa di euro 176.000, di cui euro 150.000 per la gestione delle procedure concorsuali di cui al medesimo comma 4 ed euro 26.000, nonché di euro 5.100 annui a decorrere dall’anno 2024, per le maggiori spese di funzionamento derivanti dall’assunzione del contingente di personale previsto dal </w:t>
      </w:r>
      <w:proofErr w:type="gramStart"/>
      <w:r>
        <w:t>predetto</w:t>
      </w:r>
      <w:proofErr w:type="gramEnd"/>
      <w:r>
        <w:t xml:space="preserve"> comma. È altresì autorizzata, a decorrere dall’anno 2023, la spesa di euro 30.000 per la corresponsione dei compensi dovuti al medesimo personale per le prestazioni di lavoro straordinario.</w:t>
      </w:r>
    </w:p>
    <w:p w14:paraId="375DE7E9" w14:textId="77777777" w:rsidR="001E346C" w:rsidRDefault="001E346C" w:rsidP="001E346C">
      <w:pPr>
        <w:tabs>
          <w:tab w:val="left" w:pos="274"/>
        </w:tabs>
        <w:spacing w:line="264" w:lineRule="exact"/>
        <w:jc w:val="both"/>
        <w:rPr>
          <w:b/>
        </w:rPr>
      </w:pPr>
      <w:r>
        <w:t>6.</w:t>
      </w:r>
      <w:r>
        <w:tab/>
        <w:t>Agli oneri derivanti dall’attuazione dei commi da 1 a 5, pari a euro 1.734.000 per l’anno 2023 e a euro 1.689.100 annu</w:t>
      </w:r>
      <w:r w:rsidRPr="002D78BD">
        <w:t>i a</w:t>
      </w:r>
      <w:r>
        <w:t xml:space="preserve"> decorrere </w:t>
      </w:r>
      <w:r w:rsidRPr="002D78BD">
        <w:t>dall’ann</w:t>
      </w:r>
      <w:r>
        <w:t>o 2024, si provvede, quanto a euro 1.149.000 annui a decorrere dall’anno 2023, mediante corrispondente riduzione del Fondo di cui all'articolo 1, comma 200, della legge 23 dicembre 2014, n. 190 e, quanto a euro 585.000 per l’anno 2023 e a euro 540.100 annui a decorrere dall’anno 2024, mediante corrispondente riduzione della dotazione del Fondo per interventi strutturali di politica economica, di cui all'articolo 10, comma 5, del decreto-legge 29 novembre 2004, n. 282, convertito, con modificazioni, dalla legge 27 dicembre 2004, n. 307.</w:t>
      </w:r>
    </w:p>
    <w:p w14:paraId="2896AA3E" w14:textId="77777777" w:rsidR="001E346C" w:rsidRDefault="001E346C" w:rsidP="001E346C">
      <w:pPr>
        <w:spacing w:line="310" w:lineRule="exact"/>
        <w:jc w:val="both"/>
        <w:rPr>
          <w:b/>
        </w:rPr>
      </w:pPr>
    </w:p>
    <w:p w14:paraId="370DC2C6" w14:textId="77777777" w:rsidR="001E346C" w:rsidRDefault="001E346C" w:rsidP="001E346C">
      <w:pPr>
        <w:spacing w:line="310" w:lineRule="exact"/>
        <w:jc w:val="both"/>
        <w:rPr>
          <w:b/>
          <w:i/>
        </w:rPr>
      </w:pPr>
      <w:r>
        <w:rPr>
          <w:i/>
        </w:rPr>
        <w:t xml:space="preserve">z) </w:t>
      </w:r>
      <w:r w:rsidRPr="003A21D8">
        <w:rPr>
          <w:i/>
        </w:rPr>
        <w:t>dopo l’articolo 153, inserire il seguente</w:t>
      </w:r>
      <w:r w:rsidRPr="00FC3481">
        <w:rPr>
          <w:i/>
        </w:rPr>
        <w:t>:</w:t>
      </w:r>
    </w:p>
    <w:p w14:paraId="25F5ECE4" w14:textId="77777777" w:rsidR="001E346C" w:rsidRDefault="001E346C" w:rsidP="001E346C">
      <w:pPr>
        <w:spacing w:line="310" w:lineRule="exact"/>
        <w:jc w:val="both"/>
        <w:rPr>
          <w:b/>
        </w:rPr>
      </w:pPr>
    </w:p>
    <w:p w14:paraId="668D9AD4" w14:textId="77777777" w:rsidR="001E346C" w:rsidRDefault="001E346C" w:rsidP="001E346C">
      <w:pPr>
        <w:spacing w:line="259" w:lineRule="exact"/>
        <w:jc w:val="center"/>
        <w:rPr>
          <w:b/>
          <w:i/>
        </w:rPr>
      </w:pPr>
      <w:r>
        <w:t>Art. 153-</w:t>
      </w:r>
      <w:r>
        <w:rPr>
          <w:i/>
        </w:rPr>
        <w:t>bis.</w:t>
      </w:r>
    </w:p>
    <w:p w14:paraId="6179931A" w14:textId="77777777" w:rsidR="001E346C" w:rsidRDefault="001E346C" w:rsidP="001E346C">
      <w:pPr>
        <w:spacing w:line="259" w:lineRule="exact"/>
        <w:jc w:val="center"/>
        <w:rPr>
          <w:b/>
          <w:i/>
        </w:rPr>
      </w:pPr>
      <w:r>
        <w:rPr>
          <w:i/>
        </w:rPr>
        <w:t>(Potenziamento della Corte dei conti)</w:t>
      </w:r>
    </w:p>
    <w:p w14:paraId="100D2F5B" w14:textId="77777777" w:rsidR="001E346C" w:rsidRDefault="001E346C" w:rsidP="001E346C">
      <w:pPr>
        <w:tabs>
          <w:tab w:val="left" w:pos="575"/>
        </w:tabs>
        <w:spacing w:line="264" w:lineRule="exact"/>
        <w:jc w:val="both"/>
        <w:rPr>
          <w:b/>
        </w:rPr>
      </w:pPr>
    </w:p>
    <w:p w14:paraId="64DE608B" w14:textId="77777777" w:rsidR="001E346C" w:rsidRDefault="001E346C" w:rsidP="001E346C">
      <w:pPr>
        <w:tabs>
          <w:tab w:val="left" w:pos="575"/>
        </w:tabs>
        <w:spacing w:line="264" w:lineRule="exact"/>
        <w:jc w:val="both"/>
        <w:rPr>
          <w:b/>
        </w:rPr>
      </w:pPr>
      <w:r>
        <w:t xml:space="preserve">1. Al fine di realizzare le complesse attività istituzionali connesse all'attuazione del Piano nazionale di ripresa e resilienza e del </w:t>
      </w:r>
      <w:r w:rsidRPr="00FC3481">
        <w:t>Piano nazionale integrato per l'energia e il clima</w:t>
      </w:r>
      <w:r>
        <w:t xml:space="preserve">, la Corte dei conti è autorizzata, ad assumere, nel biennio 2023-2024, con contratto di lavoro subordinato a tempo </w:t>
      </w:r>
      <w:r>
        <w:lastRenderedPageBreak/>
        <w:t xml:space="preserve">indeterminato, il seguente contingente di personale: 13 dirigenti di seconda fascia, 104 unità da inquadrare nell’area dei funzionari e 242 unità da inquadrare nell’area degli assistenti, secondo il sistema di classificazione professionale del personale introdotto dal contratto collettivo nazionale di lavoro del comparto Funzioni centrali per il triennio 2019-2021. Il reclutamento del </w:t>
      </w:r>
      <w:proofErr w:type="gramStart"/>
      <w:r>
        <w:t>predetto</w:t>
      </w:r>
      <w:proofErr w:type="gramEnd"/>
      <w:r>
        <w:t xml:space="preserve"> contingente di personale avviene, in aggiunta alle facoltà </w:t>
      </w:r>
      <w:proofErr w:type="spellStart"/>
      <w:r>
        <w:t>assunzionali</w:t>
      </w:r>
      <w:proofErr w:type="spellEnd"/>
      <w:r>
        <w:t xml:space="preserve"> disponibili a legislazione vigente, nei limiti della vigente dotazione organica della Corte dei conti, attraverso l’attivazione di procedure di mobilità volontaria, ai sensi dell’articolo 30 del decreto legislativo 30 marzo 2001, n. 165, o mediante l’avvio di nuove procedure concorsuali pubbliche.</w:t>
      </w:r>
    </w:p>
    <w:p w14:paraId="422A8DF6" w14:textId="77777777" w:rsidR="001E346C" w:rsidRDefault="001E346C" w:rsidP="001E346C">
      <w:pPr>
        <w:tabs>
          <w:tab w:val="left" w:pos="246"/>
        </w:tabs>
        <w:spacing w:line="264" w:lineRule="exact"/>
        <w:jc w:val="both"/>
        <w:rPr>
          <w:b/>
        </w:rPr>
      </w:pPr>
      <w:r>
        <w:t>2.</w:t>
      </w:r>
      <w:r>
        <w:tab/>
        <w:t>Agli oneri derivanti dal comma 1, pari a euro 13.796.000 per l’anno 2023, di cui euro 700.000 per lo svolgimento delle procedure concorsuali pubbliche ed euro 819.000 per le maggiori spese di funzionamento derivanti dall’assunzione del contingente di personale previsto dal medesimo comma 1, e pari a euro 16.534.000 annui a decorrere dall’anno 2024, di cui euro 164.000 per oneri di funzionamento, si provvede con le risorse finanziarie disponibili, iscritte nel bilancio della Corte dei conti. Alla compensazione degli effetti finanziari, in termini di fabbisogno e di indebitamento netto, derivanti dall’attuazione delle disposizioni del comma 1 e del presente comma si provvede, quanto a euro 7.842.000 per l’anno 2023 e a euro 8.595.000 annui a decorrere dall’anno 2024,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594EB8F" w14:textId="77777777" w:rsidR="001E346C" w:rsidRDefault="001E346C" w:rsidP="001E346C">
      <w:pPr>
        <w:tabs>
          <w:tab w:val="left" w:pos="246"/>
        </w:tabs>
        <w:spacing w:line="264" w:lineRule="exact"/>
        <w:jc w:val="both"/>
        <w:rPr>
          <w:b/>
        </w:rPr>
      </w:pPr>
    </w:p>
    <w:p w14:paraId="6D1DBAF1" w14:textId="77777777" w:rsidR="001E346C" w:rsidRDefault="001E346C" w:rsidP="001E346C">
      <w:pPr>
        <w:spacing w:line="310" w:lineRule="exact"/>
        <w:jc w:val="both"/>
        <w:rPr>
          <w:i/>
        </w:rPr>
      </w:pPr>
      <w:r>
        <w:rPr>
          <w:i/>
        </w:rPr>
        <w:t>Conseguentemente:</w:t>
      </w:r>
    </w:p>
    <w:p w14:paraId="2899A245" w14:textId="77777777" w:rsidR="001E346C" w:rsidRDefault="001E346C" w:rsidP="001E346C">
      <w:pPr>
        <w:spacing w:line="310" w:lineRule="exact"/>
        <w:jc w:val="both"/>
        <w:rPr>
          <w:i/>
        </w:rPr>
      </w:pPr>
    </w:p>
    <w:p w14:paraId="28F2E824" w14:textId="77777777" w:rsidR="001E346C" w:rsidRDefault="001E346C" w:rsidP="001E346C">
      <w:pPr>
        <w:spacing w:line="310" w:lineRule="exact"/>
        <w:ind w:firstLine="708"/>
        <w:jc w:val="both"/>
        <w:rPr>
          <w:b/>
        </w:rPr>
      </w:pPr>
      <w:r>
        <w:rPr>
          <w:i/>
        </w:rPr>
        <w:t>alla Tabella A, voce</w:t>
      </w:r>
      <w:r>
        <w:t xml:space="preserve"> Ministero dell’economia e delle finanze, </w:t>
      </w:r>
      <w:r>
        <w:rPr>
          <w:i/>
        </w:rPr>
        <w:t>apportare le seguenti variazioni:</w:t>
      </w:r>
    </w:p>
    <w:p w14:paraId="09C073F7" w14:textId="77777777" w:rsidR="001E346C" w:rsidRDefault="001E346C" w:rsidP="001E346C">
      <w:pPr>
        <w:spacing w:line="310" w:lineRule="exact"/>
        <w:jc w:val="both"/>
        <w:rPr>
          <w:b/>
          <w:i/>
        </w:rPr>
      </w:pPr>
      <w:r>
        <w:t>2023: -9.450.000;</w:t>
      </w:r>
    </w:p>
    <w:p w14:paraId="372D77C3" w14:textId="77777777" w:rsidR="001E346C" w:rsidRDefault="001E346C" w:rsidP="001E346C">
      <w:pPr>
        <w:spacing w:line="437" w:lineRule="exact"/>
        <w:jc w:val="both"/>
        <w:rPr>
          <w:b/>
        </w:rPr>
      </w:pPr>
      <w:r>
        <w:t>2024: -10.805.000;</w:t>
      </w:r>
    </w:p>
    <w:p w14:paraId="6658540C" w14:textId="77777777" w:rsidR="001E346C" w:rsidRDefault="001E346C" w:rsidP="001E346C">
      <w:pPr>
        <w:spacing w:line="437" w:lineRule="exact"/>
        <w:jc w:val="both"/>
        <w:rPr>
          <w:b/>
        </w:rPr>
      </w:pPr>
      <w:r>
        <w:t>2025: -10.805.000.</w:t>
      </w:r>
    </w:p>
    <w:p w14:paraId="659D32E3" w14:textId="77777777" w:rsidR="001E346C" w:rsidRDefault="001E346C" w:rsidP="001E346C">
      <w:pPr>
        <w:spacing w:line="437" w:lineRule="exact"/>
        <w:jc w:val="both"/>
        <w:rPr>
          <w:b/>
        </w:rPr>
      </w:pPr>
    </w:p>
    <w:p w14:paraId="5AB62932" w14:textId="77777777" w:rsidR="001E346C" w:rsidRDefault="001E346C" w:rsidP="001E346C">
      <w:pPr>
        <w:spacing w:line="437" w:lineRule="exact"/>
        <w:jc w:val="both"/>
        <w:rPr>
          <w:b/>
        </w:rPr>
      </w:pPr>
    </w:p>
    <w:p w14:paraId="1957513D" w14:textId="77777777" w:rsidR="001E346C" w:rsidRDefault="001E346C" w:rsidP="001E346C">
      <w:pPr>
        <w:pStyle w:val="Corpodeltesto20"/>
        <w:shd w:val="clear" w:color="auto" w:fill="auto"/>
        <w:spacing w:line="310" w:lineRule="exact"/>
        <w:ind w:firstLine="708"/>
        <w:rPr>
          <w:rFonts w:ascii="Times New Roman" w:hAnsi="Times New Roman" w:cs="Times New Roman"/>
          <w:b w:val="0"/>
          <w:sz w:val="24"/>
          <w:szCs w:val="24"/>
        </w:rPr>
      </w:pPr>
      <w:r>
        <w:rPr>
          <w:rFonts w:ascii="Times New Roman" w:hAnsi="Times New Roman" w:cs="Times New Roman"/>
          <w:b w:val="0"/>
          <w:sz w:val="24"/>
          <w:szCs w:val="24"/>
        </w:rPr>
        <w:t>alla Tabella A, voce</w:t>
      </w:r>
      <w:r>
        <w:rPr>
          <w:rFonts w:ascii="Times New Roman" w:hAnsi="Times New Roman" w:cs="Times New Roman"/>
          <w:b w:val="0"/>
          <w:i w:val="0"/>
          <w:sz w:val="24"/>
          <w:szCs w:val="24"/>
        </w:rPr>
        <w:t xml:space="preserve"> Ministero degli affari esteri e della cooperazione internazionale, </w:t>
      </w:r>
      <w:r>
        <w:rPr>
          <w:rFonts w:ascii="Times New Roman" w:hAnsi="Times New Roman" w:cs="Times New Roman"/>
          <w:b w:val="0"/>
          <w:sz w:val="24"/>
          <w:szCs w:val="24"/>
        </w:rPr>
        <w:t>apportare le seguenti variazioni:</w:t>
      </w:r>
    </w:p>
    <w:p w14:paraId="45D43E1E" w14:textId="77777777" w:rsidR="001E346C" w:rsidRDefault="001E346C" w:rsidP="001E346C">
      <w:pPr>
        <w:spacing w:line="437" w:lineRule="exact"/>
        <w:jc w:val="both"/>
        <w:rPr>
          <w:b/>
        </w:rPr>
      </w:pPr>
      <w:r>
        <w:t>2023: -1.437.655;</w:t>
      </w:r>
    </w:p>
    <w:p w14:paraId="7A5FDE23" w14:textId="77777777" w:rsidR="001E346C" w:rsidRDefault="001E346C" w:rsidP="001E346C">
      <w:pPr>
        <w:spacing w:line="437" w:lineRule="exact"/>
        <w:jc w:val="both"/>
        <w:rPr>
          <w:b/>
        </w:rPr>
      </w:pPr>
      <w:r>
        <w:t>2024: -9.016.238;</w:t>
      </w:r>
    </w:p>
    <w:p w14:paraId="4AD9CB5E" w14:textId="77777777" w:rsidR="001E346C" w:rsidRDefault="001E346C" w:rsidP="001E346C">
      <w:pPr>
        <w:spacing w:line="437" w:lineRule="exact"/>
        <w:jc w:val="both"/>
        <w:rPr>
          <w:b/>
        </w:rPr>
      </w:pPr>
      <w:r>
        <w:t>2025: -23.313.099.</w:t>
      </w:r>
    </w:p>
    <w:p w14:paraId="205BA94C" w14:textId="77777777" w:rsidR="001E346C" w:rsidRDefault="001E346C" w:rsidP="001E346C">
      <w:pPr>
        <w:spacing w:line="437" w:lineRule="exact"/>
        <w:jc w:val="both"/>
        <w:rPr>
          <w:b/>
        </w:rPr>
      </w:pPr>
    </w:p>
    <w:p w14:paraId="777A7B68" w14:textId="77777777" w:rsidR="001E346C" w:rsidRDefault="001E346C" w:rsidP="001E346C">
      <w:pPr>
        <w:spacing w:line="442" w:lineRule="exact"/>
        <w:ind w:firstLine="708"/>
        <w:jc w:val="both"/>
      </w:pPr>
      <w:r>
        <w:rPr>
          <w:i/>
        </w:rPr>
        <w:t>alla Tabella A, voce</w:t>
      </w:r>
      <w:r>
        <w:t xml:space="preserve"> Ministero dell’università e della ricerca, </w:t>
      </w:r>
      <w:r>
        <w:rPr>
          <w:i/>
        </w:rPr>
        <w:t>apportare le seguenti variazioni:</w:t>
      </w:r>
      <w:r>
        <w:t xml:space="preserve"> </w:t>
      </w:r>
    </w:p>
    <w:p w14:paraId="30DD4AD4" w14:textId="77777777" w:rsidR="001E346C" w:rsidRDefault="001E346C" w:rsidP="001E346C">
      <w:pPr>
        <w:spacing w:line="442" w:lineRule="exact"/>
        <w:jc w:val="both"/>
        <w:rPr>
          <w:b/>
        </w:rPr>
      </w:pPr>
      <w:r>
        <w:t>2023: -149.377;</w:t>
      </w:r>
    </w:p>
    <w:p w14:paraId="348C7F35" w14:textId="77777777" w:rsidR="001E346C" w:rsidRDefault="001E346C" w:rsidP="001E346C">
      <w:pPr>
        <w:spacing w:line="442" w:lineRule="exact"/>
        <w:jc w:val="both"/>
        <w:rPr>
          <w:b/>
        </w:rPr>
      </w:pPr>
      <w:r>
        <w:t>2024: -149.377;</w:t>
      </w:r>
    </w:p>
    <w:p w14:paraId="0CF8E614" w14:textId="77777777" w:rsidR="001E346C" w:rsidRDefault="001E346C" w:rsidP="001E346C">
      <w:pPr>
        <w:spacing w:line="442" w:lineRule="exact"/>
        <w:jc w:val="both"/>
        <w:rPr>
          <w:b/>
        </w:rPr>
      </w:pPr>
      <w:r>
        <w:t>2025: -149.377.</w:t>
      </w:r>
    </w:p>
    <w:p w14:paraId="439F4E3B" w14:textId="77777777" w:rsidR="001E346C" w:rsidRDefault="001E346C" w:rsidP="001E346C">
      <w:pPr>
        <w:spacing w:line="442" w:lineRule="exact"/>
        <w:jc w:val="both"/>
        <w:rPr>
          <w:b/>
        </w:rPr>
      </w:pPr>
    </w:p>
    <w:p w14:paraId="5188F36A" w14:textId="77777777" w:rsidR="001E346C" w:rsidRDefault="001E346C" w:rsidP="001E346C">
      <w:pPr>
        <w:spacing w:line="384" w:lineRule="exact"/>
        <w:ind w:firstLine="708"/>
        <w:jc w:val="both"/>
        <w:rPr>
          <w:b/>
          <w:i/>
        </w:rPr>
      </w:pPr>
      <w:r>
        <w:rPr>
          <w:i/>
        </w:rPr>
        <w:t>alla tabella B, voce</w:t>
      </w:r>
      <w:r>
        <w:t xml:space="preserve"> Ministero dell’economia e delle finanze, </w:t>
      </w:r>
      <w:r>
        <w:rPr>
          <w:i/>
        </w:rPr>
        <w:t>apportare le seguenti variazioni:</w:t>
      </w:r>
    </w:p>
    <w:p w14:paraId="0DEF1C60" w14:textId="77777777" w:rsidR="001E346C" w:rsidRDefault="001E346C" w:rsidP="001E346C">
      <w:pPr>
        <w:spacing w:line="384" w:lineRule="exact"/>
        <w:jc w:val="both"/>
        <w:rPr>
          <w:b/>
        </w:rPr>
      </w:pPr>
      <w:r>
        <w:t>2023: -5.000.000;</w:t>
      </w:r>
    </w:p>
    <w:p w14:paraId="292053D0" w14:textId="77777777" w:rsidR="001E346C" w:rsidRDefault="001E346C" w:rsidP="001E346C">
      <w:pPr>
        <w:spacing w:line="384" w:lineRule="exact"/>
        <w:jc w:val="both"/>
        <w:rPr>
          <w:b/>
        </w:rPr>
      </w:pPr>
      <w:r>
        <w:t>2024: -5.000.000.</w:t>
      </w:r>
    </w:p>
    <w:p w14:paraId="583C0A3C" w14:textId="77777777" w:rsidR="001E346C" w:rsidRDefault="001E346C" w:rsidP="001E346C">
      <w:pPr>
        <w:spacing w:line="384" w:lineRule="exact"/>
        <w:jc w:val="both"/>
        <w:rPr>
          <w:b/>
        </w:rPr>
      </w:pPr>
    </w:p>
    <w:p w14:paraId="12617811" w14:textId="77777777" w:rsidR="001E346C" w:rsidRDefault="001E346C" w:rsidP="001E346C">
      <w:pPr>
        <w:spacing w:line="310" w:lineRule="exact"/>
        <w:ind w:firstLine="708"/>
        <w:jc w:val="both"/>
        <w:rPr>
          <w:b/>
          <w:i/>
        </w:rPr>
      </w:pPr>
      <w:r>
        <w:rPr>
          <w:i/>
        </w:rPr>
        <w:t>alla Tabella B, voce</w:t>
      </w:r>
      <w:r>
        <w:t xml:space="preserve"> Ministero delle infrastrutture e dei trasporti, </w:t>
      </w:r>
      <w:r>
        <w:rPr>
          <w:i/>
        </w:rPr>
        <w:t>apportare la seguente variazione:</w:t>
      </w:r>
    </w:p>
    <w:p w14:paraId="4047D69A" w14:textId="77777777" w:rsidR="001E346C" w:rsidRDefault="001E346C" w:rsidP="001E346C">
      <w:pPr>
        <w:spacing w:line="706" w:lineRule="exact"/>
        <w:ind w:hanging="76"/>
        <w:jc w:val="both"/>
        <w:rPr>
          <w:b/>
        </w:rPr>
      </w:pPr>
      <w:r>
        <w:t>2023: -300.000.</w:t>
      </w:r>
    </w:p>
    <w:p w14:paraId="1F00B527" w14:textId="77777777" w:rsidR="001E346C" w:rsidRDefault="001E346C" w:rsidP="001E346C">
      <w:pPr>
        <w:pStyle w:val="Corpodeltesto20"/>
        <w:shd w:val="clear" w:color="auto" w:fill="auto"/>
        <w:spacing w:line="254" w:lineRule="exact"/>
        <w:rPr>
          <w:rFonts w:ascii="Times New Roman" w:hAnsi="Times New Roman" w:cs="Times New Roman"/>
          <w:b w:val="0"/>
          <w:sz w:val="24"/>
          <w:szCs w:val="24"/>
        </w:rPr>
      </w:pPr>
    </w:p>
    <w:p w14:paraId="79325F86" w14:textId="77777777" w:rsidR="001E346C" w:rsidRDefault="001E346C" w:rsidP="001E346C">
      <w:pPr>
        <w:pStyle w:val="Corpodeltesto20"/>
        <w:shd w:val="clear" w:color="auto" w:fill="auto"/>
        <w:spacing w:line="254" w:lineRule="exact"/>
        <w:ind w:firstLine="708"/>
        <w:rPr>
          <w:rFonts w:ascii="Times New Roman" w:hAnsi="Times New Roman" w:cs="Times New Roman"/>
          <w:b w:val="0"/>
          <w:i w:val="0"/>
          <w:sz w:val="24"/>
          <w:szCs w:val="24"/>
        </w:rPr>
      </w:pPr>
      <w:r>
        <w:rPr>
          <w:rFonts w:ascii="Times New Roman" w:hAnsi="Times New Roman" w:cs="Times New Roman"/>
          <w:b w:val="0"/>
          <w:sz w:val="24"/>
          <w:szCs w:val="24"/>
        </w:rPr>
        <w:t>alla Tabella B, voce</w:t>
      </w:r>
      <w:r>
        <w:rPr>
          <w:rFonts w:ascii="Times New Roman" w:hAnsi="Times New Roman" w:cs="Times New Roman"/>
          <w:b w:val="0"/>
          <w:i w:val="0"/>
          <w:sz w:val="24"/>
          <w:szCs w:val="24"/>
        </w:rPr>
        <w:t xml:space="preserve"> Ministero dell'agricoltura, della sovranità alimentare e delle foreste, </w:t>
      </w:r>
      <w:r>
        <w:rPr>
          <w:rFonts w:ascii="Times New Roman" w:hAnsi="Times New Roman" w:cs="Times New Roman"/>
          <w:b w:val="0"/>
          <w:iCs w:val="0"/>
          <w:sz w:val="24"/>
          <w:szCs w:val="24"/>
        </w:rPr>
        <w:t>apportare le seguenti variazioni</w:t>
      </w:r>
      <w:r>
        <w:rPr>
          <w:rFonts w:ascii="Times New Roman" w:hAnsi="Times New Roman" w:cs="Times New Roman"/>
          <w:b w:val="0"/>
          <w:i w:val="0"/>
          <w:sz w:val="24"/>
          <w:szCs w:val="24"/>
        </w:rPr>
        <w:t>:</w:t>
      </w:r>
    </w:p>
    <w:p w14:paraId="1C878707" w14:textId="77777777" w:rsidR="001E346C" w:rsidRDefault="001E346C" w:rsidP="001E346C">
      <w:pPr>
        <w:spacing w:line="264" w:lineRule="exact"/>
        <w:jc w:val="both"/>
        <w:rPr>
          <w:b/>
        </w:rPr>
      </w:pPr>
    </w:p>
    <w:p w14:paraId="1653C806" w14:textId="77777777" w:rsidR="001E346C" w:rsidRDefault="001E346C" w:rsidP="001E346C">
      <w:pPr>
        <w:spacing w:line="264" w:lineRule="exact"/>
        <w:jc w:val="both"/>
      </w:pPr>
      <w:r>
        <w:t>2023: -15.000.000;</w:t>
      </w:r>
    </w:p>
    <w:p w14:paraId="272D55AA" w14:textId="77777777" w:rsidR="001E346C" w:rsidRDefault="001E346C" w:rsidP="001E346C">
      <w:pPr>
        <w:spacing w:line="264" w:lineRule="exact"/>
        <w:jc w:val="both"/>
        <w:rPr>
          <w:b/>
        </w:rPr>
      </w:pPr>
    </w:p>
    <w:p w14:paraId="113C192D" w14:textId="77777777" w:rsidR="001E346C" w:rsidRDefault="001E346C" w:rsidP="001E346C">
      <w:pPr>
        <w:spacing w:line="264" w:lineRule="exact"/>
        <w:jc w:val="both"/>
        <w:rPr>
          <w:b/>
        </w:rPr>
      </w:pPr>
      <w:r>
        <w:t>2024: -15.000.000.</w:t>
      </w:r>
    </w:p>
    <w:p w14:paraId="499E9296" w14:textId="77777777" w:rsidR="001E346C" w:rsidRDefault="001E346C" w:rsidP="001E346C">
      <w:pPr>
        <w:jc w:val="both"/>
      </w:pPr>
      <w:r>
        <w:rPr>
          <w:b/>
        </w:rPr>
        <w:t>58.01000.</w:t>
      </w:r>
      <w:r>
        <w:t xml:space="preserve"> Il Governo.</w:t>
      </w:r>
    </w:p>
    <w:p w14:paraId="636A6A05" w14:textId="77777777" w:rsidR="001E346C" w:rsidRPr="00A86651" w:rsidRDefault="001E346C" w:rsidP="00E24D43"/>
    <w:p w14:paraId="04722061" w14:textId="77777777" w:rsidR="00B65B2C" w:rsidRPr="00A86651" w:rsidRDefault="00B65B2C" w:rsidP="00426689">
      <w:pPr>
        <w:pStyle w:val="Corpotesto"/>
        <w:spacing w:before="5" w:line="252" w:lineRule="auto"/>
        <w:ind w:right="106"/>
        <w:jc w:val="both"/>
        <w:rPr>
          <w:color w:val="232323"/>
          <w:sz w:val="24"/>
          <w:szCs w:val="24"/>
          <w:lang w:val="it-IT"/>
        </w:rPr>
      </w:pPr>
    </w:p>
    <w:p w14:paraId="2950E58F" w14:textId="77777777" w:rsidR="00426689" w:rsidRPr="00A86651" w:rsidRDefault="00426689" w:rsidP="006071F7">
      <w:pPr>
        <w:jc w:val="both"/>
        <w:rPr>
          <w:i/>
        </w:rPr>
      </w:pPr>
      <w:r w:rsidRPr="00A86651">
        <w:rPr>
          <w:i/>
        </w:rPr>
        <w:t>Dopo l’articolo 123, aggiungere il seguente:</w:t>
      </w:r>
    </w:p>
    <w:p w14:paraId="1F835AE5" w14:textId="77777777" w:rsidR="00426689" w:rsidRPr="00A86651" w:rsidRDefault="00426689" w:rsidP="006071F7">
      <w:pPr>
        <w:jc w:val="both"/>
        <w:outlineLvl w:val="0"/>
      </w:pPr>
    </w:p>
    <w:p w14:paraId="0D42C2A9" w14:textId="77777777" w:rsidR="00426689" w:rsidRPr="00A86651" w:rsidRDefault="00426689" w:rsidP="006071F7">
      <w:pPr>
        <w:jc w:val="center"/>
        <w:outlineLvl w:val="0"/>
      </w:pPr>
      <w:r w:rsidRPr="00A86651">
        <w:t>Art. 123-</w:t>
      </w:r>
      <w:r w:rsidRPr="00A86651">
        <w:rPr>
          <w:i/>
        </w:rPr>
        <w:t>bis</w:t>
      </w:r>
      <w:r w:rsidRPr="00A86651">
        <w:t>.</w:t>
      </w:r>
    </w:p>
    <w:p w14:paraId="55327B1A" w14:textId="77777777" w:rsidR="00426689" w:rsidRPr="00A86651" w:rsidRDefault="00426689" w:rsidP="006071F7">
      <w:pPr>
        <w:jc w:val="center"/>
        <w:outlineLvl w:val="0"/>
        <w:rPr>
          <w:i/>
        </w:rPr>
      </w:pPr>
      <w:r w:rsidRPr="00A86651">
        <w:rPr>
          <w:i/>
        </w:rPr>
        <w:t>(Spese per attività demandate ai servizi di informazione per la sicurezza della Repubblica)</w:t>
      </w:r>
    </w:p>
    <w:p w14:paraId="0CA966A5" w14:textId="77777777" w:rsidR="00426689" w:rsidRPr="00A86651" w:rsidRDefault="00426689" w:rsidP="006071F7">
      <w:pPr>
        <w:ind w:left="360" w:hanging="360"/>
        <w:jc w:val="both"/>
      </w:pPr>
    </w:p>
    <w:p w14:paraId="59D38562" w14:textId="77777777" w:rsidR="00426689" w:rsidRPr="00A86651" w:rsidRDefault="00426689" w:rsidP="006071F7">
      <w:pPr>
        <w:ind w:left="360" w:hanging="360"/>
        <w:jc w:val="both"/>
      </w:pPr>
      <w:r w:rsidRPr="00A86651">
        <w:t>1. Al decreto-legge 27 luglio 2005, n. 144, convertito, con modificazioni, dalla legge 31 luglio 2005, n. 155, sono apportate le seguenti modificazioni:</w:t>
      </w:r>
    </w:p>
    <w:p w14:paraId="22B0D858" w14:textId="77777777" w:rsidR="00426689" w:rsidRPr="00A86651" w:rsidRDefault="00426689" w:rsidP="006071F7">
      <w:pPr>
        <w:tabs>
          <w:tab w:val="left" w:pos="800"/>
        </w:tabs>
        <w:jc w:val="both"/>
      </w:pPr>
      <w:r w:rsidRPr="00A86651">
        <w:rPr>
          <w:i/>
        </w:rPr>
        <w:t>a)</w:t>
      </w:r>
      <w:r w:rsidRPr="00A86651">
        <w:t xml:space="preserve"> all’articolo 4:</w:t>
      </w:r>
    </w:p>
    <w:p w14:paraId="75687657" w14:textId="77777777" w:rsidR="00426689" w:rsidRPr="00A86651" w:rsidRDefault="00426689" w:rsidP="006071F7">
      <w:pPr>
        <w:tabs>
          <w:tab w:val="left" w:pos="776"/>
        </w:tabs>
        <w:jc w:val="both"/>
      </w:pPr>
      <w:r w:rsidRPr="00A86651">
        <w:t>1) il comma 1 è sostituito dal seguente:</w:t>
      </w:r>
    </w:p>
    <w:p w14:paraId="4390E7A8" w14:textId="77777777" w:rsidR="00426689" w:rsidRPr="00A86651" w:rsidRDefault="00426689" w:rsidP="006071F7">
      <w:pPr>
        <w:jc w:val="both"/>
      </w:pPr>
      <w:r w:rsidRPr="00A86651">
        <w:t>«</w:t>
      </w:r>
      <w:r w:rsidRPr="00A86651">
        <w:rPr>
          <w:i/>
        </w:rPr>
        <w:t>1</w:t>
      </w:r>
      <w:r w:rsidRPr="00A86651">
        <w:t>. Il Presidente del Consiglio dei ministri può delegare i direttori dei servizi di informazione per la sicurezza di cui all’articolo 2, comma 2, della legge 3 agosto 2007, n. 124, a richiedere l’autorizzazione all’intercettazione di comunicazioni o conversazioni, anche per via telematica, nonché all’intercettazione di comunicazioni o conversazioni tra presenti, anche se queste avvengono nei luoghi indicati dall’articolo 614 del codice penale, quando siano ritenute indispensabili per l’espletamento delle attività loro demandate dagli articoli 6 e 7 della legge 3 agosto 2007, n. 124»;</w:t>
      </w:r>
    </w:p>
    <w:p w14:paraId="29140235" w14:textId="77777777" w:rsidR="00426689" w:rsidRPr="00A86651" w:rsidRDefault="00426689" w:rsidP="006071F7">
      <w:pPr>
        <w:tabs>
          <w:tab w:val="left" w:pos="814"/>
        </w:tabs>
        <w:jc w:val="both"/>
      </w:pPr>
      <w:r w:rsidRPr="00A86651">
        <w:t>2) il comma 2 è sostituito dal seguente:</w:t>
      </w:r>
    </w:p>
    <w:p w14:paraId="7FA56D7D" w14:textId="77777777" w:rsidR="00426689" w:rsidRPr="00A86651" w:rsidRDefault="00426689" w:rsidP="006071F7">
      <w:pPr>
        <w:jc w:val="both"/>
      </w:pPr>
      <w:r w:rsidRPr="00A86651">
        <w:t>«</w:t>
      </w:r>
      <w:r w:rsidRPr="00A86651">
        <w:rPr>
          <w:i/>
        </w:rPr>
        <w:t>2</w:t>
      </w:r>
      <w:r w:rsidRPr="00A86651">
        <w:t xml:space="preserve">. L’autorizzazione di cui al comma 1 è richiesta al procuratore generale presso la </w:t>
      </w:r>
      <w:proofErr w:type="gramStart"/>
      <w:r w:rsidRPr="00A86651">
        <w:t>corte di appello</w:t>
      </w:r>
      <w:proofErr w:type="gramEnd"/>
      <w:r w:rsidRPr="00A86651">
        <w:t xml:space="preserve"> di Roma. Si applicano le disposizioni dell’articolo 4-</w:t>
      </w:r>
      <w:r w:rsidRPr="00A86651">
        <w:rPr>
          <w:i/>
        </w:rPr>
        <w:t>bis</w:t>
      </w:r>
      <w:r w:rsidRPr="00A86651">
        <w:t>»;</w:t>
      </w:r>
    </w:p>
    <w:p w14:paraId="08664422" w14:textId="77777777" w:rsidR="00426689" w:rsidRPr="00A86651" w:rsidRDefault="00426689" w:rsidP="006071F7">
      <w:pPr>
        <w:jc w:val="both"/>
      </w:pPr>
      <w:r w:rsidRPr="00A86651">
        <w:rPr>
          <w:i/>
        </w:rPr>
        <w:t>b)</w:t>
      </w:r>
      <w:r w:rsidRPr="00A86651">
        <w:t xml:space="preserve"> dopo l’articolo 4 è inserito il seguente:</w:t>
      </w:r>
    </w:p>
    <w:p w14:paraId="5650793C" w14:textId="77777777" w:rsidR="00426689" w:rsidRPr="00A86651" w:rsidRDefault="00426689" w:rsidP="00426689">
      <w:r w:rsidRPr="00A86651">
        <w:t>«Art. 4-</w:t>
      </w:r>
      <w:r w:rsidRPr="00A86651">
        <w:rPr>
          <w:i/>
        </w:rPr>
        <w:t>bis.</w:t>
      </w:r>
      <w:r w:rsidRPr="00A86651">
        <w:t xml:space="preserve"> – </w:t>
      </w:r>
      <w:r w:rsidRPr="00A86651">
        <w:rPr>
          <w:i/>
        </w:rPr>
        <w:t xml:space="preserve">(Disposizioni in materia di intercettazioni preventive dei servizi di informazione per la sicurezza) – 1. </w:t>
      </w:r>
      <w:r w:rsidRPr="00A86651">
        <w:t>Le attività di cui al comma 1 dell’articolo 4 sono autorizzate con decreto motivato, quando risultano sussistenti le condizioni di cui al medesimo comma l, per la durata massima di quaranta giorni, prorogabile per periodi successivi di venti giorni. L’autorizzazione alla prosecuzione delle operazioni è data con decreto motivato nel quale sono indicate le ragioni che rendono necessaria la proroga.</w:t>
      </w:r>
    </w:p>
    <w:p w14:paraId="6847C511" w14:textId="77777777" w:rsidR="00426689" w:rsidRPr="00A86651" w:rsidRDefault="00426689" w:rsidP="006071F7">
      <w:pPr>
        <w:tabs>
          <w:tab w:val="left" w:pos="1077"/>
        </w:tabs>
        <w:jc w:val="both"/>
      </w:pPr>
      <w:r w:rsidRPr="00A86651">
        <w:rPr>
          <w:i/>
        </w:rPr>
        <w:t>2.</w:t>
      </w:r>
      <w:r w:rsidRPr="00A86651">
        <w:t xml:space="preserve"> Delle operazioni di ascolto svolte e dei contenuti intercettati è redatto verbale sintetico che, unitamente ai supporti mobili eventualmente utilizzati o, comunque, ai contenuti intercettati, è depositato presso il procuratore generale presso la </w:t>
      </w:r>
      <w:proofErr w:type="gramStart"/>
      <w:r w:rsidRPr="00A86651">
        <w:t>corte di appello</w:t>
      </w:r>
      <w:proofErr w:type="gramEnd"/>
      <w:r w:rsidRPr="00A86651">
        <w:t xml:space="preserve"> di Roma entro trenta giorni dal termine delle stesse, anche con modalità informatiche da individuare con decreto del Presidente del Consiglio dei ministri. Il procuratore generale, verificata la conformità delle attività compiute all’autorizzazione, dispone l’immediata distruzione dei verbali, dei contenuti intercettati, degli eventuali supporti mobili utilizzati e di ogni eventuale copia, anche informatica, totale o parziale, dei contenuti. Su richiesta motivata dei direttori dei servizi di informazione per la sicurezza della Repubblica di cui all’articolo 2, comma 2, della legge 3 agosto 2007, n. 124, comprovante particolari esigenze di natura tecnica e operativa, il procuratore generale può autorizzare il differimento del </w:t>
      </w:r>
      <w:r w:rsidRPr="00A86651">
        <w:lastRenderedPageBreak/>
        <w:t>deposito dei verbali, dei contenuti intercettati e dei supporti afferenti alle attività svolte per un periodo non superiore a sei mesi.</w:t>
      </w:r>
    </w:p>
    <w:p w14:paraId="246007F3" w14:textId="77777777" w:rsidR="00426689" w:rsidRPr="00A86651" w:rsidRDefault="00426689" w:rsidP="006071F7">
      <w:pPr>
        <w:tabs>
          <w:tab w:val="left" w:pos="265"/>
        </w:tabs>
        <w:jc w:val="both"/>
      </w:pPr>
      <w:r w:rsidRPr="00A86651">
        <w:rPr>
          <w:i/>
        </w:rPr>
        <w:t>3.</w:t>
      </w:r>
      <w:r w:rsidRPr="00A86651">
        <w:tab/>
        <w:t>A conclusione delle operazioni, decorso il termine per l’adempimento degli obblighi di comunicazione da parte del Presidente del Consiglio dei ministri al Comitato parlamentare per la sicurezza della Repubblica di cui all’articolo 33, comma 4, della legge 3 agosto 2007, n. 124, il procuratore generale presso la corte di appello di Roma dispone la distruzione della documentazione anche da esso stesso detenuta, con eccezione dei decreti emanati, relativa alle richieste di autorizzazione di cui al comma 1 del presente articolo, recante contenuti, anche espressi in forma sintetica e discorsiva, delle intercettazioni.</w:t>
      </w:r>
    </w:p>
    <w:p w14:paraId="131DC8E6" w14:textId="77777777" w:rsidR="00426689" w:rsidRPr="00A86651" w:rsidRDefault="00426689" w:rsidP="006071F7">
      <w:pPr>
        <w:tabs>
          <w:tab w:val="left" w:pos="356"/>
        </w:tabs>
        <w:jc w:val="both"/>
      </w:pPr>
      <w:r w:rsidRPr="00A86651">
        <w:rPr>
          <w:i/>
        </w:rPr>
        <w:t>4.</w:t>
      </w:r>
      <w:r w:rsidRPr="00A86651">
        <w:tab/>
        <w:t>Per l’espletamento delle attività demandate ai servizi di informazione per la sicurezza della Repubblica, con le modalità di cui al comma 1 dell’articolo 4, il procuratore generale presso la corte di appello di Roma autorizza il tracciamento delle comunicazioni telefoniche e telematiche, nonché l’acquisizione dei dati esterni relativi alle comunicazioni telefoniche e telematiche intercorse e l’acquisizione di ogni altra informazione utile in possesso dei soggetti di cui ai commi 1 e 3 dell’articolo 57 del codice delle comunicazioni elettroniche, di cui al decreto legislativo 1° agosto 2003, n. 259. I dati sono distrutti entro sei mesi dall’acquisizione e i relativi verbali sono trasmessi al procuratore generale. Il procuratore generale può comunque autorizzare la conservazione dei dati per un periodo non superiore a ventiquattro mesi.</w:t>
      </w:r>
    </w:p>
    <w:p w14:paraId="78B0EE4D" w14:textId="77777777" w:rsidR="00426689" w:rsidRPr="00A86651" w:rsidRDefault="00426689" w:rsidP="006071F7">
      <w:pPr>
        <w:jc w:val="both"/>
      </w:pPr>
      <w:r w:rsidRPr="00A86651">
        <w:rPr>
          <w:i/>
        </w:rPr>
        <w:t>5.</w:t>
      </w:r>
      <w:r w:rsidRPr="00A86651">
        <w:t xml:space="preserve"> Gli elementi acquisiti attraverso le attività di cui al presente articolo per lo sviluppo della ricerca informativa non possono essere utilizzati nel procedimento penale. In ogni caso, le attività di intercettazione di cui ai commi da 1 a 4 e le notizie acquisite a seguito delle attività medesime non possono essere menzionate in atti di indagine né costituire oggetto di deposizione né essere altrimenti divulgate.</w:t>
      </w:r>
    </w:p>
    <w:p w14:paraId="36B2FC81" w14:textId="77777777" w:rsidR="00426689" w:rsidRPr="00A86651" w:rsidRDefault="00426689" w:rsidP="006071F7">
      <w:pPr>
        <w:jc w:val="both"/>
      </w:pPr>
      <w:r w:rsidRPr="00A86651">
        <w:rPr>
          <w:i/>
        </w:rPr>
        <w:t>6.</w:t>
      </w:r>
      <w:r w:rsidRPr="00A86651">
        <w:t xml:space="preserve"> Le spese relative alle attività di cui ai commi 1 e 4 sono imputate all’apposito programma di spesa iscritto nello stato di previsione della spesa del Ministero dell’economia e delle finanze, nell’ambito degli stanziamenti previsti a legislazione vigente. Con decreto del Presidente del Consiglio dei ministri, ai sensi dell’articolo 1, comma 3, della legge 3 agosto 2007, n. 124, sono disciplinati il ristoro dei costi sostenuti e le modalità di pagamento anche in forma di canone annuo forfetario, senza nuovi o maggiori oneri per la finanza pubblica».</w:t>
      </w:r>
    </w:p>
    <w:p w14:paraId="0B8DB683" w14:textId="77777777" w:rsidR="00426689" w:rsidRPr="00A86651" w:rsidRDefault="00426689" w:rsidP="006071F7">
      <w:pPr>
        <w:jc w:val="both"/>
      </w:pPr>
      <w:r w:rsidRPr="00A86651">
        <w:rPr>
          <w:b/>
        </w:rPr>
        <w:t>123.01000.</w:t>
      </w:r>
      <w:r w:rsidRPr="00A86651">
        <w:t xml:space="preserve"> Il Governo.</w:t>
      </w:r>
    </w:p>
    <w:p w14:paraId="569F644E" w14:textId="77777777" w:rsidR="00426689" w:rsidRPr="00A86651" w:rsidRDefault="00426689" w:rsidP="00426689">
      <w:pPr>
        <w:pStyle w:val="Corpotesto"/>
        <w:spacing w:before="5" w:line="252" w:lineRule="auto"/>
        <w:ind w:right="106"/>
        <w:jc w:val="both"/>
        <w:rPr>
          <w:color w:val="232323"/>
          <w:sz w:val="24"/>
          <w:szCs w:val="24"/>
          <w:lang w:val="it-IT"/>
        </w:rPr>
      </w:pPr>
    </w:p>
    <w:p w14:paraId="3BD7DE53" w14:textId="77777777" w:rsidR="00551588" w:rsidRPr="00A86651" w:rsidRDefault="00551588" w:rsidP="00426689">
      <w:pPr>
        <w:pStyle w:val="Corpotesto"/>
        <w:spacing w:before="5" w:line="252" w:lineRule="auto"/>
        <w:ind w:right="106"/>
        <w:jc w:val="both"/>
        <w:rPr>
          <w:color w:val="232323"/>
          <w:sz w:val="24"/>
          <w:szCs w:val="24"/>
          <w:lang w:val="it-IT"/>
        </w:rPr>
      </w:pPr>
    </w:p>
    <w:p w14:paraId="6378F5C2" w14:textId="77777777" w:rsidR="001F098F" w:rsidRPr="0055133D" w:rsidRDefault="00C675AA" w:rsidP="002974F7">
      <w:pPr>
        <w:tabs>
          <w:tab w:val="left" w:pos="279"/>
        </w:tabs>
        <w:spacing w:after="160" w:line="259" w:lineRule="auto"/>
        <w:jc w:val="both"/>
        <w:rPr>
          <w:rFonts w:eastAsia="Calibri"/>
          <w:i/>
          <w:lang w:eastAsia="en-US"/>
        </w:rPr>
      </w:pPr>
      <w:r>
        <w:rPr>
          <w:rFonts w:eastAsia="Calibri"/>
          <w:i/>
          <w:lang w:eastAsia="en-US"/>
        </w:rPr>
        <w:t>D</w:t>
      </w:r>
      <w:r w:rsidR="001F098F" w:rsidRPr="0055133D">
        <w:rPr>
          <w:rFonts w:eastAsia="Calibri"/>
          <w:i/>
          <w:lang w:eastAsia="en-US"/>
        </w:rPr>
        <w:t>opo l'articolo 4, inserire il seguente:</w:t>
      </w:r>
    </w:p>
    <w:p w14:paraId="32790AFD" w14:textId="77777777" w:rsidR="001F098F" w:rsidRPr="0055133D" w:rsidRDefault="001F098F" w:rsidP="002974F7">
      <w:pPr>
        <w:spacing w:after="160" w:line="259" w:lineRule="auto"/>
        <w:jc w:val="center"/>
        <w:rPr>
          <w:rFonts w:eastAsia="Calibri"/>
          <w:lang w:eastAsia="en-US"/>
        </w:rPr>
      </w:pPr>
    </w:p>
    <w:p w14:paraId="68A75AE2" w14:textId="77777777" w:rsidR="001F098F" w:rsidRPr="0055133D" w:rsidRDefault="001F098F" w:rsidP="002974F7">
      <w:pPr>
        <w:spacing w:after="160" w:line="259" w:lineRule="auto"/>
        <w:jc w:val="center"/>
        <w:rPr>
          <w:rFonts w:eastAsia="Calibri"/>
          <w:i/>
          <w:lang w:eastAsia="en-US"/>
        </w:rPr>
      </w:pPr>
      <w:r w:rsidRPr="0055133D">
        <w:rPr>
          <w:rFonts w:eastAsia="Calibri"/>
          <w:lang w:eastAsia="en-US"/>
        </w:rPr>
        <w:t>Art. 4-</w:t>
      </w:r>
      <w:r w:rsidRPr="0055133D">
        <w:rPr>
          <w:rFonts w:eastAsia="Calibri"/>
          <w:i/>
          <w:lang w:eastAsia="en-US"/>
        </w:rPr>
        <w:t>bis.</w:t>
      </w:r>
    </w:p>
    <w:p w14:paraId="77567B2C" w14:textId="77777777" w:rsidR="001F098F" w:rsidRPr="0055133D" w:rsidRDefault="001F098F" w:rsidP="002974F7">
      <w:pPr>
        <w:spacing w:after="160" w:line="259" w:lineRule="auto"/>
        <w:jc w:val="center"/>
        <w:rPr>
          <w:rFonts w:eastAsia="Calibri"/>
          <w:i/>
          <w:lang w:eastAsia="en-US"/>
        </w:rPr>
      </w:pPr>
      <w:r w:rsidRPr="0055133D">
        <w:rPr>
          <w:rFonts w:eastAsia="Calibri"/>
          <w:i/>
          <w:lang w:eastAsia="en-US"/>
        </w:rPr>
        <w:t xml:space="preserve">(Estensione </w:t>
      </w:r>
      <w:r>
        <w:rPr>
          <w:rFonts w:eastAsia="Calibri"/>
          <w:i/>
          <w:lang w:eastAsia="en-US"/>
        </w:rPr>
        <w:t xml:space="preserve">della </w:t>
      </w:r>
      <w:r w:rsidRPr="0055133D">
        <w:rPr>
          <w:rFonts w:eastAsia="Calibri"/>
          <w:i/>
          <w:lang w:eastAsia="en-US"/>
        </w:rPr>
        <w:t xml:space="preserve">riduzione </w:t>
      </w:r>
      <w:r>
        <w:rPr>
          <w:rFonts w:eastAsia="Calibri"/>
          <w:i/>
          <w:lang w:eastAsia="en-US"/>
        </w:rPr>
        <w:t>dell’</w:t>
      </w:r>
      <w:r w:rsidRPr="0055133D">
        <w:rPr>
          <w:rFonts w:eastAsia="Calibri"/>
          <w:i/>
          <w:lang w:eastAsia="en-US"/>
        </w:rPr>
        <w:t>IVA al settore del teleriscaldamento)</w:t>
      </w:r>
    </w:p>
    <w:p w14:paraId="4BC0367A" w14:textId="77777777" w:rsidR="001F098F" w:rsidRPr="0055133D" w:rsidRDefault="001F098F" w:rsidP="002974F7">
      <w:pPr>
        <w:tabs>
          <w:tab w:val="left" w:pos="297"/>
        </w:tabs>
        <w:spacing w:after="160" w:line="259" w:lineRule="auto"/>
        <w:jc w:val="both"/>
        <w:rPr>
          <w:rFonts w:eastAsia="Calibri"/>
          <w:lang w:eastAsia="en-US"/>
        </w:rPr>
      </w:pPr>
    </w:p>
    <w:p w14:paraId="27F6CAF3" w14:textId="77777777" w:rsidR="001F098F" w:rsidRPr="00452906" w:rsidRDefault="001F098F" w:rsidP="001F098F">
      <w:pPr>
        <w:pStyle w:val="Paragrafoelenco"/>
        <w:numPr>
          <w:ilvl w:val="0"/>
          <w:numId w:val="36"/>
        </w:numPr>
        <w:tabs>
          <w:tab w:val="left" w:pos="297"/>
        </w:tabs>
        <w:spacing w:after="160" w:line="259" w:lineRule="auto"/>
        <w:ind w:left="0" w:firstLine="0"/>
        <w:contextualSpacing/>
        <w:jc w:val="both"/>
        <w:rPr>
          <w:rFonts w:ascii="Times New Roman" w:hAnsi="Times New Roman"/>
        </w:rPr>
      </w:pPr>
      <w:r w:rsidRPr="00452906">
        <w:rPr>
          <w:rFonts w:ascii="Times New Roman" w:hAnsi="Times New Roman"/>
        </w:rPr>
        <w:t>In deroga alle disposizioni del decreto del Presidente della Repubblica 26 ottobre 1972, n. 633, le forniture di servizi di teleriscaldamento, contabilizzate nelle fatture emesse per i consumi stimati o effettivi dei mesi di gennaio, febbraio e marzo dell’anno 2023, sono assoggettate all’</w:t>
      </w:r>
      <w:r>
        <w:rPr>
          <w:rFonts w:ascii="Times New Roman" w:hAnsi="Times New Roman"/>
        </w:rPr>
        <w:t>i</w:t>
      </w:r>
      <w:r w:rsidRPr="00452906">
        <w:rPr>
          <w:rFonts w:ascii="Times New Roman" w:hAnsi="Times New Roman"/>
        </w:rPr>
        <w:t xml:space="preserve">mposta sul valore aggiunto </w:t>
      </w:r>
      <w:r>
        <w:rPr>
          <w:rFonts w:ascii="Times New Roman" w:hAnsi="Times New Roman"/>
        </w:rPr>
        <w:t xml:space="preserve">con l’aliquota </w:t>
      </w:r>
      <w:r w:rsidRPr="00452906">
        <w:rPr>
          <w:rFonts w:ascii="Times New Roman" w:hAnsi="Times New Roman"/>
        </w:rPr>
        <w:t>del 5 per cento. Qualora le forniture di cui al primo periodo siano contabilizzate sulla base di consumi stimati, l'aliquota dell’</w:t>
      </w:r>
      <w:r>
        <w:rPr>
          <w:rFonts w:ascii="Times New Roman" w:hAnsi="Times New Roman"/>
        </w:rPr>
        <w:t>i</w:t>
      </w:r>
      <w:r w:rsidRPr="00452906">
        <w:rPr>
          <w:rFonts w:ascii="Times New Roman" w:hAnsi="Times New Roman"/>
        </w:rPr>
        <w:t xml:space="preserve">mposta sul valore aggiunto del 5 per cento si applica anche alla differenza derivante dagli importi ricalcolati sulla base dei consumi effettivi riferibili, anche percentualmente, ai mesi di gennaio, febbraio e marzo dell’anno 2023. Con provvedimento del </w:t>
      </w:r>
      <w:r>
        <w:rPr>
          <w:rFonts w:ascii="Times New Roman" w:hAnsi="Times New Roman"/>
        </w:rPr>
        <w:t>d</w:t>
      </w:r>
      <w:r w:rsidRPr="00452906">
        <w:rPr>
          <w:rFonts w:ascii="Times New Roman" w:hAnsi="Times New Roman"/>
        </w:rPr>
        <w:t>irettore dell’Agenzia delle entrate, sentita l’A</w:t>
      </w:r>
      <w:r>
        <w:rPr>
          <w:rFonts w:ascii="Times New Roman" w:hAnsi="Times New Roman"/>
        </w:rPr>
        <w:t>utorità di regolazione per energia, reti e ambiente</w:t>
      </w:r>
      <w:r w:rsidRPr="00452906">
        <w:rPr>
          <w:rFonts w:ascii="Times New Roman" w:hAnsi="Times New Roman"/>
        </w:rPr>
        <w:t>, da emanar</w:t>
      </w:r>
      <w:r>
        <w:rPr>
          <w:rFonts w:ascii="Times New Roman" w:hAnsi="Times New Roman"/>
        </w:rPr>
        <w:t>e</w:t>
      </w:r>
      <w:r w:rsidRPr="00452906">
        <w:rPr>
          <w:rFonts w:ascii="Times New Roman" w:hAnsi="Times New Roman"/>
        </w:rPr>
        <w:t xml:space="preserve"> entro il 28 febbraio 2023, sono determinate le modalità di attuazione del presente comma.</w:t>
      </w:r>
    </w:p>
    <w:p w14:paraId="41D4A3F2" w14:textId="77777777" w:rsidR="001F098F" w:rsidRPr="00576A47" w:rsidRDefault="001F098F" w:rsidP="002974F7">
      <w:pPr>
        <w:tabs>
          <w:tab w:val="left" w:pos="297"/>
        </w:tabs>
        <w:spacing w:after="160" w:line="259" w:lineRule="auto"/>
        <w:jc w:val="both"/>
        <w:rPr>
          <w:rFonts w:eastAsia="Calibri"/>
          <w:lang w:eastAsia="en-US"/>
        </w:rPr>
      </w:pPr>
      <w:r w:rsidRPr="000A2B1A">
        <w:rPr>
          <w:rFonts w:eastAsia="Calibri"/>
          <w:b/>
          <w:lang w:eastAsia="en-US"/>
        </w:rPr>
        <w:t>4.011</w:t>
      </w:r>
      <w:r w:rsidR="005F336E">
        <w:rPr>
          <w:rFonts w:eastAsia="Calibri"/>
          <w:b/>
          <w:lang w:eastAsia="en-US"/>
        </w:rPr>
        <w:t xml:space="preserve"> </w:t>
      </w:r>
      <w:r w:rsidR="00576A47" w:rsidRPr="00576A47">
        <w:rPr>
          <w:rFonts w:eastAsia="Calibri"/>
          <w:lang w:eastAsia="en-US"/>
        </w:rPr>
        <w:t xml:space="preserve">Comaroli, </w:t>
      </w:r>
      <w:proofErr w:type="spellStart"/>
      <w:r w:rsidR="00576A47" w:rsidRPr="00576A47">
        <w:rPr>
          <w:rFonts w:eastAsia="Calibri"/>
          <w:lang w:eastAsia="en-US"/>
        </w:rPr>
        <w:t>Lucaselli</w:t>
      </w:r>
      <w:proofErr w:type="spellEnd"/>
      <w:r w:rsidR="00576A47" w:rsidRPr="00576A47">
        <w:rPr>
          <w:rFonts w:eastAsia="Calibri"/>
          <w:lang w:eastAsia="en-US"/>
        </w:rPr>
        <w:t xml:space="preserve">, Ubaldo Pagano, </w:t>
      </w:r>
      <w:r w:rsidR="003742A4" w:rsidRPr="00576A47">
        <w:rPr>
          <w:rFonts w:eastAsia="Calibri"/>
          <w:lang w:eastAsia="en-US"/>
        </w:rPr>
        <w:t>Torto</w:t>
      </w:r>
      <w:r w:rsidR="003742A4">
        <w:rPr>
          <w:rFonts w:eastAsia="Calibri"/>
          <w:lang w:eastAsia="en-US"/>
        </w:rPr>
        <w:t>,</w:t>
      </w:r>
      <w:r w:rsidR="003742A4" w:rsidRPr="00576A47">
        <w:rPr>
          <w:rFonts w:eastAsia="Calibri"/>
          <w:lang w:eastAsia="en-US"/>
        </w:rPr>
        <w:t xml:space="preserve"> </w:t>
      </w:r>
      <w:r w:rsidR="00576A47" w:rsidRPr="00576A47">
        <w:rPr>
          <w:rFonts w:eastAsia="Calibri"/>
          <w:lang w:eastAsia="en-US"/>
        </w:rPr>
        <w:t xml:space="preserve">Pella, </w:t>
      </w:r>
      <w:proofErr w:type="spellStart"/>
      <w:r w:rsidR="00576A47" w:rsidRPr="00576A47">
        <w:rPr>
          <w:rFonts w:eastAsia="Calibri"/>
          <w:lang w:eastAsia="en-US"/>
        </w:rPr>
        <w:t>Marattin</w:t>
      </w:r>
      <w:proofErr w:type="spellEnd"/>
      <w:r w:rsidR="00576A47" w:rsidRPr="00576A47">
        <w:rPr>
          <w:rFonts w:eastAsia="Calibri"/>
          <w:lang w:eastAsia="en-US"/>
        </w:rPr>
        <w:t xml:space="preserve">, Grimaldi, Romano, </w:t>
      </w:r>
      <w:proofErr w:type="spellStart"/>
      <w:r w:rsidR="00576A47" w:rsidRPr="00576A47">
        <w:rPr>
          <w:rFonts w:eastAsia="Calibri"/>
          <w:lang w:eastAsia="en-US"/>
        </w:rPr>
        <w:t>Steger</w:t>
      </w:r>
      <w:proofErr w:type="spellEnd"/>
      <w:r w:rsidR="00576A47">
        <w:rPr>
          <w:rFonts w:eastAsia="Calibri"/>
          <w:lang w:eastAsia="en-US"/>
        </w:rPr>
        <w:t>.</w:t>
      </w:r>
    </w:p>
    <w:p w14:paraId="15A24253" w14:textId="77777777" w:rsidR="001F098F" w:rsidRDefault="001F098F"/>
    <w:p w14:paraId="0CD7219A" w14:textId="77777777" w:rsidR="00576A47" w:rsidRDefault="00576A47"/>
    <w:p w14:paraId="3430D44F" w14:textId="77777777" w:rsidR="001F098F" w:rsidRPr="0055133D" w:rsidRDefault="00C675AA" w:rsidP="00576A47">
      <w:pPr>
        <w:tabs>
          <w:tab w:val="left" w:pos="308"/>
        </w:tabs>
        <w:spacing w:after="160" w:line="259" w:lineRule="auto"/>
        <w:jc w:val="both"/>
        <w:rPr>
          <w:rFonts w:eastAsia="Calibri"/>
          <w:lang w:eastAsia="en-US"/>
        </w:rPr>
      </w:pPr>
      <w:r>
        <w:rPr>
          <w:rFonts w:eastAsia="Calibri"/>
          <w:i/>
          <w:lang w:eastAsia="en-US"/>
        </w:rPr>
        <w:t>D</w:t>
      </w:r>
      <w:r w:rsidR="001F098F" w:rsidRPr="0055133D">
        <w:rPr>
          <w:rFonts w:eastAsia="Calibri"/>
          <w:i/>
          <w:lang w:eastAsia="en-US"/>
        </w:rPr>
        <w:t>opo l'articolo 17, aggiungere il seguente:</w:t>
      </w:r>
    </w:p>
    <w:p w14:paraId="504D997D" w14:textId="77777777" w:rsidR="001F098F" w:rsidRPr="0055133D" w:rsidRDefault="001F098F" w:rsidP="002974F7">
      <w:pPr>
        <w:tabs>
          <w:tab w:val="left" w:pos="8459"/>
        </w:tabs>
        <w:spacing w:after="160" w:line="259" w:lineRule="auto"/>
        <w:jc w:val="center"/>
        <w:outlineLvl w:val="2"/>
        <w:rPr>
          <w:rFonts w:eastAsia="Calibri"/>
          <w:i/>
          <w:lang w:eastAsia="en-US"/>
        </w:rPr>
      </w:pPr>
      <w:r w:rsidRPr="0055133D">
        <w:rPr>
          <w:rFonts w:eastAsia="Calibri"/>
          <w:lang w:eastAsia="en-US"/>
        </w:rPr>
        <w:t>Art. 17-</w:t>
      </w:r>
      <w:r w:rsidRPr="0055133D">
        <w:rPr>
          <w:rFonts w:eastAsia="Calibri"/>
          <w:i/>
          <w:lang w:eastAsia="en-US"/>
        </w:rPr>
        <w:t>bis.</w:t>
      </w:r>
    </w:p>
    <w:p w14:paraId="4C06327E" w14:textId="77777777" w:rsidR="001F098F" w:rsidRPr="0055133D" w:rsidRDefault="001F098F" w:rsidP="002974F7">
      <w:pPr>
        <w:tabs>
          <w:tab w:val="left" w:pos="8459"/>
        </w:tabs>
        <w:spacing w:after="160" w:line="259" w:lineRule="auto"/>
        <w:jc w:val="center"/>
        <w:outlineLvl w:val="2"/>
        <w:rPr>
          <w:rFonts w:eastAsia="Calibri"/>
          <w:i/>
          <w:lang w:eastAsia="en-US"/>
        </w:rPr>
      </w:pPr>
      <w:r w:rsidRPr="0055133D">
        <w:rPr>
          <w:rFonts w:eastAsia="Calibri"/>
          <w:i/>
          <w:lang w:eastAsia="en-US"/>
        </w:rPr>
        <w:t xml:space="preserve">(Riduzione dell’IVA applicabile sul </w:t>
      </w:r>
      <w:r w:rsidRPr="00F53841">
        <w:rPr>
          <w:rFonts w:eastAsia="Calibri"/>
          <w:lang w:eastAsia="en-US"/>
        </w:rPr>
        <w:t>pellet</w:t>
      </w:r>
      <w:r w:rsidRPr="0055133D">
        <w:rPr>
          <w:rFonts w:eastAsia="Calibri"/>
          <w:i/>
          <w:lang w:eastAsia="en-US"/>
        </w:rPr>
        <w:t>)</w:t>
      </w:r>
    </w:p>
    <w:p w14:paraId="24CBDCB3" w14:textId="77777777" w:rsidR="001F098F" w:rsidRPr="0055133D" w:rsidRDefault="001F098F" w:rsidP="002974F7">
      <w:pPr>
        <w:tabs>
          <w:tab w:val="left" w:pos="314"/>
        </w:tabs>
        <w:spacing w:after="160" w:line="259" w:lineRule="auto"/>
        <w:jc w:val="both"/>
        <w:rPr>
          <w:rFonts w:eastAsia="Calibri"/>
          <w:lang w:eastAsia="en-US"/>
        </w:rPr>
      </w:pPr>
      <w:r w:rsidRPr="0055133D">
        <w:rPr>
          <w:rFonts w:eastAsia="Calibri"/>
          <w:lang w:eastAsia="en-US"/>
        </w:rPr>
        <w:t xml:space="preserve">1. In deroga </w:t>
      </w:r>
      <w:r w:rsidRPr="00EB3DD1">
        <w:rPr>
          <w:rFonts w:eastAsia="Calibri"/>
          <w:lang w:eastAsia="en-US"/>
        </w:rPr>
        <w:t xml:space="preserve">al numero 98) della tabella A, parte III, allegata al decreto del Presidente della Repubblica 26 ottobre 1972, n. 633, come modificato </w:t>
      </w:r>
      <w:r>
        <w:rPr>
          <w:rFonts w:eastAsia="Calibri"/>
          <w:lang w:eastAsia="en-US"/>
        </w:rPr>
        <w:t>d</w:t>
      </w:r>
      <w:r w:rsidRPr="0055133D">
        <w:rPr>
          <w:rFonts w:eastAsia="Calibri"/>
          <w:lang w:eastAsia="en-US"/>
        </w:rPr>
        <w:t xml:space="preserve">all’articolo 1, comma 711, della legge del 23 dicembre 2014, n. 190, per l’anno 2023 i </w:t>
      </w:r>
      <w:r w:rsidRPr="00576A47">
        <w:rPr>
          <w:rFonts w:eastAsia="Calibri"/>
          <w:i/>
          <w:lang w:eastAsia="en-US"/>
        </w:rPr>
        <w:t>pellet</w:t>
      </w:r>
      <w:r w:rsidRPr="0055133D">
        <w:rPr>
          <w:rFonts w:eastAsia="Calibri"/>
          <w:lang w:eastAsia="en-US"/>
        </w:rPr>
        <w:t xml:space="preserve"> di cui al </w:t>
      </w:r>
      <w:r>
        <w:rPr>
          <w:rFonts w:eastAsia="Calibri"/>
          <w:lang w:eastAsia="en-US"/>
        </w:rPr>
        <w:t xml:space="preserve">medesimo </w:t>
      </w:r>
      <w:r w:rsidRPr="0055133D">
        <w:rPr>
          <w:rFonts w:eastAsia="Calibri"/>
          <w:lang w:eastAsia="en-US"/>
        </w:rPr>
        <w:t>n</w:t>
      </w:r>
      <w:r>
        <w:rPr>
          <w:rFonts w:eastAsia="Calibri"/>
          <w:lang w:eastAsia="en-US"/>
        </w:rPr>
        <w:t>umero</w:t>
      </w:r>
      <w:r w:rsidRPr="0055133D">
        <w:rPr>
          <w:rFonts w:eastAsia="Calibri"/>
          <w:lang w:eastAsia="en-US"/>
        </w:rPr>
        <w:t xml:space="preserve"> 98) sono soggetti all’imposta sul valore aggiunto </w:t>
      </w:r>
      <w:r>
        <w:rPr>
          <w:rFonts w:eastAsia="Calibri"/>
          <w:lang w:eastAsia="en-US"/>
        </w:rPr>
        <w:t xml:space="preserve">con l’aliquota </w:t>
      </w:r>
      <w:r w:rsidRPr="0055133D">
        <w:rPr>
          <w:rFonts w:eastAsia="Calibri"/>
          <w:lang w:eastAsia="en-US"/>
        </w:rPr>
        <w:t>del 10 per cento.</w:t>
      </w:r>
    </w:p>
    <w:p w14:paraId="3BDE7919" w14:textId="77777777" w:rsidR="001F098F" w:rsidRPr="00576A47" w:rsidRDefault="001F098F" w:rsidP="005F336E">
      <w:pPr>
        <w:tabs>
          <w:tab w:val="left" w:pos="297"/>
        </w:tabs>
        <w:spacing w:after="160" w:line="259" w:lineRule="auto"/>
        <w:ind w:left="360" w:hanging="360"/>
        <w:jc w:val="both"/>
        <w:rPr>
          <w:rFonts w:eastAsia="Calibri"/>
          <w:lang w:eastAsia="en-US"/>
        </w:rPr>
      </w:pPr>
      <w:r>
        <w:rPr>
          <w:rFonts w:eastAsia="Calibri"/>
          <w:b/>
          <w:lang w:eastAsia="en-US"/>
        </w:rPr>
        <w:t>17.032</w:t>
      </w:r>
      <w:r w:rsidR="005F336E">
        <w:rPr>
          <w:rFonts w:eastAsia="Calibri"/>
          <w:b/>
          <w:lang w:eastAsia="en-US"/>
        </w:rPr>
        <w:t xml:space="preserve"> </w:t>
      </w:r>
      <w:r w:rsidR="00576A47" w:rsidRPr="00576A47">
        <w:rPr>
          <w:rFonts w:eastAsia="Calibri"/>
          <w:lang w:eastAsia="en-US"/>
        </w:rPr>
        <w:t xml:space="preserve">Comaroli, </w:t>
      </w:r>
      <w:proofErr w:type="spellStart"/>
      <w:r w:rsidR="00576A47" w:rsidRPr="00576A47">
        <w:rPr>
          <w:rFonts w:eastAsia="Calibri"/>
          <w:lang w:eastAsia="en-US"/>
        </w:rPr>
        <w:t>Lucaselli</w:t>
      </w:r>
      <w:proofErr w:type="spellEnd"/>
      <w:r w:rsidR="00576A47" w:rsidRPr="00576A47">
        <w:rPr>
          <w:rFonts w:eastAsia="Calibri"/>
          <w:lang w:eastAsia="en-US"/>
        </w:rPr>
        <w:t>, Ubaldo Pagano,</w:t>
      </w:r>
      <w:r w:rsidR="003742A4" w:rsidRPr="003742A4">
        <w:rPr>
          <w:rFonts w:eastAsia="Calibri"/>
          <w:lang w:eastAsia="en-US"/>
        </w:rPr>
        <w:t xml:space="preserve"> </w:t>
      </w:r>
      <w:r w:rsidR="003742A4" w:rsidRPr="00576A47">
        <w:rPr>
          <w:rFonts w:eastAsia="Calibri"/>
          <w:lang w:eastAsia="en-US"/>
        </w:rPr>
        <w:t>Torto</w:t>
      </w:r>
      <w:r w:rsidR="003742A4">
        <w:rPr>
          <w:rFonts w:eastAsia="Calibri"/>
          <w:lang w:eastAsia="en-US"/>
        </w:rPr>
        <w:t>,</w:t>
      </w:r>
      <w:r w:rsidR="00576A47" w:rsidRPr="00576A47">
        <w:rPr>
          <w:rFonts w:eastAsia="Calibri"/>
          <w:lang w:eastAsia="en-US"/>
        </w:rPr>
        <w:t xml:space="preserve"> Pella, </w:t>
      </w:r>
      <w:proofErr w:type="spellStart"/>
      <w:r w:rsidR="00576A47" w:rsidRPr="00576A47">
        <w:rPr>
          <w:rFonts w:eastAsia="Calibri"/>
          <w:lang w:eastAsia="en-US"/>
        </w:rPr>
        <w:t>Marattin</w:t>
      </w:r>
      <w:proofErr w:type="spellEnd"/>
      <w:r w:rsidR="00576A47" w:rsidRPr="00576A47">
        <w:rPr>
          <w:rFonts w:eastAsia="Calibri"/>
          <w:lang w:eastAsia="en-US"/>
        </w:rPr>
        <w:t xml:space="preserve">, Grimaldi, Romano, </w:t>
      </w:r>
      <w:proofErr w:type="spellStart"/>
      <w:r w:rsidR="00576A47" w:rsidRPr="00576A47">
        <w:rPr>
          <w:rFonts w:eastAsia="Calibri"/>
          <w:lang w:eastAsia="en-US"/>
        </w:rPr>
        <w:t>Steger</w:t>
      </w:r>
      <w:proofErr w:type="spellEnd"/>
    </w:p>
    <w:p w14:paraId="60D88527" w14:textId="77777777" w:rsidR="001F098F" w:rsidRDefault="001F098F"/>
    <w:p w14:paraId="6D791789" w14:textId="77777777" w:rsidR="003D032D" w:rsidRDefault="003D032D"/>
    <w:p w14:paraId="5988D1F6" w14:textId="77777777" w:rsidR="001F098F" w:rsidRPr="0055133D" w:rsidRDefault="001F098F" w:rsidP="002974F7">
      <w:pPr>
        <w:spacing w:after="160" w:line="259" w:lineRule="auto"/>
        <w:jc w:val="both"/>
        <w:rPr>
          <w:rFonts w:eastAsia="Calibri"/>
          <w:i/>
          <w:lang w:eastAsia="en-US"/>
        </w:rPr>
      </w:pPr>
      <w:r w:rsidRPr="0055133D">
        <w:rPr>
          <w:rFonts w:eastAsia="Calibri"/>
          <w:i/>
          <w:lang w:eastAsia="en-US"/>
        </w:rPr>
        <w:t>all’articolo 57, sono</w:t>
      </w:r>
      <w:r w:rsidR="00C675AA">
        <w:rPr>
          <w:rFonts w:eastAsia="Calibri"/>
          <w:i/>
          <w:lang w:eastAsia="en-US"/>
        </w:rPr>
        <w:t xml:space="preserve"> apportate le seguenti modificazioni</w:t>
      </w:r>
      <w:r w:rsidRPr="0055133D">
        <w:rPr>
          <w:rFonts w:eastAsia="Calibri"/>
          <w:i/>
          <w:lang w:eastAsia="en-US"/>
        </w:rPr>
        <w:t>:</w:t>
      </w:r>
    </w:p>
    <w:p w14:paraId="70EBB97C" w14:textId="77777777" w:rsidR="001F098F" w:rsidRPr="0055133D" w:rsidRDefault="001F098F" w:rsidP="002974F7">
      <w:pPr>
        <w:tabs>
          <w:tab w:val="left" w:pos="760"/>
        </w:tabs>
        <w:spacing w:after="160" w:line="259" w:lineRule="auto"/>
        <w:jc w:val="both"/>
        <w:rPr>
          <w:rFonts w:eastAsia="Calibri"/>
          <w:lang w:eastAsia="en-US"/>
        </w:rPr>
      </w:pPr>
      <w:r w:rsidRPr="00F76E8D">
        <w:rPr>
          <w:rFonts w:eastAsia="Calibri"/>
          <w:i/>
          <w:lang w:eastAsia="en-US"/>
        </w:rPr>
        <w:t>a)</w:t>
      </w:r>
      <w:r w:rsidRPr="00C675AA">
        <w:rPr>
          <w:rFonts w:eastAsia="Calibri"/>
          <w:i/>
          <w:lang w:eastAsia="en-US"/>
        </w:rPr>
        <w:t xml:space="preserve"> al comma 1, primo periodo, le parole:</w:t>
      </w:r>
      <w:r w:rsidRPr="0055133D">
        <w:rPr>
          <w:rFonts w:eastAsia="Calibri"/>
          <w:lang w:eastAsia="en-US"/>
        </w:rPr>
        <w:t xml:space="preserve"> 6.000 euro </w:t>
      </w:r>
      <w:r w:rsidRPr="00C675AA">
        <w:rPr>
          <w:rFonts w:eastAsia="Calibri"/>
          <w:i/>
          <w:lang w:eastAsia="en-US"/>
        </w:rPr>
        <w:t>sono sostituite dalle seguenti:</w:t>
      </w:r>
      <w:r w:rsidRPr="0055133D">
        <w:rPr>
          <w:rFonts w:eastAsia="Calibri"/>
          <w:lang w:eastAsia="en-US"/>
        </w:rPr>
        <w:t xml:space="preserve"> 8.000 euro;</w:t>
      </w:r>
    </w:p>
    <w:p w14:paraId="1E37B233" w14:textId="77777777" w:rsidR="001F098F" w:rsidRPr="0055133D" w:rsidRDefault="001F098F" w:rsidP="002974F7">
      <w:pPr>
        <w:tabs>
          <w:tab w:val="left" w:pos="755"/>
        </w:tabs>
        <w:spacing w:after="160" w:line="259" w:lineRule="auto"/>
        <w:jc w:val="both"/>
        <w:rPr>
          <w:rFonts w:eastAsia="Calibri"/>
          <w:lang w:eastAsia="en-US"/>
        </w:rPr>
      </w:pPr>
      <w:r w:rsidRPr="0055133D">
        <w:rPr>
          <w:rFonts w:eastAsia="Calibri"/>
          <w:i/>
          <w:lang w:eastAsia="en-US"/>
        </w:rPr>
        <w:t>b)</w:t>
      </w:r>
      <w:r w:rsidRPr="0055133D">
        <w:rPr>
          <w:rFonts w:eastAsia="Calibri"/>
          <w:lang w:eastAsia="en-US"/>
        </w:rPr>
        <w:t xml:space="preserve"> </w:t>
      </w:r>
      <w:r w:rsidRPr="00C675AA">
        <w:rPr>
          <w:rFonts w:eastAsia="Calibri"/>
          <w:i/>
          <w:lang w:eastAsia="en-US"/>
        </w:rPr>
        <w:t>al comma 4 è aggiunto in fine il seguente periodo:</w:t>
      </w:r>
      <w:r w:rsidRPr="0055133D">
        <w:rPr>
          <w:rFonts w:eastAsia="Calibri"/>
          <w:lang w:eastAsia="en-US"/>
        </w:rPr>
        <w:t xml:space="preserve"> Per le assunzioni di cui al primo periodo</w:t>
      </w:r>
      <w:r>
        <w:rPr>
          <w:rFonts w:eastAsia="Calibri"/>
          <w:lang w:eastAsia="en-US"/>
        </w:rPr>
        <w:t>,</w:t>
      </w:r>
      <w:r w:rsidRPr="0055133D">
        <w:rPr>
          <w:rFonts w:eastAsia="Calibri"/>
          <w:lang w:eastAsia="en-US"/>
        </w:rPr>
        <w:t xml:space="preserve"> il limite massimo di importo di 6.000 euro di cui al comma 10 dell’articolo 1 della </w:t>
      </w:r>
      <w:proofErr w:type="gramStart"/>
      <w:r w:rsidRPr="0055133D">
        <w:rPr>
          <w:rFonts w:eastAsia="Calibri"/>
          <w:lang w:eastAsia="en-US"/>
        </w:rPr>
        <w:t>predetta</w:t>
      </w:r>
      <w:proofErr w:type="gramEnd"/>
      <w:r w:rsidRPr="0055133D">
        <w:rPr>
          <w:rFonts w:eastAsia="Calibri"/>
          <w:lang w:eastAsia="en-US"/>
        </w:rPr>
        <w:t xml:space="preserve"> legge n. 178 del 2020 è elevato a 8.000 euro;</w:t>
      </w:r>
    </w:p>
    <w:p w14:paraId="59BC1496" w14:textId="77777777" w:rsidR="001F098F" w:rsidRDefault="001F098F" w:rsidP="002974F7">
      <w:pPr>
        <w:tabs>
          <w:tab w:val="left" w:pos="755"/>
        </w:tabs>
        <w:spacing w:after="160" w:line="259" w:lineRule="auto"/>
        <w:jc w:val="both"/>
        <w:rPr>
          <w:rFonts w:eastAsia="Calibri"/>
          <w:lang w:eastAsia="en-US"/>
        </w:rPr>
      </w:pPr>
      <w:r w:rsidRPr="0055133D">
        <w:rPr>
          <w:rFonts w:eastAsia="Calibri"/>
          <w:i/>
          <w:lang w:eastAsia="en-US"/>
        </w:rPr>
        <w:t>c)</w:t>
      </w:r>
      <w:r w:rsidRPr="0055133D">
        <w:rPr>
          <w:rFonts w:eastAsia="Calibri"/>
          <w:lang w:eastAsia="en-US"/>
        </w:rPr>
        <w:t xml:space="preserve"> </w:t>
      </w:r>
      <w:r w:rsidRPr="00C675AA">
        <w:rPr>
          <w:rFonts w:eastAsia="Calibri"/>
          <w:i/>
          <w:lang w:eastAsia="en-US"/>
        </w:rPr>
        <w:t>al comma 5 è aggiunto in fine il seguente periodo:</w:t>
      </w:r>
      <w:r w:rsidRPr="0055133D">
        <w:rPr>
          <w:rFonts w:eastAsia="Calibri"/>
          <w:lang w:eastAsia="en-US"/>
        </w:rPr>
        <w:t xml:space="preserve"> Per le assunzioni di cui al primo periodo</w:t>
      </w:r>
      <w:r>
        <w:rPr>
          <w:rFonts w:eastAsia="Calibri"/>
          <w:lang w:eastAsia="en-US"/>
        </w:rPr>
        <w:t>,</w:t>
      </w:r>
      <w:r w:rsidRPr="0055133D">
        <w:rPr>
          <w:rFonts w:eastAsia="Calibri"/>
          <w:lang w:eastAsia="en-US"/>
        </w:rPr>
        <w:t xml:space="preserve"> il limite massimo di importo di 6.000 euro di cui al comma 16 dell’articolo 1 della </w:t>
      </w:r>
      <w:proofErr w:type="gramStart"/>
      <w:r w:rsidRPr="0055133D">
        <w:rPr>
          <w:rFonts w:eastAsia="Calibri"/>
          <w:lang w:eastAsia="en-US"/>
        </w:rPr>
        <w:t>predetta</w:t>
      </w:r>
      <w:proofErr w:type="gramEnd"/>
      <w:r w:rsidRPr="0055133D">
        <w:rPr>
          <w:rFonts w:eastAsia="Calibri"/>
          <w:lang w:eastAsia="en-US"/>
        </w:rPr>
        <w:t xml:space="preserve"> legge n. 178 del 2020 è elevato a 8.000 euro.</w:t>
      </w:r>
    </w:p>
    <w:p w14:paraId="1F6E91F7" w14:textId="77777777" w:rsidR="001F098F" w:rsidRPr="003D032D" w:rsidRDefault="001F098F" w:rsidP="002974F7">
      <w:pPr>
        <w:tabs>
          <w:tab w:val="left" w:pos="755"/>
        </w:tabs>
        <w:spacing w:after="160" w:line="259" w:lineRule="auto"/>
        <w:jc w:val="both"/>
        <w:rPr>
          <w:rFonts w:eastAsia="Calibri"/>
          <w:lang w:eastAsia="en-US"/>
        </w:rPr>
      </w:pPr>
      <w:r>
        <w:rPr>
          <w:rFonts w:eastAsia="Calibri"/>
          <w:b/>
          <w:lang w:eastAsia="en-US"/>
        </w:rPr>
        <w:t>57.19</w:t>
      </w:r>
      <w:r w:rsidR="005F336E">
        <w:rPr>
          <w:rFonts w:eastAsia="Calibri"/>
          <w:b/>
          <w:lang w:eastAsia="en-US"/>
        </w:rPr>
        <w:t xml:space="preserve"> </w:t>
      </w:r>
      <w:r w:rsidR="003D032D" w:rsidRPr="003D032D">
        <w:rPr>
          <w:rFonts w:eastAsia="Calibri"/>
          <w:lang w:eastAsia="en-US"/>
        </w:rPr>
        <w:t xml:space="preserve">Ubaldo Pagano, </w:t>
      </w:r>
      <w:proofErr w:type="spellStart"/>
      <w:r w:rsidR="003D032D" w:rsidRPr="003D032D">
        <w:rPr>
          <w:rFonts w:eastAsia="Calibri"/>
          <w:lang w:eastAsia="en-US"/>
        </w:rPr>
        <w:t>Lucaselli</w:t>
      </w:r>
      <w:proofErr w:type="spellEnd"/>
      <w:r w:rsidR="003D032D" w:rsidRPr="003D032D">
        <w:rPr>
          <w:rFonts w:eastAsia="Calibri"/>
          <w:lang w:eastAsia="en-US"/>
        </w:rPr>
        <w:t xml:space="preserve">, Comaroli, </w:t>
      </w:r>
      <w:r w:rsidR="003742A4" w:rsidRPr="003D032D">
        <w:rPr>
          <w:rFonts w:eastAsia="Calibri"/>
          <w:lang w:eastAsia="en-US"/>
        </w:rPr>
        <w:t>Torto,</w:t>
      </w:r>
      <w:r w:rsidR="003742A4">
        <w:rPr>
          <w:rFonts w:eastAsia="Calibri"/>
          <w:lang w:eastAsia="en-US"/>
        </w:rPr>
        <w:t xml:space="preserve"> </w:t>
      </w:r>
      <w:r w:rsidR="003D032D" w:rsidRPr="003D032D">
        <w:rPr>
          <w:rFonts w:eastAsia="Calibri"/>
          <w:lang w:eastAsia="en-US"/>
        </w:rPr>
        <w:t xml:space="preserve">Pella, </w:t>
      </w:r>
      <w:proofErr w:type="spellStart"/>
      <w:r w:rsidR="003D032D" w:rsidRPr="003D032D">
        <w:rPr>
          <w:rFonts w:eastAsia="Calibri"/>
          <w:lang w:eastAsia="en-US"/>
        </w:rPr>
        <w:t>Marattin</w:t>
      </w:r>
      <w:proofErr w:type="spellEnd"/>
      <w:r w:rsidR="003D032D" w:rsidRPr="003D032D">
        <w:rPr>
          <w:rFonts w:eastAsia="Calibri"/>
          <w:lang w:eastAsia="en-US"/>
        </w:rPr>
        <w:t xml:space="preserve">, Grimaldi, Romano, </w:t>
      </w:r>
      <w:proofErr w:type="spellStart"/>
      <w:r w:rsidR="003D032D" w:rsidRPr="003D032D">
        <w:rPr>
          <w:rFonts w:eastAsia="Calibri"/>
          <w:lang w:eastAsia="en-US"/>
        </w:rPr>
        <w:t>Steger</w:t>
      </w:r>
      <w:proofErr w:type="spellEnd"/>
    </w:p>
    <w:p w14:paraId="6FE2718A" w14:textId="77777777" w:rsidR="001F098F" w:rsidRDefault="001F098F"/>
    <w:p w14:paraId="5D2ABFE7" w14:textId="77777777" w:rsidR="003D032D" w:rsidRDefault="003D032D"/>
    <w:p w14:paraId="4C10FC06" w14:textId="77777777" w:rsidR="001F098F" w:rsidRPr="0055133D" w:rsidRDefault="001F098F" w:rsidP="002974F7">
      <w:pPr>
        <w:tabs>
          <w:tab w:val="left" w:pos="755"/>
        </w:tabs>
        <w:spacing w:after="160" w:line="259" w:lineRule="auto"/>
        <w:jc w:val="both"/>
        <w:rPr>
          <w:rFonts w:eastAsia="Calibri"/>
          <w:i/>
          <w:lang w:eastAsia="en-US"/>
        </w:rPr>
      </w:pPr>
      <w:r w:rsidRPr="0055133D">
        <w:rPr>
          <w:rFonts w:eastAsia="Calibri"/>
          <w:i/>
          <w:lang w:eastAsia="en-US"/>
        </w:rPr>
        <w:t>all’articolo 58, al comma 1, lettera</w:t>
      </w:r>
      <w:r w:rsidRPr="0055133D">
        <w:rPr>
          <w:rFonts w:eastAsia="Calibri"/>
          <w:lang w:eastAsia="en-US"/>
        </w:rPr>
        <w:t xml:space="preserve"> b)</w:t>
      </w:r>
      <w:r w:rsidRPr="0055133D">
        <w:rPr>
          <w:rFonts w:eastAsia="Calibri"/>
          <w:i/>
          <w:lang w:eastAsia="en-US"/>
        </w:rPr>
        <w:t xml:space="preserve"> sono</w:t>
      </w:r>
      <w:r w:rsidR="00C675AA">
        <w:rPr>
          <w:rFonts w:eastAsia="Calibri"/>
          <w:i/>
          <w:lang w:eastAsia="en-US"/>
        </w:rPr>
        <w:t xml:space="preserve"> apportate le seguenti modificazioni</w:t>
      </w:r>
      <w:r w:rsidRPr="0055133D">
        <w:rPr>
          <w:rFonts w:eastAsia="Calibri"/>
          <w:i/>
          <w:lang w:eastAsia="en-US"/>
        </w:rPr>
        <w:t>:</w:t>
      </w:r>
    </w:p>
    <w:p w14:paraId="42A15CBA" w14:textId="77777777" w:rsidR="001F098F" w:rsidRPr="0055133D" w:rsidRDefault="001F098F" w:rsidP="002974F7">
      <w:pPr>
        <w:tabs>
          <w:tab w:val="left" w:pos="405"/>
        </w:tabs>
        <w:spacing w:after="160" w:line="259" w:lineRule="auto"/>
        <w:jc w:val="both"/>
        <w:rPr>
          <w:rFonts w:eastAsia="Calibri"/>
          <w:lang w:eastAsia="en-US"/>
        </w:rPr>
      </w:pPr>
      <w:r w:rsidRPr="003D032D">
        <w:rPr>
          <w:rFonts w:eastAsia="Calibri"/>
          <w:i/>
          <w:lang w:eastAsia="en-US"/>
        </w:rPr>
        <w:t>al numero 1</w:t>
      </w:r>
      <w:r>
        <w:rPr>
          <w:rFonts w:eastAsia="Calibri"/>
          <w:i/>
          <w:lang w:eastAsia="en-US"/>
        </w:rPr>
        <w:t>),</w:t>
      </w:r>
      <w:r w:rsidRPr="003D032D">
        <w:rPr>
          <w:rFonts w:eastAsia="Calibri"/>
          <w:i/>
          <w:lang w:eastAsia="en-US"/>
        </w:rPr>
        <w:t xml:space="preserve"> le parole:</w:t>
      </w:r>
      <w:r w:rsidRPr="0055133D">
        <w:rPr>
          <w:rFonts w:eastAsia="Calibri"/>
          <w:lang w:eastAsia="en-US"/>
        </w:rPr>
        <w:t xml:space="preserve"> dell’80 per cento </w:t>
      </w:r>
      <w:r w:rsidRPr="003D032D">
        <w:rPr>
          <w:rFonts w:eastAsia="Calibri"/>
          <w:i/>
          <w:lang w:eastAsia="en-US"/>
        </w:rPr>
        <w:t>sono sostituite dalle seguenti:</w:t>
      </w:r>
      <w:r w:rsidRPr="0055133D">
        <w:rPr>
          <w:rFonts w:eastAsia="Calibri"/>
          <w:lang w:eastAsia="en-US"/>
        </w:rPr>
        <w:t xml:space="preserve"> dell’85 per cento;</w:t>
      </w:r>
    </w:p>
    <w:p w14:paraId="436F30A6" w14:textId="77777777" w:rsidR="001F098F" w:rsidRPr="0055133D" w:rsidRDefault="001F098F" w:rsidP="002974F7">
      <w:pPr>
        <w:tabs>
          <w:tab w:val="left" w:pos="414"/>
        </w:tabs>
        <w:spacing w:after="160" w:line="259" w:lineRule="auto"/>
        <w:jc w:val="both"/>
        <w:rPr>
          <w:rFonts w:eastAsia="Calibri"/>
          <w:lang w:eastAsia="en-US"/>
        </w:rPr>
      </w:pPr>
      <w:r w:rsidRPr="003D032D">
        <w:rPr>
          <w:rFonts w:eastAsia="Calibri"/>
          <w:i/>
          <w:lang w:eastAsia="en-US"/>
        </w:rPr>
        <w:t>al numero 2</w:t>
      </w:r>
      <w:r>
        <w:rPr>
          <w:rFonts w:eastAsia="Calibri"/>
          <w:i/>
          <w:lang w:eastAsia="en-US"/>
        </w:rPr>
        <w:t>),</w:t>
      </w:r>
      <w:r w:rsidRPr="003D032D">
        <w:rPr>
          <w:rFonts w:eastAsia="Calibri"/>
          <w:i/>
          <w:lang w:eastAsia="en-US"/>
        </w:rPr>
        <w:t xml:space="preserve"> le parole:</w:t>
      </w:r>
      <w:r w:rsidRPr="0055133D">
        <w:rPr>
          <w:rFonts w:eastAsia="Calibri"/>
          <w:lang w:eastAsia="en-US"/>
        </w:rPr>
        <w:t xml:space="preserve"> del 55 per cento </w:t>
      </w:r>
      <w:r w:rsidRPr="003D032D">
        <w:rPr>
          <w:rFonts w:eastAsia="Calibri"/>
          <w:i/>
          <w:lang w:eastAsia="en-US"/>
        </w:rPr>
        <w:t>sono sostituite dalle seguenti:</w:t>
      </w:r>
      <w:r w:rsidRPr="0055133D">
        <w:rPr>
          <w:rFonts w:eastAsia="Calibri"/>
          <w:lang w:eastAsia="en-US"/>
        </w:rPr>
        <w:t xml:space="preserve"> del 53 per cento;</w:t>
      </w:r>
    </w:p>
    <w:p w14:paraId="1BAA2B6C" w14:textId="77777777" w:rsidR="001F098F" w:rsidRPr="0055133D" w:rsidRDefault="001F098F" w:rsidP="002974F7">
      <w:pPr>
        <w:tabs>
          <w:tab w:val="left" w:pos="414"/>
        </w:tabs>
        <w:spacing w:after="160" w:line="259" w:lineRule="auto"/>
        <w:jc w:val="both"/>
        <w:rPr>
          <w:rFonts w:eastAsia="Calibri"/>
          <w:lang w:eastAsia="en-US"/>
        </w:rPr>
      </w:pPr>
      <w:r w:rsidRPr="003D032D">
        <w:rPr>
          <w:rFonts w:eastAsia="Calibri"/>
          <w:i/>
          <w:lang w:eastAsia="en-US"/>
        </w:rPr>
        <w:t>al numero 3), le parole:</w:t>
      </w:r>
      <w:r w:rsidRPr="0055133D">
        <w:rPr>
          <w:rFonts w:eastAsia="Calibri"/>
          <w:lang w:eastAsia="en-US"/>
        </w:rPr>
        <w:t xml:space="preserve"> del 50 per cento </w:t>
      </w:r>
      <w:r w:rsidRPr="003D032D">
        <w:rPr>
          <w:rFonts w:eastAsia="Calibri"/>
          <w:i/>
          <w:lang w:eastAsia="en-US"/>
        </w:rPr>
        <w:t>sono sostituite dalle seguenti:</w:t>
      </w:r>
      <w:r w:rsidRPr="0055133D">
        <w:rPr>
          <w:rFonts w:eastAsia="Calibri"/>
          <w:lang w:eastAsia="en-US"/>
        </w:rPr>
        <w:t xml:space="preserve"> del 47 per cento;</w:t>
      </w:r>
    </w:p>
    <w:p w14:paraId="6A507CEA" w14:textId="77777777" w:rsidR="001F098F" w:rsidRPr="0055133D" w:rsidRDefault="001F098F" w:rsidP="002974F7">
      <w:pPr>
        <w:tabs>
          <w:tab w:val="left" w:pos="419"/>
        </w:tabs>
        <w:spacing w:after="160" w:line="259" w:lineRule="auto"/>
        <w:jc w:val="both"/>
        <w:rPr>
          <w:rFonts w:eastAsia="Calibri"/>
          <w:lang w:eastAsia="en-US"/>
        </w:rPr>
      </w:pPr>
      <w:r w:rsidRPr="003D032D">
        <w:rPr>
          <w:rFonts w:eastAsia="Calibri"/>
          <w:i/>
          <w:lang w:eastAsia="en-US"/>
        </w:rPr>
        <w:t>al numero 4), le parole:</w:t>
      </w:r>
      <w:r w:rsidRPr="0055133D">
        <w:rPr>
          <w:rFonts w:eastAsia="Calibri"/>
          <w:lang w:eastAsia="en-US"/>
        </w:rPr>
        <w:t xml:space="preserve"> del 40 per cento </w:t>
      </w:r>
      <w:r w:rsidRPr="003D032D">
        <w:rPr>
          <w:rFonts w:eastAsia="Calibri"/>
          <w:i/>
          <w:lang w:eastAsia="en-US"/>
        </w:rPr>
        <w:t>sono sostituite dalle seguenti:</w:t>
      </w:r>
      <w:r w:rsidRPr="0055133D">
        <w:rPr>
          <w:rFonts w:eastAsia="Calibri"/>
          <w:lang w:eastAsia="en-US"/>
        </w:rPr>
        <w:t xml:space="preserve"> del 37 per cento;</w:t>
      </w:r>
    </w:p>
    <w:p w14:paraId="2CD4FD11" w14:textId="77777777" w:rsidR="001F098F" w:rsidRDefault="001F098F" w:rsidP="002974F7">
      <w:pPr>
        <w:tabs>
          <w:tab w:val="left" w:pos="419"/>
        </w:tabs>
        <w:spacing w:after="160" w:line="259" w:lineRule="auto"/>
        <w:jc w:val="both"/>
        <w:rPr>
          <w:rFonts w:eastAsia="Calibri"/>
          <w:lang w:eastAsia="en-US"/>
        </w:rPr>
      </w:pPr>
      <w:r w:rsidRPr="003D032D">
        <w:rPr>
          <w:rFonts w:eastAsia="Calibri"/>
          <w:i/>
          <w:lang w:eastAsia="en-US"/>
        </w:rPr>
        <w:t>al numero 5), le parole:</w:t>
      </w:r>
      <w:r w:rsidRPr="0055133D">
        <w:rPr>
          <w:rFonts w:eastAsia="Calibri"/>
          <w:lang w:eastAsia="en-US"/>
        </w:rPr>
        <w:t xml:space="preserve"> del 35 per cento </w:t>
      </w:r>
      <w:r w:rsidRPr="003D032D">
        <w:rPr>
          <w:rFonts w:eastAsia="Calibri"/>
          <w:i/>
          <w:lang w:eastAsia="en-US"/>
        </w:rPr>
        <w:t>sono sostituite dalle seguenti:</w:t>
      </w:r>
      <w:r w:rsidRPr="0055133D">
        <w:rPr>
          <w:rFonts w:eastAsia="Calibri"/>
          <w:lang w:eastAsia="en-US"/>
        </w:rPr>
        <w:t xml:space="preserve"> del 32 per cento</w:t>
      </w:r>
      <w:r>
        <w:rPr>
          <w:rFonts w:eastAsia="Calibri"/>
          <w:lang w:eastAsia="en-US"/>
        </w:rPr>
        <w:t>.</w:t>
      </w:r>
    </w:p>
    <w:p w14:paraId="01FD49C6" w14:textId="77777777" w:rsidR="001F098F" w:rsidRPr="003D032D" w:rsidRDefault="001F098F" w:rsidP="002974F7">
      <w:pPr>
        <w:tabs>
          <w:tab w:val="left" w:pos="419"/>
        </w:tabs>
        <w:spacing w:after="160" w:line="259" w:lineRule="auto"/>
        <w:jc w:val="both"/>
        <w:rPr>
          <w:rFonts w:eastAsia="Calibri"/>
          <w:lang w:eastAsia="en-US"/>
        </w:rPr>
      </w:pPr>
      <w:r>
        <w:rPr>
          <w:rFonts w:eastAsia="Calibri"/>
          <w:b/>
          <w:lang w:eastAsia="en-US"/>
        </w:rPr>
        <w:t>58.9</w:t>
      </w:r>
      <w:r w:rsidR="005F336E">
        <w:rPr>
          <w:rFonts w:eastAsia="Calibri"/>
          <w:b/>
          <w:lang w:eastAsia="en-US"/>
        </w:rPr>
        <w:t xml:space="preserve"> </w:t>
      </w:r>
      <w:r w:rsidR="003D032D" w:rsidRPr="003D032D">
        <w:rPr>
          <w:rFonts w:eastAsia="Calibri"/>
          <w:lang w:eastAsia="en-US"/>
        </w:rPr>
        <w:t xml:space="preserve">Pella, </w:t>
      </w:r>
      <w:proofErr w:type="spellStart"/>
      <w:r w:rsidR="003D032D" w:rsidRPr="003D032D">
        <w:rPr>
          <w:rFonts w:eastAsia="Calibri"/>
          <w:lang w:eastAsia="en-US"/>
        </w:rPr>
        <w:t>Lucaselli</w:t>
      </w:r>
      <w:proofErr w:type="spellEnd"/>
      <w:r w:rsidR="003D032D" w:rsidRPr="003D032D">
        <w:rPr>
          <w:rFonts w:eastAsia="Calibri"/>
          <w:lang w:eastAsia="en-US"/>
        </w:rPr>
        <w:t xml:space="preserve">, Ubaldo Pagano, </w:t>
      </w:r>
      <w:r w:rsidR="003742A4" w:rsidRPr="003D032D">
        <w:rPr>
          <w:rFonts w:eastAsia="Calibri"/>
          <w:lang w:eastAsia="en-US"/>
        </w:rPr>
        <w:t>Comaroli,</w:t>
      </w:r>
      <w:r w:rsidR="003742A4">
        <w:rPr>
          <w:rFonts w:eastAsia="Calibri"/>
          <w:lang w:eastAsia="en-US"/>
        </w:rPr>
        <w:t xml:space="preserve"> </w:t>
      </w:r>
      <w:r w:rsidR="003D032D" w:rsidRPr="003D032D">
        <w:rPr>
          <w:rFonts w:eastAsia="Calibri"/>
          <w:lang w:eastAsia="en-US"/>
        </w:rPr>
        <w:t xml:space="preserve">Torto, </w:t>
      </w:r>
      <w:proofErr w:type="spellStart"/>
      <w:r w:rsidR="003D032D" w:rsidRPr="003D032D">
        <w:rPr>
          <w:rFonts w:eastAsia="Calibri"/>
          <w:lang w:eastAsia="en-US"/>
        </w:rPr>
        <w:t>Marattin</w:t>
      </w:r>
      <w:proofErr w:type="spellEnd"/>
      <w:r w:rsidR="003D032D" w:rsidRPr="003D032D">
        <w:rPr>
          <w:rFonts w:eastAsia="Calibri"/>
          <w:lang w:eastAsia="en-US"/>
        </w:rPr>
        <w:t xml:space="preserve">, Grimaldi, Romano, </w:t>
      </w:r>
      <w:proofErr w:type="spellStart"/>
      <w:r w:rsidR="003D032D" w:rsidRPr="003D032D">
        <w:rPr>
          <w:rFonts w:eastAsia="Calibri"/>
          <w:lang w:eastAsia="en-US"/>
        </w:rPr>
        <w:t>Steger</w:t>
      </w:r>
      <w:proofErr w:type="spellEnd"/>
    </w:p>
    <w:p w14:paraId="6D03E72D" w14:textId="77777777" w:rsidR="001F098F" w:rsidRDefault="001F098F"/>
    <w:p w14:paraId="49C896AC" w14:textId="77777777" w:rsidR="003D032D" w:rsidRDefault="003D032D"/>
    <w:p w14:paraId="2F490F7D" w14:textId="77777777" w:rsidR="001F098F" w:rsidRPr="0055133D" w:rsidRDefault="001F098F" w:rsidP="002974F7">
      <w:pPr>
        <w:spacing w:after="160" w:line="259" w:lineRule="auto"/>
        <w:jc w:val="both"/>
        <w:rPr>
          <w:rFonts w:eastAsia="Calibri"/>
          <w:lang w:eastAsia="en-US"/>
        </w:rPr>
      </w:pPr>
      <w:r>
        <w:rPr>
          <w:rFonts w:eastAsia="Calibri"/>
          <w:i/>
          <w:lang w:eastAsia="en-US"/>
        </w:rPr>
        <w:t>D</w:t>
      </w:r>
      <w:r w:rsidRPr="0055133D">
        <w:rPr>
          <w:rFonts w:eastAsia="Calibri"/>
          <w:i/>
          <w:lang w:eastAsia="en-US"/>
        </w:rPr>
        <w:t>opo l’articolo 62 inserire il seguente:</w:t>
      </w:r>
    </w:p>
    <w:p w14:paraId="20E4016F" w14:textId="77777777" w:rsidR="001F098F" w:rsidRPr="0055133D" w:rsidRDefault="001F098F" w:rsidP="002974F7">
      <w:pPr>
        <w:spacing w:after="160" w:line="259" w:lineRule="auto"/>
        <w:jc w:val="center"/>
        <w:rPr>
          <w:rFonts w:eastAsia="Calibri"/>
          <w:i/>
          <w:lang w:eastAsia="en-US"/>
        </w:rPr>
      </w:pPr>
      <w:r w:rsidRPr="0055133D">
        <w:rPr>
          <w:rFonts w:eastAsia="Calibri"/>
          <w:lang w:eastAsia="en-US"/>
        </w:rPr>
        <w:t>Art. 62-</w:t>
      </w:r>
      <w:r w:rsidRPr="0055133D">
        <w:rPr>
          <w:rFonts w:eastAsia="Calibri"/>
          <w:i/>
          <w:lang w:eastAsia="en-US"/>
        </w:rPr>
        <w:t>bis.</w:t>
      </w:r>
    </w:p>
    <w:p w14:paraId="6617BCB0" w14:textId="77777777" w:rsidR="001F098F" w:rsidRPr="0055133D" w:rsidRDefault="001F098F" w:rsidP="002974F7">
      <w:pPr>
        <w:spacing w:after="160" w:line="259" w:lineRule="auto"/>
        <w:jc w:val="center"/>
        <w:rPr>
          <w:rFonts w:eastAsia="Calibri"/>
          <w:lang w:eastAsia="en-US"/>
        </w:rPr>
      </w:pPr>
      <w:r w:rsidRPr="0055133D">
        <w:rPr>
          <w:rFonts w:eastAsia="Calibri"/>
          <w:i/>
          <w:lang w:eastAsia="en-US"/>
        </w:rPr>
        <w:t xml:space="preserve">(Armonizzazione </w:t>
      </w:r>
      <w:r>
        <w:rPr>
          <w:rFonts w:eastAsia="Calibri"/>
          <w:i/>
          <w:lang w:eastAsia="en-US"/>
        </w:rPr>
        <w:t>dell’</w:t>
      </w:r>
      <w:r w:rsidRPr="0055133D">
        <w:rPr>
          <w:rFonts w:eastAsia="Calibri"/>
          <w:i/>
          <w:lang w:eastAsia="en-US"/>
        </w:rPr>
        <w:t xml:space="preserve">indennità </w:t>
      </w:r>
      <w:r>
        <w:rPr>
          <w:rFonts w:eastAsia="Calibri"/>
          <w:i/>
          <w:lang w:eastAsia="en-US"/>
        </w:rPr>
        <w:t xml:space="preserve">di </w:t>
      </w:r>
      <w:r w:rsidRPr="0055133D">
        <w:rPr>
          <w:rFonts w:eastAsia="Calibri"/>
          <w:i/>
          <w:lang w:eastAsia="en-US"/>
        </w:rPr>
        <w:t xml:space="preserve">amministrazione per il personale </w:t>
      </w:r>
      <w:r>
        <w:rPr>
          <w:rFonts w:eastAsia="Calibri"/>
          <w:i/>
          <w:lang w:eastAsia="en-US"/>
        </w:rPr>
        <w:t>dell’</w:t>
      </w:r>
      <w:r w:rsidRPr="0055133D">
        <w:rPr>
          <w:rFonts w:eastAsia="Calibri"/>
          <w:i/>
          <w:lang w:eastAsia="en-US"/>
        </w:rPr>
        <w:t>ANPAL e dell’Ispettorato nazionale del lavoro)</w:t>
      </w:r>
    </w:p>
    <w:p w14:paraId="37AEA313" w14:textId="77777777" w:rsidR="001F098F" w:rsidRPr="0055133D" w:rsidRDefault="001F098F" w:rsidP="002974F7">
      <w:pPr>
        <w:tabs>
          <w:tab w:val="left" w:pos="289"/>
        </w:tabs>
        <w:spacing w:after="160" w:line="259" w:lineRule="auto"/>
        <w:jc w:val="both"/>
        <w:rPr>
          <w:rFonts w:eastAsia="Calibri"/>
          <w:lang w:eastAsia="en-US"/>
        </w:rPr>
      </w:pPr>
      <w:r w:rsidRPr="0055133D">
        <w:rPr>
          <w:rFonts w:eastAsia="Calibri"/>
          <w:lang w:eastAsia="en-US"/>
        </w:rPr>
        <w:lastRenderedPageBreak/>
        <w:t xml:space="preserve">1. Al fine di perseguire l’armonizzazione dei trattamenti economici accessori, a decorrere dall’anno 2023 al personale dell’Ispettorato nazionale del lavoro e dell'Agenzia nazionale per le politiche attive del lavoro </w:t>
      </w:r>
      <w:r>
        <w:rPr>
          <w:rFonts w:eastAsia="Calibri"/>
          <w:lang w:eastAsia="en-US"/>
        </w:rPr>
        <w:t>appartenente alle A</w:t>
      </w:r>
      <w:r w:rsidRPr="0055133D">
        <w:rPr>
          <w:rFonts w:eastAsia="Calibri"/>
          <w:lang w:eastAsia="en-US"/>
        </w:rPr>
        <w:t xml:space="preserve">ree </w:t>
      </w:r>
      <w:r w:rsidRPr="0060741D">
        <w:rPr>
          <w:rFonts w:eastAsia="Calibri"/>
          <w:lang w:eastAsia="en-US"/>
        </w:rPr>
        <w:t xml:space="preserve">previste dal sistema di </w:t>
      </w:r>
      <w:r>
        <w:rPr>
          <w:rFonts w:eastAsia="Calibri"/>
          <w:lang w:eastAsia="en-US"/>
        </w:rPr>
        <w:t>classificazione professionale a</w:t>
      </w:r>
      <w:r w:rsidRPr="0060741D">
        <w:rPr>
          <w:rFonts w:eastAsia="Calibri"/>
          <w:lang w:eastAsia="en-US"/>
        </w:rPr>
        <w:t xml:space="preserve"> essi applicabile </w:t>
      </w:r>
      <w:r>
        <w:rPr>
          <w:rFonts w:eastAsia="Calibri"/>
          <w:lang w:eastAsia="en-US"/>
        </w:rPr>
        <w:t>è</w:t>
      </w:r>
      <w:r w:rsidRPr="0055133D">
        <w:rPr>
          <w:rFonts w:eastAsia="Calibri"/>
          <w:lang w:eastAsia="en-US"/>
        </w:rPr>
        <w:t xml:space="preserve"> riconosciut</w:t>
      </w:r>
      <w:r>
        <w:rPr>
          <w:rFonts w:eastAsia="Calibri"/>
          <w:lang w:eastAsia="en-US"/>
        </w:rPr>
        <w:t>a</w:t>
      </w:r>
      <w:r w:rsidRPr="0055133D">
        <w:rPr>
          <w:rFonts w:eastAsia="Calibri"/>
          <w:lang w:eastAsia="en-US"/>
        </w:rPr>
        <w:t xml:space="preserve"> l’indennità di amministrazione </w:t>
      </w:r>
      <w:r w:rsidRPr="0060741D">
        <w:rPr>
          <w:rFonts w:eastAsia="Calibri"/>
          <w:lang w:eastAsia="en-US"/>
        </w:rPr>
        <w:t xml:space="preserve">nelle misure </w:t>
      </w:r>
      <w:r w:rsidRPr="0055133D">
        <w:rPr>
          <w:rFonts w:eastAsia="Calibri"/>
          <w:lang w:eastAsia="en-US"/>
        </w:rPr>
        <w:t>spettanti al personale del Ministero del lavoro e delle politiche sociali</w:t>
      </w:r>
      <w:r w:rsidRPr="0060741D">
        <w:rPr>
          <w:rFonts w:eastAsia="Calibri"/>
          <w:lang w:eastAsia="en-US"/>
        </w:rPr>
        <w:t xml:space="preserve"> </w:t>
      </w:r>
      <w:r>
        <w:rPr>
          <w:rFonts w:eastAsia="Calibri"/>
          <w:lang w:eastAsia="en-US"/>
        </w:rPr>
        <w:t>appartenente</w:t>
      </w:r>
      <w:r w:rsidRPr="0055133D">
        <w:rPr>
          <w:rFonts w:eastAsia="Calibri"/>
          <w:lang w:eastAsia="en-US"/>
        </w:rPr>
        <w:t xml:space="preserve"> </w:t>
      </w:r>
      <w:r>
        <w:rPr>
          <w:rFonts w:eastAsia="Calibri"/>
          <w:lang w:eastAsia="en-US"/>
        </w:rPr>
        <w:t>alle A</w:t>
      </w:r>
      <w:r w:rsidRPr="0055133D">
        <w:rPr>
          <w:rFonts w:eastAsia="Calibri"/>
          <w:lang w:eastAsia="en-US"/>
        </w:rPr>
        <w:t xml:space="preserve">ree, come rideterminate </w:t>
      </w:r>
      <w:r>
        <w:rPr>
          <w:rFonts w:eastAsia="Calibri"/>
          <w:lang w:eastAsia="en-US"/>
        </w:rPr>
        <w:t>secondo i</w:t>
      </w:r>
      <w:r w:rsidRPr="0055133D">
        <w:rPr>
          <w:rFonts w:eastAsia="Calibri"/>
          <w:lang w:eastAsia="en-US"/>
        </w:rPr>
        <w:t xml:space="preserve"> criteri </w:t>
      </w:r>
      <w:r>
        <w:rPr>
          <w:rFonts w:eastAsia="Calibri"/>
          <w:lang w:eastAsia="en-US"/>
        </w:rPr>
        <w:t xml:space="preserve">stabiliti </w:t>
      </w:r>
      <w:r w:rsidRPr="0055133D">
        <w:rPr>
          <w:rFonts w:eastAsia="Calibri"/>
          <w:lang w:eastAsia="en-US"/>
        </w:rPr>
        <w:t xml:space="preserve">dal contratto collettivo nazionale </w:t>
      </w:r>
      <w:r>
        <w:rPr>
          <w:rFonts w:eastAsia="Calibri"/>
          <w:lang w:eastAsia="en-US"/>
        </w:rPr>
        <w:t xml:space="preserve">di lavoro </w:t>
      </w:r>
      <w:r w:rsidRPr="0055133D">
        <w:rPr>
          <w:rFonts w:eastAsia="Calibri"/>
          <w:lang w:eastAsia="en-US"/>
        </w:rPr>
        <w:t>2019-2021</w:t>
      </w:r>
      <w:r>
        <w:rPr>
          <w:rFonts w:eastAsia="Calibri"/>
          <w:lang w:eastAsia="en-US"/>
        </w:rPr>
        <w:t xml:space="preserve"> –</w:t>
      </w:r>
      <w:r w:rsidRPr="0055133D">
        <w:rPr>
          <w:rFonts w:eastAsia="Calibri"/>
          <w:lang w:eastAsia="en-US"/>
        </w:rPr>
        <w:t xml:space="preserve"> comparto </w:t>
      </w:r>
      <w:r>
        <w:rPr>
          <w:rFonts w:eastAsia="Calibri"/>
          <w:lang w:eastAsia="en-US"/>
        </w:rPr>
        <w:t>F</w:t>
      </w:r>
      <w:r w:rsidRPr="0055133D">
        <w:rPr>
          <w:rFonts w:eastAsia="Calibri"/>
          <w:lang w:eastAsia="en-US"/>
        </w:rPr>
        <w:t>unzioni centrali.</w:t>
      </w:r>
    </w:p>
    <w:p w14:paraId="41B2E266" w14:textId="77777777" w:rsidR="001F098F" w:rsidRPr="0055133D" w:rsidRDefault="001F098F" w:rsidP="002974F7">
      <w:pPr>
        <w:tabs>
          <w:tab w:val="left" w:pos="279"/>
        </w:tabs>
        <w:spacing w:after="160" w:line="259" w:lineRule="auto"/>
        <w:jc w:val="both"/>
        <w:rPr>
          <w:rFonts w:eastAsia="Calibri"/>
          <w:lang w:eastAsia="en-US"/>
        </w:rPr>
      </w:pPr>
      <w:r w:rsidRPr="0055133D">
        <w:rPr>
          <w:rFonts w:eastAsia="Calibri"/>
          <w:lang w:eastAsia="en-US"/>
        </w:rPr>
        <w:t>2.</w:t>
      </w:r>
      <w:r w:rsidRPr="0055133D">
        <w:rPr>
          <w:rFonts w:eastAsia="Calibri"/>
          <w:lang w:eastAsia="en-US"/>
        </w:rPr>
        <w:tab/>
        <w:t>Per lo stesso personale e con la decorrenza di cui al comma 1</w:t>
      </w:r>
      <w:r>
        <w:rPr>
          <w:rFonts w:eastAsia="Calibri"/>
          <w:lang w:eastAsia="en-US"/>
        </w:rPr>
        <w:t>,</w:t>
      </w:r>
      <w:r w:rsidRPr="0055133D">
        <w:rPr>
          <w:rFonts w:eastAsia="Calibri"/>
          <w:lang w:eastAsia="en-US"/>
        </w:rPr>
        <w:t xml:space="preserve"> il differenziale stipendiale previsto dall’articolo 52, comma 4, del </w:t>
      </w:r>
      <w:r>
        <w:rPr>
          <w:rFonts w:eastAsia="Calibri"/>
          <w:lang w:eastAsia="en-US"/>
        </w:rPr>
        <w:t xml:space="preserve">contratto collettivo di cui al </w:t>
      </w:r>
      <w:proofErr w:type="gramStart"/>
      <w:r>
        <w:rPr>
          <w:rFonts w:eastAsia="Calibri"/>
          <w:lang w:eastAsia="en-US"/>
        </w:rPr>
        <w:t>predetto</w:t>
      </w:r>
      <w:proofErr w:type="gramEnd"/>
      <w:r>
        <w:rPr>
          <w:rFonts w:eastAsia="Calibri"/>
          <w:lang w:eastAsia="en-US"/>
        </w:rPr>
        <w:t xml:space="preserve"> comma 1</w:t>
      </w:r>
      <w:r w:rsidRPr="0055133D">
        <w:rPr>
          <w:rFonts w:eastAsia="Calibri"/>
          <w:lang w:eastAsia="en-US"/>
        </w:rPr>
        <w:t xml:space="preserve"> è rideterminato considerando nel calcolo le misure dell’indennità di amministrazione </w:t>
      </w:r>
      <w:r>
        <w:rPr>
          <w:rFonts w:eastAsia="Calibri"/>
          <w:lang w:eastAsia="en-US"/>
        </w:rPr>
        <w:t>spettanti al</w:t>
      </w:r>
      <w:r w:rsidRPr="0055133D">
        <w:rPr>
          <w:rFonts w:eastAsia="Calibri"/>
          <w:lang w:eastAsia="en-US"/>
        </w:rPr>
        <w:t xml:space="preserve"> personale delle </w:t>
      </w:r>
      <w:r>
        <w:rPr>
          <w:rFonts w:eastAsia="Calibri"/>
          <w:lang w:eastAsia="en-US"/>
        </w:rPr>
        <w:t>A</w:t>
      </w:r>
      <w:r w:rsidRPr="0055133D">
        <w:rPr>
          <w:rFonts w:eastAsia="Calibri"/>
          <w:lang w:eastAsia="en-US"/>
        </w:rPr>
        <w:t>ree del Ministero del lavoro e delle politiche sociali previste alla data del 31 ottobre 2022.</w:t>
      </w:r>
    </w:p>
    <w:p w14:paraId="06A43C5F" w14:textId="77777777" w:rsidR="001F098F" w:rsidRPr="0055133D" w:rsidRDefault="001F098F" w:rsidP="002974F7">
      <w:pPr>
        <w:tabs>
          <w:tab w:val="left" w:pos="284"/>
        </w:tabs>
        <w:spacing w:after="160" w:line="259" w:lineRule="auto"/>
        <w:jc w:val="both"/>
        <w:rPr>
          <w:rFonts w:eastAsia="Calibri"/>
          <w:lang w:eastAsia="en-US"/>
        </w:rPr>
      </w:pPr>
      <w:r w:rsidRPr="0055133D">
        <w:rPr>
          <w:rFonts w:eastAsia="Calibri"/>
          <w:lang w:eastAsia="en-US"/>
        </w:rPr>
        <w:t>3.</w:t>
      </w:r>
      <w:r w:rsidRPr="0055133D">
        <w:rPr>
          <w:rFonts w:eastAsia="Calibri"/>
          <w:lang w:eastAsia="en-US"/>
        </w:rPr>
        <w:tab/>
        <w:t xml:space="preserve">Per le stesse finalità di cui al comma 1, a decorrere dall’anno 2023 i fondi per la retribuzione di posizione e di risultato dei dirigenti dell’Ispettorato nazionale del lavoro sono incrementati di 56.670 euro per il personale dirigenziale di livello generale e di 901.770 euro per il personale dirigenziale di livello non generale e i fondi per la retribuzione di posizione e di risultato dei dirigenti dell’Agenzia </w:t>
      </w:r>
      <w:r>
        <w:rPr>
          <w:rFonts w:eastAsia="Calibri"/>
          <w:lang w:eastAsia="en-US"/>
        </w:rPr>
        <w:t xml:space="preserve">nazionale </w:t>
      </w:r>
      <w:r w:rsidRPr="0055133D">
        <w:rPr>
          <w:rFonts w:eastAsia="Calibri"/>
          <w:lang w:eastAsia="en-US"/>
        </w:rPr>
        <w:t>per le politiche attive del lavoro sono incrementati di 42.500 euro per il personale dirigenziale di livello generale e di 86.920 euro per il personale dirigenziale di livello non generale.</w:t>
      </w:r>
    </w:p>
    <w:p w14:paraId="65ACCFC4" w14:textId="77777777" w:rsidR="001F098F" w:rsidRDefault="001F098F" w:rsidP="002974F7">
      <w:pPr>
        <w:tabs>
          <w:tab w:val="left" w:pos="265"/>
        </w:tabs>
        <w:spacing w:after="160" w:line="259" w:lineRule="auto"/>
        <w:jc w:val="both"/>
        <w:rPr>
          <w:rFonts w:eastAsia="Calibri"/>
          <w:lang w:eastAsia="en-US"/>
        </w:rPr>
      </w:pPr>
      <w:r w:rsidRPr="0055133D">
        <w:rPr>
          <w:rFonts w:eastAsia="Calibri"/>
          <w:lang w:eastAsia="en-US"/>
        </w:rPr>
        <w:t>4.</w:t>
      </w:r>
      <w:r w:rsidRPr="0055133D">
        <w:rPr>
          <w:rFonts w:eastAsia="Calibri"/>
          <w:lang w:eastAsia="en-US"/>
        </w:rPr>
        <w:tab/>
        <w:t xml:space="preserve">Per l’attuazione </w:t>
      </w:r>
      <w:r>
        <w:rPr>
          <w:rFonts w:eastAsia="Calibri"/>
          <w:lang w:eastAsia="en-US"/>
        </w:rPr>
        <w:t>dei</w:t>
      </w:r>
      <w:r w:rsidRPr="0055133D">
        <w:rPr>
          <w:rFonts w:eastAsia="Calibri"/>
          <w:lang w:eastAsia="en-US"/>
        </w:rPr>
        <w:t xml:space="preserve"> commi 1, 2 e 3 </w:t>
      </w:r>
      <w:r>
        <w:rPr>
          <w:rFonts w:eastAsia="Calibri"/>
          <w:lang w:eastAsia="en-US"/>
        </w:rPr>
        <w:t>sono</w:t>
      </w:r>
      <w:r w:rsidRPr="0055133D">
        <w:rPr>
          <w:rFonts w:eastAsia="Calibri"/>
          <w:lang w:eastAsia="en-US"/>
        </w:rPr>
        <w:t xml:space="preserve"> autorizzat</w:t>
      </w:r>
      <w:r>
        <w:rPr>
          <w:rFonts w:eastAsia="Calibri"/>
          <w:lang w:eastAsia="en-US"/>
        </w:rPr>
        <w:t>e</w:t>
      </w:r>
      <w:r w:rsidRPr="0055133D">
        <w:rPr>
          <w:rFonts w:eastAsia="Calibri"/>
          <w:lang w:eastAsia="en-US"/>
        </w:rPr>
        <w:t xml:space="preserve"> la spesa di 20.542.346 euro annui a decorrere </w:t>
      </w:r>
      <w:r w:rsidRPr="003D032D">
        <w:rPr>
          <w:rFonts w:eastAsia="Calibri"/>
          <w:lang w:eastAsia="en-US"/>
        </w:rPr>
        <w:t>dall’anno</w:t>
      </w:r>
      <w:r w:rsidRPr="00D707D6">
        <w:t xml:space="preserve"> </w:t>
      </w:r>
      <w:r w:rsidRPr="0055133D">
        <w:rPr>
          <w:rFonts w:eastAsia="Calibri"/>
          <w:lang w:eastAsia="en-US"/>
        </w:rPr>
        <w:t xml:space="preserve">2023, </w:t>
      </w:r>
      <w:r>
        <w:rPr>
          <w:rFonts w:eastAsia="Calibri"/>
          <w:lang w:eastAsia="en-US"/>
        </w:rPr>
        <w:t>relativamente al</w:t>
      </w:r>
      <w:r w:rsidRPr="0055133D">
        <w:rPr>
          <w:rFonts w:eastAsia="Calibri"/>
          <w:lang w:eastAsia="en-US"/>
        </w:rPr>
        <w:t xml:space="preserve"> personale dell'Ispettorato nazionale del lavoro</w:t>
      </w:r>
      <w:r>
        <w:rPr>
          <w:rFonts w:eastAsia="Calibri"/>
          <w:lang w:eastAsia="en-US"/>
        </w:rPr>
        <w:t>,</w:t>
      </w:r>
      <w:r w:rsidRPr="0055133D">
        <w:rPr>
          <w:rFonts w:eastAsia="Calibri"/>
          <w:lang w:eastAsia="en-US"/>
        </w:rPr>
        <w:t xml:space="preserve"> e la spesa di 493.640 euro annui a decorrere </w:t>
      </w:r>
      <w:r w:rsidRPr="0060741D">
        <w:rPr>
          <w:rFonts w:eastAsia="Calibri"/>
          <w:lang w:eastAsia="en-US"/>
        </w:rPr>
        <w:t xml:space="preserve">dall’anno </w:t>
      </w:r>
      <w:r w:rsidRPr="0055133D">
        <w:rPr>
          <w:rFonts w:eastAsia="Calibri"/>
          <w:lang w:eastAsia="en-US"/>
        </w:rPr>
        <w:t>2023</w:t>
      </w:r>
      <w:r>
        <w:rPr>
          <w:rFonts w:eastAsia="Calibri"/>
          <w:lang w:eastAsia="en-US"/>
        </w:rPr>
        <w:t>, relativamente al</w:t>
      </w:r>
      <w:r w:rsidRPr="0055133D">
        <w:rPr>
          <w:rFonts w:eastAsia="Calibri"/>
          <w:lang w:eastAsia="en-US"/>
        </w:rPr>
        <w:t xml:space="preserve"> personale dell’Agenzia nazionale per le politiche attive</w:t>
      </w:r>
      <w:r>
        <w:rPr>
          <w:rFonts w:eastAsia="Calibri"/>
          <w:lang w:eastAsia="en-US"/>
        </w:rPr>
        <w:t xml:space="preserve"> del lavoro</w:t>
      </w:r>
      <w:r w:rsidRPr="0055133D">
        <w:rPr>
          <w:rFonts w:eastAsia="Calibri"/>
          <w:lang w:eastAsia="en-US"/>
        </w:rPr>
        <w:t>.</w:t>
      </w:r>
    </w:p>
    <w:p w14:paraId="31AB8871" w14:textId="77777777" w:rsidR="001F098F" w:rsidRPr="003D032D" w:rsidRDefault="001F098F" w:rsidP="002974F7">
      <w:pPr>
        <w:tabs>
          <w:tab w:val="left" w:pos="265"/>
        </w:tabs>
        <w:spacing w:after="160" w:line="259" w:lineRule="auto"/>
        <w:jc w:val="both"/>
        <w:rPr>
          <w:rFonts w:eastAsia="Calibri"/>
          <w:lang w:eastAsia="en-US"/>
        </w:rPr>
      </w:pPr>
      <w:r>
        <w:rPr>
          <w:rFonts w:eastAsia="Calibri"/>
          <w:b/>
          <w:lang w:eastAsia="en-US"/>
        </w:rPr>
        <w:t>62.015</w:t>
      </w:r>
      <w:r w:rsidR="005F336E">
        <w:rPr>
          <w:rFonts w:eastAsia="Calibri"/>
          <w:b/>
          <w:lang w:eastAsia="en-US"/>
        </w:rPr>
        <w:t xml:space="preserve"> </w:t>
      </w:r>
      <w:r w:rsidR="003D032D" w:rsidRPr="003D032D">
        <w:rPr>
          <w:rFonts w:eastAsia="Calibri"/>
          <w:lang w:eastAsia="en-US"/>
        </w:rPr>
        <w:t xml:space="preserve">Romano, </w:t>
      </w:r>
      <w:proofErr w:type="spellStart"/>
      <w:r w:rsidR="003D032D" w:rsidRPr="003D032D">
        <w:rPr>
          <w:rFonts w:eastAsia="Calibri"/>
          <w:lang w:eastAsia="en-US"/>
        </w:rPr>
        <w:t>Lucaselli</w:t>
      </w:r>
      <w:proofErr w:type="spellEnd"/>
      <w:r w:rsidR="003D032D" w:rsidRPr="003D032D">
        <w:rPr>
          <w:rFonts w:eastAsia="Calibri"/>
          <w:lang w:eastAsia="en-US"/>
        </w:rPr>
        <w:t xml:space="preserve">, </w:t>
      </w:r>
      <w:r w:rsidR="003742A4" w:rsidRPr="003D032D">
        <w:rPr>
          <w:rFonts w:eastAsia="Calibri"/>
          <w:lang w:eastAsia="en-US"/>
        </w:rPr>
        <w:t xml:space="preserve">Ubaldo Pagano, </w:t>
      </w:r>
      <w:r w:rsidR="003D032D" w:rsidRPr="003D032D">
        <w:rPr>
          <w:rFonts w:eastAsia="Calibri"/>
          <w:lang w:eastAsia="en-US"/>
        </w:rPr>
        <w:t xml:space="preserve">Comaroli, </w:t>
      </w:r>
      <w:r w:rsidR="003742A4" w:rsidRPr="003D032D">
        <w:rPr>
          <w:rFonts w:eastAsia="Calibri"/>
          <w:lang w:eastAsia="en-US"/>
        </w:rPr>
        <w:t>Torto,</w:t>
      </w:r>
      <w:r w:rsidR="003742A4">
        <w:rPr>
          <w:rFonts w:eastAsia="Calibri"/>
          <w:lang w:eastAsia="en-US"/>
        </w:rPr>
        <w:t xml:space="preserve"> </w:t>
      </w:r>
      <w:r w:rsidR="003D032D" w:rsidRPr="003D032D">
        <w:rPr>
          <w:rFonts w:eastAsia="Calibri"/>
          <w:lang w:eastAsia="en-US"/>
        </w:rPr>
        <w:t xml:space="preserve">Pella, </w:t>
      </w:r>
      <w:proofErr w:type="spellStart"/>
      <w:r w:rsidR="003D032D" w:rsidRPr="003D032D">
        <w:rPr>
          <w:rFonts w:eastAsia="Calibri"/>
          <w:lang w:eastAsia="en-US"/>
        </w:rPr>
        <w:t>Marattin</w:t>
      </w:r>
      <w:proofErr w:type="spellEnd"/>
      <w:r w:rsidR="003D032D" w:rsidRPr="003D032D">
        <w:rPr>
          <w:rFonts w:eastAsia="Calibri"/>
          <w:lang w:eastAsia="en-US"/>
        </w:rPr>
        <w:t xml:space="preserve">, Grimaldi, </w:t>
      </w:r>
      <w:proofErr w:type="spellStart"/>
      <w:r w:rsidR="003D032D" w:rsidRPr="003D032D">
        <w:rPr>
          <w:rFonts w:eastAsia="Calibri"/>
          <w:lang w:eastAsia="en-US"/>
        </w:rPr>
        <w:t>Steger</w:t>
      </w:r>
      <w:proofErr w:type="spellEnd"/>
    </w:p>
    <w:p w14:paraId="1C9E22A8" w14:textId="77777777" w:rsidR="001F098F" w:rsidRDefault="001F098F"/>
    <w:p w14:paraId="79A44512" w14:textId="77777777" w:rsidR="001F098F" w:rsidRPr="0055133D" w:rsidRDefault="001F098F" w:rsidP="002974F7">
      <w:pPr>
        <w:spacing w:after="160" w:line="259" w:lineRule="auto"/>
        <w:jc w:val="both"/>
        <w:rPr>
          <w:rFonts w:eastAsia="Calibri"/>
          <w:i/>
          <w:lang w:eastAsia="en-US"/>
        </w:rPr>
      </w:pPr>
      <w:r>
        <w:rPr>
          <w:rFonts w:eastAsia="Calibri"/>
          <w:i/>
          <w:lang w:eastAsia="en-US"/>
        </w:rPr>
        <w:t>A</w:t>
      </w:r>
      <w:r w:rsidRPr="0055133D">
        <w:rPr>
          <w:rFonts w:eastAsia="Calibri"/>
          <w:i/>
          <w:lang w:eastAsia="en-US"/>
        </w:rPr>
        <w:t>ll’articolo 65, apportare le seguenti modific</w:t>
      </w:r>
      <w:r>
        <w:rPr>
          <w:rFonts w:eastAsia="Calibri"/>
          <w:i/>
          <w:lang w:eastAsia="en-US"/>
        </w:rPr>
        <w:t>azioni</w:t>
      </w:r>
      <w:r w:rsidRPr="0055133D">
        <w:rPr>
          <w:rFonts w:eastAsia="Calibri"/>
          <w:i/>
          <w:lang w:eastAsia="en-US"/>
        </w:rPr>
        <w:t>:</w:t>
      </w:r>
    </w:p>
    <w:p w14:paraId="2DFAACAA" w14:textId="77777777" w:rsidR="001F098F" w:rsidRPr="0055133D" w:rsidRDefault="001F098F" w:rsidP="002974F7">
      <w:pPr>
        <w:tabs>
          <w:tab w:val="left" w:pos="322"/>
        </w:tabs>
        <w:spacing w:after="160" w:line="259" w:lineRule="auto"/>
        <w:jc w:val="both"/>
        <w:rPr>
          <w:rFonts w:eastAsia="Calibri"/>
          <w:lang w:eastAsia="en-US"/>
        </w:rPr>
      </w:pPr>
      <w:r w:rsidRPr="0055133D">
        <w:rPr>
          <w:rFonts w:eastAsia="Calibri"/>
          <w:i/>
          <w:lang w:eastAsia="en-US"/>
        </w:rPr>
        <w:t>a)</w:t>
      </w:r>
      <w:r w:rsidRPr="0055133D">
        <w:rPr>
          <w:rFonts w:eastAsia="Calibri"/>
          <w:lang w:eastAsia="en-US"/>
        </w:rPr>
        <w:t xml:space="preserve"> </w:t>
      </w:r>
      <w:r w:rsidRPr="00F24C24">
        <w:rPr>
          <w:rFonts w:eastAsia="Calibri"/>
          <w:i/>
          <w:lang w:eastAsia="en-US"/>
        </w:rPr>
        <w:t xml:space="preserve">al comma 1, lettera </w:t>
      </w:r>
      <w:r w:rsidRPr="00F24C24">
        <w:rPr>
          <w:rFonts w:eastAsia="Calibri"/>
          <w:lang w:eastAsia="en-US"/>
        </w:rPr>
        <w:t>a)</w:t>
      </w:r>
      <w:r w:rsidRPr="00865E16">
        <w:rPr>
          <w:rFonts w:eastAsia="Calibri"/>
          <w:i/>
          <w:lang w:eastAsia="en-US"/>
        </w:rPr>
        <w:t>, dopo il numero 3</w:t>
      </w:r>
      <w:r>
        <w:rPr>
          <w:rFonts w:eastAsia="Calibri"/>
          <w:i/>
          <w:lang w:eastAsia="en-US"/>
        </w:rPr>
        <w:t>)</w:t>
      </w:r>
      <w:r w:rsidRPr="00F24C24">
        <w:rPr>
          <w:rFonts w:eastAsia="Calibri"/>
          <w:i/>
          <w:lang w:eastAsia="en-US"/>
        </w:rPr>
        <w:t xml:space="preserve"> aggiun</w:t>
      </w:r>
      <w:r>
        <w:rPr>
          <w:rFonts w:eastAsia="Calibri"/>
          <w:i/>
          <w:lang w:eastAsia="en-US"/>
        </w:rPr>
        <w:t>gere</w:t>
      </w:r>
      <w:r w:rsidRPr="00F24C24">
        <w:rPr>
          <w:rFonts w:eastAsia="Calibri"/>
          <w:i/>
          <w:lang w:eastAsia="en-US"/>
        </w:rPr>
        <w:t xml:space="preserve"> il seguente:</w:t>
      </w:r>
    </w:p>
    <w:p w14:paraId="04BEC99B" w14:textId="77777777" w:rsidR="001F098F" w:rsidRPr="0055133D" w:rsidRDefault="001F098F" w:rsidP="002974F7">
      <w:pPr>
        <w:spacing w:after="160" w:line="259" w:lineRule="auto"/>
        <w:jc w:val="both"/>
        <w:rPr>
          <w:rFonts w:eastAsia="Calibri"/>
          <w:lang w:eastAsia="en-US"/>
        </w:rPr>
      </w:pPr>
      <w:r w:rsidRPr="0055133D">
        <w:rPr>
          <w:rFonts w:eastAsia="Calibri"/>
          <w:lang w:eastAsia="en-US"/>
        </w:rPr>
        <w:t xml:space="preserve">4) al comma 10 è aggiunto, in fine, il seguente periodo: </w:t>
      </w:r>
      <w:r>
        <w:rPr>
          <w:rFonts w:eastAsia="Calibri"/>
          <w:lang w:eastAsia="en-US"/>
        </w:rPr>
        <w:t>«</w:t>
      </w:r>
      <w:r w:rsidRPr="0055133D">
        <w:rPr>
          <w:rFonts w:eastAsia="Calibri"/>
          <w:lang w:eastAsia="en-US"/>
        </w:rPr>
        <w:t>A decorrere dal 1° gennaio 2023</w:t>
      </w:r>
      <w:r>
        <w:rPr>
          <w:rFonts w:eastAsia="Calibri"/>
          <w:lang w:eastAsia="en-US"/>
        </w:rPr>
        <w:t>,</w:t>
      </w:r>
      <w:r w:rsidRPr="0055133D">
        <w:rPr>
          <w:rFonts w:eastAsia="Calibri"/>
          <w:lang w:eastAsia="en-US"/>
        </w:rPr>
        <w:t xml:space="preserve"> la maggiorazione mensile di cui al primo periodo del presente comma è incrementata del </w:t>
      </w:r>
      <w:r>
        <w:rPr>
          <w:rFonts w:eastAsia="Calibri"/>
          <w:lang w:eastAsia="en-US"/>
        </w:rPr>
        <w:t xml:space="preserve">50 </w:t>
      </w:r>
      <w:r w:rsidRPr="0055133D">
        <w:rPr>
          <w:rFonts w:eastAsia="Calibri"/>
          <w:lang w:eastAsia="en-US"/>
        </w:rPr>
        <w:t>per cento»;</w:t>
      </w:r>
    </w:p>
    <w:p w14:paraId="2648FC9A" w14:textId="77777777" w:rsidR="001F098F" w:rsidRDefault="001F098F" w:rsidP="002974F7">
      <w:pPr>
        <w:tabs>
          <w:tab w:val="left" w:pos="284"/>
        </w:tabs>
        <w:spacing w:after="160" w:line="259" w:lineRule="auto"/>
        <w:jc w:val="both"/>
        <w:rPr>
          <w:rFonts w:eastAsia="Calibri"/>
          <w:lang w:eastAsia="en-US"/>
        </w:rPr>
      </w:pPr>
      <w:r w:rsidRPr="0055133D">
        <w:rPr>
          <w:rFonts w:eastAsia="Calibri"/>
          <w:i/>
          <w:lang w:eastAsia="en-US"/>
        </w:rPr>
        <w:t>b)</w:t>
      </w:r>
      <w:r w:rsidRPr="0055133D">
        <w:rPr>
          <w:rFonts w:eastAsia="Calibri"/>
          <w:lang w:eastAsia="en-US"/>
        </w:rPr>
        <w:t xml:space="preserve"> </w:t>
      </w:r>
      <w:r w:rsidRPr="00F24C24">
        <w:rPr>
          <w:rFonts w:eastAsia="Calibri"/>
          <w:i/>
          <w:lang w:eastAsia="en-US"/>
        </w:rPr>
        <w:t xml:space="preserve">al comma 2, </w:t>
      </w:r>
      <w:r>
        <w:rPr>
          <w:rFonts w:eastAsia="Calibri"/>
          <w:i/>
          <w:lang w:eastAsia="en-US"/>
        </w:rPr>
        <w:t xml:space="preserve">sostituire </w:t>
      </w:r>
      <w:r w:rsidRPr="00F24C24">
        <w:rPr>
          <w:rFonts w:eastAsia="Calibri"/>
          <w:i/>
          <w:lang w:eastAsia="en-US"/>
        </w:rPr>
        <w:t>le parole da:</w:t>
      </w:r>
      <w:r w:rsidRPr="0055133D">
        <w:rPr>
          <w:rFonts w:eastAsia="Calibri"/>
          <w:lang w:eastAsia="en-US"/>
        </w:rPr>
        <w:t xml:space="preserve"> sono incrementate </w:t>
      </w:r>
      <w:r w:rsidRPr="00F24C24">
        <w:rPr>
          <w:rFonts w:eastAsia="Calibri"/>
          <w:i/>
          <w:lang w:eastAsia="en-US"/>
        </w:rPr>
        <w:t>fino a:</w:t>
      </w:r>
      <w:r w:rsidRPr="0055133D">
        <w:rPr>
          <w:rFonts w:eastAsia="Calibri"/>
          <w:lang w:eastAsia="en-US"/>
        </w:rPr>
        <w:t xml:space="preserve"> dall’anno 2029 </w:t>
      </w:r>
      <w:r>
        <w:rPr>
          <w:rFonts w:eastAsia="Calibri"/>
          <w:i/>
          <w:lang w:eastAsia="en-US"/>
        </w:rPr>
        <w:t>con</w:t>
      </w:r>
      <w:r w:rsidRPr="0055133D">
        <w:rPr>
          <w:rFonts w:eastAsia="Calibri"/>
          <w:lang w:eastAsia="en-US"/>
        </w:rPr>
        <w:t xml:space="preserve"> </w:t>
      </w:r>
      <w:r w:rsidRPr="00F24C24">
        <w:rPr>
          <w:rFonts w:eastAsia="Calibri"/>
          <w:i/>
          <w:lang w:eastAsia="en-US"/>
        </w:rPr>
        <w:t>le seguenti:</w:t>
      </w:r>
      <w:r w:rsidRPr="0055133D">
        <w:rPr>
          <w:rFonts w:eastAsia="Calibri"/>
          <w:lang w:eastAsia="en-US"/>
        </w:rPr>
        <w:t xml:space="preserve"> sono incrementate di 409,2 milioni di euro per l’anno 2023, di 525,7 milioni di euro per l’anno 2024, di 542,5 milioni di euro per l’anno 2025, di 550,8 milioni di euro per l’anno 2026, di 554,2 milioni di euro per l’anno 2027, di 557,6 milioni di euro per l’anno 2028 e di 560,9 milioni di euro annui a decorrere dall’anno 2029</w:t>
      </w:r>
      <w:r>
        <w:rPr>
          <w:rFonts w:eastAsia="Calibri"/>
          <w:lang w:eastAsia="en-US"/>
        </w:rPr>
        <w:t>.</w:t>
      </w:r>
    </w:p>
    <w:p w14:paraId="590F69C0" w14:textId="77777777" w:rsidR="001F098F" w:rsidRPr="00F24C24" w:rsidRDefault="001F098F" w:rsidP="002974F7">
      <w:pPr>
        <w:tabs>
          <w:tab w:val="left" w:pos="284"/>
        </w:tabs>
        <w:spacing w:after="160" w:line="259" w:lineRule="auto"/>
        <w:jc w:val="both"/>
        <w:rPr>
          <w:rFonts w:eastAsia="Calibri"/>
          <w:lang w:eastAsia="en-US"/>
        </w:rPr>
      </w:pPr>
      <w:r>
        <w:rPr>
          <w:rFonts w:eastAsia="Calibri"/>
          <w:b/>
          <w:lang w:eastAsia="en-US"/>
        </w:rPr>
        <w:t>65.16</w:t>
      </w:r>
      <w:r w:rsidR="005F336E">
        <w:rPr>
          <w:rFonts w:eastAsia="Calibri"/>
          <w:b/>
          <w:lang w:eastAsia="en-US"/>
        </w:rPr>
        <w:t xml:space="preserve"> </w:t>
      </w:r>
      <w:proofErr w:type="spellStart"/>
      <w:r w:rsidR="00F24C24" w:rsidRPr="00F24C24">
        <w:rPr>
          <w:rFonts w:eastAsia="Calibri"/>
          <w:lang w:eastAsia="en-US"/>
        </w:rPr>
        <w:t>Lucaselli</w:t>
      </w:r>
      <w:proofErr w:type="spellEnd"/>
      <w:r w:rsidR="00F24C24" w:rsidRPr="00F24C24">
        <w:rPr>
          <w:rFonts w:eastAsia="Calibri"/>
          <w:lang w:eastAsia="en-US"/>
        </w:rPr>
        <w:t xml:space="preserve">, </w:t>
      </w:r>
      <w:r w:rsidR="003742A4" w:rsidRPr="00F24C24">
        <w:rPr>
          <w:rFonts w:eastAsia="Calibri"/>
          <w:lang w:eastAsia="en-US"/>
        </w:rPr>
        <w:t>Ubaldo Pagano,</w:t>
      </w:r>
      <w:r w:rsidR="003742A4">
        <w:rPr>
          <w:rFonts w:eastAsia="Calibri"/>
          <w:lang w:eastAsia="en-US"/>
        </w:rPr>
        <w:t xml:space="preserve"> </w:t>
      </w:r>
      <w:r w:rsidR="00F24C24" w:rsidRPr="00F24C24">
        <w:rPr>
          <w:rFonts w:eastAsia="Calibri"/>
          <w:lang w:eastAsia="en-US"/>
        </w:rPr>
        <w:t xml:space="preserve">Comaroli, </w:t>
      </w:r>
      <w:r w:rsidR="003742A4" w:rsidRPr="00F24C24">
        <w:rPr>
          <w:rFonts w:eastAsia="Calibri"/>
          <w:lang w:eastAsia="en-US"/>
        </w:rPr>
        <w:t>Torto,</w:t>
      </w:r>
      <w:r w:rsidR="003742A4">
        <w:rPr>
          <w:rFonts w:eastAsia="Calibri"/>
          <w:lang w:eastAsia="en-US"/>
        </w:rPr>
        <w:t xml:space="preserve"> </w:t>
      </w:r>
      <w:r w:rsidR="00F24C24" w:rsidRPr="00F24C24">
        <w:rPr>
          <w:rFonts w:eastAsia="Calibri"/>
          <w:lang w:eastAsia="en-US"/>
        </w:rPr>
        <w:t xml:space="preserve">Pella, </w:t>
      </w:r>
      <w:proofErr w:type="spellStart"/>
      <w:r w:rsidR="00F24C24" w:rsidRPr="00F24C24">
        <w:rPr>
          <w:rFonts w:eastAsia="Calibri"/>
          <w:lang w:eastAsia="en-US"/>
        </w:rPr>
        <w:t>Marattin</w:t>
      </w:r>
      <w:proofErr w:type="spellEnd"/>
      <w:r w:rsidR="00F24C24" w:rsidRPr="00F24C24">
        <w:rPr>
          <w:rFonts w:eastAsia="Calibri"/>
          <w:lang w:eastAsia="en-US"/>
        </w:rPr>
        <w:t xml:space="preserve">, Grimaldi, Romano, </w:t>
      </w:r>
      <w:proofErr w:type="spellStart"/>
      <w:r w:rsidR="00F24C24" w:rsidRPr="00F24C24">
        <w:rPr>
          <w:rFonts w:eastAsia="Calibri"/>
          <w:lang w:eastAsia="en-US"/>
        </w:rPr>
        <w:t>Steger</w:t>
      </w:r>
      <w:proofErr w:type="spellEnd"/>
    </w:p>
    <w:p w14:paraId="3F58C15E" w14:textId="77777777" w:rsidR="001F098F" w:rsidRDefault="001F098F"/>
    <w:p w14:paraId="4AFF0C17" w14:textId="77777777" w:rsidR="009E21F4" w:rsidRDefault="009E21F4"/>
    <w:p w14:paraId="357F9923" w14:textId="77777777" w:rsidR="001F098F" w:rsidRPr="0055133D" w:rsidRDefault="00C675AA" w:rsidP="002974F7">
      <w:pPr>
        <w:tabs>
          <w:tab w:val="left" w:pos="284"/>
        </w:tabs>
        <w:spacing w:after="160" w:line="259" w:lineRule="auto"/>
        <w:jc w:val="both"/>
        <w:rPr>
          <w:rFonts w:eastAsia="Calibri"/>
          <w:i/>
          <w:lang w:eastAsia="en-US"/>
        </w:rPr>
      </w:pPr>
      <w:r>
        <w:rPr>
          <w:rFonts w:eastAsia="Calibri"/>
          <w:i/>
          <w:lang w:eastAsia="en-US"/>
        </w:rPr>
        <w:t>A</w:t>
      </w:r>
      <w:r w:rsidR="001F098F" w:rsidRPr="0055133D">
        <w:rPr>
          <w:rFonts w:eastAsia="Calibri"/>
          <w:i/>
          <w:lang w:eastAsia="en-US"/>
        </w:rPr>
        <w:t>ll’articolo 66, il comma 1 è sostituito dal seguente:</w:t>
      </w:r>
    </w:p>
    <w:p w14:paraId="7B2291D4" w14:textId="77777777" w:rsidR="001F098F" w:rsidRPr="00C0067B" w:rsidRDefault="001F098F" w:rsidP="001F098F">
      <w:pPr>
        <w:pStyle w:val="Paragrafoelenco"/>
        <w:numPr>
          <w:ilvl w:val="0"/>
          <w:numId w:val="37"/>
        </w:numPr>
        <w:tabs>
          <w:tab w:val="left" w:pos="284"/>
        </w:tabs>
        <w:spacing w:after="160" w:line="259" w:lineRule="auto"/>
        <w:ind w:left="0" w:firstLine="0"/>
        <w:contextualSpacing/>
        <w:jc w:val="both"/>
        <w:rPr>
          <w:rFonts w:ascii="Times New Roman" w:hAnsi="Times New Roman"/>
        </w:rPr>
      </w:pPr>
      <w:r w:rsidRPr="00C0067B">
        <w:rPr>
          <w:rFonts w:ascii="Times New Roman" w:hAnsi="Times New Roman"/>
        </w:rPr>
        <w:t>Al primo periodo del comma 1 dell’articolo 34 del testo unico delle disposizioni legislative in materia di tutela e sostegno della maternità e della paternità, di cui al decreto legislativo 26 marzo 2001, n. 151, sono aggiunte, in fine, le seguenti parole: «, elevata, in alternativa tra i genitori, per la durata massima di un mese fino al sesto anno di vita del bambino, alla misura dell’80 per cento della retribuzione». La disposizione di cui al primo periodo si applica con riferimento ai lavoratori che terminano il periodo di congedo di maternità o, in alternativa, di paternità di cui rispettivamente al capo III e al capo IV del testo unico di cui al decreto legislativo n. 151 del 2001 successivamente al 31 dicembre 2022.</w:t>
      </w:r>
    </w:p>
    <w:p w14:paraId="7841621B" w14:textId="77777777" w:rsidR="001F098F" w:rsidRPr="009E21F4" w:rsidRDefault="001F098F" w:rsidP="002974F7">
      <w:pPr>
        <w:tabs>
          <w:tab w:val="left" w:pos="284"/>
        </w:tabs>
        <w:spacing w:after="160" w:line="259" w:lineRule="auto"/>
        <w:jc w:val="both"/>
        <w:rPr>
          <w:rFonts w:eastAsia="Calibri"/>
          <w:lang w:eastAsia="en-US"/>
        </w:rPr>
      </w:pPr>
      <w:r>
        <w:rPr>
          <w:rFonts w:eastAsia="Calibri"/>
          <w:b/>
          <w:lang w:eastAsia="en-US"/>
        </w:rPr>
        <w:lastRenderedPageBreak/>
        <w:t>66.26</w:t>
      </w:r>
      <w:r w:rsidR="005F336E">
        <w:rPr>
          <w:rFonts w:eastAsia="Calibri"/>
          <w:b/>
          <w:lang w:eastAsia="en-US"/>
        </w:rPr>
        <w:t xml:space="preserve"> </w:t>
      </w:r>
      <w:r w:rsidR="009E21F4" w:rsidRPr="009E21F4">
        <w:rPr>
          <w:rFonts w:eastAsia="Calibri"/>
          <w:lang w:eastAsia="en-US"/>
        </w:rPr>
        <w:t xml:space="preserve">Grimaldi, </w:t>
      </w:r>
      <w:proofErr w:type="spellStart"/>
      <w:r w:rsidR="009E21F4" w:rsidRPr="009E21F4">
        <w:rPr>
          <w:rFonts w:eastAsia="Calibri"/>
          <w:lang w:eastAsia="en-US"/>
        </w:rPr>
        <w:t>Lucaselli</w:t>
      </w:r>
      <w:proofErr w:type="spellEnd"/>
      <w:r w:rsidR="009E21F4" w:rsidRPr="009E21F4">
        <w:rPr>
          <w:rFonts w:eastAsia="Calibri"/>
          <w:lang w:eastAsia="en-US"/>
        </w:rPr>
        <w:t xml:space="preserve">, </w:t>
      </w:r>
      <w:r w:rsidR="003742A4" w:rsidRPr="009E21F4">
        <w:rPr>
          <w:rFonts w:eastAsia="Calibri"/>
          <w:lang w:eastAsia="en-US"/>
        </w:rPr>
        <w:t xml:space="preserve">Ubaldo Pagano, </w:t>
      </w:r>
      <w:r w:rsidR="009E21F4" w:rsidRPr="009E21F4">
        <w:rPr>
          <w:rFonts w:eastAsia="Calibri"/>
          <w:lang w:eastAsia="en-US"/>
        </w:rPr>
        <w:t xml:space="preserve">Comaroli, </w:t>
      </w:r>
      <w:r w:rsidR="003742A4" w:rsidRPr="009E21F4">
        <w:rPr>
          <w:rFonts w:eastAsia="Calibri"/>
          <w:lang w:eastAsia="en-US"/>
        </w:rPr>
        <w:t xml:space="preserve">Torto, </w:t>
      </w:r>
      <w:r w:rsidR="009E21F4" w:rsidRPr="009E21F4">
        <w:rPr>
          <w:rFonts w:eastAsia="Calibri"/>
          <w:lang w:eastAsia="en-US"/>
        </w:rPr>
        <w:t xml:space="preserve">Pella, </w:t>
      </w:r>
      <w:proofErr w:type="spellStart"/>
      <w:r w:rsidR="009E21F4" w:rsidRPr="009E21F4">
        <w:rPr>
          <w:rFonts w:eastAsia="Calibri"/>
          <w:lang w:eastAsia="en-US"/>
        </w:rPr>
        <w:t>Marattin</w:t>
      </w:r>
      <w:proofErr w:type="spellEnd"/>
      <w:r w:rsidR="009E21F4" w:rsidRPr="009E21F4">
        <w:rPr>
          <w:rFonts w:eastAsia="Calibri"/>
          <w:lang w:eastAsia="en-US"/>
        </w:rPr>
        <w:t xml:space="preserve">, Romano, </w:t>
      </w:r>
      <w:proofErr w:type="spellStart"/>
      <w:r w:rsidR="009E21F4" w:rsidRPr="009E21F4">
        <w:rPr>
          <w:rFonts w:eastAsia="Calibri"/>
          <w:lang w:eastAsia="en-US"/>
        </w:rPr>
        <w:t>Steger</w:t>
      </w:r>
      <w:proofErr w:type="spellEnd"/>
    </w:p>
    <w:p w14:paraId="7F5D9BD1" w14:textId="77777777" w:rsidR="001F098F" w:rsidRDefault="001F098F"/>
    <w:p w14:paraId="452FA46D" w14:textId="77777777" w:rsidR="00B64818" w:rsidRDefault="00B64818"/>
    <w:p w14:paraId="4FC3BB0B" w14:textId="77777777" w:rsidR="001F098F" w:rsidRPr="0055133D" w:rsidRDefault="001F098F" w:rsidP="002974F7">
      <w:pPr>
        <w:tabs>
          <w:tab w:val="left" w:pos="284"/>
        </w:tabs>
        <w:spacing w:after="160" w:line="259" w:lineRule="auto"/>
        <w:jc w:val="both"/>
        <w:rPr>
          <w:rFonts w:eastAsia="Calibri"/>
          <w:lang w:eastAsia="en-US"/>
        </w:rPr>
      </w:pPr>
      <w:r>
        <w:rPr>
          <w:rFonts w:eastAsia="Calibri"/>
          <w:i/>
          <w:lang w:eastAsia="en-US"/>
        </w:rPr>
        <w:t xml:space="preserve">Alla parte prima, titolo IV, capo II, </w:t>
      </w:r>
      <w:r w:rsidRPr="0055133D">
        <w:rPr>
          <w:rFonts w:eastAsia="Calibri"/>
          <w:i/>
          <w:lang w:eastAsia="en-US"/>
        </w:rPr>
        <w:t>dopo l’articolo 67, inserire i</w:t>
      </w:r>
      <w:r w:rsidR="00223D58">
        <w:rPr>
          <w:rFonts w:eastAsia="Calibri"/>
          <w:i/>
          <w:lang w:eastAsia="en-US"/>
        </w:rPr>
        <w:t>l</w:t>
      </w:r>
      <w:r w:rsidRPr="0055133D">
        <w:rPr>
          <w:rFonts w:eastAsia="Calibri"/>
          <w:i/>
          <w:lang w:eastAsia="en-US"/>
        </w:rPr>
        <w:t xml:space="preserve"> seguent</w:t>
      </w:r>
      <w:r w:rsidR="00223D58">
        <w:rPr>
          <w:rFonts w:eastAsia="Calibri"/>
          <w:i/>
          <w:lang w:eastAsia="en-US"/>
        </w:rPr>
        <w:t>e</w:t>
      </w:r>
      <w:r w:rsidRPr="0055133D">
        <w:rPr>
          <w:rFonts w:eastAsia="Calibri"/>
          <w:i/>
          <w:lang w:eastAsia="en-US"/>
        </w:rPr>
        <w:t>:</w:t>
      </w:r>
    </w:p>
    <w:p w14:paraId="22EB7FD9" w14:textId="77777777" w:rsidR="001F098F" w:rsidRDefault="001F098F" w:rsidP="002974F7">
      <w:pPr>
        <w:spacing w:after="160" w:line="259" w:lineRule="auto"/>
        <w:jc w:val="center"/>
        <w:rPr>
          <w:rFonts w:eastAsia="Calibri"/>
          <w:i/>
          <w:lang w:eastAsia="en-US"/>
        </w:rPr>
      </w:pPr>
      <w:r w:rsidRPr="0055133D">
        <w:rPr>
          <w:rFonts w:eastAsia="Calibri"/>
          <w:lang w:eastAsia="en-US"/>
        </w:rPr>
        <w:t>Art. 67-</w:t>
      </w:r>
      <w:r w:rsidRPr="0055133D">
        <w:rPr>
          <w:rFonts w:eastAsia="Calibri"/>
          <w:i/>
          <w:lang w:eastAsia="en-US"/>
        </w:rPr>
        <w:t>bis.</w:t>
      </w:r>
    </w:p>
    <w:p w14:paraId="3F945C0F" w14:textId="77777777" w:rsidR="001F098F" w:rsidRPr="0055133D" w:rsidRDefault="001F098F" w:rsidP="002974F7">
      <w:pPr>
        <w:spacing w:after="160" w:line="259" w:lineRule="auto"/>
        <w:jc w:val="center"/>
        <w:rPr>
          <w:rFonts w:eastAsia="Calibri"/>
          <w:i/>
          <w:lang w:eastAsia="en-US"/>
        </w:rPr>
      </w:pPr>
      <w:r>
        <w:rPr>
          <w:rFonts w:eastAsia="Calibri"/>
          <w:i/>
          <w:lang w:eastAsia="en-US"/>
        </w:rPr>
        <w:t>(Proroga della detrazione gli per interventi finalizzati al superamento e all’eliminazione delle barriere architettoniche)</w:t>
      </w:r>
    </w:p>
    <w:p w14:paraId="399C7614" w14:textId="77777777" w:rsidR="001F098F" w:rsidRPr="0055133D" w:rsidRDefault="001F098F" w:rsidP="002974F7">
      <w:pPr>
        <w:tabs>
          <w:tab w:val="left" w:pos="279"/>
        </w:tabs>
        <w:spacing w:after="160" w:line="259" w:lineRule="auto"/>
        <w:jc w:val="both"/>
        <w:rPr>
          <w:rFonts w:eastAsia="Calibri"/>
          <w:lang w:eastAsia="en-US"/>
        </w:rPr>
      </w:pPr>
      <w:r w:rsidRPr="0055133D">
        <w:rPr>
          <w:rFonts w:eastAsia="Calibri"/>
          <w:lang w:eastAsia="en-US"/>
        </w:rPr>
        <w:t>1. All’articolo 119-</w:t>
      </w:r>
      <w:r w:rsidRPr="0055133D">
        <w:rPr>
          <w:rFonts w:eastAsia="Calibri"/>
          <w:i/>
          <w:lang w:eastAsia="en-US"/>
        </w:rPr>
        <w:t>ter</w:t>
      </w:r>
      <w:r w:rsidRPr="0055133D">
        <w:rPr>
          <w:rFonts w:eastAsia="Calibri"/>
          <w:lang w:eastAsia="en-US"/>
        </w:rPr>
        <w:t xml:space="preserve"> del decreto-legge 19 maggio 2020, n. 34, convertito, con modificazioni, dalla legge 17 luglio 2020, n. 77, sono apportate le seguenti modificazioni:</w:t>
      </w:r>
    </w:p>
    <w:p w14:paraId="426AB3CF" w14:textId="77777777" w:rsidR="001F098F" w:rsidRPr="0055133D" w:rsidRDefault="001F098F" w:rsidP="002974F7">
      <w:pPr>
        <w:tabs>
          <w:tab w:val="left" w:pos="279"/>
        </w:tabs>
        <w:spacing w:after="160" w:line="259" w:lineRule="auto"/>
        <w:jc w:val="both"/>
        <w:rPr>
          <w:rFonts w:eastAsia="Calibri"/>
          <w:lang w:eastAsia="en-US"/>
        </w:rPr>
      </w:pPr>
      <w:r w:rsidRPr="0055133D">
        <w:rPr>
          <w:rFonts w:eastAsia="Calibri"/>
          <w:i/>
          <w:lang w:eastAsia="en-US"/>
        </w:rPr>
        <w:t xml:space="preserve">a) </w:t>
      </w:r>
      <w:r w:rsidRPr="0055133D">
        <w:rPr>
          <w:rFonts w:eastAsia="Calibri"/>
          <w:lang w:eastAsia="en-US"/>
        </w:rPr>
        <w:t>al comma 1, le parole: «31 dicembre 2022» sono sostituite dalle seguenti: «3l dicembre 2025»;</w:t>
      </w:r>
    </w:p>
    <w:p w14:paraId="1280DE2D" w14:textId="77777777" w:rsidR="001F098F" w:rsidRPr="0055133D" w:rsidRDefault="001F098F" w:rsidP="002974F7">
      <w:pPr>
        <w:tabs>
          <w:tab w:val="left" w:pos="279"/>
        </w:tabs>
        <w:spacing w:after="160" w:line="259" w:lineRule="auto"/>
        <w:jc w:val="both"/>
        <w:rPr>
          <w:rFonts w:eastAsia="Calibri"/>
          <w:lang w:eastAsia="en-US"/>
        </w:rPr>
      </w:pPr>
      <w:r w:rsidRPr="0055133D">
        <w:rPr>
          <w:rFonts w:eastAsia="Calibri"/>
          <w:i/>
          <w:lang w:eastAsia="en-US"/>
        </w:rPr>
        <w:t xml:space="preserve">b) </w:t>
      </w:r>
      <w:r w:rsidRPr="0055133D">
        <w:rPr>
          <w:rFonts w:eastAsia="Calibri"/>
          <w:lang w:eastAsia="en-US"/>
        </w:rPr>
        <w:t xml:space="preserve">dopo il comma 4 è aggiunto il seguente: </w:t>
      </w:r>
    </w:p>
    <w:p w14:paraId="74D80CE2" w14:textId="77777777" w:rsidR="001F098F" w:rsidRDefault="001F098F" w:rsidP="002974F7">
      <w:pPr>
        <w:tabs>
          <w:tab w:val="left" w:pos="279"/>
        </w:tabs>
        <w:spacing w:after="160" w:line="259" w:lineRule="auto"/>
        <w:jc w:val="both"/>
        <w:rPr>
          <w:rFonts w:eastAsia="Calibri"/>
          <w:lang w:eastAsia="en-US"/>
        </w:rPr>
      </w:pPr>
      <w:r w:rsidRPr="0055133D">
        <w:rPr>
          <w:rFonts w:eastAsia="Calibri"/>
          <w:lang w:eastAsia="en-US"/>
        </w:rPr>
        <w:t>«</w:t>
      </w:r>
      <w:r w:rsidRPr="0004773F">
        <w:rPr>
          <w:rFonts w:eastAsia="Calibri"/>
          <w:lang w:eastAsia="en-US"/>
        </w:rPr>
        <w:t>5.</w:t>
      </w:r>
      <w:r w:rsidRPr="0055133D">
        <w:rPr>
          <w:rFonts w:eastAsia="Calibri"/>
          <w:lang w:eastAsia="en-US"/>
        </w:rPr>
        <w:t xml:space="preserve"> Per le deliberazioni in sede di assemblea condominiale relative ai lavori di cui al comma 1, è necessaria la maggioranza dei partecipanti all’assemblea che rappresenti un terzo del valore millesimale dell’edificio».</w:t>
      </w:r>
    </w:p>
    <w:p w14:paraId="1F731E35" w14:textId="77777777" w:rsidR="001F098F" w:rsidRPr="00B64818" w:rsidRDefault="001F098F" w:rsidP="002974F7">
      <w:pPr>
        <w:tabs>
          <w:tab w:val="left" w:pos="279"/>
        </w:tabs>
        <w:spacing w:after="160" w:line="259" w:lineRule="auto"/>
        <w:jc w:val="both"/>
        <w:rPr>
          <w:rFonts w:eastAsia="Calibri"/>
          <w:lang w:eastAsia="en-US"/>
        </w:rPr>
      </w:pPr>
      <w:r>
        <w:rPr>
          <w:rFonts w:eastAsia="Calibri"/>
          <w:b/>
          <w:lang w:eastAsia="en-US"/>
        </w:rPr>
        <w:t>67.067</w:t>
      </w:r>
      <w:r w:rsidR="005F336E">
        <w:rPr>
          <w:rFonts w:eastAsia="Calibri"/>
          <w:b/>
          <w:lang w:eastAsia="en-US"/>
        </w:rPr>
        <w:t xml:space="preserve"> </w:t>
      </w:r>
      <w:r w:rsidR="00B64818" w:rsidRPr="00B64818">
        <w:rPr>
          <w:rFonts w:eastAsia="Calibri"/>
          <w:lang w:eastAsia="en-US"/>
        </w:rPr>
        <w:t xml:space="preserve">Comaroli, </w:t>
      </w:r>
      <w:proofErr w:type="spellStart"/>
      <w:r w:rsidR="00B64818" w:rsidRPr="00B64818">
        <w:rPr>
          <w:rFonts w:eastAsia="Calibri"/>
          <w:lang w:eastAsia="en-US"/>
        </w:rPr>
        <w:t>Lucaselli</w:t>
      </w:r>
      <w:proofErr w:type="spellEnd"/>
      <w:r w:rsidR="00B64818" w:rsidRPr="00B64818">
        <w:rPr>
          <w:rFonts w:eastAsia="Calibri"/>
          <w:lang w:eastAsia="en-US"/>
        </w:rPr>
        <w:t xml:space="preserve">, Ubaldo Pagano, </w:t>
      </w:r>
      <w:r w:rsidR="003742A4" w:rsidRPr="00B64818">
        <w:rPr>
          <w:rFonts w:eastAsia="Calibri"/>
          <w:lang w:eastAsia="en-US"/>
        </w:rPr>
        <w:t>Torto,</w:t>
      </w:r>
      <w:r w:rsidR="003742A4">
        <w:rPr>
          <w:rFonts w:eastAsia="Calibri"/>
          <w:lang w:eastAsia="en-US"/>
        </w:rPr>
        <w:t xml:space="preserve"> </w:t>
      </w:r>
      <w:r w:rsidR="00B64818" w:rsidRPr="00B64818">
        <w:rPr>
          <w:rFonts w:eastAsia="Calibri"/>
          <w:lang w:eastAsia="en-US"/>
        </w:rPr>
        <w:t xml:space="preserve">Pella, </w:t>
      </w:r>
      <w:proofErr w:type="spellStart"/>
      <w:r w:rsidR="00B64818" w:rsidRPr="00B64818">
        <w:rPr>
          <w:rFonts w:eastAsia="Calibri"/>
          <w:lang w:eastAsia="en-US"/>
        </w:rPr>
        <w:t>Marattin</w:t>
      </w:r>
      <w:proofErr w:type="spellEnd"/>
      <w:r w:rsidR="00B64818" w:rsidRPr="00B64818">
        <w:rPr>
          <w:rFonts w:eastAsia="Calibri"/>
          <w:lang w:eastAsia="en-US"/>
        </w:rPr>
        <w:t xml:space="preserve">, Grimaldi, Romano, </w:t>
      </w:r>
      <w:proofErr w:type="spellStart"/>
      <w:r w:rsidR="00B64818" w:rsidRPr="00B64818">
        <w:rPr>
          <w:rFonts w:eastAsia="Calibri"/>
          <w:lang w:eastAsia="en-US"/>
        </w:rPr>
        <w:t>Steger</w:t>
      </w:r>
      <w:proofErr w:type="spellEnd"/>
    </w:p>
    <w:p w14:paraId="1E5AA482" w14:textId="77777777" w:rsidR="001F098F" w:rsidRDefault="001F098F"/>
    <w:p w14:paraId="1665CD1F" w14:textId="77777777" w:rsidR="00223D58" w:rsidRDefault="00223D58"/>
    <w:p w14:paraId="5A7AD316" w14:textId="77777777" w:rsidR="00223D58" w:rsidRPr="0055133D" w:rsidRDefault="00223D58" w:rsidP="00223D58">
      <w:pPr>
        <w:tabs>
          <w:tab w:val="left" w:pos="284"/>
        </w:tabs>
        <w:spacing w:after="160" w:line="259" w:lineRule="auto"/>
        <w:jc w:val="both"/>
        <w:rPr>
          <w:rFonts w:eastAsia="Calibri"/>
          <w:lang w:eastAsia="en-US"/>
        </w:rPr>
      </w:pPr>
      <w:r>
        <w:rPr>
          <w:rFonts w:eastAsia="Calibri"/>
          <w:i/>
          <w:lang w:eastAsia="en-US"/>
        </w:rPr>
        <w:t xml:space="preserve">Alla parte prima, titolo IV, capo II, </w:t>
      </w:r>
      <w:r w:rsidRPr="0055133D">
        <w:rPr>
          <w:rFonts w:eastAsia="Calibri"/>
          <w:i/>
          <w:lang w:eastAsia="en-US"/>
        </w:rPr>
        <w:t>dopo l’articolo 67, inserire i</w:t>
      </w:r>
      <w:r>
        <w:rPr>
          <w:rFonts w:eastAsia="Calibri"/>
          <w:i/>
          <w:lang w:eastAsia="en-US"/>
        </w:rPr>
        <w:t>l seguente</w:t>
      </w:r>
      <w:r w:rsidRPr="0055133D">
        <w:rPr>
          <w:rFonts w:eastAsia="Calibri"/>
          <w:i/>
          <w:lang w:eastAsia="en-US"/>
        </w:rPr>
        <w:t>:</w:t>
      </w:r>
    </w:p>
    <w:p w14:paraId="3500CF01" w14:textId="77777777" w:rsidR="00223D58" w:rsidRDefault="00223D58" w:rsidP="00223D58">
      <w:pPr>
        <w:spacing w:after="160" w:line="259" w:lineRule="auto"/>
        <w:jc w:val="center"/>
        <w:rPr>
          <w:rFonts w:eastAsia="Calibri"/>
          <w:i/>
          <w:lang w:eastAsia="en-US"/>
        </w:rPr>
      </w:pPr>
      <w:r w:rsidRPr="0055133D">
        <w:rPr>
          <w:rFonts w:eastAsia="Calibri"/>
          <w:lang w:eastAsia="en-US"/>
        </w:rPr>
        <w:t>Art. 67-</w:t>
      </w:r>
      <w:r w:rsidRPr="0055133D">
        <w:rPr>
          <w:rFonts w:eastAsia="Calibri"/>
          <w:i/>
          <w:lang w:eastAsia="en-US"/>
        </w:rPr>
        <w:t>bis.</w:t>
      </w:r>
    </w:p>
    <w:p w14:paraId="7B12354C" w14:textId="77777777" w:rsidR="001F098F" w:rsidRPr="0055133D" w:rsidRDefault="00223D58" w:rsidP="002974F7">
      <w:pPr>
        <w:spacing w:after="160" w:line="259" w:lineRule="auto"/>
        <w:jc w:val="center"/>
        <w:rPr>
          <w:rFonts w:eastAsia="Calibri"/>
          <w:lang w:eastAsia="en-US"/>
        </w:rPr>
      </w:pPr>
      <w:r w:rsidRPr="0055133D">
        <w:rPr>
          <w:rFonts w:eastAsia="Calibri"/>
          <w:i/>
          <w:lang w:eastAsia="en-US"/>
        </w:rPr>
        <w:t xml:space="preserve"> </w:t>
      </w:r>
      <w:r w:rsidR="001F098F" w:rsidRPr="0055133D">
        <w:rPr>
          <w:rFonts w:eastAsia="Calibri"/>
          <w:i/>
          <w:lang w:eastAsia="en-US"/>
        </w:rPr>
        <w:t xml:space="preserve">(Disposizioni in favore degli enti erogatori di servizi </w:t>
      </w:r>
      <w:proofErr w:type="gramStart"/>
      <w:r w:rsidR="001F098F" w:rsidRPr="0055133D">
        <w:rPr>
          <w:rFonts w:eastAsia="Calibri"/>
          <w:i/>
          <w:lang w:eastAsia="en-US"/>
        </w:rPr>
        <w:t>socio-sanitari</w:t>
      </w:r>
      <w:proofErr w:type="gramEnd"/>
      <w:r w:rsidR="001F098F" w:rsidRPr="0055133D">
        <w:rPr>
          <w:rFonts w:eastAsia="Calibri"/>
          <w:i/>
          <w:lang w:eastAsia="en-US"/>
        </w:rPr>
        <w:t xml:space="preserve"> e socio-assistenziali)</w:t>
      </w:r>
    </w:p>
    <w:p w14:paraId="04939FF2" w14:textId="77777777" w:rsidR="001F098F" w:rsidRPr="0055133D" w:rsidRDefault="001F098F" w:rsidP="002974F7">
      <w:pPr>
        <w:tabs>
          <w:tab w:val="left" w:pos="274"/>
        </w:tabs>
        <w:spacing w:after="160" w:line="259" w:lineRule="auto"/>
        <w:jc w:val="both"/>
        <w:rPr>
          <w:rFonts w:eastAsia="Calibri"/>
          <w:lang w:eastAsia="en-US"/>
        </w:rPr>
      </w:pPr>
      <w:r w:rsidRPr="0055133D">
        <w:rPr>
          <w:rFonts w:eastAsia="Calibri"/>
          <w:lang w:eastAsia="en-US"/>
        </w:rPr>
        <w:t xml:space="preserve">1. Il </w:t>
      </w:r>
      <w:r>
        <w:rPr>
          <w:rFonts w:eastAsia="Calibri"/>
          <w:lang w:eastAsia="en-US"/>
        </w:rPr>
        <w:t>f</w:t>
      </w:r>
      <w:r w:rsidRPr="0055133D">
        <w:rPr>
          <w:rFonts w:eastAsia="Calibri"/>
          <w:lang w:eastAsia="en-US"/>
        </w:rPr>
        <w:t>ondo di cui all'articolo 8, comma 1, del decreto-legge 23 settembre 2022 n. 144, convertito, con modificazioni, dalla legge 17 novembre 2022, n. 175, è incrementato di 5 milioni di euro per l'anno 2023. Il rifinanziamento di cui al primo periodo è finalizzato al</w:t>
      </w:r>
      <w:r>
        <w:rPr>
          <w:rFonts w:eastAsia="Calibri"/>
          <w:lang w:eastAsia="en-US"/>
        </w:rPr>
        <w:t>la</w:t>
      </w:r>
      <w:r w:rsidRPr="0055133D">
        <w:rPr>
          <w:rFonts w:eastAsia="Calibri"/>
          <w:lang w:eastAsia="en-US"/>
        </w:rPr>
        <w:t xml:space="preserve"> </w:t>
      </w:r>
      <w:r>
        <w:rPr>
          <w:rFonts w:eastAsia="Calibri"/>
          <w:lang w:eastAsia="en-US"/>
        </w:rPr>
        <w:t>concessione</w:t>
      </w:r>
      <w:r w:rsidRPr="0055133D">
        <w:rPr>
          <w:rFonts w:eastAsia="Calibri"/>
          <w:lang w:eastAsia="en-US"/>
        </w:rPr>
        <w:t xml:space="preserve"> di un contributo straordinario destinato, in via esclusiva, alle istituzioni pubbliche di assistenza e beneficenza che erogano servizi </w:t>
      </w:r>
      <w:proofErr w:type="gramStart"/>
      <w:r w:rsidRPr="0055133D">
        <w:rPr>
          <w:rFonts w:eastAsia="Calibri"/>
          <w:lang w:eastAsia="en-US"/>
        </w:rPr>
        <w:t>socio-sanitari</w:t>
      </w:r>
      <w:proofErr w:type="gramEnd"/>
      <w:r w:rsidRPr="0055133D">
        <w:rPr>
          <w:rFonts w:eastAsia="Calibri"/>
          <w:lang w:eastAsia="en-US"/>
        </w:rPr>
        <w:t xml:space="preserve"> e socio-assistenziali in regime semiresidenziale e residenziale in favore di anziani, in proporzione all’incremento dei costi sostenuti per l'energia termica ed elettrica nell’anno 2022 rispetto all’anno 2021.</w:t>
      </w:r>
    </w:p>
    <w:p w14:paraId="2E6BB9CB" w14:textId="77777777" w:rsidR="001F098F" w:rsidRPr="0055133D" w:rsidRDefault="001F098F" w:rsidP="002974F7">
      <w:pPr>
        <w:tabs>
          <w:tab w:val="left" w:pos="274"/>
        </w:tabs>
        <w:spacing w:after="160" w:line="259" w:lineRule="auto"/>
        <w:jc w:val="both"/>
        <w:rPr>
          <w:rFonts w:eastAsia="Calibri"/>
          <w:lang w:eastAsia="en-US"/>
        </w:rPr>
      </w:pPr>
      <w:r w:rsidRPr="0055133D">
        <w:rPr>
          <w:rFonts w:eastAsia="Calibri"/>
          <w:lang w:eastAsia="en-US"/>
        </w:rPr>
        <w:t xml:space="preserve">2. Con decreto del Presidente del Consiglio dei ministri, di concerto con l'Autorità politica delegata in materia di disabilità e con i Ministri dell'economia e delle finanze e del lavoro e delle politiche sociali, da adottare entro trenta giorni dalla data di entrata in vigore della presente legge, sono </w:t>
      </w:r>
      <w:r>
        <w:rPr>
          <w:rFonts w:eastAsia="Calibri"/>
          <w:lang w:eastAsia="en-US"/>
        </w:rPr>
        <w:t>stabiliti</w:t>
      </w:r>
      <w:r w:rsidRPr="0055133D">
        <w:rPr>
          <w:rFonts w:eastAsia="Calibri"/>
          <w:lang w:eastAsia="en-US"/>
        </w:rPr>
        <w:t xml:space="preserve">, nel rispetto del limite di spesa previsto </w:t>
      </w:r>
      <w:r>
        <w:rPr>
          <w:rFonts w:eastAsia="Calibri"/>
          <w:lang w:eastAsia="en-US"/>
        </w:rPr>
        <w:t>d</w:t>
      </w:r>
      <w:r w:rsidRPr="0055133D">
        <w:rPr>
          <w:rFonts w:eastAsia="Calibri"/>
          <w:lang w:eastAsia="en-US"/>
        </w:rPr>
        <w:t>al comma 1, i criteri, le modalità e i termini di presentazione delle richieste per l'accesso al contributo</w:t>
      </w:r>
      <w:r>
        <w:rPr>
          <w:rFonts w:eastAsia="Calibri"/>
          <w:lang w:eastAsia="en-US"/>
        </w:rPr>
        <w:t xml:space="preserve"> di cui al medesimo comma</w:t>
      </w:r>
      <w:r w:rsidRPr="0055133D">
        <w:rPr>
          <w:rFonts w:eastAsia="Calibri"/>
          <w:lang w:eastAsia="en-US"/>
        </w:rPr>
        <w:t xml:space="preserve">, i criteri di </w:t>
      </w:r>
      <w:r>
        <w:rPr>
          <w:rFonts w:eastAsia="Calibri"/>
          <w:lang w:eastAsia="en-US"/>
        </w:rPr>
        <w:t>determinazione dell’importo</w:t>
      </w:r>
      <w:r w:rsidRPr="0055133D">
        <w:rPr>
          <w:rFonts w:eastAsia="Calibri"/>
          <w:lang w:eastAsia="en-US"/>
        </w:rPr>
        <w:t xml:space="preserve"> del contributo stesso nonché le procedure di controllo.</w:t>
      </w:r>
    </w:p>
    <w:p w14:paraId="75C36108" w14:textId="77777777" w:rsidR="001F098F" w:rsidRDefault="001F098F" w:rsidP="002974F7">
      <w:pPr>
        <w:tabs>
          <w:tab w:val="left" w:pos="279"/>
        </w:tabs>
        <w:spacing w:after="160" w:line="259" w:lineRule="auto"/>
        <w:jc w:val="both"/>
        <w:rPr>
          <w:rFonts w:eastAsia="Calibri"/>
          <w:lang w:eastAsia="en-US"/>
        </w:rPr>
      </w:pPr>
      <w:r w:rsidRPr="0055133D">
        <w:rPr>
          <w:rFonts w:eastAsia="Calibri"/>
          <w:lang w:eastAsia="en-US"/>
        </w:rPr>
        <w:t xml:space="preserve">3. Allo stanziamento di cui al presente articolo si applicano, in quanto compatibili, le disposizioni </w:t>
      </w:r>
      <w:r>
        <w:rPr>
          <w:rFonts w:eastAsia="Calibri"/>
          <w:lang w:eastAsia="en-US"/>
        </w:rPr>
        <w:t>dei</w:t>
      </w:r>
      <w:r w:rsidRPr="0055133D">
        <w:rPr>
          <w:rFonts w:eastAsia="Calibri"/>
          <w:lang w:eastAsia="en-US"/>
        </w:rPr>
        <w:t xml:space="preserve"> commi 4 e 5 dell'articolo 8 del decreto-legge 23 settembre 2022, n. 144, convertito, con modificazioni, dalla legge 17 novembre 2022, n. 175.</w:t>
      </w:r>
    </w:p>
    <w:p w14:paraId="636E6A43" w14:textId="77777777" w:rsidR="001F098F" w:rsidRPr="00223D58" w:rsidRDefault="001F098F" w:rsidP="002974F7">
      <w:pPr>
        <w:tabs>
          <w:tab w:val="left" w:pos="279"/>
        </w:tabs>
        <w:spacing w:after="160" w:line="259" w:lineRule="auto"/>
        <w:jc w:val="both"/>
        <w:rPr>
          <w:rFonts w:eastAsia="Calibri"/>
          <w:lang w:eastAsia="en-US"/>
        </w:rPr>
      </w:pPr>
      <w:r>
        <w:rPr>
          <w:rFonts w:eastAsia="Calibri"/>
          <w:b/>
          <w:lang w:eastAsia="en-US"/>
        </w:rPr>
        <w:t>67.068</w:t>
      </w:r>
      <w:r w:rsidR="005F336E">
        <w:rPr>
          <w:rFonts w:eastAsia="Calibri"/>
          <w:b/>
          <w:lang w:eastAsia="en-US"/>
        </w:rPr>
        <w:t xml:space="preserve"> </w:t>
      </w:r>
      <w:r w:rsidR="00223D58" w:rsidRPr="00223D58">
        <w:rPr>
          <w:rFonts w:eastAsia="Calibri"/>
          <w:lang w:eastAsia="en-US"/>
        </w:rPr>
        <w:t xml:space="preserve">Comaroli, </w:t>
      </w:r>
      <w:proofErr w:type="spellStart"/>
      <w:r w:rsidR="00223D58" w:rsidRPr="00223D58">
        <w:rPr>
          <w:rFonts w:eastAsia="Calibri"/>
          <w:lang w:eastAsia="en-US"/>
        </w:rPr>
        <w:t>Lucaselli</w:t>
      </w:r>
      <w:proofErr w:type="spellEnd"/>
      <w:r w:rsidR="00223D58" w:rsidRPr="00223D58">
        <w:rPr>
          <w:rFonts w:eastAsia="Calibri"/>
          <w:lang w:eastAsia="en-US"/>
        </w:rPr>
        <w:t xml:space="preserve">, Ubaldo Pagano, </w:t>
      </w:r>
      <w:r w:rsidR="00522445" w:rsidRPr="00223D58">
        <w:rPr>
          <w:rFonts w:eastAsia="Calibri"/>
          <w:lang w:eastAsia="en-US"/>
        </w:rPr>
        <w:t>Torto,</w:t>
      </w:r>
      <w:r w:rsidR="00522445">
        <w:rPr>
          <w:rFonts w:eastAsia="Calibri"/>
          <w:lang w:eastAsia="en-US"/>
        </w:rPr>
        <w:t xml:space="preserve"> </w:t>
      </w:r>
      <w:r w:rsidR="00223D58" w:rsidRPr="00223D58">
        <w:rPr>
          <w:rFonts w:eastAsia="Calibri"/>
          <w:lang w:eastAsia="en-US"/>
        </w:rPr>
        <w:t xml:space="preserve">Pella, </w:t>
      </w:r>
      <w:proofErr w:type="spellStart"/>
      <w:r w:rsidR="00223D58" w:rsidRPr="00223D58">
        <w:rPr>
          <w:rFonts w:eastAsia="Calibri"/>
          <w:lang w:eastAsia="en-US"/>
        </w:rPr>
        <w:t>Marattin</w:t>
      </w:r>
      <w:proofErr w:type="spellEnd"/>
      <w:r w:rsidR="00223D58" w:rsidRPr="00223D58">
        <w:rPr>
          <w:rFonts w:eastAsia="Calibri"/>
          <w:lang w:eastAsia="en-US"/>
        </w:rPr>
        <w:t xml:space="preserve">, Grimaldi, Romano, </w:t>
      </w:r>
      <w:proofErr w:type="spellStart"/>
      <w:r w:rsidR="00223D58" w:rsidRPr="00223D58">
        <w:rPr>
          <w:rFonts w:eastAsia="Calibri"/>
          <w:lang w:eastAsia="en-US"/>
        </w:rPr>
        <w:t>Steger</w:t>
      </w:r>
      <w:proofErr w:type="spellEnd"/>
    </w:p>
    <w:p w14:paraId="1DEF7E02" w14:textId="77777777" w:rsidR="001F098F" w:rsidRDefault="001F098F"/>
    <w:p w14:paraId="07C1DB43" w14:textId="77777777" w:rsidR="005F336E" w:rsidRDefault="005F336E"/>
    <w:p w14:paraId="33054639" w14:textId="77777777" w:rsidR="00C733C9" w:rsidRPr="0055133D" w:rsidRDefault="00C733C9" w:rsidP="00C733C9">
      <w:pPr>
        <w:spacing w:after="160" w:line="259" w:lineRule="auto"/>
        <w:jc w:val="both"/>
        <w:rPr>
          <w:rFonts w:eastAsia="Calibri"/>
          <w:i/>
          <w:lang w:eastAsia="en-US"/>
        </w:rPr>
      </w:pPr>
      <w:r w:rsidRPr="0055133D">
        <w:rPr>
          <w:rFonts w:eastAsia="Calibri"/>
          <w:i/>
          <w:lang w:eastAsia="en-US"/>
        </w:rPr>
        <w:lastRenderedPageBreak/>
        <w:t>Dopo l’articolo 101, inserire il seguente:</w:t>
      </w:r>
    </w:p>
    <w:p w14:paraId="6C63CAFA" w14:textId="77777777" w:rsidR="00C733C9" w:rsidRPr="0055133D" w:rsidRDefault="00C733C9" w:rsidP="00C733C9">
      <w:pPr>
        <w:spacing w:after="160" w:line="259" w:lineRule="auto"/>
        <w:jc w:val="center"/>
        <w:rPr>
          <w:rFonts w:eastAsia="Calibri"/>
          <w:lang w:eastAsia="en-US"/>
        </w:rPr>
      </w:pPr>
      <w:r w:rsidRPr="0055133D">
        <w:rPr>
          <w:rFonts w:eastAsia="Calibri"/>
          <w:lang w:eastAsia="en-US"/>
        </w:rPr>
        <w:t>Art. 101-</w:t>
      </w:r>
      <w:r w:rsidRPr="0055133D">
        <w:rPr>
          <w:rFonts w:eastAsia="Calibri"/>
          <w:i/>
          <w:lang w:eastAsia="en-US"/>
        </w:rPr>
        <w:t>bis</w:t>
      </w:r>
      <w:r w:rsidRPr="0055133D">
        <w:rPr>
          <w:rFonts w:eastAsia="Calibri"/>
          <w:lang w:eastAsia="en-US"/>
        </w:rPr>
        <w:t>.</w:t>
      </w:r>
    </w:p>
    <w:p w14:paraId="4B6EC398" w14:textId="77777777" w:rsidR="00C733C9" w:rsidRPr="0055133D" w:rsidRDefault="00C733C9" w:rsidP="00C733C9">
      <w:pPr>
        <w:spacing w:after="160" w:line="259" w:lineRule="auto"/>
        <w:jc w:val="center"/>
        <w:rPr>
          <w:rFonts w:eastAsia="Calibri"/>
          <w:i/>
          <w:lang w:eastAsia="en-US"/>
        </w:rPr>
      </w:pPr>
      <w:r w:rsidRPr="0055133D">
        <w:rPr>
          <w:rFonts w:eastAsia="Calibri"/>
          <w:i/>
          <w:lang w:eastAsia="en-US"/>
        </w:rPr>
        <w:t>(Disposizioni in materia di borse di studio destinate a studenti universitari con disabilità)</w:t>
      </w:r>
    </w:p>
    <w:p w14:paraId="735271E9" w14:textId="77777777" w:rsidR="00C733C9" w:rsidRPr="00C0067B" w:rsidRDefault="00C733C9" w:rsidP="00C733C9">
      <w:pPr>
        <w:pStyle w:val="Paragrafoelenco"/>
        <w:numPr>
          <w:ilvl w:val="0"/>
          <w:numId w:val="38"/>
        </w:numPr>
        <w:spacing w:after="160" w:line="259" w:lineRule="auto"/>
        <w:contextualSpacing/>
        <w:jc w:val="both"/>
        <w:rPr>
          <w:rFonts w:ascii="Times New Roman" w:hAnsi="Times New Roman"/>
        </w:rPr>
      </w:pPr>
      <w:r w:rsidRPr="00C0067B">
        <w:rPr>
          <w:rFonts w:ascii="Times New Roman" w:hAnsi="Times New Roman"/>
        </w:rPr>
        <w:t>A decorrere dal 1° gennaio 2023</w:t>
      </w:r>
      <w:r>
        <w:rPr>
          <w:rFonts w:ascii="Times New Roman" w:hAnsi="Times New Roman"/>
        </w:rPr>
        <w:t>,</w:t>
      </w:r>
      <w:r w:rsidRPr="00C0067B">
        <w:rPr>
          <w:rFonts w:ascii="Times New Roman" w:hAnsi="Times New Roman"/>
        </w:rPr>
        <w:t xml:space="preserve"> gli importi delle borse di studio percepite dagli studenti universitari con disabilità non si computano ai fini del calcolo e del raggiungimento dei limiti reddituali per la percezione dell’assegno mensile di assistenza in favore d</w:t>
      </w:r>
      <w:r>
        <w:rPr>
          <w:rFonts w:ascii="Times New Roman" w:hAnsi="Times New Roman"/>
        </w:rPr>
        <w:t>egl</w:t>
      </w:r>
      <w:r w:rsidRPr="00C0067B">
        <w:rPr>
          <w:rFonts w:ascii="Times New Roman" w:hAnsi="Times New Roman"/>
        </w:rPr>
        <w:t>i invalidi civili parziali</w:t>
      </w:r>
      <w:r>
        <w:rPr>
          <w:rFonts w:ascii="Times New Roman" w:hAnsi="Times New Roman"/>
        </w:rPr>
        <w:t>,</w:t>
      </w:r>
      <w:r w:rsidRPr="00C0067B">
        <w:rPr>
          <w:rFonts w:ascii="Times New Roman" w:hAnsi="Times New Roman"/>
        </w:rPr>
        <w:t xml:space="preserve"> di cui all’articolo 13 della legge 30 marzo 1971, n. 118, della pensione in favore degli invalidi civili totali</w:t>
      </w:r>
      <w:r>
        <w:rPr>
          <w:rFonts w:ascii="Times New Roman" w:hAnsi="Times New Roman"/>
        </w:rPr>
        <w:t>,</w:t>
      </w:r>
      <w:r w:rsidRPr="00C0067B">
        <w:rPr>
          <w:rFonts w:ascii="Times New Roman" w:hAnsi="Times New Roman"/>
        </w:rPr>
        <w:t xml:space="preserve"> di cui all’articolo 12 della </w:t>
      </w:r>
      <w:r>
        <w:rPr>
          <w:rFonts w:ascii="Times New Roman" w:hAnsi="Times New Roman"/>
        </w:rPr>
        <w:t xml:space="preserve">medesima </w:t>
      </w:r>
      <w:r w:rsidRPr="00C0067B">
        <w:rPr>
          <w:rFonts w:ascii="Times New Roman" w:hAnsi="Times New Roman"/>
        </w:rPr>
        <w:t>legge n. 118</w:t>
      </w:r>
      <w:r>
        <w:rPr>
          <w:rFonts w:ascii="Times New Roman" w:hAnsi="Times New Roman"/>
        </w:rPr>
        <w:t xml:space="preserve"> del 1971</w:t>
      </w:r>
      <w:r w:rsidRPr="00C0067B">
        <w:rPr>
          <w:rFonts w:ascii="Times New Roman" w:hAnsi="Times New Roman"/>
        </w:rPr>
        <w:t xml:space="preserve">, </w:t>
      </w:r>
      <w:r w:rsidRPr="0094433D">
        <w:rPr>
          <w:rFonts w:ascii="Times New Roman" w:hAnsi="Times New Roman"/>
        </w:rPr>
        <w:t xml:space="preserve">dell’assegno mensile di assistenza in favore </w:t>
      </w:r>
      <w:r w:rsidRPr="00C0067B">
        <w:rPr>
          <w:rFonts w:ascii="Times New Roman" w:hAnsi="Times New Roman"/>
        </w:rPr>
        <w:t>dei sordi</w:t>
      </w:r>
      <w:r>
        <w:rPr>
          <w:rFonts w:ascii="Times New Roman" w:hAnsi="Times New Roman"/>
        </w:rPr>
        <w:t>,</w:t>
      </w:r>
      <w:r w:rsidRPr="00C0067B">
        <w:rPr>
          <w:rFonts w:ascii="Times New Roman" w:hAnsi="Times New Roman"/>
        </w:rPr>
        <w:t xml:space="preserve"> di cui all’articolo 1 della legge 26 maggio 1970, n. 381</w:t>
      </w:r>
      <w:r>
        <w:rPr>
          <w:rFonts w:ascii="Times New Roman" w:hAnsi="Times New Roman"/>
        </w:rPr>
        <w:t>,</w:t>
      </w:r>
      <w:r w:rsidRPr="00C0067B">
        <w:rPr>
          <w:rFonts w:ascii="Times New Roman" w:hAnsi="Times New Roman"/>
        </w:rPr>
        <w:t xml:space="preserve"> e </w:t>
      </w:r>
      <w:r w:rsidRPr="0094433D">
        <w:rPr>
          <w:rFonts w:ascii="Times New Roman" w:hAnsi="Times New Roman"/>
        </w:rPr>
        <w:t xml:space="preserve">della pensione in favore </w:t>
      </w:r>
      <w:r w:rsidRPr="00C0067B">
        <w:rPr>
          <w:rFonts w:ascii="Times New Roman" w:hAnsi="Times New Roman"/>
        </w:rPr>
        <w:t xml:space="preserve">dei ciechi civili assoluti </w:t>
      </w:r>
      <w:r>
        <w:rPr>
          <w:rFonts w:ascii="Times New Roman" w:hAnsi="Times New Roman"/>
        </w:rPr>
        <w:t>o</w:t>
      </w:r>
      <w:r w:rsidRPr="00C0067B">
        <w:rPr>
          <w:rFonts w:ascii="Times New Roman" w:hAnsi="Times New Roman"/>
        </w:rPr>
        <w:t xml:space="preserve"> parziali, di cui alla legge 10 febbraio 1962, n. 66</w:t>
      </w:r>
      <w:r>
        <w:rPr>
          <w:rFonts w:ascii="Times New Roman" w:hAnsi="Times New Roman"/>
        </w:rPr>
        <w:t>, nonché</w:t>
      </w:r>
      <w:r w:rsidRPr="00C0067B">
        <w:rPr>
          <w:rFonts w:ascii="Times New Roman" w:hAnsi="Times New Roman"/>
        </w:rPr>
        <w:t xml:space="preserve"> dell’eventuale maggiorazione prevista dall’articolo 38 della legge 28 dicembre 2001, n. 448.</w:t>
      </w:r>
    </w:p>
    <w:p w14:paraId="3CE8F3BA" w14:textId="77777777" w:rsidR="00C733C9" w:rsidRPr="00E577C4" w:rsidRDefault="00C733C9" w:rsidP="00C733C9">
      <w:pPr>
        <w:spacing w:after="160" w:line="259" w:lineRule="auto"/>
        <w:jc w:val="both"/>
        <w:rPr>
          <w:rFonts w:eastAsia="Calibri"/>
          <w:lang w:eastAsia="en-US"/>
        </w:rPr>
      </w:pPr>
      <w:r>
        <w:rPr>
          <w:rFonts w:eastAsia="Calibri"/>
          <w:b/>
          <w:lang w:eastAsia="en-US"/>
        </w:rPr>
        <w:t xml:space="preserve">101.043 </w:t>
      </w:r>
      <w:r w:rsidR="00E577C4" w:rsidRPr="00E577C4">
        <w:rPr>
          <w:rFonts w:eastAsia="Calibri"/>
          <w:lang w:eastAsia="en-US"/>
        </w:rPr>
        <w:t xml:space="preserve">Comaroli, </w:t>
      </w:r>
      <w:proofErr w:type="spellStart"/>
      <w:r w:rsidR="00E577C4" w:rsidRPr="00E577C4">
        <w:rPr>
          <w:rFonts w:eastAsia="Calibri"/>
          <w:lang w:eastAsia="en-US"/>
        </w:rPr>
        <w:t>Lucaselli</w:t>
      </w:r>
      <w:proofErr w:type="spellEnd"/>
      <w:r w:rsidR="00E577C4" w:rsidRPr="00E577C4">
        <w:rPr>
          <w:rFonts w:eastAsia="Calibri"/>
          <w:lang w:eastAsia="en-US"/>
        </w:rPr>
        <w:t xml:space="preserve">, Ubaldo Pagano, </w:t>
      </w:r>
      <w:r w:rsidR="00522445" w:rsidRPr="00E577C4">
        <w:rPr>
          <w:rFonts w:eastAsia="Calibri"/>
          <w:lang w:eastAsia="en-US"/>
        </w:rPr>
        <w:t>Torto,</w:t>
      </w:r>
      <w:r w:rsidR="00522445">
        <w:rPr>
          <w:rFonts w:eastAsia="Calibri"/>
          <w:lang w:eastAsia="en-US"/>
        </w:rPr>
        <w:t xml:space="preserve"> </w:t>
      </w:r>
      <w:r w:rsidR="00E577C4" w:rsidRPr="00E577C4">
        <w:rPr>
          <w:rFonts w:eastAsia="Calibri"/>
          <w:lang w:eastAsia="en-US"/>
        </w:rPr>
        <w:t xml:space="preserve">Pella, </w:t>
      </w:r>
      <w:proofErr w:type="spellStart"/>
      <w:r w:rsidR="00E577C4" w:rsidRPr="00E577C4">
        <w:rPr>
          <w:rFonts w:eastAsia="Calibri"/>
          <w:lang w:eastAsia="en-US"/>
        </w:rPr>
        <w:t>Marattin</w:t>
      </w:r>
      <w:proofErr w:type="spellEnd"/>
      <w:r w:rsidR="00E577C4" w:rsidRPr="00E577C4">
        <w:rPr>
          <w:rFonts w:eastAsia="Calibri"/>
          <w:lang w:eastAsia="en-US"/>
        </w:rPr>
        <w:t xml:space="preserve">, Grimaldi, Romano, </w:t>
      </w:r>
      <w:proofErr w:type="spellStart"/>
      <w:r w:rsidR="00E577C4" w:rsidRPr="00E577C4">
        <w:rPr>
          <w:rFonts w:eastAsia="Calibri"/>
          <w:lang w:eastAsia="en-US"/>
        </w:rPr>
        <w:t>Steger</w:t>
      </w:r>
      <w:proofErr w:type="spellEnd"/>
    </w:p>
    <w:p w14:paraId="4FDAF89E" w14:textId="77777777" w:rsidR="001F098F" w:rsidRDefault="001F098F"/>
    <w:p w14:paraId="1E809B45" w14:textId="77777777" w:rsidR="00C733C9" w:rsidRDefault="00C733C9"/>
    <w:p w14:paraId="46D15FB0" w14:textId="77777777" w:rsidR="00C733C9" w:rsidRPr="0055133D" w:rsidRDefault="00C733C9" w:rsidP="002974F7">
      <w:pPr>
        <w:spacing w:after="160" w:line="259" w:lineRule="auto"/>
        <w:jc w:val="both"/>
        <w:rPr>
          <w:rFonts w:eastAsia="Calibri"/>
          <w:i/>
          <w:lang w:eastAsia="en-US"/>
        </w:rPr>
      </w:pPr>
      <w:r w:rsidRPr="0055133D">
        <w:rPr>
          <w:rFonts w:eastAsia="Calibri"/>
          <w:i/>
          <w:lang w:eastAsia="en-US"/>
        </w:rPr>
        <w:t>Dopo l’articolo 113, aggiungere i seguenti:</w:t>
      </w:r>
    </w:p>
    <w:p w14:paraId="6950B090" w14:textId="77777777" w:rsidR="00C733C9" w:rsidRPr="0055133D" w:rsidRDefault="00C733C9" w:rsidP="002974F7">
      <w:pPr>
        <w:spacing w:after="160" w:line="259" w:lineRule="auto"/>
        <w:jc w:val="center"/>
        <w:rPr>
          <w:rFonts w:eastAsia="Calibri"/>
          <w:lang w:eastAsia="en-US"/>
        </w:rPr>
      </w:pPr>
      <w:r w:rsidRPr="0055133D">
        <w:rPr>
          <w:rFonts w:eastAsia="Calibri"/>
          <w:lang w:eastAsia="en-US"/>
        </w:rPr>
        <w:t>Art. 113-</w:t>
      </w:r>
      <w:r w:rsidRPr="0055133D">
        <w:rPr>
          <w:rFonts w:eastAsia="Calibri"/>
          <w:i/>
          <w:lang w:eastAsia="en-US"/>
        </w:rPr>
        <w:t>bis</w:t>
      </w:r>
      <w:r w:rsidRPr="0055133D">
        <w:rPr>
          <w:rFonts w:eastAsia="Calibri"/>
          <w:lang w:eastAsia="en-US"/>
        </w:rPr>
        <w:t>.</w:t>
      </w:r>
    </w:p>
    <w:p w14:paraId="5792650B" w14:textId="77777777" w:rsidR="00C733C9" w:rsidRPr="0055133D" w:rsidRDefault="00C733C9" w:rsidP="002974F7">
      <w:pPr>
        <w:spacing w:after="160" w:line="259" w:lineRule="auto"/>
        <w:jc w:val="center"/>
        <w:rPr>
          <w:rFonts w:eastAsia="Calibri"/>
          <w:i/>
          <w:lang w:eastAsia="en-US"/>
        </w:rPr>
      </w:pPr>
      <w:r w:rsidRPr="0055133D">
        <w:rPr>
          <w:rFonts w:eastAsia="Calibri"/>
          <w:i/>
          <w:lang w:eastAsia="en-US"/>
        </w:rPr>
        <w:t xml:space="preserve">(Fondo per il finanziamento di assunzioni in deroga alle ordinarie facoltà </w:t>
      </w:r>
      <w:proofErr w:type="spellStart"/>
      <w:r w:rsidRPr="0055133D">
        <w:rPr>
          <w:rFonts w:eastAsia="Calibri"/>
          <w:i/>
          <w:lang w:eastAsia="en-US"/>
        </w:rPr>
        <w:t>assunzionali</w:t>
      </w:r>
      <w:proofErr w:type="spellEnd"/>
      <w:r w:rsidRPr="0055133D">
        <w:rPr>
          <w:rFonts w:eastAsia="Calibri"/>
          <w:i/>
          <w:lang w:eastAsia="en-US"/>
        </w:rPr>
        <w:t>, con correlato incremento delle dotazioni organiche delle Forze di polizia e del Corpo nazionale dei vigili del fuoco)</w:t>
      </w:r>
    </w:p>
    <w:p w14:paraId="263B43F2" w14:textId="77777777" w:rsidR="00C733C9" w:rsidRPr="00C0067B" w:rsidRDefault="00C733C9" w:rsidP="00C733C9">
      <w:pPr>
        <w:pStyle w:val="Paragrafoelenco"/>
        <w:numPr>
          <w:ilvl w:val="0"/>
          <w:numId w:val="39"/>
        </w:numPr>
        <w:spacing w:after="160" w:line="259" w:lineRule="auto"/>
        <w:ind w:left="0" w:firstLine="0"/>
        <w:contextualSpacing/>
        <w:jc w:val="both"/>
        <w:rPr>
          <w:rFonts w:ascii="Times New Roman" w:hAnsi="Times New Roman"/>
        </w:rPr>
      </w:pPr>
      <w:r>
        <w:rPr>
          <w:rFonts w:ascii="Times New Roman" w:hAnsi="Times New Roman"/>
        </w:rPr>
        <w:t>N</w:t>
      </w:r>
      <w:r w:rsidRPr="00C0067B">
        <w:rPr>
          <w:rFonts w:ascii="Times New Roman" w:hAnsi="Times New Roman"/>
        </w:rPr>
        <w:t xml:space="preserve">ello stato di previsione del Ministero dell’economia e delle finanze </w:t>
      </w:r>
      <w:r>
        <w:rPr>
          <w:rFonts w:ascii="Times New Roman" w:hAnsi="Times New Roman"/>
        </w:rPr>
        <w:t xml:space="preserve">è istituito </w:t>
      </w:r>
      <w:r w:rsidRPr="00C0067B">
        <w:rPr>
          <w:rFonts w:ascii="Times New Roman" w:hAnsi="Times New Roman"/>
        </w:rPr>
        <w:t>un fondo</w:t>
      </w:r>
      <w:r>
        <w:rPr>
          <w:rFonts w:ascii="Times New Roman" w:hAnsi="Times New Roman"/>
        </w:rPr>
        <w:t>,</w:t>
      </w:r>
      <w:r w:rsidRPr="00C0067B">
        <w:rPr>
          <w:rFonts w:ascii="Times New Roman" w:hAnsi="Times New Roman"/>
        </w:rPr>
        <w:t xml:space="preserve"> con una dotazione di 90</w:t>
      </w:r>
      <w:r>
        <w:rPr>
          <w:rFonts w:ascii="Times New Roman" w:hAnsi="Times New Roman"/>
        </w:rPr>
        <w:t xml:space="preserve"> milioni</w:t>
      </w:r>
      <w:r w:rsidRPr="00C0067B">
        <w:rPr>
          <w:rFonts w:ascii="Times New Roman" w:hAnsi="Times New Roman"/>
        </w:rPr>
        <w:t xml:space="preserve"> </w:t>
      </w:r>
      <w:r>
        <w:rPr>
          <w:rFonts w:ascii="Times New Roman" w:hAnsi="Times New Roman"/>
        </w:rPr>
        <w:t xml:space="preserve">di </w:t>
      </w:r>
      <w:r w:rsidRPr="00C0067B">
        <w:rPr>
          <w:rFonts w:ascii="Times New Roman" w:hAnsi="Times New Roman"/>
        </w:rPr>
        <w:t xml:space="preserve">euro per l’anno 2023, </w:t>
      </w:r>
      <w:r>
        <w:rPr>
          <w:rFonts w:ascii="Times New Roman" w:hAnsi="Times New Roman"/>
        </w:rPr>
        <w:t xml:space="preserve">di </w:t>
      </w:r>
      <w:r w:rsidRPr="00C0067B">
        <w:rPr>
          <w:rFonts w:ascii="Times New Roman" w:hAnsi="Times New Roman"/>
        </w:rPr>
        <w:t>95</w:t>
      </w:r>
      <w:r>
        <w:rPr>
          <w:rFonts w:ascii="Times New Roman" w:hAnsi="Times New Roman"/>
        </w:rPr>
        <w:t xml:space="preserve"> milioni</w:t>
      </w:r>
      <w:r w:rsidRPr="00C0067B">
        <w:rPr>
          <w:rFonts w:ascii="Times New Roman" w:hAnsi="Times New Roman"/>
        </w:rPr>
        <w:t xml:space="preserve"> </w:t>
      </w:r>
      <w:r>
        <w:rPr>
          <w:rFonts w:ascii="Times New Roman" w:hAnsi="Times New Roman"/>
        </w:rPr>
        <w:t xml:space="preserve">di </w:t>
      </w:r>
      <w:r w:rsidRPr="00C0067B">
        <w:rPr>
          <w:rFonts w:ascii="Times New Roman" w:hAnsi="Times New Roman"/>
        </w:rPr>
        <w:t xml:space="preserve">euro per </w:t>
      </w:r>
      <w:r>
        <w:rPr>
          <w:rFonts w:ascii="Times New Roman" w:hAnsi="Times New Roman"/>
        </w:rPr>
        <w:t xml:space="preserve">ciascuno degli </w:t>
      </w:r>
      <w:r w:rsidRPr="00C0067B">
        <w:rPr>
          <w:rFonts w:ascii="Times New Roman" w:hAnsi="Times New Roman"/>
        </w:rPr>
        <w:t>ann</w:t>
      </w:r>
      <w:r>
        <w:rPr>
          <w:rFonts w:ascii="Times New Roman" w:hAnsi="Times New Roman"/>
        </w:rPr>
        <w:t>i</w:t>
      </w:r>
      <w:r w:rsidRPr="00C0067B">
        <w:rPr>
          <w:rFonts w:ascii="Times New Roman" w:hAnsi="Times New Roman"/>
        </w:rPr>
        <w:t xml:space="preserve"> 2024 </w:t>
      </w:r>
      <w:r>
        <w:rPr>
          <w:rFonts w:ascii="Times New Roman" w:hAnsi="Times New Roman"/>
        </w:rPr>
        <w:t>e</w:t>
      </w:r>
      <w:r w:rsidRPr="00C0067B">
        <w:rPr>
          <w:rFonts w:ascii="Times New Roman" w:hAnsi="Times New Roman"/>
        </w:rPr>
        <w:t xml:space="preserve"> 2025, </w:t>
      </w:r>
      <w:r>
        <w:rPr>
          <w:rFonts w:ascii="Times New Roman" w:hAnsi="Times New Roman"/>
        </w:rPr>
        <w:t xml:space="preserve">di </w:t>
      </w:r>
      <w:r w:rsidRPr="00C0067B">
        <w:rPr>
          <w:rFonts w:ascii="Times New Roman" w:hAnsi="Times New Roman"/>
        </w:rPr>
        <w:t xml:space="preserve">117.151.088 euro per l’anno 2026, </w:t>
      </w:r>
      <w:r>
        <w:rPr>
          <w:rFonts w:ascii="Times New Roman" w:hAnsi="Times New Roman"/>
        </w:rPr>
        <w:t xml:space="preserve">di </w:t>
      </w:r>
      <w:r w:rsidRPr="00C0067B">
        <w:rPr>
          <w:rFonts w:ascii="Times New Roman" w:hAnsi="Times New Roman"/>
        </w:rPr>
        <w:t xml:space="preserve">117.206.959 euro per l’anno 2027, </w:t>
      </w:r>
      <w:r>
        <w:rPr>
          <w:rFonts w:ascii="Times New Roman" w:hAnsi="Times New Roman"/>
        </w:rPr>
        <w:t xml:space="preserve">di </w:t>
      </w:r>
      <w:r w:rsidRPr="00C0067B">
        <w:rPr>
          <w:rFonts w:ascii="Times New Roman" w:hAnsi="Times New Roman"/>
        </w:rPr>
        <w:t xml:space="preserve">121.459.388 euro per l’anno 2028, </w:t>
      </w:r>
      <w:r>
        <w:rPr>
          <w:rFonts w:ascii="Times New Roman" w:hAnsi="Times New Roman"/>
        </w:rPr>
        <w:t xml:space="preserve">di </w:t>
      </w:r>
      <w:r w:rsidRPr="00C0067B">
        <w:rPr>
          <w:rFonts w:ascii="Times New Roman" w:hAnsi="Times New Roman"/>
        </w:rPr>
        <w:t xml:space="preserve">122.284.002 euro per l’anno 2029, </w:t>
      </w:r>
      <w:r>
        <w:rPr>
          <w:rFonts w:ascii="Times New Roman" w:hAnsi="Times New Roman"/>
        </w:rPr>
        <w:t xml:space="preserve">di </w:t>
      </w:r>
      <w:r w:rsidRPr="00C0067B">
        <w:rPr>
          <w:rFonts w:ascii="Times New Roman" w:hAnsi="Times New Roman"/>
        </w:rPr>
        <w:t xml:space="preserve">122.286.410 euro per l’anno 2030, </w:t>
      </w:r>
      <w:r>
        <w:rPr>
          <w:rFonts w:ascii="Times New Roman" w:hAnsi="Times New Roman"/>
        </w:rPr>
        <w:t xml:space="preserve">di </w:t>
      </w:r>
      <w:r w:rsidRPr="00C0067B">
        <w:rPr>
          <w:rFonts w:ascii="Times New Roman" w:hAnsi="Times New Roman"/>
        </w:rPr>
        <w:t xml:space="preserve">122.836.497 euro per l’anno 2031, </w:t>
      </w:r>
      <w:r>
        <w:rPr>
          <w:rFonts w:ascii="Times New Roman" w:hAnsi="Times New Roman"/>
        </w:rPr>
        <w:t xml:space="preserve">di </w:t>
      </w:r>
      <w:r w:rsidRPr="00C0067B">
        <w:rPr>
          <w:rFonts w:ascii="Times New Roman" w:hAnsi="Times New Roman"/>
        </w:rPr>
        <w:t xml:space="preserve">123.523.497 euro per l’anno 2032 e </w:t>
      </w:r>
      <w:r>
        <w:rPr>
          <w:rFonts w:ascii="Times New Roman" w:hAnsi="Times New Roman"/>
        </w:rPr>
        <w:t xml:space="preserve">di </w:t>
      </w:r>
      <w:r w:rsidRPr="00C0067B">
        <w:rPr>
          <w:rFonts w:ascii="Times New Roman" w:hAnsi="Times New Roman"/>
        </w:rPr>
        <w:t xml:space="preserve">125.797.593 euro </w:t>
      </w:r>
      <w:r>
        <w:rPr>
          <w:rFonts w:ascii="Times New Roman" w:hAnsi="Times New Roman"/>
        </w:rPr>
        <w:t xml:space="preserve">annui </w:t>
      </w:r>
      <w:r w:rsidRPr="00C0067B">
        <w:rPr>
          <w:rFonts w:ascii="Times New Roman" w:hAnsi="Times New Roman"/>
        </w:rPr>
        <w:t>a decorrere dall’anno 2033, destinato al finanziamento di assunzioni</w:t>
      </w:r>
      <w:r>
        <w:rPr>
          <w:rFonts w:ascii="Times New Roman" w:hAnsi="Times New Roman"/>
        </w:rPr>
        <w:t>,</w:t>
      </w:r>
      <w:r w:rsidRPr="00C0067B">
        <w:rPr>
          <w:rFonts w:ascii="Times New Roman" w:hAnsi="Times New Roman"/>
        </w:rPr>
        <w:t xml:space="preserve"> in deroga alle ordinarie facoltà </w:t>
      </w:r>
      <w:proofErr w:type="spellStart"/>
      <w:r w:rsidRPr="00C0067B">
        <w:rPr>
          <w:rFonts w:ascii="Times New Roman" w:hAnsi="Times New Roman"/>
        </w:rPr>
        <w:t>assunzionali</w:t>
      </w:r>
      <w:proofErr w:type="spellEnd"/>
      <w:r w:rsidRPr="00C0067B">
        <w:rPr>
          <w:rFonts w:ascii="Times New Roman" w:hAnsi="Times New Roman"/>
        </w:rPr>
        <w:t>, con correlato incremento, ove necessario, delle dotazioni organiche</w:t>
      </w:r>
      <w:r>
        <w:rPr>
          <w:rFonts w:ascii="Times New Roman" w:hAnsi="Times New Roman"/>
        </w:rPr>
        <w:t>, di personale</w:t>
      </w:r>
      <w:r w:rsidRPr="00C0067B">
        <w:rPr>
          <w:rFonts w:ascii="Times New Roman" w:hAnsi="Times New Roman"/>
        </w:rPr>
        <w:t xml:space="preserve"> delle Forze di polizia a ordinamento civile e militare e del Corpo nazionale dei vigili del fuoco, assicurando il rispetto del principio di </w:t>
      </w:r>
      <w:proofErr w:type="spellStart"/>
      <w:r w:rsidRPr="00C0067B">
        <w:rPr>
          <w:rFonts w:ascii="Times New Roman" w:hAnsi="Times New Roman"/>
        </w:rPr>
        <w:t>equiordinazione</w:t>
      </w:r>
      <w:proofErr w:type="spellEnd"/>
      <w:r>
        <w:rPr>
          <w:rFonts w:ascii="Times New Roman" w:hAnsi="Times New Roman"/>
        </w:rPr>
        <w:t>,</w:t>
      </w:r>
      <w:r w:rsidRPr="00C0067B">
        <w:rPr>
          <w:rFonts w:ascii="Times New Roman" w:hAnsi="Times New Roman"/>
        </w:rPr>
        <w:t xml:space="preserve"> e al finanziamento delle correlate spese di funzionamento in misura non superiore al 5 per cento delle predette disponibilità annuali. All’attuazione del presente comma si provvede, nei limiti delle </w:t>
      </w:r>
      <w:proofErr w:type="gramStart"/>
      <w:r w:rsidRPr="00C0067B">
        <w:rPr>
          <w:rFonts w:ascii="Times New Roman" w:hAnsi="Times New Roman"/>
        </w:rPr>
        <w:t>predette</w:t>
      </w:r>
      <w:proofErr w:type="gramEnd"/>
      <w:r w:rsidRPr="00C0067B">
        <w:rPr>
          <w:rFonts w:ascii="Times New Roman" w:hAnsi="Times New Roman"/>
        </w:rPr>
        <w:t xml:space="preserve"> risorse finanziarie, con uno o più decreti del Presidente del Consiglio dei ministri su proposta de</w:t>
      </w:r>
      <w:r>
        <w:rPr>
          <w:rFonts w:ascii="Times New Roman" w:hAnsi="Times New Roman"/>
        </w:rPr>
        <w:t>l</w:t>
      </w:r>
      <w:r w:rsidRPr="00C0067B">
        <w:rPr>
          <w:rFonts w:ascii="Times New Roman" w:hAnsi="Times New Roman"/>
        </w:rPr>
        <w:t xml:space="preserve"> Ministr</w:t>
      </w:r>
      <w:r>
        <w:rPr>
          <w:rFonts w:ascii="Times New Roman" w:hAnsi="Times New Roman"/>
        </w:rPr>
        <w:t>o</w:t>
      </w:r>
      <w:r w:rsidRPr="00C0067B">
        <w:rPr>
          <w:rFonts w:ascii="Times New Roman" w:hAnsi="Times New Roman"/>
        </w:rPr>
        <w:t xml:space="preserve"> per la pubblica amministrazione e de</w:t>
      </w:r>
      <w:r>
        <w:rPr>
          <w:rFonts w:ascii="Times New Roman" w:hAnsi="Times New Roman"/>
        </w:rPr>
        <w:t>l</w:t>
      </w:r>
      <w:r w:rsidRPr="00C0067B">
        <w:rPr>
          <w:rFonts w:ascii="Times New Roman" w:hAnsi="Times New Roman"/>
        </w:rPr>
        <w:t xml:space="preserve"> Ministr</w:t>
      </w:r>
      <w:r>
        <w:rPr>
          <w:rFonts w:ascii="Times New Roman" w:hAnsi="Times New Roman"/>
        </w:rPr>
        <w:t>o</w:t>
      </w:r>
      <w:r w:rsidRPr="00C0067B">
        <w:rPr>
          <w:rFonts w:ascii="Times New Roman" w:hAnsi="Times New Roman"/>
        </w:rPr>
        <w:t xml:space="preserve"> dell’economia e delle finanze, sentiti i</w:t>
      </w:r>
      <w:r>
        <w:rPr>
          <w:rFonts w:ascii="Times New Roman" w:hAnsi="Times New Roman"/>
        </w:rPr>
        <w:t>l</w:t>
      </w:r>
      <w:r w:rsidRPr="00C0067B">
        <w:rPr>
          <w:rFonts w:ascii="Times New Roman" w:hAnsi="Times New Roman"/>
        </w:rPr>
        <w:t xml:space="preserve"> Ministr</w:t>
      </w:r>
      <w:r>
        <w:rPr>
          <w:rFonts w:ascii="Times New Roman" w:hAnsi="Times New Roman"/>
        </w:rPr>
        <w:t>o</w:t>
      </w:r>
      <w:r w:rsidRPr="00C0067B">
        <w:rPr>
          <w:rFonts w:ascii="Times New Roman" w:hAnsi="Times New Roman"/>
        </w:rPr>
        <w:t xml:space="preserve"> dell’interno, i</w:t>
      </w:r>
      <w:r>
        <w:rPr>
          <w:rFonts w:ascii="Times New Roman" w:hAnsi="Times New Roman"/>
        </w:rPr>
        <w:t>l</w:t>
      </w:r>
      <w:r w:rsidRPr="00C0067B">
        <w:rPr>
          <w:rFonts w:ascii="Times New Roman" w:hAnsi="Times New Roman"/>
        </w:rPr>
        <w:t xml:space="preserve"> Ministr</w:t>
      </w:r>
      <w:r>
        <w:rPr>
          <w:rFonts w:ascii="Times New Roman" w:hAnsi="Times New Roman"/>
        </w:rPr>
        <w:t>o</w:t>
      </w:r>
      <w:r w:rsidRPr="00C0067B">
        <w:rPr>
          <w:rFonts w:ascii="Times New Roman" w:hAnsi="Times New Roman"/>
        </w:rPr>
        <w:t xml:space="preserve"> della difesa e i</w:t>
      </w:r>
      <w:r>
        <w:rPr>
          <w:rFonts w:ascii="Times New Roman" w:hAnsi="Times New Roman"/>
        </w:rPr>
        <w:t>l</w:t>
      </w:r>
      <w:r w:rsidRPr="00C0067B">
        <w:rPr>
          <w:rFonts w:ascii="Times New Roman" w:hAnsi="Times New Roman"/>
        </w:rPr>
        <w:t xml:space="preserve"> Ministr</w:t>
      </w:r>
      <w:r>
        <w:rPr>
          <w:rFonts w:ascii="Times New Roman" w:hAnsi="Times New Roman"/>
        </w:rPr>
        <w:t>o</w:t>
      </w:r>
      <w:r w:rsidRPr="00C0067B">
        <w:rPr>
          <w:rFonts w:ascii="Times New Roman" w:hAnsi="Times New Roman"/>
        </w:rPr>
        <w:t xml:space="preserve"> della giustizia.</w:t>
      </w:r>
    </w:p>
    <w:p w14:paraId="4AAA5270" w14:textId="77777777" w:rsidR="00C733C9" w:rsidRPr="00DA071E" w:rsidRDefault="00C733C9" w:rsidP="00C733C9">
      <w:pPr>
        <w:spacing w:after="160" w:line="259" w:lineRule="auto"/>
        <w:jc w:val="both"/>
        <w:rPr>
          <w:rFonts w:eastAsia="Calibri"/>
          <w:lang w:eastAsia="en-US"/>
        </w:rPr>
      </w:pPr>
      <w:r>
        <w:rPr>
          <w:rFonts w:eastAsia="Calibri"/>
          <w:b/>
          <w:lang w:eastAsia="en-US"/>
        </w:rPr>
        <w:t>113.</w:t>
      </w:r>
      <w:r w:rsidRPr="00DA071E">
        <w:rPr>
          <w:rFonts w:eastAsia="Calibri"/>
          <w:b/>
          <w:lang w:eastAsia="en-US"/>
        </w:rPr>
        <w:t>010</w:t>
      </w:r>
      <w:r w:rsidRPr="00DA071E">
        <w:rPr>
          <w:rFonts w:eastAsia="Calibri"/>
          <w:lang w:eastAsia="en-US"/>
        </w:rPr>
        <w:t xml:space="preserve"> </w:t>
      </w:r>
      <w:r w:rsidR="00DA071E" w:rsidRPr="00DA071E">
        <w:rPr>
          <w:rFonts w:eastAsia="Calibri"/>
          <w:lang w:eastAsia="en-US"/>
        </w:rPr>
        <w:t xml:space="preserve">Torto, </w:t>
      </w:r>
      <w:proofErr w:type="spellStart"/>
      <w:r w:rsidR="00DA071E" w:rsidRPr="00DA071E">
        <w:rPr>
          <w:rFonts w:eastAsia="Calibri"/>
          <w:lang w:eastAsia="en-US"/>
        </w:rPr>
        <w:t>Lucaselli</w:t>
      </w:r>
      <w:proofErr w:type="spellEnd"/>
      <w:r w:rsidR="00DA071E" w:rsidRPr="00DA071E">
        <w:rPr>
          <w:rFonts w:eastAsia="Calibri"/>
          <w:lang w:eastAsia="en-US"/>
        </w:rPr>
        <w:t xml:space="preserve">, </w:t>
      </w:r>
      <w:r w:rsidR="00522445" w:rsidRPr="00DA071E">
        <w:rPr>
          <w:rFonts w:eastAsia="Calibri"/>
          <w:lang w:eastAsia="en-US"/>
        </w:rPr>
        <w:t xml:space="preserve">Ubaldo Pagano, </w:t>
      </w:r>
      <w:r w:rsidR="00DA071E" w:rsidRPr="00DA071E">
        <w:rPr>
          <w:rFonts w:eastAsia="Calibri"/>
          <w:lang w:eastAsia="en-US"/>
        </w:rPr>
        <w:t xml:space="preserve">Comaroli, Pella, </w:t>
      </w:r>
      <w:proofErr w:type="spellStart"/>
      <w:r w:rsidR="00DA071E" w:rsidRPr="00DA071E">
        <w:rPr>
          <w:rFonts w:eastAsia="Calibri"/>
          <w:lang w:eastAsia="en-US"/>
        </w:rPr>
        <w:t>Marattin</w:t>
      </w:r>
      <w:proofErr w:type="spellEnd"/>
      <w:r w:rsidR="00DA071E" w:rsidRPr="00DA071E">
        <w:rPr>
          <w:rFonts w:eastAsia="Calibri"/>
          <w:lang w:eastAsia="en-US"/>
        </w:rPr>
        <w:t xml:space="preserve">, Grimaldi, Romano, </w:t>
      </w:r>
      <w:proofErr w:type="spellStart"/>
      <w:r w:rsidR="00DA071E" w:rsidRPr="00DA071E">
        <w:rPr>
          <w:rFonts w:eastAsia="Calibri"/>
          <w:lang w:eastAsia="en-US"/>
        </w:rPr>
        <w:t>Steger</w:t>
      </w:r>
      <w:proofErr w:type="spellEnd"/>
    </w:p>
    <w:p w14:paraId="03295D05" w14:textId="77777777" w:rsidR="00C733C9" w:rsidRDefault="00C733C9" w:rsidP="002974F7">
      <w:pPr>
        <w:spacing w:after="160" w:line="259" w:lineRule="auto"/>
        <w:jc w:val="both"/>
        <w:rPr>
          <w:rFonts w:eastAsia="Calibri"/>
          <w:i/>
          <w:lang w:eastAsia="en-US"/>
        </w:rPr>
      </w:pPr>
    </w:p>
    <w:p w14:paraId="64E2437C" w14:textId="77777777" w:rsidR="00C733C9" w:rsidRDefault="00C733C9" w:rsidP="002974F7">
      <w:pPr>
        <w:spacing w:after="160" w:line="259" w:lineRule="auto"/>
        <w:jc w:val="both"/>
        <w:rPr>
          <w:rFonts w:eastAsia="Calibri"/>
          <w:i/>
          <w:lang w:eastAsia="en-US"/>
        </w:rPr>
      </w:pPr>
    </w:p>
    <w:p w14:paraId="5743CE81" w14:textId="77777777" w:rsidR="00C733C9" w:rsidRPr="0055133D" w:rsidRDefault="00C733C9" w:rsidP="002974F7">
      <w:pPr>
        <w:spacing w:after="160" w:line="259" w:lineRule="auto"/>
        <w:jc w:val="both"/>
        <w:rPr>
          <w:rFonts w:eastAsia="Calibri"/>
          <w:i/>
          <w:lang w:eastAsia="en-US"/>
        </w:rPr>
      </w:pPr>
      <w:r w:rsidRPr="0055133D">
        <w:rPr>
          <w:rFonts w:eastAsia="Calibri"/>
          <w:i/>
          <w:lang w:eastAsia="en-US"/>
        </w:rPr>
        <w:t>Dopo l’articolo 127, è inserito il seguente:</w:t>
      </w:r>
    </w:p>
    <w:p w14:paraId="5F560F44" w14:textId="77777777" w:rsidR="00C733C9" w:rsidRPr="0055133D" w:rsidRDefault="00C733C9" w:rsidP="002974F7">
      <w:pPr>
        <w:spacing w:after="160" w:line="259" w:lineRule="auto"/>
        <w:jc w:val="center"/>
        <w:rPr>
          <w:rFonts w:eastAsia="Calibri"/>
          <w:lang w:eastAsia="en-US"/>
        </w:rPr>
      </w:pPr>
      <w:r w:rsidRPr="0055133D">
        <w:rPr>
          <w:rFonts w:eastAsia="Calibri"/>
          <w:lang w:eastAsia="en-US"/>
        </w:rPr>
        <w:t>Art. 127-</w:t>
      </w:r>
      <w:r w:rsidRPr="0055133D">
        <w:rPr>
          <w:rFonts w:eastAsia="Calibri"/>
          <w:i/>
          <w:lang w:eastAsia="en-US"/>
        </w:rPr>
        <w:t>bis</w:t>
      </w:r>
      <w:r w:rsidRPr="0055133D">
        <w:rPr>
          <w:rFonts w:eastAsia="Calibri"/>
          <w:lang w:eastAsia="en-US"/>
        </w:rPr>
        <w:t>.</w:t>
      </w:r>
    </w:p>
    <w:p w14:paraId="03948CD5" w14:textId="77777777" w:rsidR="00C733C9" w:rsidRPr="0055133D" w:rsidRDefault="00C733C9" w:rsidP="002974F7">
      <w:pPr>
        <w:spacing w:after="160" w:line="259" w:lineRule="auto"/>
        <w:jc w:val="center"/>
        <w:rPr>
          <w:rFonts w:eastAsia="Calibri"/>
          <w:i/>
          <w:lang w:eastAsia="en-US"/>
        </w:rPr>
      </w:pPr>
      <w:r w:rsidRPr="0055133D">
        <w:rPr>
          <w:rFonts w:eastAsia="Calibri"/>
          <w:i/>
          <w:lang w:eastAsia="en-US"/>
        </w:rPr>
        <w:t>(Rafforzamento delle capacità operative delle Autorità di bacino distrettuali)</w:t>
      </w:r>
    </w:p>
    <w:p w14:paraId="74EB74C8" w14:textId="77777777" w:rsidR="00C733C9" w:rsidRDefault="00C733C9" w:rsidP="002974F7">
      <w:pPr>
        <w:spacing w:after="160" w:line="259" w:lineRule="auto"/>
        <w:jc w:val="both"/>
        <w:rPr>
          <w:rFonts w:eastAsia="Calibri"/>
          <w:lang w:eastAsia="en-US"/>
        </w:rPr>
      </w:pPr>
      <w:r>
        <w:rPr>
          <w:rFonts w:eastAsia="Calibri"/>
          <w:lang w:eastAsia="en-US"/>
        </w:rPr>
        <w:t>1</w:t>
      </w:r>
      <w:r w:rsidRPr="0055133D">
        <w:rPr>
          <w:rFonts w:eastAsia="Calibri"/>
          <w:lang w:eastAsia="en-US"/>
        </w:rPr>
        <w:t xml:space="preserve">. </w:t>
      </w:r>
      <w:r w:rsidRPr="00FD7951">
        <w:rPr>
          <w:rFonts w:eastAsia="Calibri"/>
          <w:lang w:eastAsia="en-US"/>
        </w:rPr>
        <w:t xml:space="preserve">Dopo il comma 607 dell’articolo </w:t>
      </w:r>
      <w:r w:rsidRPr="0055133D">
        <w:rPr>
          <w:rFonts w:eastAsia="Calibri"/>
          <w:lang w:eastAsia="en-US"/>
        </w:rPr>
        <w:t xml:space="preserve">1 della legge 30 dicembre 2021, n. 234, è inserito il seguente: </w:t>
      </w:r>
    </w:p>
    <w:p w14:paraId="07EC1FB6" w14:textId="77777777" w:rsidR="00C733C9" w:rsidRDefault="00C733C9" w:rsidP="002974F7">
      <w:pPr>
        <w:spacing w:after="160" w:line="259" w:lineRule="auto"/>
        <w:jc w:val="both"/>
        <w:rPr>
          <w:rFonts w:eastAsia="Calibri"/>
          <w:lang w:eastAsia="en-US"/>
        </w:rPr>
      </w:pPr>
      <w:r w:rsidRPr="0055133D">
        <w:rPr>
          <w:rFonts w:eastAsia="Calibri"/>
          <w:lang w:eastAsia="en-US"/>
        </w:rPr>
        <w:t>«</w:t>
      </w:r>
      <w:r w:rsidRPr="00A13142">
        <w:rPr>
          <w:rFonts w:eastAsia="Calibri"/>
          <w:i/>
          <w:lang w:eastAsia="en-US"/>
        </w:rPr>
        <w:t>607-</w:t>
      </w:r>
      <w:r w:rsidRPr="00FD7951">
        <w:rPr>
          <w:rFonts w:eastAsia="Calibri"/>
          <w:i/>
          <w:lang w:eastAsia="en-US"/>
        </w:rPr>
        <w:t>bis</w:t>
      </w:r>
      <w:r w:rsidRPr="00A13142">
        <w:rPr>
          <w:rFonts w:eastAsia="Calibri"/>
          <w:i/>
          <w:lang w:eastAsia="en-US"/>
        </w:rPr>
        <w:t>.</w:t>
      </w:r>
      <w:r w:rsidRPr="0055133D">
        <w:rPr>
          <w:rFonts w:eastAsia="Calibri"/>
          <w:lang w:eastAsia="en-US"/>
        </w:rPr>
        <w:t xml:space="preserve"> Al fine di rafforzare la tutela del territorio e la gestione delle acque, per mitigare gli effetti del dissesto idrogeologico e del cambiamento climatico, il </w:t>
      </w:r>
      <w:r>
        <w:rPr>
          <w:rFonts w:eastAsia="Calibri"/>
          <w:lang w:eastAsia="en-US"/>
        </w:rPr>
        <w:t>20</w:t>
      </w:r>
      <w:r w:rsidRPr="0055133D">
        <w:rPr>
          <w:rFonts w:eastAsia="Calibri"/>
          <w:lang w:eastAsia="en-US"/>
        </w:rPr>
        <w:t xml:space="preserve"> per cento delle somme di cui al comma </w:t>
      </w:r>
      <w:r w:rsidRPr="0055133D">
        <w:rPr>
          <w:rFonts w:eastAsia="Calibri"/>
          <w:lang w:eastAsia="en-US"/>
        </w:rPr>
        <w:lastRenderedPageBreak/>
        <w:t xml:space="preserve">607 </w:t>
      </w:r>
      <w:r>
        <w:rPr>
          <w:rFonts w:eastAsia="Calibri"/>
          <w:lang w:eastAsia="en-US"/>
        </w:rPr>
        <w:t>è</w:t>
      </w:r>
      <w:r w:rsidRPr="0055133D">
        <w:rPr>
          <w:rFonts w:eastAsia="Calibri"/>
          <w:lang w:eastAsia="en-US"/>
        </w:rPr>
        <w:t xml:space="preserve"> riservat</w:t>
      </w:r>
      <w:r>
        <w:rPr>
          <w:rFonts w:eastAsia="Calibri"/>
          <w:lang w:eastAsia="en-US"/>
        </w:rPr>
        <w:t>o</w:t>
      </w:r>
      <w:r w:rsidRPr="0055133D">
        <w:rPr>
          <w:rFonts w:eastAsia="Calibri"/>
          <w:lang w:eastAsia="en-US"/>
        </w:rPr>
        <w:t xml:space="preserve"> all’assunzione di personale a tempo indeterminato presso le autorità di bacino distrettuali di cui all’articolo 63 del decreto legislativo 3 aprile 2006, n. 152».</w:t>
      </w:r>
    </w:p>
    <w:p w14:paraId="088930C2" w14:textId="77777777" w:rsidR="00C733C9" w:rsidRPr="00A13142" w:rsidRDefault="00C733C9" w:rsidP="002974F7">
      <w:pPr>
        <w:spacing w:after="160" w:line="259" w:lineRule="auto"/>
        <w:jc w:val="both"/>
        <w:rPr>
          <w:rFonts w:eastAsia="Calibri"/>
          <w:lang w:eastAsia="en-US"/>
        </w:rPr>
      </w:pPr>
      <w:r>
        <w:rPr>
          <w:rFonts w:eastAsia="Calibri"/>
          <w:b/>
          <w:lang w:eastAsia="en-US"/>
        </w:rPr>
        <w:t xml:space="preserve">127.023 </w:t>
      </w:r>
      <w:r w:rsidR="00A13142" w:rsidRPr="00A13142">
        <w:rPr>
          <w:rFonts w:eastAsia="Calibri"/>
          <w:lang w:eastAsia="en-US"/>
        </w:rPr>
        <w:t xml:space="preserve">Torto, </w:t>
      </w:r>
      <w:proofErr w:type="spellStart"/>
      <w:r w:rsidR="00A13142" w:rsidRPr="00A13142">
        <w:rPr>
          <w:rFonts w:eastAsia="Calibri"/>
          <w:lang w:eastAsia="en-US"/>
        </w:rPr>
        <w:t>Lucaselli</w:t>
      </w:r>
      <w:proofErr w:type="spellEnd"/>
      <w:r w:rsidR="00A13142" w:rsidRPr="00A13142">
        <w:rPr>
          <w:rFonts w:eastAsia="Calibri"/>
          <w:lang w:eastAsia="en-US"/>
        </w:rPr>
        <w:t xml:space="preserve">, </w:t>
      </w:r>
      <w:r w:rsidR="00522445" w:rsidRPr="00A13142">
        <w:rPr>
          <w:rFonts w:eastAsia="Calibri"/>
          <w:lang w:eastAsia="en-US"/>
        </w:rPr>
        <w:t xml:space="preserve">Ubaldo Pagano, </w:t>
      </w:r>
      <w:r w:rsidR="00A13142" w:rsidRPr="00A13142">
        <w:rPr>
          <w:rFonts w:eastAsia="Calibri"/>
          <w:lang w:eastAsia="en-US"/>
        </w:rPr>
        <w:t xml:space="preserve">Comaroli, Pella, </w:t>
      </w:r>
      <w:proofErr w:type="spellStart"/>
      <w:r w:rsidR="00A13142" w:rsidRPr="00A13142">
        <w:rPr>
          <w:rFonts w:eastAsia="Calibri"/>
          <w:lang w:eastAsia="en-US"/>
        </w:rPr>
        <w:t>Marattin</w:t>
      </w:r>
      <w:proofErr w:type="spellEnd"/>
      <w:r w:rsidR="00A13142" w:rsidRPr="00A13142">
        <w:rPr>
          <w:rFonts w:eastAsia="Calibri"/>
          <w:lang w:eastAsia="en-US"/>
        </w:rPr>
        <w:t xml:space="preserve">, Grimaldi, Romano, </w:t>
      </w:r>
      <w:proofErr w:type="spellStart"/>
      <w:r w:rsidR="00A13142" w:rsidRPr="00A13142">
        <w:rPr>
          <w:rFonts w:eastAsia="Calibri"/>
          <w:lang w:eastAsia="en-US"/>
        </w:rPr>
        <w:t>Steger</w:t>
      </w:r>
      <w:proofErr w:type="spellEnd"/>
    </w:p>
    <w:p w14:paraId="12203954" w14:textId="77777777" w:rsidR="00C733C9" w:rsidRDefault="00C733C9"/>
    <w:p w14:paraId="7943FD7D" w14:textId="77777777" w:rsidR="00C733C9" w:rsidRDefault="00C733C9" w:rsidP="002974F7">
      <w:pPr>
        <w:spacing w:after="160" w:line="259" w:lineRule="auto"/>
        <w:jc w:val="both"/>
        <w:rPr>
          <w:rFonts w:eastAsia="Calibri"/>
          <w:lang w:eastAsia="en-US"/>
        </w:rPr>
      </w:pPr>
    </w:p>
    <w:p w14:paraId="4060AA88" w14:textId="77777777" w:rsidR="009959EA" w:rsidRPr="00FC57B0" w:rsidRDefault="009959EA" w:rsidP="002974F7">
      <w:pPr>
        <w:spacing w:after="160" w:line="259" w:lineRule="auto"/>
        <w:rPr>
          <w:rFonts w:eastAsia="Calibri"/>
          <w:i/>
          <w:lang w:eastAsia="en-US"/>
        </w:rPr>
      </w:pPr>
      <w:r w:rsidRPr="00FC57B0">
        <w:rPr>
          <w:rFonts w:eastAsia="Calibri"/>
          <w:i/>
          <w:lang w:eastAsia="en-US"/>
        </w:rPr>
        <w:t>Dopo l’articolo 150, inserire i seguenti:</w:t>
      </w:r>
    </w:p>
    <w:p w14:paraId="577B02A4" w14:textId="77777777" w:rsidR="009959EA" w:rsidRDefault="009959EA" w:rsidP="002974F7">
      <w:pPr>
        <w:spacing w:after="160" w:line="259" w:lineRule="auto"/>
        <w:jc w:val="center"/>
        <w:rPr>
          <w:rFonts w:eastAsia="Calibri"/>
          <w:i/>
          <w:lang w:eastAsia="en-US"/>
        </w:rPr>
      </w:pPr>
      <w:r w:rsidRPr="0055133D">
        <w:rPr>
          <w:rFonts w:eastAsia="Calibri"/>
          <w:lang w:eastAsia="en-US"/>
        </w:rPr>
        <w:t>Art. 150-</w:t>
      </w:r>
      <w:r w:rsidRPr="0055133D">
        <w:rPr>
          <w:rFonts w:eastAsia="Calibri"/>
          <w:i/>
          <w:lang w:eastAsia="en-US"/>
        </w:rPr>
        <w:t>bis.</w:t>
      </w:r>
    </w:p>
    <w:p w14:paraId="25212240" w14:textId="77777777" w:rsidR="009959EA" w:rsidRPr="00FC57B0" w:rsidRDefault="009959EA" w:rsidP="002974F7">
      <w:pPr>
        <w:spacing w:after="160" w:line="259" w:lineRule="auto"/>
        <w:jc w:val="center"/>
        <w:rPr>
          <w:rFonts w:eastAsia="Calibri"/>
          <w:i/>
          <w:lang w:eastAsia="en-US"/>
        </w:rPr>
      </w:pPr>
      <w:r>
        <w:rPr>
          <w:rFonts w:eastAsia="Calibri"/>
          <w:i/>
          <w:lang w:eastAsia="en-US"/>
        </w:rPr>
        <w:t xml:space="preserve">(Rimborso delle spese legali </w:t>
      </w:r>
      <w:r w:rsidRPr="00FC57B0">
        <w:rPr>
          <w:rFonts w:eastAsia="Calibri"/>
          <w:i/>
          <w:color w:val="000000"/>
          <w:lang w:eastAsia="en-US"/>
        </w:rPr>
        <w:t>agli imputati assolti</w:t>
      </w:r>
      <w:r>
        <w:rPr>
          <w:rFonts w:eastAsia="Calibri"/>
          <w:i/>
          <w:lang w:eastAsia="en-US"/>
        </w:rPr>
        <w:t>)</w:t>
      </w:r>
    </w:p>
    <w:p w14:paraId="032BAE78" w14:textId="77777777" w:rsidR="009959EA" w:rsidRDefault="009959EA" w:rsidP="002974F7">
      <w:pPr>
        <w:spacing w:after="160" w:line="259" w:lineRule="auto"/>
        <w:rPr>
          <w:rFonts w:eastAsia="Calibri"/>
          <w:lang w:eastAsia="en-US"/>
        </w:rPr>
      </w:pPr>
      <w:r w:rsidRPr="0055133D">
        <w:rPr>
          <w:rFonts w:eastAsia="Calibri"/>
          <w:lang w:eastAsia="en-US"/>
        </w:rPr>
        <w:t>1. All’articolo 1</w:t>
      </w:r>
      <w:r>
        <w:rPr>
          <w:rFonts w:eastAsia="Calibri"/>
          <w:lang w:eastAsia="en-US"/>
        </w:rPr>
        <w:t xml:space="preserve"> </w:t>
      </w:r>
      <w:r w:rsidRPr="0055133D">
        <w:rPr>
          <w:rFonts w:eastAsia="Calibri"/>
          <w:lang w:eastAsia="en-US"/>
        </w:rPr>
        <w:t>della legge 30 dicembre 2020, n. 178</w:t>
      </w:r>
      <w:r>
        <w:rPr>
          <w:rFonts w:eastAsia="Calibri"/>
          <w:lang w:eastAsia="en-US"/>
        </w:rPr>
        <w:t>,</w:t>
      </w:r>
      <w:r w:rsidRPr="0055133D">
        <w:rPr>
          <w:rFonts w:eastAsia="Calibri"/>
          <w:lang w:eastAsia="en-US"/>
        </w:rPr>
        <w:t xml:space="preserve"> sono apportate le seguenti modificazioni: </w:t>
      </w:r>
    </w:p>
    <w:p w14:paraId="3DD0F46E" w14:textId="77777777" w:rsidR="009959EA" w:rsidRPr="0055133D" w:rsidRDefault="009959EA" w:rsidP="00FC57B0">
      <w:pPr>
        <w:spacing w:after="160" w:line="259" w:lineRule="auto"/>
        <w:ind w:firstLine="284"/>
        <w:rPr>
          <w:rFonts w:eastAsia="Calibri"/>
          <w:lang w:eastAsia="en-US"/>
        </w:rPr>
      </w:pPr>
      <w:r w:rsidRPr="00FC57B0">
        <w:rPr>
          <w:rFonts w:eastAsia="Calibri"/>
          <w:i/>
          <w:lang w:eastAsia="en-US"/>
        </w:rPr>
        <w:t>a)</w:t>
      </w:r>
      <w:r>
        <w:rPr>
          <w:rFonts w:eastAsia="Calibri"/>
          <w:lang w:eastAsia="en-US"/>
        </w:rPr>
        <w:t xml:space="preserve"> al </w:t>
      </w:r>
      <w:r w:rsidRPr="0055133D">
        <w:rPr>
          <w:rFonts w:eastAsia="Calibri"/>
          <w:lang w:eastAsia="en-US"/>
        </w:rPr>
        <w:t>comma 1016, le parole: «ripartito in tre quote annuali di pari importo, a partire dall’anno» sono sostituite dalle seguenti: «liquidato in un’unica soluzione entro l’anno»</w:t>
      </w:r>
      <w:r>
        <w:rPr>
          <w:rFonts w:eastAsia="Calibri"/>
          <w:lang w:eastAsia="en-US"/>
        </w:rPr>
        <w:t xml:space="preserve">; </w:t>
      </w:r>
    </w:p>
    <w:p w14:paraId="143DFAB4" w14:textId="77777777" w:rsidR="009959EA" w:rsidRDefault="009959EA" w:rsidP="00FC57B0">
      <w:pPr>
        <w:spacing w:after="160" w:line="259" w:lineRule="auto"/>
        <w:ind w:firstLine="284"/>
        <w:rPr>
          <w:rFonts w:eastAsia="Calibri"/>
          <w:lang w:eastAsia="en-US"/>
        </w:rPr>
      </w:pPr>
      <w:r w:rsidRPr="00FC57B0">
        <w:rPr>
          <w:rFonts w:eastAsia="Calibri"/>
          <w:i/>
          <w:lang w:eastAsia="en-US"/>
        </w:rPr>
        <w:t>b)</w:t>
      </w:r>
      <w:r>
        <w:rPr>
          <w:rFonts w:eastAsia="Calibri"/>
          <w:lang w:eastAsia="en-US"/>
        </w:rPr>
        <w:t xml:space="preserve"> al </w:t>
      </w:r>
      <w:r w:rsidRPr="0055133D">
        <w:rPr>
          <w:rFonts w:eastAsia="Calibri"/>
          <w:lang w:eastAsia="en-US"/>
        </w:rPr>
        <w:t>comma 1020</w:t>
      </w:r>
      <w:r>
        <w:rPr>
          <w:rFonts w:eastAsia="Calibri"/>
          <w:lang w:eastAsia="en-US"/>
        </w:rPr>
        <w:t xml:space="preserve">, </w:t>
      </w:r>
      <w:r w:rsidRPr="0055133D">
        <w:rPr>
          <w:rFonts w:eastAsia="Calibri"/>
          <w:lang w:eastAsia="en-US"/>
        </w:rPr>
        <w:t>le parole: «euro 8 milioni annui a decorrere dall'anno 2021» sono sostituite dalle seguenti: «euro 8 milioni per gli anni 2021 e 2022 e</w:t>
      </w:r>
      <w:r>
        <w:rPr>
          <w:rFonts w:eastAsia="Calibri"/>
          <w:lang w:eastAsia="en-US"/>
        </w:rPr>
        <w:t>d</w:t>
      </w:r>
      <w:r w:rsidRPr="0055133D">
        <w:rPr>
          <w:rFonts w:eastAsia="Calibri"/>
          <w:lang w:eastAsia="en-US"/>
        </w:rPr>
        <w:t xml:space="preserve"> </w:t>
      </w:r>
      <w:r>
        <w:rPr>
          <w:rFonts w:eastAsia="Calibri"/>
          <w:lang w:eastAsia="en-US"/>
        </w:rPr>
        <w:t xml:space="preserve">euro </w:t>
      </w:r>
      <w:r w:rsidRPr="0055133D">
        <w:rPr>
          <w:rFonts w:eastAsia="Calibri"/>
          <w:lang w:eastAsia="en-US"/>
        </w:rPr>
        <w:t xml:space="preserve">15 milioni </w:t>
      </w:r>
      <w:r>
        <w:rPr>
          <w:rFonts w:eastAsia="Calibri"/>
          <w:lang w:eastAsia="en-US"/>
        </w:rPr>
        <w:t xml:space="preserve">annui </w:t>
      </w:r>
      <w:r w:rsidRPr="0055133D">
        <w:rPr>
          <w:rFonts w:eastAsia="Calibri"/>
          <w:lang w:eastAsia="en-US"/>
        </w:rPr>
        <w:t>a decorrere dall’anno 2023».</w:t>
      </w:r>
    </w:p>
    <w:p w14:paraId="28C79499" w14:textId="77777777" w:rsidR="009959EA" w:rsidRPr="00FC57B0" w:rsidRDefault="009959EA" w:rsidP="002974F7">
      <w:pPr>
        <w:spacing w:after="160" w:line="259" w:lineRule="auto"/>
        <w:rPr>
          <w:rFonts w:eastAsia="Calibri"/>
          <w:lang w:eastAsia="en-US"/>
        </w:rPr>
      </w:pPr>
      <w:r>
        <w:rPr>
          <w:rFonts w:eastAsia="Calibri"/>
          <w:b/>
          <w:lang w:eastAsia="en-US"/>
        </w:rPr>
        <w:t>150.021</w:t>
      </w:r>
      <w:r w:rsidR="002974F7">
        <w:rPr>
          <w:rFonts w:eastAsia="Calibri"/>
          <w:b/>
          <w:lang w:eastAsia="en-US"/>
        </w:rPr>
        <w:t xml:space="preserve"> </w:t>
      </w:r>
      <w:proofErr w:type="spellStart"/>
      <w:r w:rsidR="00FC57B0" w:rsidRPr="00FC57B0">
        <w:rPr>
          <w:rFonts w:eastAsia="Calibri"/>
          <w:lang w:eastAsia="en-US"/>
        </w:rPr>
        <w:t>Marattin</w:t>
      </w:r>
      <w:proofErr w:type="spellEnd"/>
      <w:r w:rsidR="00FC57B0" w:rsidRPr="00FC57B0">
        <w:rPr>
          <w:rFonts w:eastAsia="Calibri"/>
          <w:lang w:eastAsia="en-US"/>
        </w:rPr>
        <w:t xml:space="preserve">, </w:t>
      </w:r>
      <w:proofErr w:type="spellStart"/>
      <w:r w:rsidR="00FC57B0" w:rsidRPr="00FC57B0">
        <w:rPr>
          <w:rFonts w:eastAsia="Calibri"/>
          <w:lang w:eastAsia="en-US"/>
        </w:rPr>
        <w:t>Lucaselli</w:t>
      </w:r>
      <w:proofErr w:type="spellEnd"/>
      <w:r w:rsidR="00FC57B0" w:rsidRPr="00FC57B0">
        <w:rPr>
          <w:rFonts w:eastAsia="Calibri"/>
          <w:lang w:eastAsia="en-US"/>
        </w:rPr>
        <w:t xml:space="preserve">, </w:t>
      </w:r>
      <w:r w:rsidR="00D375D5" w:rsidRPr="00FC57B0">
        <w:rPr>
          <w:rFonts w:eastAsia="Calibri"/>
          <w:lang w:eastAsia="en-US"/>
        </w:rPr>
        <w:t xml:space="preserve">Ubaldo Pagano, </w:t>
      </w:r>
      <w:r w:rsidR="00FC57B0" w:rsidRPr="00FC57B0">
        <w:rPr>
          <w:rFonts w:eastAsia="Calibri"/>
          <w:lang w:eastAsia="en-US"/>
        </w:rPr>
        <w:t xml:space="preserve">Comaroli, </w:t>
      </w:r>
      <w:r w:rsidR="00D375D5" w:rsidRPr="00FC57B0">
        <w:rPr>
          <w:rFonts w:eastAsia="Calibri"/>
          <w:lang w:eastAsia="en-US"/>
        </w:rPr>
        <w:t>Torto,</w:t>
      </w:r>
      <w:r w:rsidR="00D375D5">
        <w:rPr>
          <w:rFonts w:eastAsia="Calibri"/>
          <w:lang w:eastAsia="en-US"/>
        </w:rPr>
        <w:t xml:space="preserve"> </w:t>
      </w:r>
      <w:r w:rsidR="00FC57B0" w:rsidRPr="00FC57B0">
        <w:rPr>
          <w:rFonts w:eastAsia="Calibri"/>
          <w:lang w:eastAsia="en-US"/>
        </w:rPr>
        <w:t xml:space="preserve">Pella, Grimaldi, Romano, </w:t>
      </w:r>
      <w:proofErr w:type="spellStart"/>
      <w:r w:rsidR="00FC57B0" w:rsidRPr="00FC57B0">
        <w:rPr>
          <w:rFonts w:eastAsia="Calibri"/>
          <w:lang w:eastAsia="en-US"/>
        </w:rPr>
        <w:t>Steger</w:t>
      </w:r>
      <w:proofErr w:type="spellEnd"/>
    </w:p>
    <w:p w14:paraId="0B9C76D2" w14:textId="77777777" w:rsidR="009959EA" w:rsidRDefault="009959EA"/>
    <w:p w14:paraId="0C870379" w14:textId="77777777" w:rsidR="00FC57B0" w:rsidRDefault="00FC57B0"/>
    <w:p w14:paraId="329D00BD" w14:textId="77777777" w:rsidR="009959EA" w:rsidRPr="00FC57B0" w:rsidRDefault="009959EA" w:rsidP="002974F7">
      <w:pPr>
        <w:spacing w:after="160" w:line="259" w:lineRule="auto"/>
        <w:rPr>
          <w:rFonts w:eastAsia="Calibri"/>
          <w:i/>
          <w:lang w:eastAsia="en-US"/>
        </w:rPr>
      </w:pPr>
      <w:r w:rsidRPr="00FC57B0">
        <w:rPr>
          <w:rFonts w:eastAsia="Calibri"/>
          <w:i/>
          <w:lang w:eastAsia="en-US"/>
        </w:rPr>
        <w:t>All’articolo 153, dopo il comma 17, aggiungere i seguenti:</w:t>
      </w:r>
    </w:p>
    <w:p w14:paraId="4C322CF3" w14:textId="77777777" w:rsidR="009959EA" w:rsidRPr="0055133D" w:rsidRDefault="009959EA" w:rsidP="002974F7">
      <w:pPr>
        <w:spacing w:after="160" w:line="259" w:lineRule="auto"/>
        <w:rPr>
          <w:rFonts w:eastAsia="Calibri"/>
          <w:lang w:eastAsia="en-US"/>
        </w:rPr>
      </w:pPr>
      <w:r>
        <w:rPr>
          <w:rFonts w:eastAsia="Calibri"/>
          <w:lang w:eastAsia="en-US"/>
        </w:rPr>
        <w:t>17-</w:t>
      </w:r>
      <w:r>
        <w:rPr>
          <w:rFonts w:eastAsia="Calibri"/>
          <w:i/>
          <w:lang w:eastAsia="en-US"/>
        </w:rPr>
        <w:t>bis</w:t>
      </w:r>
      <w:r w:rsidRPr="0055133D">
        <w:rPr>
          <w:rFonts w:eastAsia="Calibri"/>
          <w:lang w:eastAsia="en-US"/>
        </w:rPr>
        <w:t xml:space="preserve">. Le disposizioni </w:t>
      </w:r>
      <w:r>
        <w:rPr>
          <w:rFonts w:eastAsia="Calibri"/>
          <w:lang w:eastAsia="en-US"/>
        </w:rPr>
        <w:t>dell’</w:t>
      </w:r>
      <w:r w:rsidRPr="0055133D">
        <w:rPr>
          <w:rFonts w:eastAsia="Calibri"/>
          <w:lang w:eastAsia="en-US"/>
        </w:rPr>
        <w:t xml:space="preserve">articolo 9, comma 1, lettera </w:t>
      </w:r>
      <w:r w:rsidRPr="0055133D">
        <w:rPr>
          <w:rFonts w:eastAsia="Calibri"/>
          <w:i/>
          <w:lang w:eastAsia="en-US"/>
        </w:rPr>
        <w:t>a)</w:t>
      </w:r>
      <w:r w:rsidRPr="0055133D">
        <w:rPr>
          <w:rFonts w:eastAsia="Calibri"/>
          <w:lang w:eastAsia="en-US"/>
        </w:rPr>
        <w:t>, numero 1), del decreto-legge 18 novembre 2022, n. 176, non si applicano:</w:t>
      </w:r>
    </w:p>
    <w:p w14:paraId="3BF33B65" w14:textId="77777777" w:rsidR="009959EA" w:rsidRPr="0055133D" w:rsidRDefault="009959EA" w:rsidP="002974F7">
      <w:pPr>
        <w:spacing w:after="160" w:line="259" w:lineRule="auto"/>
        <w:rPr>
          <w:rFonts w:eastAsia="Calibri"/>
          <w:lang w:eastAsia="en-US"/>
        </w:rPr>
      </w:pPr>
      <w:r w:rsidRPr="0055133D">
        <w:rPr>
          <w:rFonts w:eastAsia="Calibri"/>
          <w:i/>
          <w:lang w:eastAsia="en-US"/>
        </w:rPr>
        <w:t xml:space="preserve">a) </w:t>
      </w:r>
      <w:r w:rsidRPr="0055133D">
        <w:rPr>
          <w:rFonts w:eastAsia="Calibri"/>
          <w:lang w:eastAsia="en-US"/>
        </w:rPr>
        <w:t>agli interventi diversi da quelli effettuati dai condom</w:t>
      </w:r>
      <w:r>
        <w:rPr>
          <w:rFonts w:eastAsia="Calibri"/>
          <w:lang w:eastAsia="en-US"/>
        </w:rPr>
        <w:t>ì</w:t>
      </w:r>
      <w:r w:rsidRPr="0055133D">
        <w:rPr>
          <w:rFonts w:eastAsia="Calibri"/>
          <w:lang w:eastAsia="en-US"/>
        </w:rPr>
        <w:t>ni per i quali, alla data del 25 novembre</w:t>
      </w:r>
      <w:r>
        <w:rPr>
          <w:rFonts w:eastAsia="Calibri"/>
          <w:lang w:eastAsia="en-US"/>
        </w:rPr>
        <w:t xml:space="preserve"> 2022</w:t>
      </w:r>
      <w:r w:rsidRPr="0055133D">
        <w:rPr>
          <w:rFonts w:eastAsia="Calibri"/>
          <w:lang w:eastAsia="en-US"/>
        </w:rPr>
        <w:t xml:space="preserve">, risulta </w:t>
      </w:r>
      <w:r w:rsidRPr="000C0754">
        <w:rPr>
          <w:rFonts w:eastAsia="Calibri"/>
          <w:lang w:eastAsia="en-US"/>
        </w:rPr>
        <w:t xml:space="preserve">presentata la comunicazione di inizio lavori asseverata (CILA), </w:t>
      </w:r>
      <w:r w:rsidRPr="0055133D">
        <w:rPr>
          <w:rFonts w:eastAsia="Calibri"/>
          <w:lang w:eastAsia="en-US"/>
        </w:rPr>
        <w:t>ai sensi dell’articolo 119, comma 13-</w:t>
      </w:r>
      <w:r w:rsidRPr="0055133D">
        <w:rPr>
          <w:rFonts w:eastAsia="Calibri"/>
          <w:i/>
          <w:lang w:eastAsia="en-US"/>
        </w:rPr>
        <w:t>ter</w:t>
      </w:r>
      <w:r w:rsidRPr="0055133D">
        <w:rPr>
          <w:rFonts w:eastAsia="Calibri"/>
          <w:lang w:eastAsia="en-US"/>
        </w:rPr>
        <w:t xml:space="preserve">, del decreto-legge </w:t>
      </w:r>
      <w:r w:rsidRPr="000C0754">
        <w:rPr>
          <w:rFonts w:eastAsia="Calibri"/>
          <w:lang w:eastAsia="en-US"/>
        </w:rPr>
        <w:t>19 maggio 2020, n. 34, convertito, con modificazioni, dalla legge 17 luglio 2020, n. 77a</w:t>
      </w:r>
      <w:r w:rsidRPr="0055133D">
        <w:rPr>
          <w:rFonts w:eastAsia="Calibri"/>
          <w:lang w:eastAsia="en-US"/>
        </w:rPr>
        <w:t>;</w:t>
      </w:r>
    </w:p>
    <w:p w14:paraId="7D3A78B7" w14:textId="77777777" w:rsidR="009959EA" w:rsidRPr="0055133D" w:rsidRDefault="009959EA" w:rsidP="002974F7">
      <w:pPr>
        <w:spacing w:after="160" w:line="259" w:lineRule="auto"/>
        <w:rPr>
          <w:rFonts w:eastAsia="Calibri"/>
          <w:lang w:eastAsia="en-US"/>
        </w:rPr>
      </w:pPr>
      <w:r w:rsidRPr="0055133D">
        <w:rPr>
          <w:rFonts w:eastAsia="Calibri"/>
          <w:i/>
          <w:lang w:eastAsia="en-US"/>
        </w:rPr>
        <w:t xml:space="preserve">b) </w:t>
      </w:r>
      <w:r w:rsidRPr="0055133D">
        <w:rPr>
          <w:rFonts w:eastAsia="Calibri"/>
          <w:lang w:eastAsia="en-US"/>
        </w:rPr>
        <w:t>agli interventi effettuati dai condom</w:t>
      </w:r>
      <w:r>
        <w:rPr>
          <w:rFonts w:eastAsia="Calibri"/>
          <w:lang w:eastAsia="en-US"/>
        </w:rPr>
        <w:t>ì</w:t>
      </w:r>
      <w:r w:rsidRPr="0055133D">
        <w:rPr>
          <w:rFonts w:eastAsia="Calibri"/>
          <w:lang w:eastAsia="en-US"/>
        </w:rPr>
        <w:t>ni per i quali la delibera assembleare che ha approvato l’esecuzione dei lavori risulta adottata in data antecedente alla data di entrata in vigore del decreto-legge</w:t>
      </w:r>
      <w:r>
        <w:rPr>
          <w:rFonts w:eastAsia="Calibri"/>
          <w:lang w:eastAsia="en-US"/>
        </w:rPr>
        <w:t xml:space="preserve"> </w:t>
      </w:r>
      <w:r w:rsidRPr="000C0754">
        <w:rPr>
          <w:rFonts w:eastAsia="Calibri"/>
          <w:lang w:eastAsia="en-US"/>
        </w:rPr>
        <w:t>18 novembre 2022, n. 176</w:t>
      </w:r>
      <w:r w:rsidRPr="0055133D">
        <w:rPr>
          <w:rFonts w:eastAsia="Calibri"/>
          <w:lang w:eastAsia="en-US"/>
        </w:rPr>
        <w:t xml:space="preserve">, sempre che tale data sia attestata, con apposita dichiarazione sostitutiva dell’atto di notorietà rilasciata ai sensi dell’articolo 47 del </w:t>
      </w:r>
      <w:r w:rsidRPr="000C0754">
        <w:rPr>
          <w:rFonts w:eastAsia="Calibri"/>
          <w:lang w:eastAsia="en-US"/>
        </w:rPr>
        <w:t xml:space="preserve">testo unico di cui al </w:t>
      </w:r>
      <w:r w:rsidRPr="0055133D">
        <w:rPr>
          <w:rFonts w:eastAsia="Calibri"/>
          <w:lang w:eastAsia="en-US"/>
        </w:rPr>
        <w:t>decreto del Presidente della Repubblica 28 dicembre 2000, n. 445, dall’amministratore del condominio ovvero, nel caso in cui, ai sensi dell’articolo 1129 del codice civile, non vi sia l’obbligo di nominare l’amministratore e i cond</w:t>
      </w:r>
      <w:r>
        <w:rPr>
          <w:rFonts w:eastAsia="Calibri"/>
          <w:lang w:eastAsia="en-US"/>
        </w:rPr>
        <w:t>o</w:t>
      </w:r>
      <w:r w:rsidRPr="0055133D">
        <w:rPr>
          <w:rFonts w:eastAsia="Calibri"/>
          <w:lang w:eastAsia="en-US"/>
        </w:rPr>
        <w:t xml:space="preserve">mini non vi abbiano provveduto, dal condomino che ha presieduto l’assemblea, e a condizione che per tali interventi, alla data del 31 dicembre 2022, risulti </w:t>
      </w:r>
      <w:r w:rsidRPr="000C0754">
        <w:rPr>
          <w:rFonts w:eastAsia="Calibri"/>
          <w:lang w:eastAsia="en-US"/>
        </w:rPr>
        <w:t>presentata la CILA</w:t>
      </w:r>
      <w:r w:rsidRPr="0055133D">
        <w:rPr>
          <w:rFonts w:eastAsia="Calibri"/>
          <w:lang w:eastAsia="en-US"/>
        </w:rPr>
        <w:t>, ai sensi dell’articolo 119, comma 13-</w:t>
      </w:r>
      <w:r w:rsidRPr="0055133D">
        <w:rPr>
          <w:rFonts w:eastAsia="Calibri"/>
          <w:i/>
          <w:lang w:eastAsia="en-US"/>
        </w:rPr>
        <w:t>ter</w:t>
      </w:r>
      <w:r w:rsidRPr="0055133D">
        <w:rPr>
          <w:rFonts w:eastAsia="Calibri"/>
          <w:lang w:eastAsia="en-US"/>
        </w:rPr>
        <w:t>, del citato decreto-legge n. 34 del 2020;</w:t>
      </w:r>
    </w:p>
    <w:p w14:paraId="4735FB51" w14:textId="77777777" w:rsidR="009959EA" w:rsidRPr="0055133D" w:rsidRDefault="009959EA" w:rsidP="002974F7">
      <w:pPr>
        <w:spacing w:after="160" w:line="259" w:lineRule="auto"/>
        <w:rPr>
          <w:rFonts w:eastAsia="Calibri"/>
          <w:lang w:eastAsia="en-US"/>
        </w:rPr>
      </w:pPr>
      <w:r w:rsidRPr="0055133D">
        <w:rPr>
          <w:rFonts w:eastAsia="Calibri"/>
          <w:i/>
          <w:lang w:eastAsia="en-US"/>
        </w:rPr>
        <w:t xml:space="preserve">c) </w:t>
      </w:r>
      <w:r w:rsidRPr="0055133D">
        <w:rPr>
          <w:rFonts w:eastAsia="Calibri"/>
          <w:lang w:eastAsia="en-US"/>
        </w:rPr>
        <w:t>agli interventi effettuati dai condom</w:t>
      </w:r>
      <w:r>
        <w:rPr>
          <w:rFonts w:eastAsia="Calibri"/>
          <w:lang w:eastAsia="en-US"/>
        </w:rPr>
        <w:t>ì</w:t>
      </w:r>
      <w:r w:rsidRPr="0055133D">
        <w:rPr>
          <w:rFonts w:eastAsia="Calibri"/>
          <w:lang w:eastAsia="en-US"/>
        </w:rPr>
        <w:t xml:space="preserve">ni per i quali la delibera assembleare che ha approvato l’esecuzione dei lavori risulta adottata in una data compresa </w:t>
      </w:r>
      <w:r>
        <w:rPr>
          <w:rFonts w:eastAsia="Calibri"/>
          <w:lang w:eastAsia="en-US"/>
        </w:rPr>
        <w:t>t</w:t>
      </w:r>
      <w:r w:rsidRPr="0055133D">
        <w:rPr>
          <w:rFonts w:eastAsia="Calibri"/>
          <w:lang w:eastAsia="en-US"/>
        </w:rPr>
        <w:t xml:space="preserve">ra quella di entrata in vigore del decreto-legge </w:t>
      </w:r>
      <w:r w:rsidRPr="000C0754">
        <w:rPr>
          <w:rFonts w:eastAsia="Calibri"/>
          <w:lang w:eastAsia="en-US"/>
        </w:rPr>
        <w:t xml:space="preserve">18 novembre, 2022, n. 176, </w:t>
      </w:r>
      <w:r w:rsidRPr="0055133D">
        <w:rPr>
          <w:rFonts w:eastAsia="Calibri"/>
          <w:lang w:eastAsia="en-US"/>
        </w:rPr>
        <w:t xml:space="preserve">e </w:t>
      </w:r>
      <w:r>
        <w:rPr>
          <w:rFonts w:eastAsia="Calibri"/>
          <w:lang w:eastAsia="en-US"/>
        </w:rPr>
        <w:t>il</w:t>
      </w:r>
      <w:r w:rsidRPr="0055133D">
        <w:rPr>
          <w:rFonts w:eastAsia="Calibri"/>
          <w:lang w:eastAsia="en-US"/>
        </w:rPr>
        <w:t xml:space="preserve"> 24 novembre 2022, sempre che tale data sia attestata, con apposita dichiarazione sostitutiva dell’atto di notorietà rilasciata ai sensi dell’articolo 47 del </w:t>
      </w:r>
      <w:r w:rsidRPr="000C0754">
        <w:rPr>
          <w:rFonts w:eastAsia="Calibri"/>
          <w:lang w:eastAsia="en-US"/>
        </w:rPr>
        <w:t xml:space="preserve">testo unico di cui al </w:t>
      </w:r>
      <w:r w:rsidRPr="0055133D">
        <w:rPr>
          <w:rFonts w:eastAsia="Calibri"/>
          <w:lang w:eastAsia="en-US"/>
        </w:rPr>
        <w:t>decreto del Presidente della Repubblica 28 dicembre 2000, n. 445, dall’amministratore del condominio ovvero, nel caso in cui, ai sensi dell’articolo 1129 del codice civile, non vi sia l’obbligo di nominare l’amministratore e i cond</w:t>
      </w:r>
      <w:r>
        <w:rPr>
          <w:rFonts w:eastAsia="Calibri"/>
          <w:lang w:eastAsia="en-US"/>
        </w:rPr>
        <w:t>o</w:t>
      </w:r>
      <w:r w:rsidRPr="0055133D">
        <w:rPr>
          <w:rFonts w:eastAsia="Calibri"/>
          <w:lang w:eastAsia="en-US"/>
        </w:rPr>
        <w:t xml:space="preserve">mini non vi abbiano provveduto, dal condomino che </w:t>
      </w:r>
      <w:r w:rsidRPr="0055133D">
        <w:rPr>
          <w:rFonts w:eastAsia="Calibri"/>
          <w:lang w:eastAsia="en-US"/>
        </w:rPr>
        <w:lastRenderedPageBreak/>
        <w:t>ha presieduto l’assemblea, e a condizione che per tali interventi, alla data de</w:t>
      </w:r>
      <w:r>
        <w:rPr>
          <w:rFonts w:eastAsia="Calibri"/>
          <w:lang w:eastAsia="en-US"/>
        </w:rPr>
        <w:t>l</w:t>
      </w:r>
      <w:r w:rsidRPr="0055133D">
        <w:rPr>
          <w:rFonts w:eastAsia="Calibri"/>
          <w:lang w:eastAsia="en-US"/>
        </w:rPr>
        <w:t xml:space="preserve"> 25 novembre 2022, risulti </w:t>
      </w:r>
      <w:r w:rsidRPr="000C0754">
        <w:rPr>
          <w:rFonts w:eastAsia="Calibri"/>
          <w:lang w:eastAsia="en-US"/>
        </w:rPr>
        <w:t>presentata la CILA</w:t>
      </w:r>
      <w:r w:rsidRPr="0055133D">
        <w:rPr>
          <w:rFonts w:eastAsia="Calibri"/>
          <w:lang w:eastAsia="en-US"/>
        </w:rPr>
        <w:t>, ai sensi dell’articolo 119, comma 13-</w:t>
      </w:r>
      <w:r w:rsidRPr="0055133D">
        <w:rPr>
          <w:rFonts w:eastAsia="Calibri"/>
          <w:i/>
          <w:lang w:eastAsia="en-US"/>
        </w:rPr>
        <w:t>ter</w:t>
      </w:r>
      <w:r w:rsidRPr="0055133D">
        <w:rPr>
          <w:rFonts w:eastAsia="Calibri"/>
          <w:lang w:eastAsia="en-US"/>
        </w:rPr>
        <w:t>, del citato decreto-legge n. 34 del 2020;</w:t>
      </w:r>
    </w:p>
    <w:p w14:paraId="7CF72F8F" w14:textId="77777777" w:rsidR="009959EA" w:rsidRPr="0055133D" w:rsidRDefault="009959EA" w:rsidP="002974F7">
      <w:pPr>
        <w:spacing w:after="160" w:line="259" w:lineRule="auto"/>
        <w:rPr>
          <w:rFonts w:eastAsia="Calibri"/>
          <w:lang w:eastAsia="en-US"/>
        </w:rPr>
      </w:pPr>
      <w:r w:rsidRPr="0055133D">
        <w:rPr>
          <w:rFonts w:eastAsia="Calibri"/>
          <w:i/>
          <w:lang w:eastAsia="en-US"/>
        </w:rPr>
        <w:t xml:space="preserve">d) </w:t>
      </w:r>
      <w:r w:rsidRPr="0055133D">
        <w:rPr>
          <w:rFonts w:eastAsia="Calibri"/>
          <w:lang w:eastAsia="en-US"/>
        </w:rPr>
        <w:t>agli interventi comportanti la demolizione e la ricostruzione degli edifici per i quali alla data del 31 dicembre 2022 risulta presentata l’istanza per l’acquisizione del titolo abilitativo.</w:t>
      </w:r>
    </w:p>
    <w:p w14:paraId="31E878B0" w14:textId="77777777" w:rsidR="009959EA" w:rsidRDefault="009959EA" w:rsidP="002974F7">
      <w:pPr>
        <w:spacing w:after="160" w:line="259" w:lineRule="auto"/>
        <w:rPr>
          <w:rFonts w:eastAsia="Calibri"/>
          <w:lang w:eastAsia="en-US"/>
        </w:rPr>
      </w:pPr>
      <w:r>
        <w:rPr>
          <w:rFonts w:eastAsia="Calibri"/>
          <w:lang w:eastAsia="en-US"/>
        </w:rPr>
        <w:t>17-</w:t>
      </w:r>
      <w:r>
        <w:rPr>
          <w:rFonts w:eastAsia="Calibri"/>
          <w:i/>
          <w:lang w:eastAsia="en-US"/>
        </w:rPr>
        <w:t>ter</w:t>
      </w:r>
      <w:r w:rsidRPr="0055133D">
        <w:rPr>
          <w:rFonts w:eastAsia="Calibri"/>
          <w:lang w:eastAsia="en-US"/>
        </w:rPr>
        <w:t>.</w:t>
      </w:r>
      <w:r w:rsidRPr="0055133D">
        <w:rPr>
          <w:rFonts w:eastAsia="Calibri"/>
          <w:lang w:eastAsia="en-US"/>
        </w:rPr>
        <w:tab/>
        <w:t xml:space="preserve">Gli oneri derivanti dal </w:t>
      </w:r>
      <w:r w:rsidRPr="000C0754">
        <w:rPr>
          <w:rFonts w:eastAsia="Calibri"/>
          <w:lang w:eastAsia="en-US"/>
        </w:rPr>
        <w:t>comma 17-</w:t>
      </w:r>
      <w:r w:rsidRPr="000C0754">
        <w:rPr>
          <w:rFonts w:eastAsia="Calibri"/>
          <w:i/>
          <w:lang w:eastAsia="en-US"/>
        </w:rPr>
        <w:t>bis</w:t>
      </w:r>
      <w:r w:rsidRPr="0055133D">
        <w:rPr>
          <w:rFonts w:eastAsia="Calibri"/>
          <w:lang w:eastAsia="en-US"/>
        </w:rPr>
        <w:t xml:space="preserve"> sono pari a 600.000 euro </w:t>
      </w:r>
      <w:r>
        <w:rPr>
          <w:rFonts w:eastAsia="Calibri"/>
          <w:lang w:eastAsia="en-US"/>
        </w:rPr>
        <w:t xml:space="preserve">per </w:t>
      </w:r>
      <w:r w:rsidRPr="0055133D">
        <w:rPr>
          <w:rFonts w:eastAsia="Calibri"/>
          <w:lang w:eastAsia="en-US"/>
        </w:rPr>
        <w:t xml:space="preserve">l’anno 2022, a 61,3 milioni di euro </w:t>
      </w:r>
      <w:r>
        <w:rPr>
          <w:rFonts w:eastAsia="Calibri"/>
          <w:lang w:eastAsia="en-US"/>
        </w:rPr>
        <w:t xml:space="preserve">per </w:t>
      </w:r>
      <w:r w:rsidRPr="0055133D">
        <w:rPr>
          <w:rFonts w:eastAsia="Calibri"/>
          <w:lang w:eastAsia="en-US"/>
        </w:rPr>
        <w:t>l’anno 2024</w:t>
      </w:r>
      <w:r>
        <w:rPr>
          <w:rFonts w:eastAsia="Calibri"/>
          <w:lang w:eastAsia="en-US"/>
        </w:rPr>
        <w:t xml:space="preserve"> e</w:t>
      </w:r>
      <w:r w:rsidRPr="0055133D">
        <w:rPr>
          <w:rFonts w:eastAsia="Calibri"/>
          <w:lang w:eastAsia="en-US"/>
        </w:rPr>
        <w:t xml:space="preserve"> a 59,1 milioni di euro per ciascuno degli anni 2025, 2026 e 2027. </w:t>
      </w:r>
    </w:p>
    <w:p w14:paraId="3E6AB59B" w14:textId="77777777" w:rsidR="009959EA" w:rsidRPr="0055133D" w:rsidRDefault="009959EA" w:rsidP="002974F7">
      <w:pPr>
        <w:spacing w:after="160" w:line="259" w:lineRule="auto"/>
        <w:rPr>
          <w:rFonts w:eastAsia="Calibri"/>
          <w:lang w:eastAsia="en-US"/>
        </w:rPr>
      </w:pPr>
      <w:r>
        <w:rPr>
          <w:rFonts w:eastAsia="Calibri"/>
          <w:lang w:eastAsia="en-US"/>
        </w:rPr>
        <w:t>17-</w:t>
      </w:r>
      <w:r>
        <w:rPr>
          <w:rFonts w:eastAsia="Calibri"/>
          <w:i/>
          <w:lang w:eastAsia="en-US"/>
        </w:rPr>
        <w:t>quater</w:t>
      </w:r>
      <w:r>
        <w:rPr>
          <w:rFonts w:eastAsia="Calibri"/>
          <w:lang w:eastAsia="en-US"/>
        </w:rPr>
        <w:t>.</w:t>
      </w:r>
      <w:r>
        <w:rPr>
          <w:rFonts w:eastAsia="Calibri"/>
          <w:i/>
          <w:lang w:eastAsia="en-US"/>
        </w:rPr>
        <w:t xml:space="preserve"> </w:t>
      </w:r>
      <w:r w:rsidRPr="0055133D">
        <w:rPr>
          <w:rFonts w:eastAsia="Calibri"/>
          <w:lang w:eastAsia="en-US"/>
        </w:rPr>
        <w:t xml:space="preserve">Le disposizioni </w:t>
      </w:r>
      <w:r>
        <w:rPr>
          <w:rFonts w:eastAsia="Calibri"/>
          <w:lang w:eastAsia="en-US"/>
        </w:rPr>
        <w:t>dei</w:t>
      </w:r>
      <w:r w:rsidRPr="0055133D">
        <w:rPr>
          <w:rFonts w:eastAsia="Calibri"/>
          <w:lang w:eastAsia="en-US"/>
        </w:rPr>
        <w:t xml:space="preserve"> commi </w:t>
      </w:r>
      <w:r>
        <w:rPr>
          <w:rFonts w:eastAsia="Calibri"/>
          <w:lang w:eastAsia="en-US"/>
        </w:rPr>
        <w:t>17-</w:t>
      </w:r>
      <w:r>
        <w:rPr>
          <w:rFonts w:eastAsia="Calibri"/>
          <w:i/>
          <w:lang w:eastAsia="en-US"/>
        </w:rPr>
        <w:t xml:space="preserve">bis </w:t>
      </w:r>
      <w:r w:rsidRPr="0055133D">
        <w:rPr>
          <w:rFonts w:eastAsia="Calibri"/>
          <w:lang w:eastAsia="en-US"/>
        </w:rPr>
        <w:t xml:space="preserve">e </w:t>
      </w:r>
      <w:r>
        <w:rPr>
          <w:rFonts w:eastAsia="Calibri"/>
          <w:lang w:eastAsia="en-US"/>
        </w:rPr>
        <w:t>17-</w:t>
      </w:r>
      <w:r>
        <w:rPr>
          <w:rFonts w:eastAsia="Calibri"/>
          <w:i/>
          <w:lang w:eastAsia="en-US"/>
        </w:rPr>
        <w:t xml:space="preserve">ter </w:t>
      </w:r>
      <w:r w:rsidRPr="0055133D">
        <w:rPr>
          <w:rFonts w:eastAsia="Calibri"/>
          <w:lang w:eastAsia="en-US"/>
        </w:rPr>
        <w:t xml:space="preserve">entrano in vigore il giorno stesso della pubblicazione </w:t>
      </w:r>
      <w:r>
        <w:rPr>
          <w:rFonts w:eastAsia="Calibri"/>
          <w:lang w:eastAsia="en-US"/>
        </w:rPr>
        <w:t xml:space="preserve">della presente legge </w:t>
      </w:r>
      <w:r w:rsidRPr="0055133D">
        <w:rPr>
          <w:rFonts w:eastAsia="Calibri"/>
          <w:lang w:eastAsia="en-US"/>
        </w:rPr>
        <w:t xml:space="preserve">nella </w:t>
      </w:r>
      <w:r w:rsidRPr="0055133D">
        <w:rPr>
          <w:rFonts w:eastAsia="Calibri"/>
          <w:i/>
          <w:lang w:eastAsia="en-US"/>
        </w:rPr>
        <w:t>Gazzetta Ufficiale</w:t>
      </w:r>
      <w:r w:rsidRPr="0055133D">
        <w:rPr>
          <w:rFonts w:eastAsia="Calibri"/>
          <w:lang w:eastAsia="en-US"/>
        </w:rPr>
        <w:t>.</w:t>
      </w:r>
    </w:p>
    <w:p w14:paraId="1EC5C198" w14:textId="77777777" w:rsidR="009959EA" w:rsidRPr="0055133D" w:rsidRDefault="009959EA" w:rsidP="002974F7">
      <w:pPr>
        <w:spacing w:after="160" w:line="259" w:lineRule="auto"/>
        <w:rPr>
          <w:rFonts w:eastAsia="Calibri"/>
          <w:i/>
          <w:lang w:eastAsia="en-US"/>
        </w:rPr>
      </w:pPr>
      <w:r w:rsidRPr="0055133D">
        <w:rPr>
          <w:rFonts w:eastAsia="Calibri"/>
          <w:i/>
          <w:lang w:eastAsia="en-US"/>
        </w:rPr>
        <w:t>Conseguentemente:</w:t>
      </w:r>
    </w:p>
    <w:p w14:paraId="23A0A63C" w14:textId="77777777" w:rsidR="009959EA" w:rsidRPr="0055133D" w:rsidRDefault="009959EA" w:rsidP="002974F7">
      <w:pPr>
        <w:spacing w:after="160" w:line="259" w:lineRule="auto"/>
        <w:ind w:firstLine="708"/>
        <w:rPr>
          <w:rFonts w:eastAsia="Calibri"/>
          <w:lang w:eastAsia="en-US"/>
        </w:rPr>
      </w:pPr>
      <w:r w:rsidRPr="0055133D">
        <w:rPr>
          <w:rFonts w:eastAsia="Calibri"/>
          <w:i/>
          <w:lang w:eastAsia="en-US"/>
        </w:rPr>
        <w:t xml:space="preserve"> il Fondo di cui all’articolo 152, comma 3, è ridotto di 200 milioni di euro nel 2023 e di 100 milioni di euro dal 2024.</w:t>
      </w:r>
    </w:p>
    <w:p w14:paraId="6516003F" w14:textId="77777777" w:rsidR="009959EA" w:rsidRPr="0055133D" w:rsidRDefault="009959EA" w:rsidP="002974F7">
      <w:pPr>
        <w:spacing w:after="160" w:line="259" w:lineRule="auto"/>
        <w:ind w:firstLine="708"/>
        <w:rPr>
          <w:rFonts w:eastAsia="Calibri"/>
          <w:i/>
          <w:lang w:eastAsia="en-US"/>
        </w:rPr>
      </w:pPr>
      <w:r w:rsidRPr="0055133D">
        <w:rPr>
          <w:rFonts w:eastAsia="Calibri"/>
          <w:i/>
          <w:lang w:eastAsia="en-US"/>
        </w:rPr>
        <w:t>il Fondo di cui all'articolo 152, comma 4, è ridotto di 261,3 milioni di euro nel 2023, di 260,7 milioni di euro nel 2024, di 263,9 milioni di euro nel 2025 e di 264,25 milioni di euro annui a decorrere dal 2026.</w:t>
      </w:r>
    </w:p>
    <w:p w14:paraId="1814506C" w14:textId="77777777" w:rsidR="009959EA" w:rsidRPr="0055133D" w:rsidRDefault="009959EA" w:rsidP="002974F7">
      <w:pPr>
        <w:spacing w:after="160" w:line="259" w:lineRule="auto"/>
        <w:ind w:firstLine="708"/>
        <w:rPr>
          <w:rFonts w:eastAsia="Calibri"/>
          <w:i/>
          <w:lang w:eastAsia="en-US"/>
        </w:rPr>
      </w:pPr>
      <w:r w:rsidRPr="0055133D">
        <w:rPr>
          <w:rFonts w:eastAsia="Calibri"/>
          <w:i/>
          <w:lang w:eastAsia="en-US"/>
        </w:rPr>
        <w:t xml:space="preserve">allo stato di previsione del </w:t>
      </w:r>
      <w:r w:rsidRPr="0055133D">
        <w:rPr>
          <w:rFonts w:eastAsia="Calibri"/>
          <w:lang w:eastAsia="en-US"/>
        </w:rPr>
        <w:t>Ministero dell’economia e delle finanze</w:t>
      </w:r>
      <w:r w:rsidRPr="0055133D">
        <w:rPr>
          <w:rFonts w:eastAsia="Calibri"/>
          <w:i/>
          <w:lang w:eastAsia="en-US"/>
        </w:rPr>
        <w:t xml:space="preserve"> - </w:t>
      </w:r>
      <w:r w:rsidRPr="0055133D">
        <w:rPr>
          <w:rFonts w:eastAsia="Calibri"/>
          <w:lang w:eastAsia="en-US"/>
        </w:rPr>
        <w:t xml:space="preserve">Missione 29 - </w:t>
      </w:r>
      <w:r w:rsidRPr="0055133D">
        <w:rPr>
          <w:rFonts w:eastAsia="Calibri"/>
          <w:i/>
          <w:lang w:eastAsia="en-US"/>
        </w:rPr>
        <w:t>Politiche economiche-finanzia</w:t>
      </w:r>
      <w:r>
        <w:rPr>
          <w:rFonts w:eastAsia="Calibri"/>
          <w:i/>
          <w:lang w:eastAsia="en-US"/>
        </w:rPr>
        <w:t>rie</w:t>
      </w:r>
      <w:r w:rsidRPr="0055133D">
        <w:rPr>
          <w:rFonts w:eastAsia="Calibri"/>
          <w:i/>
          <w:lang w:eastAsia="en-US"/>
        </w:rPr>
        <w:t xml:space="preserve"> e di bilancio e tutela della finanza pubblica</w:t>
      </w:r>
      <w:r w:rsidRPr="0055133D">
        <w:rPr>
          <w:rFonts w:eastAsia="Calibri"/>
          <w:lang w:eastAsia="en-US"/>
        </w:rPr>
        <w:t xml:space="preserve">, Programma </w:t>
      </w:r>
      <w:r w:rsidRPr="0055133D">
        <w:rPr>
          <w:rFonts w:eastAsia="Calibri"/>
          <w:i/>
          <w:lang w:eastAsia="en-US"/>
        </w:rPr>
        <w:t>5 - Regolazioni contabili, restituzioni e rimborsi d’imposte</w:t>
      </w:r>
      <w:r w:rsidRPr="0055133D">
        <w:rPr>
          <w:rFonts w:eastAsia="Calibri"/>
          <w:lang w:eastAsia="en-US"/>
        </w:rPr>
        <w:t xml:space="preserve"> </w:t>
      </w:r>
      <w:proofErr w:type="spellStart"/>
      <w:r w:rsidRPr="0055133D">
        <w:rPr>
          <w:rFonts w:eastAsia="Calibri"/>
          <w:lang w:eastAsia="en-US"/>
        </w:rPr>
        <w:t>U.d.V</w:t>
      </w:r>
      <w:proofErr w:type="spellEnd"/>
      <w:r w:rsidRPr="0055133D">
        <w:rPr>
          <w:rFonts w:eastAsia="Calibri"/>
          <w:lang w:eastAsia="en-US"/>
        </w:rPr>
        <w:t>. 1.4</w:t>
      </w:r>
      <w:r w:rsidRPr="0055133D">
        <w:rPr>
          <w:rFonts w:eastAsia="Calibri"/>
          <w:i/>
          <w:lang w:eastAsia="en-US"/>
        </w:rPr>
        <w:t>, sono apportate le seguenti variazioni:</w:t>
      </w:r>
    </w:p>
    <w:p w14:paraId="5E5E0969"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2023:</w:t>
      </w:r>
    </w:p>
    <w:p w14:paraId="589BFA9A"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CP: - 15.000.000;</w:t>
      </w:r>
    </w:p>
    <w:p w14:paraId="72E9D0A4"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CS: - 15.000.000.</w:t>
      </w:r>
    </w:p>
    <w:p w14:paraId="0EF61699" w14:textId="77777777" w:rsidR="009959EA" w:rsidRPr="00A72762" w:rsidRDefault="009959EA" w:rsidP="002974F7">
      <w:pPr>
        <w:spacing w:after="160" w:line="259" w:lineRule="auto"/>
        <w:rPr>
          <w:rFonts w:eastAsia="Calibri"/>
          <w:lang w:val="en-US" w:eastAsia="en-US"/>
        </w:rPr>
      </w:pPr>
    </w:p>
    <w:p w14:paraId="11CD982B"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2024:</w:t>
      </w:r>
    </w:p>
    <w:p w14:paraId="17536006"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CP: + 70.000.000;</w:t>
      </w:r>
    </w:p>
    <w:p w14:paraId="749774B5"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CS: + 70.000.000.</w:t>
      </w:r>
    </w:p>
    <w:p w14:paraId="71653C3C" w14:textId="77777777" w:rsidR="009959EA" w:rsidRPr="00A72762" w:rsidRDefault="009959EA" w:rsidP="002974F7">
      <w:pPr>
        <w:spacing w:after="160" w:line="259" w:lineRule="auto"/>
        <w:rPr>
          <w:rFonts w:eastAsia="Calibri"/>
          <w:lang w:val="en-US" w:eastAsia="en-US"/>
        </w:rPr>
      </w:pPr>
    </w:p>
    <w:p w14:paraId="53C4CCFF"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2025:</w:t>
      </w:r>
    </w:p>
    <w:p w14:paraId="3FF92E93" w14:textId="77777777" w:rsidR="009959EA" w:rsidRPr="00A72762" w:rsidRDefault="009959EA" w:rsidP="002974F7">
      <w:pPr>
        <w:spacing w:after="160" w:line="259" w:lineRule="auto"/>
        <w:rPr>
          <w:rFonts w:eastAsia="Calibri"/>
          <w:lang w:val="en-US" w:eastAsia="en-US"/>
        </w:rPr>
      </w:pPr>
      <w:r w:rsidRPr="00A72762">
        <w:rPr>
          <w:rFonts w:eastAsia="Calibri"/>
          <w:lang w:val="en-US" w:eastAsia="en-US"/>
        </w:rPr>
        <w:t>CP: - 100.000.000;</w:t>
      </w:r>
    </w:p>
    <w:p w14:paraId="557C925F" w14:textId="77777777" w:rsidR="009959EA" w:rsidRPr="0055133D" w:rsidRDefault="009959EA" w:rsidP="002974F7">
      <w:pPr>
        <w:spacing w:after="160" w:line="259" w:lineRule="auto"/>
        <w:rPr>
          <w:rFonts w:eastAsia="Calibri"/>
          <w:lang w:eastAsia="en-US"/>
        </w:rPr>
      </w:pPr>
      <w:r w:rsidRPr="0055133D">
        <w:rPr>
          <w:rFonts w:eastAsia="Calibri"/>
          <w:lang w:eastAsia="en-US"/>
        </w:rPr>
        <w:t>CS: - 100.000.000.</w:t>
      </w:r>
    </w:p>
    <w:p w14:paraId="27081F9A" w14:textId="77777777" w:rsidR="009959EA" w:rsidRPr="0055133D" w:rsidRDefault="009959EA" w:rsidP="002974F7">
      <w:pPr>
        <w:spacing w:after="160" w:line="259" w:lineRule="auto"/>
        <w:rPr>
          <w:rFonts w:eastAsia="Calibri"/>
          <w:lang w:eastAsia="en-US"/>
        </w:rPr>
      </w:pPr>
    </w:p>
    <w:p w14:paraId="7DB12FA8" w14:textId="77777777" w:rsidR="009959EA" w:rsidRPr="00FC57B0" w:rsidRDefault="009959EA" w:rsidP="009959EA">
      <w:pPr>
        <w:spacing w:after="160" w:line="259" w:lineRule="auto"/>
        <w:rPr>
          <w:rFonts w:eastAsia="Calibri"/>
          <w:lang w:eastAsia="en-US"/>
        </w:rPr>
      </w:pPr>
      <w:r>
        <w:rPr>
          <w:rFonts w:eastAsia="Calibri"/>
          <w:b/>
          <w:lang w:eastAsia="en-US"/>
        </w:rPr>
        <w:t xml:space="preserve">153.8 </w:t>
      </w:r>
      <w:r w:rsidR="00FC57B0" w:rsidRPr="00FC57B0">
        <w:rPr>
          <w:rFonts w:eastAsia="Calibri"/>
          <w:lang w:eastAsia="en-US"/>
        </w:rPr>
        <w:t xml:space="preserve">Pella, </w:t>
      </w:r>
      <w:proofErr w:type="spellStart"/>
      <w:r w:rsidR="00FC57B0" w:rsidRPr="00FC57B0">
        <w:rPr>
          <w:rFonts w:eastAsia="Calibri"/>
          <w:lang w:eastAsia="en-US"/>
        </w:rPr>
        <w:t>Lucaselli</w:t>
      </w:r>
      <w:proofErr w:type="spellEnd"/>
      <w:r w:rsidR="00FC57B0" w:rsidRPr="00FC57B0">
        <w:rPr>
          <w:rFonts w:eastAsia="Calibri"/>
          <w:lang w:eastAsia="en-US"/>
        </w:rPr>
        <w:t xml:space="preserve">, </w:t>
      </w:r>
      <w:r w:rsidR="00D375D5" w:rsidRPr="00FC57B0">
        <w:rPr>
          <w:rFonts w:eastAsia="Calibri"/>
          <w:lang w:eastAsia="en-US"/>
        </w:rPr>
        <w:t xml:space="preserve">Ubaldo Pagano, </w:t>
      </w:r>
      <w:r w:rsidR="00FC57B0" w:rsidRPr="00FC57B0">
        <w:rPr>
          <w:rFonts w:eastAsia="Calibri"/>
          <w:lang w:eastAsia="en-US"/>
        </w:rPr>
        <w:t xml:space="preserve">Comaroli, Torto, </w:t>
      </w:r>
      <w:proofErr w:type="spellStart"/>
      <w:r w:rsidR="00FC57B0" w:rsidRPr="00FC57B0">
        <w:rPr>
          <w:rFonts w:eastAsia="Calibri"/>
          <w:lang w:eastAsia="en-US"/>
        </w:rPr>
        <w:t>Marattin</w:t>
      </w:r>
      <w:proofErr w:type="spellEnd"/>
      <w:r w:rsidR="00FC57B0" w:rsidRPr="00FC57B0">
        <w:rPr>
          <w:rFonts w:eastAsia="Calibri"/>
          <w:lang w:eastAsia="en-US"/>
        </w:rPr>
        <w:t xml:space="preserve">, Grimaldi, Romano, </w:t>
      </w:r>
      <w:proofErr w:type="spellStart"/>
      <w:r w:rsidR="00FC57B0" w:rsidRPr="00FC57B0">
        <w:rPr>
          <w:rFonts w:eastAsia="Calibri"/>
          <w:lang w:eastAsia="en-US"/>
        </w:rPr>
        <w:t>Steger</w:t>
      </w:r>
      <w:proofErr w:type="spellEnd"/>
    </w:p>
    <w:p w14:paraId="117E42A2" w14:textId="77777777" w:rsidR="009959EA" w:rsidRDefault="009959EA"/>
    <w:p w14:paraId="33CF0B68" w14:textId="77777777" w:rsidR="008418B3" w:rsidRDefault="008418B3"/>
    <w:p w14:paraId="28F5645B" w14:textId="77777777" w:rsidR="008418B3" w:rsidRPr="00541545" w:rsidRDefault="008418B3" w:rsidP="008418B3">
      <w:pPr>
        <w:rPr>
          <w:rStyle w:val="normaltextrun"/>
        </w:rPr>
      </w:pPr>
      <w:r w:rsidRPr="00206673">
        <w:rPr>
          <w:i/>
        </w:rPr>
        <w:t xml:space="preserve">All’articolo 152, comma </w:t>
      </w:r>
      <w:r>
        <w:rPr>
          <w:i/>
        </w:rPr>
        <w:t>4</w:t>
      </w:r>
      <w:r w:rsidRPr="00206673">
        <w:rPr>
          <w:i/>
        </w:rPr>
        <w:t>, sostituire le parole:</w:t>
      </w:r>
      <w:r>
        <w:t xml:space="preserve"> di 300 milioni di euro annui a decorrere dall’anno 2023</w:t>
      </w:r>
      <w:r w:rsidRPr="00541545">
        <w:t xml:space="preserve"> </w:t>
      </w:r>
      <w:r>
        <w:rPr>
          <w:i/>
        </w:rPr>
        <w:t>con le seguenti:</w:t>
      </w:r>
      <w:r>
        <w:t xml:space="preserve"> di 297,4 milioni di euro per l’anno 2023, di 296,8 milioni di euro per l’anno 2024 e di 300 milioni di euro annui a decorrere dall’anno 2025.</w:t>
      </w:r>
    </w:p>
    <w:p w14:paraId="6917CD26" w14:textId="77777777" w:rsidR="008418B3" w:rsidRPr="00541545" w:rsidRDefault="008418B3" w:rsidP="008418B3">
      <w:pPr>
        <w:rPr>
          <w:rFonts w:eastAsia="Calibri"/>
        </w:rPr>
      </w:pPr>
    </w:p>
    <w:p w14:paraId="51261FB1" w14:textId="77777777" w:rsidR="009959EA" w:rsidRPr="0055133D" w:rsidRDefault="009959EA" w:rsidP="002974F7">
      <w:pPr>
        <w:jc w:val="both"/>
        <w:rPr>
          <w:rFonts w:eastAsia="Calibri"/>
          <w:i/>
          <w:lang w:eastAsia="en-US"/>
        </w:rPr>
      </w:pPr>
      <w:r w:rsidRPr="0055133D">
        <w:rPr>
          <w:rFonts w:eastAsia="Calibri"/>
          <w:i/>
          <w:lang w:eastAsia="en-US"/>
        </w:rPr>
        <w:lastRenderedPageBreak/>
        <w:t>Conseguentemente, allo stato di previsione del</w:t>
      </w:r>
      <w:r w:rsidRPr="0055133D">
        <w:rPr>
          <w:rFonts w:eastAsia="Calibri"/>
          <w:lang w:eastAsia="en-US"/>
        </w:rPr>
        <w:t xml:space="preserve"> Ministero del lavoro e delle politiche sociali </w:t>
      </w:r>
      <w:r w:rsidRPr="0055133D">
        <w:rPr>
          <w:rFonts w:eastAsia="Calibri"/>
          <w:i/>
          <w:lang w:eastAsia="en-US"/>
        </w:rPr>
        <w:t>apportare le seguenti variazioni:</w:t>
      </w:r>
      <w:r w:rsidRPr="0055133D">
        <w:rPr>
          <w:rFonts w:eastAsia="Calibri"/>
          <w:lang w:eastAsia="en-US"/>
        </w:rPr>
        <w:t xml:space="preserve"> Missione </w:t>
      </w:r>
      <w:r w:rsidRPr="0055133D">
        <w:rPr>
          <w:rFonts w:eastAsia="Calibri"/>
          <w:i/>
          <w:lang w:eastAsia="en-US"/>
        </w:rPr>
        <w:t xml:space="preserve">24 </w:t>
      </w:r>
      <w:r w:rsidRPr="00FC57B0">
        <w:rPr>
          <w:rFonts w:eastAsia="Calibri"/>
          <w:lang w:eastAsia="en-US"/>
        </w:rPr>
        <w:t>- Diritti sociali, politiche sociali e famiglia</w:t>
      </w:r>
      <w:r w:rsidRPr="0055133D">
        <w:rPr>
          <w:rFonts w:eastAsia="Calibri"/>
          <w:lang w:eastAsia="en-US"/>
        </w:rPr>
        <w:t xml:space="preserve">, Programma </w:t>
      </w:r>
      <w:r w:rsidRPr="0055133D">
        <w:rPr>
          <w:rFonts w:eastAsia="Calibri"/>
          <w:i/>
          <w:lang w:eastAsia="en-US"/>
        </w:rPr>
        <w:t xml:space="preserve">2 - </w:t>
      </w:r>
      <w:r w:rsidRPr="00FC57B0">
        <w:rPr>
          <w:rFonts w:eastAsia="Calibri"/>
          <w:lang w:eastAsia="en-US"/>
        </w:rPr>
        <w:t>Terzo settore (associazionismo, volontariato, Onlus e formazioni sociali) e responsabilità sociale delle imprese e delle organizzazioni</w:t>
      </w:r>
      <w:r w:rsidRPr="0055133D">
        <w:rPr>
          <w:rFonts w:eastAsia="Calibri"/>
          <w:i/>
          <w:lang w:eastAsia="en-US"/>
        </w:rPr>
        <w:t xml:space="preserve">, </w:t>
      </w:r>
      <w:proofErr w:type="spellStart"/>
      <w:r w:rsidRPr="0055133D">
        <w:rPr>
          <w:rFonts w:eastAsia="Calibri"/>
          <w:i/>
          <w:lang w:eastAsia="en-US"/>
        </w:rPr>
        <w:t>U.d.V</w:t>
      </w:r>
      <w:proofErr w:type="spellEnd"/>
      <w:r w:rsidRPr="0055133D">
        <w:rPr>
          <w:rFonts w:eastAsia="Calibri"/>
          <w:i/>
          <w:lang w:eastAsia="en-US"/>
        </w:rPr>
        <w:t>. 3.1:</w:t>
      </w:r>
    </w:p>
    <w:p w14:paraId="3E9AB0ED" w14:textId="77777777" w:rsidR="009959EA" w:rsidRPr="0055133D" w:rsidRDefault="009959EA" w:rsidP="002974F7">
      <w:pPr>
        <w:jc w:val="both"/>
        <w:rPr>
          <w:rFonts w:eastAsia="Calibri"/>
          <w:lang w:eastAsia="en-US"/>
        </w:rPr>
      </w:pPr>
    </w:p>
    <w:p w14:paraId="4F8255F4" w14:textId="77777777" w:rsidR="009959EA" w:rsidRPr="0055133D" w:rsidRDefault="009959EA" w:rsidP="002974F7">
      <w:pPr>
        <w:jc w:val="both"/>
        <w:rPr>
          <w:rFonts w:eastAsia="Calibri"/>
          <w:lang w:eastAsia="en-US"/>
        </w:rPr>
      </w:pPr>
      <w:r w:rsidRPr="0055133D">
        <w:rPr>
          <w:rFonts w:eastAsia="Calibri"/>
          <w:lang w:eastAsia="en-US"/>
        </w:rPr>
        <w:t>2023:</w:t>
      </w:r>
    </w:p>
    <w:p w14:paraId="56285405" w14:textId="77777777" w:rsidR="009959EA" w:rsidRPr="0055133D" w:rsidRDefault="009959EA" w:rsidP="002974F7">
      <w:pPr>
        <w:jc w:val="both"/>
        <w:rPr>
          <w:rFonts w:eastAsia="Calibri"/>
          <w:lang w:eastAsia="en-US"/>
        </w:rPr>
      </w:pPr>
      <w:r w:rsidRPr="0055133D">
        <w:rPr>
          <w:rFonts w:eastAsia="Calibri"/>
          <w:lang w:eastAsia="en-US"/>
        </w:rPr>
        <w:t>CP: +2.600.000;</w:t>
      </w:r>
    </w:p>
    <w:p w14:paraId="642C309C" w14:textId="77777777" w:rsidR="009959EA" w:rsidRPr="0055133D" w:rsidRDefault="009959EA" w:rsidP="002974F7">
      <w:pPr>
        <w:jc w:val="both"/>
        <w:rPr>
          <w:rFonts w:eastAsia="Calibri"/>
          <w:lang w:eastAsia="en-US"/>
        </w:rPr>
      </w:pPr>
      <w:r w:rsidRPr="0055133D">
        <w:rPr>
          <w:rFonts w:eastAsia="Calibri"/>
          <w:lang w:eastAsia="en-US"/>
        </w:rPr>
        <w:t>CS: +2.600.000.</w:t>
      </w:r>
    </w:p>
    <w:p w14:paraId="0E51C6FD" w14:textId="77777777" w:rsidR="009959EA" w:rsidRPr="0055133D" w:rsidRDefault="009959EA" w:rsidP="002974F7">
      <w:pPr>
        <w:jc w:val="both"/>
        <w:rPr>
          <w:rFonts w:eastAsia="Calibri"/>
          <w:lang w:eastAsia="en-US"/>
        </w:rPr>
      </w:pPr>
    </w:p>
    <w:p w14:paraId="724B841D" w14:textId="77777777" w:rsidR="009959EA" w:rsidRPr="0055133D" w:rsidRDefault="009959EA" w:rsidP="002974F7">
      <w:pPr>
        <w:jc w:val="both"/>
        <w:rPr>
          <w:rFonts w:eastAsia="Calibri"/>
          <w:lang w:eastAsia="en-US"/>
        </w:rPr>
      </w:pPr>
      <w:r w:rsidRPr="0055133D">
        <w:rPr>
          <w:rFonts w:eastAsia="Calibri"/>
          <w:lang w:eastAsia="en-US"/>
        </w:rPr>
        <w:t>2024:</w:t>
      </w:r>
    </w:p>
    <w:p w14:paraId="5618532E" w14:textId="77777777" w:rsidR="009959EA" w:rsidRPr="0055133D" w:rsidRDefault="009959EA" w:rsidP="002974F7">
      <w:pPr>
        <w:jc w:val="both"/>
        <w:rPr>
          <w:rFonts w:eastAsia="Calibri"/>
          <w:lang w:eastAsia="en-US"/>
        </w:rPr>
      </w:pPr>
      <w:r w:rsidRPr="0055133D">
        <w:rPr>
          <w:rFonts w:eastAsia="Calibri"/>
          <w:lang w:eastAsia="en-US"/>
        </w:rPr>
        <w:t>CP: +3.200.000;</w:t>
      </w:r>
    </w:p>
    <w:p w14:paraId="7E3BF548" w14:textId="77777777" w:rsidR="009959EA" w:rsidRPr="0055133D" w:rsidRDefault="009959EA" w:rsidP="002974F7">
      <w:pPr>
        <w:jc w:val="both"/>
        <w:rPr>
          <w:rFonts w:eastAsia="Calibri"/>
          <w:lang w:eastAsia="en-US"/>
        </w:rPr>
      </w:pPr>
      <w:r w:rsidRPr="0055133D">
        <w:rPr>
          <w:rFonts w:eastAsia="Calibri"/>
          <w:lang w:eastAsia="en-US"/>
        </w:rPr>
        <w:t>CS: +3.200.000.</w:t>
      </w:r>
    </w:p>
    <w:p w14:paraId="5D3DC8BC" w14:textId="77777777" w:rsidR="009959EA" w:rsidRPr="0055133D" w:rsidRDefault="009959EA" w:rsidP="002974F7">
      <w:pPr>
        <w:spacing w:after="160" w:line="259" w:lineRule="auto"/>
        <w:jc w:val="both"/>
        <w:rPr>
          <w:rFonts w:eastAsia="Calibri"/>
          <w:lang w:eastAsia="en-US"/>
        </w:rPr>
      </w:pPr>
    </w:p>
    <w:p w14:paraId="264ABE9F" w14:textId="77777777" w:rsidR="009959EA" w:rsidRPr="00FC57B0" w:rsidRDefault="009959EA" w:rsidP="009959EA">
      <w:pPr>
        <w:spacing w:after="160" w:line="259" w:lineRule="auto"/>
        <w:jc w:val="both"/>
        <w:rPr>
          <w:rFonts w:eastAsia="Calibri"/>
          <w:lang w:eastAsia="en-US"/>
        </w:rPr>
      </w:pPr>
      <w:r>
        <w:rPr>
          <w:rFonts w:eastAsia="Calibri"/>
          <w:b/>
          <w:lang w:eastAsia="en-US"/>
        </w:rPr>
        <w:t xml:space="preserve">152.9 </w:t>
      </w:r>
      <w:proofErr w:type="spellStart"/>
      <w:r w:rsidR="00FC57B0" w:rsidRPr="00FC57B0">
        <w:rPr>
          <w:rFonts w:eastAsia="Calibri"/>
          <w:lang w:eastAsia="en-US"/>
        </w:rPr>
        <w:t>Lucaselli</w:t>
      </w:r>
      <w:proofErr w:type="spellEnd"/>
      <w:r w:rsidR="00FC57B0" w:rsidRPr="00FC57B0">
        <w:rPr>
          <w:rFonts w:eastAsia="Calibri"/>
          <w:lang w:eastAsia="en-US"/>
        </w:rPr>
        <w:t xml:space="preserve">, </w:t>
      </w:r>
      <w:r w:rsidR="00D375D5" w:rsidRPr="00FC57B0">
        <w:rPr>
          <w:rFonts w:eastAsia="Calibri"/>
          <w:lang w:eastAsia="en-US"/>
        </w:rPr>
        <w:t>Ubaldo Pagano</w:t>
      </w:r>
      <w:r w:rsidR="00D375D5">
        <w:rPr>
          <w:rFonts w:eastAsia="Calibri"/>
          <w:lang w:eastAsia="en-US"/>
        </w:rPr>
        <w:t>,</w:t>
      </w:r>
      <w:r w:rsidR="00D375D5" w:rsidRPr="00FC57B0">
        <w:rPr>
          <w:rFonts w:eastAsia="Calibri"/>
          <w:lang w:eastAsia="en-US"/>
        </w:rPr>
        <w:t xml:space="preserve"> </w:t>
      </w:r>
      <w:r w:rsidR="00D375D5">
        <w:rPr>
          <w:rFonts w:eastAsia="Calibri"/>
          <w:lang w:eastAsia="en-US"/>
        </w:rPr>
        <w:t>Comaroli,</w:t>
      </w:r>
      <w:r w:rsidR="00FC57B0" w:rsidRPr="00FC57B0">
        <w:rPr>
          <w:rFonts w:eastAsia="Calibri"/>
          <w:lang w:eastAsia="en-US"/>
        </w:rPr>
        <w:t xml:space="preserve"> </w:t>
      </w:r>
      <w:r w:rsidR="00D375D5" w:rsidRPr="00FC57B0">
        <w:rPr>
          <w:rFonts w:eastAsia="Calibri"/>
          <w:lang w:eastAsia="en-US"/>
        </w:rPr>
        <w:t>Torto,</w:t>
      </w:r>
      <w:r w:rsidR="00D375D5">
        <w:rPr>
          <w:rFonts w:eastAsia="Calibri"/>
          <w:lang w:eastAsia="en-US"/>
        </w:rPr>
        <w:t xml:space="preserve"> </w:t>
      </w:r>
      <w:r w:rsidR="00FC57B0" w:rsidRPr="00FC57B0">
        <w:rPr>
          <w:rFonts w:eastAsia="Calibri"/>
          <w:lang w:eastAsia="en-US"/>
        </w:rPr>
        <w:t xml:space="preserve">Pella, </w:t>
      </w:r>
      <w:proofErr w:type="spellStart"/>
      <w:r w:rsidR="00FC57B0" w:rsidRPr="00FC57B0">
        <w:rPr>
          <w:rFonts w:eastAsia="Calibri"/>
          <w:lang w:eastAsia="en-US"/>
        </w:rPr>
        <w:t>Marattin</w:t>
      </w:r>
      <w:proofErr w:type="spellEnd"/>
      <w:r w:rsidR="00FC57B0" w:rsidRPr="00FC57B0">
        <w:rPr>
          <w:rFonts w:eastAsia="Calibri"/>
          <w:lang w:eastAsia="en-US"/>
        </w:rPr>
        <w:t xml:space="preserve">, Grimaldi, Romano, </w:t>
      </w:r>
      <w:proofErr w:type="spellStart"/>
      <w:r w:rsidR="00FC57B0" w:rsidRPr="00FC57B0">
        <w:rPr>
          <w:rFonts w:eastAsia="Calibri"/>
          <w:lang w:eastAsia="en-US"/>
        </w:rPr>
        <w:t>Steger</w:t>
      </w:r>
      <w:proofErr w:type="spellEnd"/>
    </w:p>
    <w:p w14:paraId="1C7FA9F0" w14:textId="77777777" w:rsidR="009959EA" w:rsidRDefault="009959EA"/>
    <w:p w14:paraId="68A71D4C" w14:textId="77777777" w:rsidR="00FC57B0" w:rsidRDefault="00FC57B0"/>
    <w:p w14:paraId="6E1BE6E4" w14:textId="77777777" w:rsidR="009959EA" w:rsidRPr="001D614E" w:rsidRDefault="009959EA" w:rsidP="002974F7">
      <w:pPr>
        <w:tabs>
          <w:tab w:val="left" w:pos="284"/>
        </w:tabs>
        <w:spacing w:after="160" w:line="259" w:lineRule="auto"/>
        <w:jc w:val="both"/>
        <w:rPr>
          <w:rFonts w:eastAsia="Calibri"/>
          <w:i/>
          <w:lang w:eastAsia="en-US"/>
        </w:rPr>
      </w:pPr>
      <w:r>
        <w:rPr>
          <w:rFonts w:eastAsia="Calibri"/>
          <w:i/>
          <w:lang w:eastAsia="en-US"/>
        </w:rPr>
        <w:t>D</w:t>
      </w:r>
      <w:r w:rsidRPr="001D614E">
        <w:rPr>
          <w:rFonts w:eastAsia="Calibri"/>
          <w:i/>
          <w:lang w:eastAsia="en-US"/>
        </w:rPr>
        <w:t>opo l’articolo 59, inserire il seguente:</w:t>
      </w:r>
    </w:p>
    <w:p w14:paraId="3F75A374" w14:textId="77777777" w:rsidR="009959EA" w:rsidRPr="00784F3D" w:rsidRDefault="009959EA" w:rsidP="002974F7">
      <w:pPr>
        <w:tabs>
          <w:tab w:val="left" w:pos="284"/>
        </w:tabs>
        <w:spacing w:after="160" w:line="259" w:lineRule="auto"/>
        <w:jc w:val="center"/>
        <w:rPr>
          <w:rFonts w:eastAsia="Calibri"/>
          <w:lang w:eastAsia="en-US"/>
        </w:rPr>
      </w:pPr>
      <w:r w:rsidRPr="00784F3D">
        <w:rPr>
          <w:rFonts w:eastAsia="Calibri"/>
          <w:lang w:eastAsia="en-US"/>
        </w:rPr>
        <w:t>Art. 59-</w:t>
      </w:r>
      <w:r w:rsidRPr="00784F3D">
        <w:rPr>
          <w:rFonts w:eastAsia="Calibri"/>
          <w:i/>
          <w:lang w:eastAsia="en-US"/>
        </w:rPr>
        <w:t>bis</w:t>
      </w:r>
      <w:r w:rsidRPr="00784F3D">
        <w:rPr>
          <w:rFonts w:eastAsia="Calibri"/>
          <w:lang w:eastAsia="en-US"/>
        </w:rPr>
        <w:t>.</w:t>
      </w:r>
    </w:p>
    <w:p w14:paraId="1F0C5EE7" w14:textId="77777777" w:rsidR="009959EA" w:rsidRPr="001D614E" w:rsidRDefault="009959EA" w:rsidP="002974F7">
      <w:pPr>
        <w:tabs>
          <w:tab w:val="left" w:pos="284"/>
        </w:tabs>
        <w:spacing w:after="160" w:line="259" w:lineRule="auto"/>
        <w:jc w:val="center"/>
        <w:rPr>
          <w:rFonts w:eastAsia="Calibri"/>
          <w:i/>
          <w:lang w:eastAsia="en-US"/>
        </w:rPr>
      </w:pPr>
      <w:r w:rsidRPr="001D614E">
        <w:rPr>
          <w:rFonts w:eastAsia="Calibri"/>
          <w:i/>
          <w:lang w:eastAsia="en-US"/>
        </w:rPr>
        <w:t>(Rinegoziazione dei contratti di mutuo ipotecario)</w:t>
      </w:r>
    </w:p>
    <w:p w14:paraId="38A17B84" w14:textId="77777777" w:rsidR="009959EA" w:rsidRDefault="009959EA" w:rsidP="002974F7">
      <w:pPr>
        <w:tabs>
          <w:tab w:val="left" w:pos="284"/>
        </w:tabs>
        <w:spacing w:after="160" w:line="259" w:lineRule="auto"/>
        <w:jc w:val="both"/>
        <w:rPr>
          <w:rFonts w:eastAsia="Calibri"/>
          <w:lang w:eastAsia="en-US"/>
        </w:rPr>
      </w:pPr>
      <w:r w:rsidRPr="00784F3D">
        <w:rPr>
          <w:rFonts w:eastAsia="Calibri"/>
          <w:lang w:eastAsia="en-US"/>
        </w:rPr>
        <w:t xml:space="preserve">1. All’articolo 8, comma 6, lettera </w:t>
      </w:r>
      <w:r w:rsidRPr="001D614E">
        <w:rPr>
          <w:rFonts w:eastAsia="Calibri"/>
          <w:i/>
          <w:lang w:eastAsia="en-US"/>
        </w:rPr>
        <w:t>a)</w:t>
      </w:r>
      <w:r>
        <w:rPr>
          <w:rFonts w:eastAsia="Calibri"/>
          <w:lang w:eastAsia="en-US"/>
        </w:rPr>
        <w:t>,</w:t>
      </w:r>
      <w:r w:rsidRPr="00784F3D">
        <w:rPr>
          <w:rFonts w:eastAsia="Calibri"/>
          <w:lang w:eastAsia="en-US"/>
        </w:rPr>
        <w:t xml:space="preserve"> del decreto-legge 13 maggio 2011, n. 70, convertito, con modificazioni, dalla legge 12 luglio 2011</w:t>
      </w:r>
      <w:r>
        <w:rPr>
          <w:rFonts w:eastAsia="Calibri"/>
          <w:lang w:eastAsia="en-US"/>
        </w:rPr>
        <w:t>,</w:t>
      </w:r>
      <w:r w:rsidRPr="00784F3D">
        <w:rPr>
          <w:rFonts w:eastAsia="Calibri"/>
          <w:lang w:eastAsia="en-US"/>
        </w:rPr>
        <w:t xml:space="preserve"> n. 106, le parole: «31 dicembre 2012» sono sostituite dalle seguenti: «31 dicembre 2023»</w:t>
      </w:r>
      <w:r>
        <w:rPr>
          <w:rFonts w:eastAsia="Calibri"/>
          <w:lang w:eastAsia="en-US"/>
        </w:rPr>
        <w:t xml:space="preserve"> e</w:t>
      </w:r>
      <w:r w:rsidRPr="00784F3D">
        <w:rPr>
          <w:rFonts w:eastAsia="Calibri"/>
          <w:lang w:eastAsia="en-US"/>
        </w:rPr>
        <w:t xml:space="preserve"> le parole: «</w:t>
      </w:r>
      <w:r>
        <w:rPr>
          <w:rFonts w:eastAsia="Calibri"/>
          <w:lang w:eastAsia="en-US"/>
        </w:rPr>
        <w:t xml:space="preserve">- </w:t>
      </w:r>
      <w:r w:rsidRPr="00784F3D">
        <w:rPr>
          <w:rFonts w:eastAsia="Calibri"/>
          <w:lang w:eastAsia="en-US"/>
        </w:rPr>
        <w:t>prima dell’entrata in vigore del presente decreto</w:t>
      </w:r>
      <w:r>
        <w:rPr>
          <w:rFonts w:eastAsia="Calibri"/>
          <w:lang w:eastAsia="en-US"/>
        </w:rPr>
        <w:t xml:space="preserve"> -</w:t>
      </w:r>
      <w:r w:rsidRPr="00784F3D">
        <w:rPr>
          <w:rFonts w:eastAsia="Calibri"/>
          <w:lang w:eastAsia="en-US"/>
        </w:rPr>
        <w:t>» sono sostituite dalle seguenti: «</w:t>
      </w:r>
      <w:r>
        <w:rPr>
          <w:rFonts w:eastAsia="Calibri"/>
          <w:lang w:eastAsia="en-US"/>
        </w:rPr>
        <w:t xml:space="preserve">, </w:t>
      </w:r>
      <w:r w:rsidRPr="00784F3D">
        <w:rPr>
          <w:rFonts w:eastAsia="Calibri"/>
          <w:lang w:eastAsia="en-US"/>
        </w:rPr>
        <w:t xml:space="preserve">prima </w:t>
      </w:r>
      <w:r>
        <w:rPr>
          <w:rFonts w:eastAsia="Calibri"/>
          <w:lang w:eastAsia="en-US"/>
        </w:rPr>
        <w:t>del 1° gennaio 2023</w:t>
      </w:r>
      <w:r w:rsidRPr="00784F3D">
        <w:rPr>
          <w:rFonts w:eastAsia="Calibri"/>
          <w:lang w:eastAsia="en-US"/>
        </w:rPr>
        <w:t>»</w:t>
      </w:r>
      <w:r>
        <w:rPr>
          <w:rFonts w:eastAsia="Calibri"/>
          <w:lang w:eastAsia="en-US"/>
        </w:rPr>
        <w:t>.</w:t>
      </w:r>
    </w:p>
    <w:p w14:paraId="260C4841" w14:textId="77777777" w:rsidR="009959EA" w:rsidRPr="001D614E" w:rsidRDefault="009959EA" w:rsidP="002974F7">
      <w:pPr>
        <w:tabs>
          <w:tab w:val="left" w:pos="284"/>
        </w:tabs>
        <w:spacing w:after="160" w:line="259" w:lineRule="auto"/>
        <w:jc w:val="both"/>
        <w:rPr>
          <w:rFonts w:eastAsia="Calibri"/>
          <w:lang w:eastAsia="en-US"/>
        </w:rPr>
      </w:pPr>
      <w:r>
        <w:rPr>
          <w:rFonts w:eastAsia="Calibri"/>
          <w:b/>
          <w:lang w:eastAsia="en-US"/>
        </w:rPr>
        <w:t>59.013</w:t>
      </w:r>
      <w:r w:rsidR="001D614E">
        <w:rPr>
          <w:rFonts w:eastAsia="Calibri"/>
          <w:b/>
          <w:lang w:eastAsia="en-US"/>
        </w:rPr>
        <w:t xml:space="preserve"> </w:t>
      </w:r>
      <w:r w:rsidR="001D614E" w:rsidRPr="001D614E">
        <w:rPr>
          <w:rFonts w:eastAsia="Calibri"/>
          <w:lang w:eastAsia="en-US"/>
        </w:rPr>
        <w:t xml:space="preserve">Ubaldo Pagano, </w:t>
      </w:r>
      <w:proofErr w:type="spellStart"/>
      <w:r w:rsidR="001D614E" w:rsidRPr="001D614E">
        <w:rPr>
          <w:rFonts w:eastAsia="Calibri"/>
          <w:lang w:eastAsia="en-US"/>
        </w:rPr>
        <w:t>Lucaselli</w:t>
      </w:r>
      <w:proofErr w:type="spellEnd"/>
      <w:r w:rsidR="001D614E" w:rsidRPr="001D614E">
        <w:rPr>
          <w:rFonts w:eastAsia="Calibri"/>
          <w:lang w:eastAsia="en-US"/>
        </w:rPr>
        <w:t xml:space="preserve">, Comaroli, </w:t>
      </w:r>
      <w:r w:rsidR="00D375D5" w:rsidRPr="001D614E">
        <w:rPr>
          <w:rFonts w:eastAsia="Calibri"/>
          <w:lang w:eastAsia="en-US"/>
        </w:rPr>
        <w:t xml:space="preserve">Torto, </w:t>
      </w:r>
      <w:r w:rsidR="001D614E" w:rsidRPr="001D614E">
        <w:rPr>
          <w:rFonts w:eastAsia="Calibri"/>
          <w:lang w:eastAsia="en-US"/>
        </w:rPr>
        <w:t xml:space="preserve">Pella, </w:t>
      </w:r>
      <w:proofErr w:type="spellStart"/>
      <w:r w:rsidR="001D614E" w:rsidRPr="001D614E">
        <w:rPr>
          <w:rFonts w:eastAsia="Calibri"/>
          <w:lang w:eastAsia="en-US"/>
        </w:rPr>
        <w:t>Marattin</w:t>
      </w:r>
      <w:proofErr w:type="spellEnd"/>
      <w:r w:rsidR="001D614E" w:rsidRPr="001D614E">
        <w:rPr>
          <w:rFonts w:eastAsia="Calibri"/>
          <w:lang w:eastAsia="en-US"/>
        </w:rPr>
        <w:t xml:space="preserve">, Grimaldi, Romano, </w:t>
      </w:r>
      <w:proofErr w:type="spellStart"/>
      <w:r w:rsidR="001D614E" w:rsidRPr="001D614E">
        <w:rPr>
          <w:rFonts w:eastAsia="Calibri"/>
          <w:lang w:eastAsia="en-US"/>
        </w:rPr>
        <w:t>Steger</w:t>
      </w:r>
      <w:proofErr w:type="spellEnd"/>
    </w:p>
    <w:p w14:paraId="403C9C29" w14:textId="77777777" w:rsidR="009959EA" w:rsidRDefault="009959EA"/>
    <w:p w14:paraId="703FB3B9" w14:textId="77777777" w:rsidR="001D614E" w:rsidRDefault="001D614E"/>
    <w:p w14:paraId="56DEB073" w14:textId="77777777" w:rsidR="009959EA" w:rsidRPr="001D614E" w:rsidRDefault="009959EA" w:rsidP="002974F7">
      <w:pPr>
        <w:rPr>
          <w:i/>
        </w:rPr>
      </w:pPr>
      <w:r w:rsidRPr="001D614E">
        <w:rPr>
          <w:i/>
        </w:rPr>
        <w:t>All’articolo 79 apportare le seguenti modificazioni:</w:t>
      </w:r>
    </w:p>
    <w:p w14:paraId="38240983" w14:textId="77777777" w:rsidR="009959EA" w:rsidRPr="001D614E" w:rsidRDefault="009959EA" w:rsidP="002974F7">
      <w:pPr>
        <w:rPr>
          <w:i/>
        </w:rPr>
      </w:pPr>
    </w:p>
    <w:p w14:paraId="598DC958" w14:textId="77777777" w:rsidR="009959EA" w:rsidRPr="001D614E" w:rsidRDefault="009959EA" w:rsidP="002974F7">
      <w:pPr>
        <w:jc w:val="both"/>
        <w:rPr>
          <w:i/>
        </w:rPr>
      </w:pPr>
      <w:r w:rsidRPr="001D614E">
        <w:rPr>
          <w:i/>
        </w:rPr>
        <w:t>al comma 1, apportare le seguenti modificazioni:</w:t>
      </w:r>
    </w:p>
    <w:p w14:paraId="2F721E3F" w14:textId="77777777" w:rsidR="009959EA" w:rsidRPr="001D614E" w:rsidRDefault="009959EA" w:rsidP="002974F7">
      <w:pPr>
        <w:jc w:val="both"/>
        <w:rPr>
          <w:i/>
        </w:rPr>
      </w:pPr>
      <w:r w:rsidRPr="001D614E">
        <w:rPr>
          <w:i/>
        </w:rPr>
        <w:t xml:space="preserve">a) alla lettera </w:t>
      </w:r>
      <w:r w:rsidRPr="001D614E">
        <w:t>b)</w:t>
      </w:r>
      <w:r w:rsidRPr="001D614E">
        <w:rPr>
          <w:i/>
        </w:rPr>
        <w:t>:</w:t>
      </w:r>
    </w:p>
    <w:p w14:paraId="47FF123B" w14:textId="77777777" w:rsidR="009959EA" w:rsidRPr="00784F3D" w:rsidRDefault="009959EA" w:rsidP="002974F7">
      <w:pPr>
        <w:jc w:val="both"/>
      </w:pPr>
      <w:r w:rsidRPr="001D614E">
        <w:rPr>
          <w:i/>
        </w:rPr>
        <w:t>1) al capoverso 6-bis, primo periodo, dopo le parole:</w:t>
      </w:r>
      <w:r w:rsidRPr="00784F3D">
        <w:t xml:space="preserve"> anche in deroga alle specifiche clausole contrattuali </w:t>
      </w:r>
      <w:r w:rsidRPr="001D614E">
        <w:rPr>
          <w:i/>
        </w:rPr>
        <w:t>inseri</w:t>
      </w:r>
      <w:r>
        <w:rPr>
          <w:i/>
        </w:rPr>
        <w:t>re</w:t>
      </w:r>
      <w:r w:rsidRPr="001D614E">
        <w:rPr>
          <w:i/>
        </w:rPr>
        <w:t xml:space="preserve"> le seguenti:</w:t>
      </w:r>
      <w:r w:rsidRPr="00784F3D">
        <w:t xml:space="preserve"> e a quanto previsto dall’articolo 216, comma 27-</w:t>
      </w:r>
      <w:r w:rsidRPr="001D614E">
        <w:rPr>
          <w:i/>
        </w:rPr>
        <w:t>ter</w:t>
      </w:r>
      <w:r w:rsidRPr="00784F3D">
        <w:t xml:space="preserve">, del </w:t>
      </w:r>
      <w:r>
        <w:t xml:space="preserve">citato codice di cui al </w:t>
      </w:r>
      <w:r w:rsidRPr="00784F3D">
        <w:t>decreto legislativo n. 50</w:t>
      </w:r>
      <w:r>
        <w:t xml:space="preserve"> del 2016</w:t>
      </w:r>
      <w:r w:rsidRPr="00784F3D">
        <w:t>;</w:t>
      </w:r>
    </w:p>
    <w:p w14:paraId="1F6B35E1" w14:textId="77777777" w:rsidR="009959EA" w:rsidRPr="00784F3D" w:rsidRDefault="009959EA" w:rsidP="002974F7">
      <w:pPr>
        <w:jc w:val="both"/>
      </w:pPr>
      <w:r w:rsidRPr="001D614E">
        <w:rPr>
          <w:i/>
        </w:rPr>
        <w:t>2) al capoverso 6-ter, primo periodo, dopo le parole:</w:t>
      </w:r>
      <w:r w:rsidRPr="00784F3D">
        <w:t xml:space="preserve"> presente articolo </w:t>
      </w:r>
      <w:r w:rsidRPr="001D614E">
        <w:rPr>
          <w:i/>
        </w:rPr>
        <w:t>inseri</w:t>
      </w:r>
      <w:r>
        <w:rPr>
          <w:i/>
        </w:rPr>
        <w:t>r</w:t>
      </w:r>
      <w:r w:rsidRPr="001D614E">
        <w:rPr>
          <w:i/>
        </w:rPr>
        <w:t>e le seguenti:</w:t>
      </w:r>
      <w:r w:rsidRPr="00784F3D">
        <w:t xml:space="preserve"> </w:t>
      </w:r>
      <w:r>
        <w:t xml:space="preserve">, </w:t>
      </w:r>
      <w:r w:rsidRPr="00784F3D">
        <w:t xml:space="preserve">in deroga all’articolo 106, comma 1, lettera </w:t>
      </w:r>
      <w:r w:rsidRPr="001D614E">
        <w:rPr>
          <w:i/>
        </w:rPr>
        <w:t>a)</w:t>
      </w:r>
      <w:r w:rsidRPr="00784F3D">
        <w:t xml:space="preserve">, quarto periodo, del </w:t>
      </w:r>
      <w:r>
        <w:t xml:space="preserve">codice dei contratti pubblici, di cui al </w:t>
      </w:r>
      <w:r w:rsidRPr="00784F3D">
        <w:t xml:space="preserve">decreto legislativo 18 aprile 2016, n. 50, </w:t>
      </w:r>
      <w:r w:rsidRPr="00451078">
        <w:rPr>
          <w:i/>
        </w:rPr>
        <w:t>e sostituire le parole:</w:t>
      </w:r>
      <w:r w:rsidRPr="00451078">
        <w:t xml:space="preserve"> di lavori i cui bandi o avvisi con cui si indìce la procedura di scelta del contraente, anche tramite accordi quadro di cui all’articolo 54 del codice dei contratti pubblici, di cui al decreto legislativo 18 aprile 2016, n. 50, siano stati pubblicati dal 1° gennaio 2022 al 31 dicembre 2022 </w:t>
      </w:r>
      <w:r w:rsidRPr="00451078">
        <w:rPr>
          <w:i/>
        </w:rPr>
        <w:t>con le seguenti:</w:t>
      </w:r>
      <w:r w:rsidRPr="00451078">
        <w:t xml:space="preserve"> di lavori, relativi anche ad accordi quadro di cui all’articolo 54 del codice dei contratti pubblici, di cui al decreto legislativo 18 aprile 2016, n. 50, aggiudicati sulla base di offerte con termine finale di presentazione compreso tra il 1° gennaio e il 31 dicembre 2022;</w:t>
      </w:r>
    </w:p>
    <w:p w14:paraId="6EFEC769" w14:textId="77777777" w:rsidR="009959EA" w:rsidRPr="00F53841" w:rsidRDefault="009959EA" w:rsidP="002974F7">
      <w:pPr>
        <w:jc w:val="both"/>
        <w:rPr>
          <w:i/>
        </w:rPr>
      </w:pPr>
      <w:r w:rsidRPr="00F53841">
        <w:rPr>
          <w:i/>
        </w:rPr>
        <w:t xml:space="preserve">b) dopo la lettera </w:t>
      </w:r>
      <w:r w:rsidRPr="000723B6">
        <w:t>b)</w:t>
      </w:r>
      <w:r w:rsidRPr="00F53841">
        <w:rPr>
          <w:i/>
        </w:rPr>
        <w:t>, aggiungere le seguenti:</w:t>
      </w:r>
    </w:p>
    <w:p w14:paraId="3F34FCB5" w14:textId="77777777" w:rsidR="009959EA" w:rsidRPr="00784F3D" w:rsidRDefault="009959EA" w:rsidP="002974F7">
      <w:pPr>
        <w:jc w:val="both"/>
      </w:pPr>
      <w:r w:rsidRPr="00F53841">
        <w:rPr>
          <w:i/>
        </w:rPr>
        <w:t>b-bis)</w:t>
      </w:r>
      <w:r w:rsidRPr="00784F3D">
        <w:t xml:space="preserve"> al comma 8, le parole: «già aggiudicati ovvero efficaci alla data di entrata in vigore del presente decreto» sono sostituite dalle seguenti: «con termine finale di presentazione dell’offerta entro il 31 dicembre 2021»;</w:t>
      </w:r>
    </w:p>
    <w:p w14:paraId="6ECF8571" w14:textId="77777777" w:rsidR="009959EA" w:rsidRPr="00784F3D" w:rsidRDefault="009959EA" w:rsidP="002974F7">
      <w:pPr>
        <w:jc w:val="both"/>
      </w:pPr>
      <w:r w:rsidRPr="00F53841">
        <w:rPr>
          <w:i/>
        </w:rPr>
        <w:lastRenderedPageBreak/>
        <w:t>b-ter)</w:t>
      </w:r>
      <w:r w:rsidRPr="00784F3D">
        <w:t xml:space="preserve"> al comma 12, secondo periodo, le parole: «fino al 31 dicembre 2022» sono sostituite dalle seguenti: «fino al 31 dicembre 2023»;</w:t>
      </w:r>
    </w:p>
    <w:p w14:paraId="2A3F2A27" w14:textId="77777777" w:rsidR="009959EA" w:rsidRDefault="009959EA" w:rsidP="002974F7">
      <w:pPr>
        <w:jc w:val="both"/>
      </w:pPr>
      <w:r w:rsidRPr="001D614E">
        <w:rPr>
          <w:i/>
        </w:rPr>
        <w:t>b-quater)</w:t>
      </w:r>
      <w:r w:rsidRPr="00784F3D">
        <w:t xml:space="preserve"> al comma 13, le parole: «del biennio 2022</w:t>
      </w:r>
      <w:r>
        <w:t>-</w:t>
      </w:r>
      <w:r w:rsidRPr="00784F3D">
        <w:t>2023» sono sostituite dalle seguenti: «del triennio 2022</w:t>
      </w:r>
      <w:r>
        <w:t>-</w:t>
      </w:r>
      <w:r w:rsidRPr="00784F3D">
        <w:t>2024».</w:t>
      </w:r>
    </w:p>
    <w:p w14:paraId="5440D56F" w14:textId="77777777" w:rsidR="009959EA" w:rsidRDefault="009959EA" w:rsidP="002974F7">
      <w:pPr>
        <w:jc w:val="both"/>
      </w:pPr>
      <w:r>
        <w:rPr>
          <w:b/>
        </w:rPr>
        <w:t>79.10</w:t>
      </w:r>
      <w:r w:rsidR="001D614E">
        <w:rPr>
          <w:b/>
        </w:rPr>
        <w:t xml:space="preserve"> </w:t>
      </w:r>
      <w:proofErr w:type="spellStart"/>
      <w:r w:rsidR="00DC294B" w:rsidRPr="00C0067B">
        <w:rPr>
          <w:rFonts w:eastAsia="Calibri"/>
          <w:sz w:val="20"/>
          <w:szCs w:val="20"/>
          <w:lang w:eastAsia="en-US"/>
        </w:rPr>
        <w:t>Steger</w:t>
      </w:r>
      <w:proofErr w:type="spellEnd"/>
      <w:r w:rsidR="00DC294B">
        <w:rPr>
          <w:rFonts w:eastAsia="Calibri"/>
          <w:sz w:val="20"/>
          <w:szCs w:val="20"/>
          <w:lang w:eastAsia="en-US"/>
        </w:rPr>
        <w:t xml:space="preserve">, </w:t>
      </w:r>
      <w:proofErr w:type="spellStart"/>
      <w:r w:rsidR="001D614E" w:rsidRPr="00C0067B">
        <w:rPr>
          <w:rFonts w:eastAsia="Calibri"/>
          <w:sz w:val="20"/>
          <w:szCs w:val="20"/>
          <w:lang w:eastAsia="en-US"/>
        </w:rPr>
        <w:t>Lucaselli</w:t>
      </w:r>
      <w:proofErr w:type="spellEnd"/>
      <w:r w:rsidR="001D614E" w:rsidRPr="00C0067B">
        <w:rPr>
          <w:rFonts w:eastAsia="Calibri"/>
          <w:sz w:val="20"/>
          <w:szCs w:val="20"/>
          <w:lang w:eastAsia="en-US"/>
        </w:rPr>
        <w:t xml:space="preserve">, </w:t>
      </w:r>
      <w:r w:rsidR="00D375D5" w:rsidRPr="00C0067B">
        <w:rPr>
          <w:rFonts w:eastAsia="Calibri"/>
          <w:sz w:val="20"/>
          <w:szCs w:val="20"/>
          <w:lang w:eastAsia="en-US"/>
        </w:rPr>
        <w:t xml:space="preserve">Ubaldo Pagano, </w:t>
      </w:r>
      <w:r w:rsidR="001D614E" w:rsidRPr="00C0067B">
        <w:rPr>
          <w:rFonts w:eastAsia="Calibri"/>
          <w:sz w:val="20"/>
          <w:szCs w:val="20"/>
          <w:lang w:eastAsia="en-US"/>
        </w:rPr>
        <w:t xml:space="preserve">Comaroli, Torto, </w:t>
      </w:r>
      <w:r w:rsidR="00DC294B" w:rsidRPr="00C0067B">
        <w:rPr>
          <w:rFonts w:eastAsia="Calibri"/>
          <w:sz w:val="20"/>
          <w:szCs w:val="20"/>
          <w:lang w:eastAsia="en-US"/>
        </w:rPr>
        <w:t xml:space="preserve">Pella, </w:t>
      </w:r>
      <w:proofErr w:type="spellStart"/>
      <w:r w:rsidR="00DC294B">
        <w:rPr>
          <w:rFonts w:eastAsia="Calibri"/>
          <w:sz w:val="20"/>
          <w:szCs w:val="20"/>
          <w:lang w:eastAsia="en-US"/>
        </w:rPr>
        <w:t>Marattin</w:t>
      </w:r>
      <w:proofErr w:type="spellEnd"/>
      <w:r w:rsidR="00DC294B">
        <w:rPr>
          <w:rFonts w:eastAsia="Calibri"/>
          <w:sz w:val="20"/>
          <w:szCs w:val="20"/>
          <w:lang w:eastAsia="en-US"/>
        </w:rPr>
        <w:t>, Grimaldi, Romano.</w:t>
      </w:r>
      <w:r w:rsidR="001D614E" w:rsidRPr="00C0067B">
        <w:rPr>
          <w:rFonts w:eastAsia="Calibri"/>
          <w:sz w:val="20"/>
          <w:szCs w:val="20"/>
          <w:lang w:eastAsia="en-US"/>
        </w:rPr>
        <w:t xml:space="preserve"> </w:t>
      </w:r>
    </w:p>
    <w:p w14:paraId="5648F72A" w14:textId="77777777" w:rsidR="009959EA" w:rsidRDefault="009959EA"/>
    <w:p w14:paraId="483ED90E" w14:textId="77777777" w:rsidR="001D614E" w:rsidRDefault="001D614E"/>
    <w:p w14:paraId="2E19BCE9" w14:textId="77777777" w:rsidR="009959EA" w:rsidRPr="001D614E" w:rsidRDefault="009959EA" w:rsidP="002974F7">
      <w:pPr>
        <w:jc w:val="both"/>
        <w:rPr>
          <w:i/>
        </w:rPr>
      </w:pPr>
      <w:r w:rsidRPr="001D614E">
        <w:rPr>
          <w:i/>
        </w:rPr>
        <w:t>Dopo l’articolo 87, inserire il seguente:</w:t>
      </w:r>
    </w:p>
    <w:p w14:paraId="2C7113C8" w14:textId="77777777" w:rsidR="009959EA" w:rsidRPr="00784F3D" w:rsidRDefault="009959EA" w:rsidP="002974F7">
      <w:pPr>
        <w:jc w:val="both"/>
      </w:pPr>
    </w:p>
    <w:p w14:paraId="0910B108" w14:textId="77777777" w:rsidR="009959EA" w:rsidRPr="00784F3D" w:rsidRDefault="009959EA" w:rsidP="002974F7">
      <w:pPr>
        <w:jc w:val="center"/>
      </w:pPr>
      <w:r w:rsidRPr="00784F3D">
        <w:t>Art. 87-</w:t>
      </w:r>
      <w:r w:rsidRPr="00D92983">
        <w:rPr>
          <w:i/>
        </w:rPr>
        <w:t>bis</w:t>
      </w:r>
      <w:r w:rsidRPr="00784F3D">
        <w:t>.</w:t>
      </w:r>
    </w:p>
    <w:p w14:paraId="60643D6C" w14:textId="77777777" w:rsidR="009959EA" w:rsidRPr="001D614E" w:rsidRDefault="009959EA" w:rsidP="002974F7">
      <w:pPr>
        <w:jc w:val="center"/>
        <w:rPr>
          <w:i/>
        </w:rPr>
      </w:pPr>
      <w:r w:rsidRPr="001D614E">
        <w:rPr>
          <w:i/>
        </w:rPr>
        <w:t>(Gestione Funivia Savona-San Giuseppe)</w:t>
      </w:r>
    </w:p>
    <w:p w14:paraId="009536F3" w14:textId="77777777" w:rsidR="009959EA" w:rsidRPr="00784F3D" w:rsidRDefault="009959EA" w:rsidP="002974F7">
      <w:pPr>
        <w:jc w:val="both"/>
      </w:pPr>
    </w:p>
    <w:p w14:paraId="7769AC2A" w14:textId="77777777" w:rsidR="009959EA" w:rsidRPr="00784F3D" w:rsidRDefault="009959EA" w:rsidP="002974F7">
      <w:pPr>
        <w:jc w:val="both"/>
      </w:pPr>
      <w:r w:rsidRPr="00784F3D">
        <w:t>1. All'articolo 94-</w:t>
      </w:r>
      <w:r w:rsidRPr="001D614E">
        <w:rPr>
          <w:i/>
        </w:rPr>
        <w:t>bis</w:t>
      </w:r>
      <w:r w:rsidRPr="00784F3D">
        <w:t xml:space="preserve"> del decreto-legge 17 marzo 2020, n. 18, convertito, con modificazioni, dalla legge 24 aprile 2020, n. 27,</w:t>
      </w:r>
      <w:r>
        <w:t xml:space="preserve"> sono</w:t>
      </w:r>
      <w:r w:rsidRPr="00784F3D">
        <w:t xml:space="preserve"> apporta</w:t>
      </w:r>
      <w:r>
        <w:t>t</w:t>
      </w:r>
      <w:r w:rsidRPr="00784F3D">
        <w:t>e le seguenti modificazioni:</w:t>
      </w:r>
    </w:p>
    <w:p w14:paraId="2BFEC7B0" w14:textId="77777777" w:rsidR="009959EA" w:rsidRPr="00784F3D" w:rsidRDefault="009959EA" w:rsidP="002974F7">
      <w:pPr>
        <w:jc w:val="both"/>
      </w:pPr>
      <w:r w:rsidRPr="001D614E">
        <w:rPr>
          <w:i/>
        </w:rPr>
        <w:t>a)</w:t>
      </w:r>
      <w:r w:rsidRPr="00784F3D">
        <w:t xml:space="preserve"> al comma 7</w:t>
      </w:r>
      <w:r>
        <w:t>,</w:t>
      </w:r>
      <w:r w:rsidRPr="00784F3D">
        <w:t xml:space="preserve"> dopo le parole: «4.000.000 di euro per l'anno 2020» </w:t>
      </w:r>
      <w:r>
        <w:t xml:space="preserve">sono </w:t>
      </w:r>
      <w:r w:rsidRPr="00784F3D">
        <w:t>inseri</w:t>
      </w:r>
      <w:r>
        <w:t>t</w:t>
      </w:r>
      <w:r w:rsidRPr="00784F3D">
        <w:t>e le seguenti: «e di 300.000 euro per l'anno 2023»</w:t>
      </w:r>
      <w:r>
        <w:t>;</w:t>
      </w:r>
    </w:p>
    <w:p w14:paraId="683F76B0" w14:textId="77777777" w:rsidR="009959EA" w:rsidRPr="00784F3D" w:rsidRDefault="009959EA" w:rsidP="002974F7">
      <w:pPr>
        <w:jc w:val="both"/>
      </w:pPr>
      <w:r w:rsidRPr="001D614E">
        <w:rPr>
          <w:i/>
        </w:rPr>
        <w:t>b)</w:t>
      </w:r>
      <w:r w:rsidRPr="00784F3D">
        <w:t xml:space="preserve"> al comma 7-</w:t>
      </w:r>
      <w:r w:rsidRPr="001D614E">
        <w:rPr>
          <w:i/>
        </w:rPr>
        <w:t>bis</w:t>
      </w:r>
      <w:r w:rsidRPr="00784F3D">
        <w:t>, dopo le parole</w:t>
      </w:r>
      <w:r>
        <w:t>:</w:t>
      </w:r>
      <w:r w:rsidRPr="00784F3D">
        <w:t xml:space="preserve"> «il Presidente dell'Autorità di sistema portuale del Mar Ligure occidentale,» sono inserite le seguenti: «in qualità di Commissario straordinario,» e sono aggiunti, in fine, i seguenti periodi: «Il Commissario straordinario, ai fini dell'affidamento delle attività di esecuzione di lavori, anche di manutenzione ordinaria e straordinaria, </w:t>
      </w:r>
      <w:r>
        <w:t xml:space="preserve">di </w:t>
      </w:r>
      <w:r w:rsidRPr="00784F3D">
        <w:t xml:space="preserve">servizi e </w:t>
      </w:r>
      <w:r>
        <w:t xml:space="preserve">di </w:t>
      </w:r>
      <w:r w:rsidRPr="00784F3D">
        <w:t xml:space="preserve">forniture, dei servizi di ingegneria e architettura, </w:t>
      </w:r>
      <w:r>
        <w:t>compre</w:t>
      </w:r>
      <w:r w:rsidRPr="00784F3D">
        <w:t xml:space="preserve">sa l'attività di progettazione e di acquisizione di servizi di supporto tecnico e </w:t>
      </w:r>
      <w:r w:rsidRPr="001D614E">
        <w:rPr>
          <w:i/>
        </w:rPr>
        <w:t>project management</w:t>
      </w:r>
      <w:r w:rsidRPr="00784F3D">
        <w:t xml:space="preserve">, nonché per l'affidamento del servizio a un nuovo concessionario e per l'esecuzione dei relativi contratti, opera in deroga a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w:t>
      </w:r>
      <w:r>
        <w:t>compre</w:t>
      </w:r>
      <w:r w:rsidRPr="00784F3D">
        <w:t>si quelli derivanti dalle direttive 2014/23/UE, 2014/24/UE e 2014/25/UE</w:t>
      </w:r>
      <w:r>
        <w:t xml:space="preserve"> </w:t>
      </w:r>
      <w:hyperlink r:id="rId10" w:anchor="id=10LX0000797606ART61,__m=document" w:history="1">
        <w:r w:rsidRPr="005A230B">
          <w:rPr>
            <w:rStyle w:val="Collegamentoipertestuale"/>
            <w:iCs/>
          </w:rPr>
          <w:t>del Parlamento europeo e del Consiglio, del 26 febbraio 2014</w:t>
        </w:r>
      </w:hyperlink>
      <w:r w:rsidRPr="00784F3D">
        <w:t>. Al Commissario straordinario non spetta alcun compenso, gettone di presenza, indennità</w:t>
      </w:r>
      <w:r>
        <w:t>,</w:t>
      </w:r>
      <w:r w:rsidRPr="00784F3D">
        <w:t xml:space="preserve"> rimborso di spese</w:t>
      </w:r>
      <w:r>
        <w:t xml:space="preserve"> o altro emolumento comunque denominato</w:t>
      </w:r>
      <w:r w:rsidRPr="00784F3D">
        <w:t>»;</w:t>
      </w:r>
    </w:p>
    <w:p w14:paraId="65B93047" w14:textId="77777777" w:rsidR="009959EA" w:rsidRPr="00784F3D" w:rsidRDefault="009959EA" w:rsidP="002974F7">
      <w:pPr>
        <w:jc w:val="both"/>
      </w:pPr>
      <w:r w:rsidRPr="001D614E">
        <w:rPr>
          <w:i/>
        </w:rPr>
        <w:t>c)</w:t>
      </w:r>
      <w:r w:rsidRPr="00784F3D">
        <w:t xml:space="preserve"> dopo il comma 7-</w:t>
      </w:r>
      <w:r w:rsidRPr="001D614E">
        <w:rPr>
          <w:i/>
        </w:rPr>
        <w:t>quinquies</w:t>
      </w:r>
      <w:r w:rsidRPr="00784F3D">
        <w:t xml:space="preserve"> sono inseriti i seguenti:</w:t>
      </w:r>
    </w:p>
    <w:p w14:paraId="0C7DF4AE" w14:textId="77777777" w:rsidR="009959EA" w:rsidRPr="00784F3D" w:rsidRDefault="009959EA" w:rsidP="002974F7">
      <w:pPr>
        <w:jc w:val="both"/>
      </w:pPr>
      <w:r w:rsidRPr="00784F3D">
        <w:t>«</w:t>
      </w:r>
      <w:r w:rsidRPr="001D614E">
        <w:rPr>
          <w:i/>
        </w:rPr>
        <w:t>7-sexies.</w:t>
      </w:r>
      <w:r w:rsidRPr="00784F3D">
        <w:t xml:space="preserve"> Al fine di eseguire gli interventi necessari per il recupero della piena funzionalità tecnica dell'impianto funiviario di Savona, di garantire la continuità dell'esercizio dei servizi di trasporto portuale a basso impatto ambientale e di traffico e di mantenere gli attuali livelli occupazionali nelle more dell'individuazione di un nuovo concessionario, è autorizzata l’apertura di apposita contabilità speciale intestata al Commissario straordinario di cui al comma 7-</w:t>
      </w:r>
      <w:r w:rsidRPr="001D614E">
        <w:rPr>
          <w:i/>
        </w:rPr>
        <w:t>bis</w:t>
      </w:r>
      <w:r w:rsidRPr="00784F3D">
        <w:t>, nella quale confluiscono le risorse di cui ai commi 7-</w:t>
      </w:r>
      <w:r w:rsidRPr="001D614E">
        <w:rPr>
          <w:i/>
        </w:rPr>
        <w:t>quater</w:t>
      </w:r>
      <w:r w:rsidRPr="00784F3D">
        <w:t xml:space="preserve"> e 7-</w:t>
      </w:r>
      <w:r w:rsidRPr="001D614E">
        <w:rPr>
          <w:i/>
        </w:rPr>
        <w:t>quinquies</w:t>
      </w:r>
      <w:r w:rsidRPr="00784F3D">
        <w:t>. Tale contabilità cessa al termine del commissariamento di cui al comma 7-</w:t>
      </w:r>
      <w:r w:rsidRPr="001D614E">
        <w:rPr>
          <w:i/>
        </w:rPr>
        <w:t>bis</w:t>
      </w:r>
      <w:r w:rsidRPr="00784F3D">
        <w:t>.</w:t>
      </w:r>
    </w:p>
    <w:p w14:paraId="5720655E" w14:textId="77777777" w:rsidR="009959EA" w:rsidRPr="00784F3D" w:rsidRDefault="009959EA" w:rsidP="002974F7">
      <w:pPr>
        <w:jc w:val="both"/>
      </w:pPr>
      <w:r w:rsidRPr="001D614E">
        <w:rPr>
          <w:i/>
        </w:rPr>
        <w:t>7-septies.</w:t>
      </w:r>
      <w:r w:rsidRPr="00784F3D">
        <w:t xml:space="preserve"> Gli interventi di cui al comma 7-</w:t>
      </w:r>
      <w:r w:rsidRPr="001D614E">
        <w:rPr>
          <w:i/>
        </w:rPr>
        <w:t>sexies</w:t>
      </w:r>
      <w:r w:rsidRPr="00784F3D">
        <w:t xml:space="preserve"> sono </w:t>
      </w:r>
      <w:r>
        <w:t xml:space="preserve">sottoposti alle procedure di </w:t>
      </w:r>
      <w:r w:rsidRPr="009A77B0">
        <w:t>monitora</w:t>
      </w:r>
      <w:r>
        <w:t>ggio</w:t>
      </w:r>
      <w:r w:rsidRPr="009A77B0">
        <w:t xml:space="preserve"> </w:t>
      </w:r>
      <w:r w:rsidRPr="00784F3D">
        <w:t xml:space="preserve">ai sensi del decreto legislativo 29 dicembre 2011, n. 229. Il </w:t>
      </w:r>
      <w:r>
        <w:t>C</w:t>
      </w:r>
      <w:r w:rsidRPr="00784F3D">
        <w:t xml:space="preserve">ommissario </w:t>
      </w:r>
      <w:r>
        <w:t xml:space="preserve">straordinario </w:t>
      </w:r>
      <w:r w:rsidRPr="00784F3D">
        <w:t>di cui al comma 7-</w:t>
      </w:r>
      <w:r w:rsidRPr="001D614E">
        <w:rPr>
          <w:i/>
        </w:rPr>
        <w:t>bis</w:t>
      </w:r>
      <w:r w:rsidRPr="00784F3D">
        <w:t>, entro il 30 giugno 2023</w:t>
      </w:r>
      <w:r>
        <w:t>,</w:t>
      </w:r>
      <w:r w:rsidRPr="00784F3D">
        <w:t xml:space="preserve"> effettua una ricognizione, da trasmettere al Ministero delle infrastrutture e dei trasporti, degli interventi in corso di realizzazione e quelli da realizzare, con indicazione dei relativi costi e dei </w:t>
      </w:r>
      <w:r>
        <w:t>codici unici di progetto</w:t>
      </w:r>
      <w:r w:rsidRPr="00784F3D">
        <w:t>, e provvede all’</w:t>
      </w:r>
      <w:r>
        <w:t>aggiornamento</w:t>
      </w:r>
      <w:r w:rsidRPr="00784F3D">
        <w:t xml:space="preserve"> di tali informazioni nonché delle altre informazioni procedurali e finanziar</w:t>
      </w:r>
      <w:r>
        <w:t>i</w:t>
      </w:r>
      <w:r w:rsidRPr="00784F3D">
        <w:t xml:space="preserve">e nei sistemi informativi </w:t>
      </w:r>
      <w:r>
        <w:t>del Dipartimento della Ragioneria generale dello Stato del Ministero dell’economia e delle finanze</w:t>
      </w:r>
      <w:r w:rsidRPr="00784F3D">
        <w:t>».</w:t>
      </w:r>
    </w:p>
    <w:p w14:paraId="10DD9CCB" w14:textId="77777777" w:rsidR="009959EA" w:rsidRPr="00784F3D" w:rsidRDefault="009959EA" w:rsidP="002974F7">
      <w:pPr>
        <w:jc w:val="both"/>
      </w:pPr>
    </w:p>
    <w:p w14:paraId="20D4E2D4" w14:textId="77777777" w:rsidR="009959EA" w:rsidRPr="00452906" w:rsidRDefault="009959EA" w:rsidP="001D614E">
      <w:pPr>
        <w:pStyle w:val="Paragrafoelenco"/>
        <w:ind w:left="0"/>
        <w:jc w:val="both"/>
        <w:rPr>
          <w:rFonts w:ascii="Times New Roman" w:hAnsi="Times New Roman"/>
        </w:rPr>
      </w:pPr>
      <w:r>
        <w:rPr>
          <w:rFonts w:ascii="Times New Roman" w:hAnsi="Times New Roman"/>
        </w:rPr>
        <w:t xml:space="preserve">2. </w:t>
      </w:r>
      <w:r w:rsidRPr="00452906">
        <w:rPr>
          <w:rFonts w:ascii="Times New Roman" w:hAnsi="Times New Roman"/>
        </w:rPr>
        <w:t>All’articolo 16, comma 3-</w:t>
      </w:r>
      <w:r w:rsidRPr="001D614E">
        <w:rPr>
          <w:rFonts w:ascii="Times New Roman" w:hAnsi="Times New Roman"/>
          <w:i/>
        </w:rPr>
        <w:t>sexies</w:t>
      </w:r>
      <w:r w:rsidRPr="00452906">
        <w:rPr>
          <w:rFonts w:ascii="Times New Roman" w:hAnsi="Times New Roman"/>
        </w:rPr>
        <w:t>, primo periodo, del decreto-legge 10 settembre 2021, n. 121, convertito, con modificazioni, dalla legge 9 novembre 2021, n. 156, le parole: «31 dicembre 2022» sono sostituite dalle seguenti: «31 dicembre 2023». Alla compensazione degli effetti finanziari</w:t>
      </w:r>
      <w:r>
        <w:rPr>
          <w:rFonts w:ascii="Times New Roman" w:hAnsi="Times New Roman"/>
        </w:rPr>
        <w:t>,</w:t>
      </w:r>
      <w:r w:rsidRPr="00452906">
        <w:rPr>
          <w:rFonts w:ascii="Times New Roman" w:hAnsi="Times New Roman"/>
        </w:rPr>
        <w:t xml:space="preserve"> in termini di fabbisogno e di indebitamento netto</w:t>
      </w:r>
      <w:r>
        <w:rPr>
          <w:rFonts w:ascii="Times New Roman" w:hAnsi="Times New Roman"/>
        </w:rPr>
        <w:t>,</w:t>
      </w:r>
      <w:r w:rsidRPr="00452906">
        <w:rPr>
          <w:rFonts w:ascii="Times New Roman" w:hAnsi="Times New Roman"/>
        </w:rPr>
        <w:t xml:space="preserve"> derivanti dall’attuazione del presente comma, valutati in euro 280.000 per l’anno 2023, si provvede mediante corrispondente riduzione del </w:t>
      </w:r>
      <w:r>
        <w:rPr>
          <w:rFonts w:ascii="Times New Roman" w:hAnsi="Times New Roman"/>
        </w:rPr>
        <w:t>F</w:t>
      </w:r>
      <w:r w:rsidRPr="00452906">
        <w:rPr>
          <w:rFonts w:ascii="Times New Roman" w:hAnsi="Times New Roman"/>
        </w:rPr>
        <w:t>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220E92A5" w14:textId="77777777" w:rsidR="009959EA" w:rsidRPr="00452906" w:rsidRDefault="009959EA" w:rsidP="002974F7">
      <w:pPr>
        <w:jc w:val="both"/>
      </w:pPr>
      <w:r>
        <w:rPr>
          <w:b/>
        </w:rPr>
        <w:lastRenderedPageBreak/>
        <w:t xml:space="preserve">87.08 </w:t>
      </w:r>
      <w:r w:rsidR="001D614E" w:rsidRPr="00C0067B">
        <w:rPr>
          <w:rFonts w:eastAsia="Calibri"/>
          <w:sz w:val="20"/>
          <w:szCs w:val="20"/>
          <w:lang w:eastAsia="en-US"/>
        </w:rPr>
        <w:t>Ubaldo Pagano,</w:t>
      </w:r>
      <w:r w:rsidR="001D614E">
        <w:rPr>
          <w:rFonts w:eastAsia="Calibri"/>
          <w:sz w:val="20"/>
          <w:szCs w:val="20"/>
          <w:lang w:eastAsia="en-US"/>
        </w:rPr>
        <w:t xml:space="preserve"> </w:t>
      </w:r>
      <w:proofErr w:type="spellStart"/>
      <w:r w:rsidR="001D614E" w:rsidRPr="00C0067B">
        <w:rPr>
          <w:rFonts w:eastAsia="Calibri"/>
          <w:sz w:val="20"/>
          <w:szCs w:val="20"/>
          <w:lang w:eastAsia="en-US"/>
        </w:rPr>
        <w:t>Lucaselli</w:t>
      </w:r>
      <w:proofErr w:type="spellEnd"/>
      <w:r w:rsidR="001D614E" w:rsidRPr="00C0067B">
        <w:rPr>
          <w:rFonts w:eastAsia="Calibri"/>
          <w:sz w:val="20"/>
          <w:szCs w:val="20"/>
          <w:lang w:eastAsia="en-US"/>
        </w:rPr>
        <w:t xml:space="preserve">, Comaroli, </w:t>
      </w:r>
      <w:r w:rsidR="00D375D5" w:rsidRPr="00C0067B">
        <w:rPr>
          <w:rFonts w:eastAsia="Calibri"/>
          <w:sz w:val="20"/>
          <w:szCs w:val="20"/>
          <w:lang w:eastAsia="en-US"/>
        </w:rPr>
        <w:t>Torto,</w:t>
      </w:r>
      <w:r w:rsidR="00D375D5">
        <w:rPr>
          <w:rFonts w:eastAsia="Calibri"/>
          <w:sz w:val="20"/>
          <w:szCs w:val="20"/>
          <w:lang w:eastAsia="en-US"/>
        </w:rPr>
        <w:t xml:space="preserve"> </w:t>
      </w:r>
      <w:r w:rsidR="001D614E" w:rsidRPr="00C0067B">
        <w:rPr>
          <w:rFonts w:eastAsia="Calibri"/>
          <w:sz w:val="20"/>
          <w:szCs w:val="20"/>
          <w:lang w:eastAsia="en-US"/>
        </w:rPr>
        <w:t xml:space="preserve">Pella, </w:t>
      </w:r>
      <w:proofErr w:type="spellStart"/>
      <w:r w:rsidR="001D614E" w:rsidRPr="00C0067B">
        <w:rPr>
          <w:rFonts w:eastAsia="Calibri"/>
          <w:sz w:val="20"/>
          <w:szCs w:val="20"/>
          <w:lang w:eastAsia="en-US"/>
        </w:rPr>
        <w:t>Marattin</w:t>
      </w:r>
      <w:proofErr w:type="spellEnd"/>
      <w:r w:rsidR="001D614E" w:rsidRPr="00C0067B">
        <w:rPr>
          <w:rFonts w:eastAsia="Calibri"/>
          <w:sz w:val="20"/>
          <w:szCs w:val="20"/>
          <w:lang w:eastAsia="en-US"/>
        </w:rPr>
        <w:t xml:space="preserve">, Grimaldi, Romano, </w:t>
      </w:r>
      <w:proofErr w:type="spellStart"/>
      <w:r w:rsidR="001D614E" w:rsidRPr="00C0067B">
        <w:rPr>
          <w:rFonts w:eastAsia="Calibri"/>
          <w:sz w:val="20"/>
          <w:szCs w:val="20"/>
          <w:lang w:eastAsia="en-US"/>
        </w:rPr>
        <w:t>Steger</w:t>
      </w:r>
      <w:proofErr w:type="spellEnd"/>
    </w:p>
    <w:p w14:paraId="241C7D30" w14:textId="77777777" w:rsidR="009959EA" w:rsidRDefault="009959EA"/>
    <w:p w14:paraId="73FB6B95" w14:textId="77777777" w:rsidR="007124AE" w:rsidRDefault="007124AE"/>
    <w:p w14:paraId="0F5B2878" w14:textId="77777777" w:rsidR="007124AE" w:rsidRPr="001D614E" w:rsidRDefault="007124AE" w:rsidP="007124AE">
      <w:pPr>
        <w:jc w:val="both"/>
        <w:rPr>
          <w:i/>
        </w:rPr>
      </w:pPr>
      <w:r w:rsidRPr="001D614E">
        <w:rPr>
          <w:i/>
        </w:rPr>
        <w:t>D</w:t>
      </w:r>
      <w:r>
        <w:rPr>
          <w:i/>
        </w:rPr>
        <w:t>opo l’articolo 118</w:t>
      </w:r>
      <w:r w:rsidRPr="001D614E">
        <w:rPr>
          <w:i/>
        </w:rPr>
        <w:t>, inserire il seguente:</w:t>
      </w:r>
    </w:p>
    <w:p w14:paraId="372C4874" w14:textId="77777777" w:rsidR="001D614E" w:rsidRDefault="001D614E"/>
    <w:p w14:paraId="38E46135" w14:textId="77777777" w:rsidR="009959EA" w:rsidRPr="00784F3D" w:rsidRDefault="009959EA" w:rsidP="002974F7">
      <w:pPr>
        <w:jc w:val="center"/>
      </w:pPr>
      <w:r w:rsidRPr="00784F3D">
        <w:t>Art. 118-</w:t>
      </w:r>
      <w:r w:rsidRPr="00D92983">
        <w:rPr>
          <w:i/>
        </w:rPr>
        <w:t>bis</w:t>
      </w:r>
      <w:r w:rsidRPr="00784F3D">
        <w:t>.</w:t>
      </w:r>
    </w:p>
    <w:p w14:paraId="2C720AA4" w14:textId="77777777" w:rsidR="009959EA" w:rsidRPr="007124AE" w:rsidRDefault="009959EA" w:rsidP="002974F7">
      <w:pPr>
        <w:jc w:val="center"/>
        <w:rPr>
          <w:i/>
        </w:rPr>
      </w:pPr>
      <w:r w:rsidRPr="007124AE">
        <w:rPr>
          <w:i/>
        </w:rPr>
        <w:t>(Fondo per le strutture alloggiative del personale del Corpo nazionale dei vigili del fuoco)</w:t>
      </w:r>
    </w:p>
    <w:p w14:paraId="2E0F0DFF" w14:textId="77777777" w:rsidR="009959EA" w:rsidRPr="00784F3D" w:rsidRDefault="009959EA" w:rsidP="002974F7">
      <w:pPr>
        <w:jc w:val="both"/>
      </w:pPr>
    </w:p>
    <w:p w14:paraId="1298B001" w14:textId="77777777" w:rsidR="009959EA" w:rsidRPr="00452906" w:rsidRDefault="009959EA" w:rsidP="009959EA">
      <w:pPr>
        <w:pStyle w:val="Paragrafoelenco"/>
        <w:widowControl w:val="0"/>
        <w:numPr>
          <w:ilvl w:val="0"/>
          <w:numId w:val="40"/>
        </w:numPr>
        <w:ind w:left="0" w:firstLine="0"/>
        <w:contextualSpacing/>
        <w:jc w:val="both"/>
        <w:rPr>
          <w:rFonts w:ascii="Times New Roman" w:hAnsi="Times New Roman"/>
        </w:rPr>
      </w:pPr>
      <w:r w:rsidRPr="00452906">
        <w:rPr>
          <w:rFonts w:ascii="Times New Roman" w:hAnsi="Times New Roman"/>
        </w:rPr>
        <w:t>Al fine di far</w:t>
      </w:r>
      <w:r>
        <w:rPr>
          <w:rFonts w:ascii="Times New Roman" w:hAnsi="Times New Roman"/>
        </w:rPr>
        <w:t>e</w:t>
      </w:r>
      <w:r w:rsidRPr="00452906">
        <w:rPr>
          <w:rFonts w:ascii="Times New Roman" w:hAnsi="Times New Roman"/>
        </w:rPr>
        <w:t xml:space="preserve"> fronte alla carenza di alloggi di servizio da destinare al personale del Corpo nazionale dei vigili del fuoco, è istituito</w:t>
      </w:r>
      <w:r>
        <w:rPr>
          <w:rFonts w:ascii="Times New Roman" w:hAnsi="Times New Roman"/>
        </w:rPr>
        <w:t>,</w:t>
      </w:r>
      <w:r w:rsidRPr="00452906">
        <w:rPr>
          <w:rFonts w:ascii="Times New Roman" w:hAnsi="Times New Roman"/>
        </w:rPr>
        <w:t xml:space="preserve"> nello stato di previsione del Ministero dell’interno</w:t>
      </w:r>
      <w:r>
        <w:rPr>
          <w:rFonts w:ascii="Times New Roman" w:hAnsi="Times New Roman"/>
        </w:rPr>
        <w:t>,</w:t>
      </w:r>
      <w:r w:rsidRPr="00452906">
        <w:rPr>
          <w:rFonts w:ascii="Times New Roman" w:hAnsi="Times New Roman"/>
        </w:rPr>
        <w:t xml:space="preserve"> un fondo con </w:t>
      </w:r>
      <w:r>
        <w:rPr>
          <w:rFonts w:ascii="Times New Roman" w:hAnsi="Times New Roman"/>
        </w:rPr>
        <w:t>l</w:t>
      </w:r>
      <w:r w:rsidRPr="00452906">
        <w:rPr>
          <w:rFonts w:ascii="Times New Roman" w:hAnsi="Times New Roman"/>
        </w:rPr>
        <w:t>a dotazione di 1 milione di euro per ciascuno degli anni 2023, 2024 e 2025</w:t>
      </w:r>
      <w:r>
        <w:rPr>
          <w:rFonts w:ascii="Times New Roman" w:hAnsi="Times New Roman"/>
        </w:rPr>
        <w:t xml:space="preserve">, </w:t>
      </w:r>
      <w:r w:rsidRPr="00452906">
        <w:rPr>
          <w:rFonts w:ascii="Times New Roman" w:hAnsi="Times New Roman"/>
        </w:rPr>
        <w:t xml:space="preserve">per la costruzione o per la ristrutturazione funzionale, strutturale, energetica e igienico-sanitaria di immobili demaniali assegnati o da assegnare </w:t>
      </w:r>
      <w:r>
        <w:rPr>
          <w:rFonts w:ascii="Times New Roman" w:hAnsi="Times New Roman"/>
        </w:rPr>
        <w:t>in</w:t>
      </w:r>
      <w:r w:rsidRPr="00452906">
        <w:rPr>
          <w:rFonts w:ascii="Times New Roman" w:hAnsi="Times New Roman"/>
        </w:rPr>
        <w:t xml:space="preserve"> uso governativo al Dipartimento dei vigili del fuoco, del soccorso pubblico e della difesa civile</w:t>
      </w:r>
      <w:r>
        <w:rPr>
          <w:rFonts w:ascii="Times New Roman" w:hAnsi="Times New Roman"/>
        </w:rPr>
        <w:t xml:space="preserve"> del Ministero dell’interno</w:t>
      </w:r>
      <w:r w:rsidRPr="00452906">
        <w:rPr>
          <w:rFonts w:ascii="Times New Roman" w:hAnsi="Times New Roman"/>
        </w:rPr>
        <w:t>, per le esigenze del medesimo Corpo.</w:t>
      </w:r>
    </w:p>
    <w:p w14:paraId="06A4CAF7" w14:textId="77777777" w:rsidR="009959EA" w:rsidRPr="007124AE" w:rsidRDefault="009959EA" w:rsidP="002974F7">
      <w:pPr>
        <w:jc w:val="both"/>
      </w:pPr>
      <w:r>
        <w:rPr>
          <w:b/>
        </w:rPr>
        <w:t xml:space="preserve">118.010 </w:t>
      </w:r>
      <w:r w:rsidR="007124AE" w:rsidRPr="007124AE">
        <w:t xml:space="preserve">Torto, </w:t>
      </w:r>
      <w:proofErr w:type="spellStart"/>
      <w:r w:rsidR="007124AE" w:rsidRPr="007124AE">
        <w:rPr>
          <w:rFonts w:eastAsia="Calibri"/>
          <w:sz w:val="20"/>
          <w:szCs w:val="20"/>
          <w:lang w:eastAsia="en-US"/>
        </w:rPr>
        <w:t>Lucaselli</w:t>
      </w:r>
      <w:proofErr w:type="spellEnd"/>
      <w:r w:rsidR="007124AE" w:rsidRPr="007124AE">
        <w:rPr>
          <w:rFonts w:eastAsia="Calibri"/>
          <w:sz w:val="20"/>
          <w:szCs w:val="20"/>
          <w:lang w:eastAsia="en-US"/>
        </w:rPr>
        <w:t xml:space="preserve">, </w:t>
      </w:r>
      <w:r w:rsidR="00D375D5" w:rsidRPr="007124AE">
        <w:rPr>
          <w:rFonts w:eastAsia="Calibri"/>
          <w:sz w:val="20"/>
          <w:szCs w:val="20"/>
          <w:lang w:eastAsia="en-US"/>
        </w:rPr>
        <w:t xml:space="preserve">Ubaldo Pagano, </w:t>
      </w:r>
      <w:r w:rsidR="007124AE" w:rsidRPr="007124AE">
        <w:rPr>
          <w:rFonts w:eastAsia="Calibri"/>
          <w:sz w:val="20"/>
          <w:szCs w:val="20"/>
          <w:lang w:eastAsia="en-US"/>
        </w:rPr>
        <w:t xml:space="preserve">Comaroli, </w:t>
      </w:r>
      <w:r w:rsidR="00D375D5" w:rsidRPr="007124AE">
        <w:rPr>
          <w:rFonts w:eastAsia="Calibri"/>
          <w:sz w:val="20"/>
          <w:szCs w:val="20"/>
          <w:lang w:eastAsia="en-US"/>
        </w:rPr>
        <w:t xml:space="preserve">Pella, </w:t>
      </w:r>
      <w:proofErr w:type="spellStart"/>
      <w:r w:rsidR="007124AE" w:rsidRPr="007124AE">
        <w:rPr>
          <w:rFonts w:eastAsia="Calibri"/>
          <w:sz w:val="20"/>
          <w:szCs w:val="20"/>
          <w:lang w:eastAsia="en-US"/>
        </w:rPr>
        <w:t>Marattin</w:t>
      </w:r>
      <w:proofErr w:type="spellEnd"/>
      <w:r w:rsidR="007124AE" w:rsidRPr="007124AE">
        <w:rPr>
          <w:rFonts w:eastAsia="Calibri"/>
          <w:sz w:val="20"/>
          <w:szCs w:val="20"/>
          <w:lang w:eastAsia="en-US"/>
        </w:rPr>
        <w:t xml:space="preserve">, Grimaldi, Romano, </w:t>
      </w:r>
      <w:proofErr w:type="spellStart"/>
      <w:r w:rsidR="007124AE" w:rsidRPr="007124AE">
        <w:rPr>
          <w:rFonts w:eastAsia="Calibri"/>
          <w:sz w:val="20"/>
          <w:szCs w:val="20"/>
          <w:lang w:eastAsia="en-US"/>
        </w:rPr>
        <w:t>Steger</w:t>
      </w:r>
      <w:proofErr w:type="spellEnd"/>
    </w:p>
    <w:p w14:paraId="7B0B2CD6" w14:textId="77777777" w:rsidR="009959EA" w:rsidRDefault="009959EA"/>
    <w:p w14:paraId="76C3F60A" w14:textId="77777777" w:rsidR="007124AE" w:rsidRDefault="007124AE"/>
    <w:p w14:paraId="56C2D7D7" w14:textId="77777777" w:rsidR="007124AE" w:rsidRPr="001D614E" w:rsidRDefault="007124AE" w:rsidP="007124AE">
      <w:pPr>
        <w:jc w:val="both"/>
        <w:rPr>
          <w:i/>
        </w:rPr>
      </w:pPr>
      <w:r w:rsidRPr="001D614E">
        <w:rPr>
          <w:i/>
        </w:rPr>
        <w:t>D</w:t>
      </w:r>
      <w:r>
        <w:rPr>
          <w:i/>
        </w:rPr>
        <w:t>opo l’articolo 129</w:t>
      </w:r>
      <w:r w:rsidRPr="001D614E">
        <w:rPr>
          <w:i/>
        </w:rPr>
        <w:t>, inserire il seguente:</w:t>
      </w:r>
    </w:p>
    <w:p w14:paraId="0BDF36D7" w14:textId="77777777" w:rsidR="007124AE" w:rsidRDefault="007124AE"/>
    <w:p w14:paraId="0D478085" w14:textId="77777777" w:rsidR="009959EA" w:rsidRPr="00D92983" w:rsidRDefault="009959EA" w:rsidP="002974F7">
      <w:pPr>
        <w:jc w:val="center"/>
      </w:pPr>
      <w:r w:rsidRPr="00D92983">
        <w:t>Art. 129-</w:t>
      </w:r>
      <w:r w:rsidRPr="00D92983">
        <w:rPr>
          <w:i/>
        </w:rPr>
        <w:t>bis</w:t>
      </w:r>
      <w:r w:rsidRPr="00D92983">
        <w:t>.</w:t>
      </w:r>
    </w:p>
    <w:p w14:paraId="0B1A1A74" w14:textId="77777777" w:rsidR="009959EA" w:rsidRPr="007124AE" w:rsidRDefault="009959EA" w:rsidP="002974F7">
      <w:pPr>
        <w:jc w:val="center"/>
        <w:rPr>
          <w:i/>
        </w:rPr>
      </w:pPr>
      <w:r w:rsidRPr="007124AE">
        <w:rPr>
          <w:i/>
        </w:rPr>
        <w:t>(Misure per la funzionalità del Ministero degli affari esteri e della cooperazione internazionale)</w:t>
      </w:r>
    </w:p>
    <w:p w14:paraId="03758719" w14:textId="77777777" w:rsidR="009959EA" w:rsidRPr="00D92983" w:rsidRDefault="009959EA" w:rsidP="002974F7">
      <w:pPr>
        <w:jc w:val="both"/>
      </w:pPr>
    </w:p>
    <w:p w14:paraId="4ECC6AFA" w14:textId="77777777" w:rsidR="009959EA" w:rsidRDefault="009959EA" w:rsidP="002974F7">
      <w:pPr>
        <w:jc w:val="both"/>
      </w:pPr>
      <w:r w:rsidRPr="00D92983">
        <w:t xml:space="preserve">1. Nei limiti della dotazione organica come rideterminata dal </w:t>
      </w:r>
      <w:r>
        <w:t>comma 2 del presente articolo</w:t>
      </w:r>
      <w:r w:rsidRPr="00D92983">
        <w:t xml:space="preserve">, in aggiunta alle facoltà </w:t>
      </w:r>
      <w:proofErr w:type="spellStart"/>
      <w:r w:rsidRPr="00D92983">
        <w:t>assunzionali</w:t>
      </w:r>
      <w:proofErr w:type="spellEnd"/>
      <w:r w:rsidRPr="00D92983">
        <w:t xml:space="preserve">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100 unità di personale da inquadrare nell’Area degli «Assistenti» per l’anno 2023 e 420 unità di personale da inquadrare nell’Area dei «Funzionari» per l’anno 2024, in base al sistema di classificazione professionale del personale introdotto dal </w:t>
      </w:r>
      <w:r>
        <w:t xml:space="preserve">contratto collettivo nazionale di lavoro </w:t>
      </w:r>
      <w:r w:rsidRPr="00D92983">
        <w:t xml:space="preserve">2019-2021 </w:t>
      </w:r>
      <w:r>
        <w:t xml:space="preserve">– </w:t>
      </w:r>
      <w:r w:rsidRPr="00D92983">
        <w:t xml:space="preserve"> Comparto </w:t>
      </w:r>
      <w:r>
        <w:t>F</w:t>
      </w:r>
      <w:r w:rsidRPr="00D92983">
        <w:t>unzioni centrali.</w:t>
      </w:r>
    </w:p>
    <w:p w14:paraId="1330C8B2" w14:textId="77777777" w:rsidR="009959EA" w:rsidRDefault="009959EA" w:rsidP="002974F7">
      <w:pPr>
        <w:tabs>
          <w:tab w:val="left" w:pos="396"/>
        </w:tabs>
        <w:spacing w:line="259" w:lineRule="exact"/>
        <w:jc w:val="both"/>
      </w:pPr>
      <w:r>
        <w:t xml:space="preserve">2. </w:t>
      </w:r>
      <w:r w:rsidRPr="00451078">
        <w:t>Nella quarta colonna</w:t>
      </w:r>
      <w:r w:rsidRPr="00D92983">
        <w:t xml:space="preserve"> della tabella 1 </w:t>
      </w:r>
      <w:r>
        <w:t>annessa al regolamento di cui</w:t>
      </w:r>
      <w:r w:rsidRPr="00D92983">
        <w:t xml:space="preserve"> al decreto del Presidente della Repubblica 19 maggio 2010, n. 95, </w:t>
      </w:r>
      <w:r>
        <w:t xml:space="preserve">recante la dotazione organica del personale del Ministero degli affari esteri e della cooperazione internazionale </w:t>
      </w:r>
      <w:r w:rsidRPr="00D92983">
        <w:t xml:space="preserve">dal 1° ottobre 2023, </w:t>
      </w:r>
    </w:p>
    <w:p w14:paraId="51902044" w14:textId="77777777" w:rsidR="009959EA" w:rsidRDefault="009959EA" w:rsidP="002974F7">
      <w:pPr>
        <w:tabs>
          <w:tab w:val="left" w:pos="396"/>
        </w:tabs>
        <w:spacing w:line="259" w:lineRule="exact"/>
        <w:jc w:val="both"/>
      </w:pPr>
      <w:r>
        <w:t xml:space="preserve">sono apportate le seguenti modificazioni: </w:t>
      </w:r>
    </w:p>
    <w:p w14:paraId="2132B51C" w14:textId="77777777" w:rsidR="009959EA" w:rsidRDefault="009959EA" w:rsidP="002974F7">
      <w:pPr>
        <w:tabs>
          <w:tab w:val="left" w:pos="396"/>
        </w:tabs>
        <w:spacing w:line="259" w:lineRule="exact"/>
        <w:jc w:val="both"/>
      </w:pPr>
      <w:r w:rsidRPr="00C424DC">
        <w:rPr>
          <w:i/>
        </w:rPr>
        <w:t>a)</w:t>
      </w:r>
      <w:r>
        <w:t xml:space="preserve"> le cifre:</w:t>
      </w:r>
      <w:r w:rsidRPr="00D92983" w:rsidDel="003A76F7">
        <w:t xml:space="preserve"> </w:t>
      </w:r>
      <w:r>
        <w:t>«</w:t>
      </w:r>
      <w:r w:rsidRPr="00D92983">
        <w:t>1.811</w:t>
      </w:r>
      <w:r>
        <w:t>»</w:t>
      </w:r>
      <w:r w:rsidRPr="00D92983">
        <w:t xml:space="preserve">, </w:t>
      </w:r>
      <w:r>
        <w:t>«</w:t>
      </w:r>
      <w:r w:rsidRPr="00D92983">
        <w:t>3.303</w:t>
      </w:r>
      <w:r>
        <w:t>»</w:t>
      </w:r>
      <w:r w:rsidRPr="00D92983">
        <w:t xml:space="preserve"> e </w:t>
      </w:r>
      <w:r>
        <w:t>«</w:t>
      </w:r>
      <w:r w:rsidRPr="00D92983">
        <w:t>4.613</w:t>
      </w:r>
      <w:r>
        <w:t>»</w:t>
      </w:r>
      <w:r w:rsidRPr="00D92983">
        <w:t xml:space="preserve"> sono sostituit</w:t>
      </w:r>
      <w:r>
        <w:t>e</w:t>
      </w:r>
      <w:r w:rsidRPr="00D92983">
        <w:t xml:space="preserve"> rispettivamente </w:t>
      </w:r>
      <w:r>
        <w:t>dalle</w:t>
      </w:r>
      <w:r w:rsidRPr="00D92983">
        <w:t xml:space="preserve"> seguenti: </w:t>
      </w:r>
      <w:r>
        <w:t>«</w:t>
      </w:r>
      <w:r w:rsidRPr="00D92983">
        <w:t>1.911</w:t>
      </w:r>
      <w:r>
        <w:t>»</w:t>
      </w:r>
      <w:r w:rsidRPr="00D92983">
        <w:t xml:space="preserve">, </w:t>
      </w:r>
      <w:r>
        <w:t>«</w:t>
      </w:r>
      <w:r w:rsidRPr="00D92983">
        <w:t>3.403</w:t>
      </w:r>
      <w:r>
        <w:t>»</w:t>
      </w:r>
      <w:r w:rsidRPr="00D92983">
        <w:t xml:space="preserve"> e </w:t>
      </w:r>
      <w:r>
        <w:t>«</w:t>
      </w:r>
      <w:r w:rsidRPr="00D92983">
        <w:t>4.713</w:t>
      </w:r>
      <w:r>
        <w:t>»</w:t>
      </w:r>
    </w:p>
    <w:p w14:paraId="315AB5EF" w14:textId="77777777" w:rsidR="009959EA" w:rsidRDefault="009959EA" w:rsidP="002974F7">
      <w:pPr>
        <w:tabs>
          <w:tab w:val="left" w:pos="396"/>
        </w:tabs>
        <w:spacing w:line="259" w:lineRule="exact"/>
        <w:jc w:val="both"/>
      </w:pPr>
      <w:r>
        <w:t>;</w:t>
      </w:r>
    </w:p>
    <w:p w14:paraId="00026599" w14:textId="77777777" w:rsidR="009959EA" w:rsidRDefault="009959EA" w:rsidP="002974F7">
      <w:pPr>
        <w:jc w:val="both"/>
      </w:pPr>
      <w:r w:rsidRPr="00C424DC">
        <w:rPr>
          <w:i/>
        </w:rPr>
        <w:t>b)</w:t>
      </w:r>
      <w:r>
        <w:t xml:space="preserve"> con efficacia</w:t>
      </w:r>
      <w:r w:rsidRPr="00D92983">
        <w:t xml:space="preserve"> dal 1° ottobre 2024, </w:t>
      </w:r>
      <w:r>
        <w:t xml:space="preserve">le parole: «Dotazione organica dal 1° ottobre 2023» sono sostituite dalle seguenti: «Dotazione organica dal 1° ottobre 2024» e le cifre: </w:t>
      </w:r>
      <w:r w:rsidRPr="00D92983">
        <w:t>«1.473», «3.303» e «4.613» sono sostituiti rispettivamente da</w:t>
      </w:r>
      <w:r>
        <w:t>lle</w:t>
      </w:r>
      <w:r w:rsidRPr="00D92983">
        <w:t xml:space="preserve"> seguenti: </w:t>
      </w:r>
      <w:r>
        <w:t>«</w:t>
      </w:r>
      <w:r w:rsidRPr="00D92983">
        <w:t>1.893</w:t>
      </w:r>
      <w:r>
        <w:t>»</w:t>
      </w:r>
      <w:r w:rsidRPr="00D92983">
        <w:t xml:space="preserve">, </w:t>
      </w:r>
      <w:r>
        <w:t>«</w:t>
      </w:r>
      <w:r w:rsidRPr="00D92983">
        <w:t>3.823</w:t>
      </w:r>
      <w:r>
        <w:t>»</w:t>
      </w:r>
      <w:r w:rsidRPr="00D92983">
        <w:t xml:space="preserve"> e: </w:t>
      </w:r>
      <w:r>
        <w:t>«</w:t>
      </w:r>
      <w:r w:rsidRPr="00D92983">
        <w:t>5.133</w:t>
      </w:r>
      <w:r>
        <w:t>»</w:t>
      </w:r>
      <w:r w:rsidRPr="00D92983">
        <w:t>.</w:t>
      </w:r>
    </w:p>
    <w:p w14:paraId="770054E7" w14:textId="77777777" w:rsidR="009959EA" w:rsidRPr="00D92983" w:rsidRDefault="009959EA" w:rsidP="002974F7">
      <w:pPr>
        <w:jc w:val="both"/>
      </w:pPr>
      <w:r>
        <w:t xml:space="preserve">3. </w:t>
      </w:r>
      <w:r w:rsidRPr="00D92983">
        <w:t xml:space="preserve">Per l’attuazione delle disposizioni di cui al comma </w:t>
      </w:r>
      <w:r>
        <w:t xml:space="preserve">2 </w:t>
      </w:r>
      <w:r w:rsidRPr="00D92983">
        <w:t xml:space="preserve">è autorizzata la spesa di 937.655 euro per l’anno 2023, di 8.516.238 euro per l’anno 2024 e di 22.813.099 euro </w:t>
      </w:r>
      <w:r>
        <w:t xml:space="preserve">annui </w:t>
      </w:r>
      <w:r w:rsidRPr="00D92983">
        <w:t>a decorrere dall’anno 2025.</w:t>
      </w:r>
    </w:p>
    <w:p w14:paraId="62C61635" w14:textId="77777777" w:rsidR="009959EA" w:rsidRDefault="009959EA" w:rsidP="002974F7">
      <w:pPr>
        <w:jc w:val="both"/>
      </w:pPr>
      <w:r>
        <w:t>4</w:t>
      </w:r>
      <w:r w:rsidRPr="00D92983">
        <w:t>.</w:t>
      </w:r>
      <w:r w:rsidRPr="00D92983">
        <w:tab/>
        <w:t xml:space="preserve">È autorizzata la spesa di 500.000 euro </w:t>
      </w:r>
      <w:r>
        <w:t xml:space="preserve">annui </w:t>
      </w:r>
      <w:r w:rsidRPr="00D92983">
        <w:t>a decorrere dall’anno 2023 per adeguare le retribuzioni del personale di cui all'articolo 152 del decreto del Presidente della Repubblica 5 gennaio 1967, n. 18, ai parametri di riferimento di cui all'articolo 157 del medesimo decreto.</w:t>
      </w:r>
    </w:p>
    <w:p w14:paraId="644ED36E" w14:textId="77777777" w:rsidR="009959EA" w:rsidRPr="00451078" w:rsidRDefault="009959EA" w:rsidP="002974F7">
      <w:pPr>
        <w:jc w:val="both"/>
        <w:rPr>
          <w:sz w:val="20"/>
          <w:szCs w:val="20"/>
        </w:rPr>
      </w:pPr>
      <w:r>
        <w:rPr>
          <w:b/>
        </w:rPr>
        <w:t>129.019</w:t>
      </w:r>
      <w:r w:rsidR="00064ADD">
        <w:rPr>
          <w:b/>
        </w:rPr>
        <w:t>.</w:t>
      </w:r>
      <w:r>
        <w:rPr>
          <w:b/>
        </w:rPr>
        <w:t xml:space="preserve"> </w:t>
      </w:r>
      <w:r w:rsidR="00064ADD" w:rsidRPr="00451078">
        <w:rPr>
          <w:sz w:val="20"/>
          <w:szCs w:val="20"/>
        </w:rPr>
        <w:t xml:space="preserve">Toni </w:t>
      </w:r>
      <w:r w:rsidRPr="00451078">
        <w:rPr>
          <w:sz w:val="20"/>
          <w:szCs w:val="20"/>
        </w:rPr>
        <w:t>Ricciardi</w:t>
      </w:r>
      <w:r w:rsidR="00064ADD" w:rsidRPr="00451078">
        <w:rPr>
          <w:sz w:val="20"/>
          <w:szCs w:val="20"/>
        </w:rPr>
        <w:t>,</w:t>
      </w:r>
      <w:r w:rsidRPr="00451078">
        <w:rPr>
          <w:b/>
          <w:sz w:val="20"/>
          <w:szCs w:val="20"/>
        </w:rPr>
        <w:t xml:space="preserve"> </w:t>
      </w:r>
      <w:proofErr w:type="spellStart"/>
      <w:r w:rsidR="007124AE" w:rsidRPr="00451078">
        <w:rPr>
          <w:rFonts w:eastAsia="Calibri"/>
          <w:sz w:val="20"/>
          <w:szCs w:val="20"/>
          <w:lang w:eastAsia="en-US"/>
        </w:rPr>
        <w:t>Lucaselli</w:t>
      </w:r>
      <w:proofErr w:type="spellEnd"/>
      <w:r w:rsidR="007124AE" w:rsidRPr="00451078">
        <w:rPr>
          <w:rFonts w:eastAsia="Calibri"/>
          <w:sz w:val="20"/>
          <w:szCs w:val="20"/>
          <w:lang w:eastAsia="en-US"/>
        </w:rPr>
        <w:t xml:space="preserve">, Comaroli, </w:t>
      </w:r>
      <w:r w:rsidR="00451078" w:rsidRPr="00451078">
        <w:rPr>
          <w:rFonts w:eastAsia="Calibri"/>
          <w:sz w:val="20"/>
          <w:szCs w:val="20"/>
          <w:lang w:eastAsia="en-US"/>
        </w:rPr>
        <w:t>Torto,</w:t>
      </w:r>
      <w:r w:rsidR="00451078">
        <w:rPr>
          <w:rFonts w:eastAsia="Calibri"/>
          <w:sz w:val="20"/>
          <w:szCs w:val="20"/>
          <w:lang w:eastAsia="en-US"/>
        </w:rPr>
        <w:t xml:space="preserve"> </w:t>
      </w:r>
      <w:r w:rsidR="007124AE" w:rsidRPr="00451078">
        <w:rPr>
          <w:rFonts w:eastAsia="Calibri"/>
          <w:sz w:val="20"/>
          <w:szCs w:val="20"/>
          <w:lang w:eastAsia="en-US"/>
        </w:rPr>
        <w:t xml:space="preserve">Pella, </w:t>
      </w:r>
      <w:proofErr w:type="spellStart"/>
      <w:r w:rsidR="007124AE" w:rsidRPr="00451078">
        <w:rPr>
          <w:rFonts w:eastAsia="Calibri"/>
          <w:sz w:val="20"/>
          <w:szCs w:val="20"/>
          <w:lang w:eastAsia="en-US"/>
        </w:rPr>
        <w:t>Marattin</w:t>
      </w:r>
      <w:proofErr w:type="spellEnd"/>
      <w:r w:rsidR="007124AE" w:rsidRPr="00451078">
        <w:rPr>
          <w:rFonts w:eastAsia="Calibri"/>
          <w:sz w:val="20"/>
          <w:szCs w:val="20"/>
          <w:lang w:eastAsia="en-US"/>
        </w:rPr>
        <w:t xml:space="preserve">, Grimaldi, Romano, </w:t>
      </w:r>
      <w:proofErr w:type="spellStart"/>
      <w:r w:rsidR="007124AE" w:rsidRPr="00451078">
        <w:rPr>
          <w:rFonts w:eastAsia="Calibri"/>
          <w:sz w:val="20"/>
          <w:szCs w:val="20"/>
          <w:lang w:eastAsia="en-US"/>
        </w:rPr>
        <w:t>Steger</w:t>
      </w:r>
      <w:proofErr w:type="spellEnd"/>
    </w:p>
    <w:p w14:paraId="3F121D8B" w14:textId="77777777" w:rsidR="00551588" w:rsidRPr="00451078" w:rsidRDefault="00551588" w:rsidP="00D076E5">
      <w:pPr>
        <w:pStyle w:val="Corpotesto"/>
        <w:spacing w:before="5" w:line="252" w:lineRule="auto"/>
        <w:ind w:left="0" w:right="106"/>
        <w:jc w:val="both"/>
        <w:rPr>
          <w:color w:val="232323"/>
          <w:sz w:val="20"/>
          <w:szCs w:val="20"/>
          <w:lang w:val="it-IT"/>
        </w:rPr>
      </w:pPr>
    </w:p>
    <w:p w14:paraId="35043DA1" w14:textId="77777777" w:rsidR="007124AE" w:rsidRPr="00A86651" w:rsidRDefault="007124AE" w:rsidP="00D076E5">
      <w:pPr>
        <w:pStyle w:val="Corpotesto"/>
        <w:spacing w:before="5" w:line="252" w:lineRule="auto"/>
        <w:ind w:left="0" w:right="106"/>
        <w:jc w:val="both"/>
        <w:rPr>
          <w:color w:val="232323"/>
          <w:sz w:val="24"/>
          <w:szCs w:val="24"/>
          <w:lang w:val="it-IT"/>
        </w:rPr>
      </w:pPr>
    </w:p>
    <w:p w14:paraId="7EBD250C" w14:textId="77777777" w:rsidR="00941209" w:rsidRDefault="00551588" w:rsidP="00941209">
      <w:pPr>
        <w:rPr>
          <w:i/>
          <w:iCs/>
          <w:color w:val="000000"/>
        </w:rPr>
      </w:pPr>
      <w:r w:rsidRPr="00A86651">
        <w:rPr>
          <w:i/>
          <w:iCs/>
          <w:color w:val="000000"/>
        </w:rPr>
        <w:t>Dopo l'articolo 9, aggiungere il seguente:</w:t>
      </w:r>
    </w:p>
    <w:p w14:paraId="39433C37" w14:textId="77777777" w:rsidR="00941209" w:rsidRDefault="00941209" w:rsidP="00941209">
      <w:pPr>
        <w:rPr>
          <w:i/>
          <w:iCs/>
          <w:color w:val="000000"/>
        </w:rPr>
      </w:pPr>
    </w:p>
    <w:p w14:paraId="6369D163" w14:textId="77777777" w:rsidR="00551588" w:rsidRPr="00A86651" w:rsidRDefault="00551588" w:rsidP="00941209">
      <w:pPr>
        <w:jc w:val="center"/>
        <w:rPr>
          <w:color w:val="000000"/>
        </w:rPr>
      </w:pPr>
      <w:r w:rsidRPr="00A86651">
        <w:rPr>
          <w:color w:val="000000"/>
        </w:rPr>
        <w:t>Art. 9-</w:t>
      </w:r>
      <w:r w:rsidRPr="00A86651">
        <w:rPr>
          <w:i/>
          <w:iCs/>
          <w:color w:val="000000"/>
        </w:rPr>
        <w:t>bis</w:t>
      </w:r>
      <w:r w:rsidRPr="00A86651">
        <w:rPr>
          <w:color w:val="000000"/>
        </w:rPr>
        <w:t>.</w:t>
      </w:r>
    </w:p>
    <w:p w14:paraId="6D92A0C6" w14:textId="77777777" w:rsidR="00551588" w:rsidRDefault="00551588" w:rsidP="00941209">
      <w:pPr>
        <w:jc w:val="center"/>
        <w:rPr>
          <w:i/>
          <w:iCs/>
          <w:color w:val="000000"/>
        </w:rPr>
      </w:pPr>
      <w:r w:rsidRPr="00A86651">
        <w:rPr>
          <w:i/>
          <w:iCs/>
          <w:color w:val="000000"/>
        </w:rPr>
        <w:lastRenderedPageBreak/>
        <w:t>(Proroga del termine di entrata in esercizio degli impianti di produzione di biocarburante avanzato diverso dal biometano, ai fini dell'accesso agli incentivi)</w:t>
      </w:r>
    </w:p>
    <w:p w14:paraId="2D2EB5A8" w14:textId="77777777" w:rsidR="00941209" w:rsidRPr="00A86651" w:rsidRDefault="00941209" w:rsidP="00941209">
      <w:pPr>
        <w:jc w:val="center"/>
      </w:pPr>
    </w:p>
    <w:p w14:paraId="73FBACE5" w14:textId="77777777" w:rsidR="00551588" w:rsidRPr="00A86651" w:rsidRDefault="00551588" w:rsidP="00941209">
      <w:r w:rsidRPr="00A86651">
        <w:rPr>
          <w:color w:val="000000"/>
        </w:rPr>
        <w:t xml:space="preserve">  1. Il termine di entrata in esercizio degli impianti di produzione di biocarburante avanzato diverso dal biometano, ai fini dell'accesso agli incentivi di cui all'articolo 7 del decreto del Ministro dello sviluppo economico 2 marzo 2018, pubblicato nella </w:t>
      </w:r>
      <w:r w:rsidRPr="00A86651">
        <w:rPr>
          <w:i/>
          <w:iCs/>
          <w:color w:val="000000"/>
        </w:rPr>
        <w:t>Gazzetta Ufficiale</w:t>
      </w:r>
      <w:r w:rsidRPr="00A86651">
        <w:rPr>
          <w:color w:val="000000"/>
        </w:rPr>
        <w:t xml:space="preserve"> n. 65 del 19 marzo 2018, è prorogato al 31 dicembre 2023.</w:t>
      </w:r>
      <w:r w:rsidRPr="00A86651">
        <w:rPr>
          <w:color w:val="000000"/>
        </w:rPr>
        <w:br/>
        <w:t>  2. L'efficacia delle disposizioni di cui al comma 1 è subordinata all’autorizzazione della Commissione europea ai sensi dell'articolo 108, paragrafo 3, del Trattato sul funzionamento dell'Unione europea.</w:t>
      </w:r>
      <w:r w:rsidRPr="00A86651">
        <w:rPr>
          <w:b/>
          <w:bCs/>
          <w:color w:val="000000"/>
        </w:rPr>
        <w:br/>
        <w:t>9.07.</w:t>
      </w:r>
      <w:r w:rsidRPr="00A86651">
        <w:rPr>
          <w:color w:val="000000"/>
        </w:rPr>
        <w:t> </w:t>
      </w:r>
      <w:r w:rsidRPr="00A86651">
        <w:rPr>
          <w:color w:val="000000"/>
        </w:rPr>
        <w:t>I Relatori.</w:t>
      </w:r>
    </w:p>
    <w:p w14:paraId="1924B63E" w14:textId="77777777" w:rsidR="00551588" w:rsidRDefault="00551588" w:rsidP="006071F7"/>
    <w:p w14:paraId="3070357A" w14:textId="77777777" w:rsidR="00941209" w:rsidRPr="00A86651" w:rsidRDefault="00941209" w:rsidP="006071F7"/>
    <w:p w14:paraId="5BC051B3" w14:textId="77777777" w:rsidR="008958C6" w:rsidRPr="00A86651" w:rsidRDefault="008958C6" w:rsidP="006071F7">
      <w:pPr>
        <w:spacing w:before="240" w:after="240"/>
      </w:pPr>
      <w:r w:rsidRPr="00A86651">
        <w:rPr>
          <w:i/>
          <w:iCs/>
          <w:color w:val="000000"/>
        </w:rPr>
        <w:t>Dopo l'articolo 19, aggiungere il seguente:</w:t>
      </w:r>
    </w:p>
    <w:p w14:paraId="7C0B2BB2" w14:textId="77777777" w:rsidR="008958C6" w:rsidRPr="00A86651" w:rsidRDefault="008958C6" w:rsidP="006071F7">
      <w:pPr>
        <w:spacing w:before="240" w:after="240"/>
        <w:jc w:val="center"/>
      </w:pPr>
      <w:r w:rsidRPr="00A86651">
        <w:rPr>
          <w:color w:val="000000"/>
        </w:rPr>
        <w:t>Art. 19-</w:t>
      </w:r>
      <w:r w:rsidRPr="00A86651">
        <w:rPr>
          <w:i/>
          <w:iCs/>
          <w:color w:val="000000"/>
        </w:rPr>
        <w:t>bis</w:t>
      </w:r>
      <w:r w:rsidRPr="00A86651">
        <w:rPr>
          <w:color w:val="000000"/>
        </w:rPr>
        <w:t>.</w:t>
      </w:r>
    </w:p>
    <w:p w14:paraId="53984C8A" w14:textId="77777777" w:rsidR="008F38CC" w:rsidRDefault="008958C6" w:rsidP="006071F7">
      <w:pPr>
        <w:spacing w:before="240" w:after="240"/>
        <w:rPr>
          <w:color w:val="000000"/>
        </w:rPr>
      </w:pPr>
      <w:r w:rsidRPr="00A86651">
        <w:rPr>
          <w:color w:val="000000"/>
        </w:rPr>
        <w:t>  1. A decorrere dal 1° gennaio 2023, le somme ovunque corrisposte da parte dell'assicurazione di invalidità, vecchiaia e superstiti della gestione della previdenza professionale per la vecchiaia, i superstiti e l'invalidità del Principato di Monaco, comprese le prestazioni di prepensionamento erogate da enti o istituti del Principato di Monaco</w:t>
      </w:r>
      <w:r w:rsidRPr="00B40A56">
        <w:rPr>
          <w:color w:val="000000"/>
        </w:rPr>
        <w:t xml:space="preserve">, maturate sulla base anche di contributi previdenziali tassati alla fonte nel </w:t>
      </w:r>
      <w:r>
        <w:rPr>
          <w:color w:val="000000"/>
        </w:rPr>
        <w:t>P</w:t>
      </w:r>
      <w:r w:rsidRPr="00B40A56">
        <w:rPr>
          <w:color w:val="000000"/>
        </w:rPr>
        <w:t xml:space="preserve">rincipato di Monaco e in qualunque forma e titolo erogate, percepite da soggetti residenti </w:t>
      </w:r>
      <w:r w:rsidRPr="007439CF">
        <w:rPr>
          <w:color w:val="000000"/>
        </w:rPr>
        <w:t xml:space="preserve">nel territorio dello Stato </w:t>
      </w:r>
      <w:r w:rsidRPr="00B40A56">
        <w:rPr>
          <w:color w:val="000000"/>
        </w:rPr>
        <w:t xml:space="preserve">senza l'intervento nel pagamento da parte di intermediari finanziari italiani, sono soggette a </w:t>
      </w:r>
      <w:r>
        <w:rPr>
          <w:color w:val="000000"/>
        </w:rPr>
        <w:t>un’</w:t>
      </w:r>
      <w:r w:rsidRPr="00B40A56">
        <w:rPr>
          <w:color w:val="000000"/>
        </w:rPr>
        <w:t>impos</w:t>
      </w:r>
      <w:r>
        <w:rPr>
          <w:color w:val="000000"/>
        </w:rPr>
        <w:t>ta</w:t>
      </w:r>
      <w:r w:rsidRPr="00B40A56">
        <w:rPr>
          <w:color w:val="000000"/>
        </w:rPr>
        <w:t xml:space="preserve"> sostitutiva delle imposte sui redditi con l</w:t>
      </w:r>
      <w:r>
        <w:rPr>
          <w:color w:val="000000"/>
        </w:rPr>
        <w:t>’</w:t>
      </w:r>
      <w:r w:rsidRPr="00B40A56">
        <w:rPr>
          <w:color w:val="000000"/>
        </w:rPr>
        <w:t>aliquota del 5 per cento.</w:t>
      </w:r>
      <w:r w:rsidRPr="00B40A56">
        <w:rPr>
          <w:color w:val="000000"/>
        </w:rPr>
        <w:br/>
        <w:t>  </w:t>
      </w:r>
      <w:r w:rsidR="008F38CC">
        <w:rPr>
          <w:i/>
          <w:color w:val="000000"/>
        </w:rPr>
        <w:t>Conseguentemente, il fondo di cui all’articolo 152, comma 3, è ridotto di</w:t>
      </w:r>
      <w:r w:rsidRPr="008F38CC">
        <w:rPr>
          <w:i/>
          <w:color w:val="000000"/>
        </w:rPr>
        <w:t xml:space="preserve"> 6,3 milioni di euro per l'anno 2024 e </w:t>
      </w:r>
      <w:r w:rsidR="008F38CC">
        <w:rPr>
          <w:i/>
          <w:color w:val="000000"/>
        </w:rPr>
        <w:t>di</w:t>
      </w:r>
      <w:r w:rsidRPr="008F38CC">
        <w:rPr>
          <w:i/>
          <w:color w:val="000000"/>
        </w:rPr>
        <w:t xml:space="preserve"> 3 milioni di euro annui a decorrere dall'anno 2025</w:t>
      </w:r>
      <w:r w:rsidR="008F38CC">
        <w:rPr>
          <w:color w:val="000000"/>
        </w:rPr>
        <w:t>.</w:t>
      </w:r>
    </w:p>
    <w:p w14:paraId="14BD3429" w14:textId="77777777" w:rsidR="008958C6" w:rsidRPr="00B40A56" w:rsidRDefault="008F38CC" w:rsidP="006071F7">
      <w:pPr>
        <w:spacing w:before="240" w:after="240"/>
      </w:pPr>
      <w:r w:rsidRPr="00B40A56">
        <w:rPr>
          <w:b/>
          <w:bCs/>
          <w:color w:val="000000"/>
        </w:rPr>
        <w:t xml:space="preserve"> </w:t>
      </w:r>
      <w:r w:rsidR="008958C6" w:rsidRPr="00B40A56">
        <w:rPr>
          <w:b/>
          <w:bCs/>
          <w:color w:val="000000"/>
        </w:rPr>
        <w:t>19.04.</w:t>
      </w:r>
      <w:r w:rsidR="008958C6" w:rsidRPr="00B40A56">
        <w:rPr>
          <w:color w:val="000000"/>
        </w:rPr>
        <w:t> </w:t>
      </w:r>
      <w:r w:rsidR="008958C6" w:rsidRPr="00B40A56">
        <w:rPr>
          <w:color w:val="000000"/>
        </w:rPr>
        <w:t>I Relatori.</w:t>
      </w:r>
    </w:p>
    <w:p w14:paraId="3986BD32" w14:textId="77777777" w:rsidR="008958C6" w:rsidRPr="00B40A56" w:rsidRDefault="008958C6" w:rsidP="006071F7">
      <w:pPr>
        <w:spacing w:before="240" w:after="240"/>
      </w:pPr>
    </w:p>
    <w:p w14:paraId="0114F8C4" w14:textId="77777777" w:rsidR="008958C6" w:rsidRPr="003956C1" w:rsidRDefault="008958C6" w:rsidP="006071F7">
      <w:pPr>
        <w:spacing w:before="240" w:after="240"/>
      </w:pPr>
      <w:r w:rsidRPr="003956C1">
        <w:rPr>
          <w:i/>
          <w:iCs/>
          <w:color w:val="000000"/>
        </w:rPr>
        <w:t xml:space="preserve">Al comma </w:t>
      </w:r>
      <w:proofErr w:type="gramStart"/>
      <w:r w:rsidRPr="003956C1">
        <w:rPr>
          <w:i/>
          <w:iCs/>
          <w:color w:val="000000"/>
        </w:rPr>
        <w:t>1,</w:t>
      </w:r>
      <w:r>
        <w:rPr>
          <w:i/>
          <w:iCs/>
          <w:color w:val="000000"/>
        </w:rPr>
        <w:t>terzo</w:t>
      </w:r>
      <w:proofErr w:type="gramEnd"/>
      <w:r>
        <w:rPr>
          <w:i/>
          <w:iCs/>
          <w:color w:val="000000"/>
        </w:rPr>
        <w:t xml:space="preserve"> periodo, </w:t>
      </w:r>
      <w:r w:rsidRPr="003956C1">
        <w:rPr>
          <w:i/>
          <w:iCs/>
          <w:color w:val="000000"/>
        </w:rPr>
        <w:t xml:space="preserve"> le parole:</w:t>
      </w:r>
      <w:r w:rsidRPr="003956C1">
        <w:rPr>
          <w:color w:val="000000"/>
        </w:rPr>
        <w:t xml:space="preserve"> nella misura del tasso legale </w:t>
      </w:r>
      <w:r w:rsidRPr="003956C1">
        <w:rPr>
          <w:i/>
          <w:iCs/>
          <w:color w:val="000000"/>
        </w:rPr>
        <w:t>sono sostituite dalle seguenti:</w:t>
      </w:r>
      <w:r w:rsidRPr="003956C1">
        <w:rPr>
          <w:color w:val="000000"/>
        </w:rPr>
        <w:t xml:space="preserve"> nella misura del </w:t>
      </w:r>
      <w:r>
        <w:rPr>
          <w:color w:val="000000"/>
        </w:rPr>
        <w:t>2</w:t>
      </w:r>
      <w:r w:rsidRPr="003956C1">
        <w:rPr>
          <w:color w:val="000000"/>
        </w:rPr>
        <w:t xml:space="preserve"> per cento annuo.</w:t>
      </w:r>
      <w:r w:rsidRPr="003956C1">
        <w:rPr>
          <w:b/>
          <w:bCs/>
          <w:color w:val="000000"/>
        </w:rPr>
        <w:br/>
        <w:t>40.3.</w:t>
      </w:r>
      <w:r w:rsidRPr="003956C1">
        <w:rPr>
          <w:color w:val="000000"/>
        </w:rPr>
        <w:t> </w:t>
      </w:r>
      <w:r w:rsidRPr="003956C1">
        <w:rPr>
          <w:color w:val="000000"/>
        </w:rPr>
        <w:t>I Relatori.</w:t>
      </w:r>
    </w:p>
    <w:p w14:paraId="1C982343" w14:textId="77777777" w:rsidR="008958C6" w:rsidRDefault="008958C6" w:rsidP="006071F7"/>
    <w:p w14:paraId="138D93B1" w14:textId="77777777" w:rsidR="008958C6" w:rsidRPr="00465E4E" w:rsidRDefault="008958C6" w:rsidP="006071F7"/>
    <w:p w14:paraId="39679DD1" w14:textId="77777777" w:rsidR="008958C6" w:rsidRPr="003956C1" w:rsidRDefault="008958C6" w:rsidP="006071F7">
      <w:pPr>
        <w:spacing w:before="240" w:after="240"/>
      </w:pPr>
      <w:r w:rsidRPr="003956C1">
        <w:rPr>
          <w:i/>
          <w:iCs/>
          <w:color w:val="000000"/>
        </w:rPr>
        <w:t>All'articolo 64, comma 1, sono apportate le seguenti modifiche:</w:t>
      </w:r>
    </w:p>
    <w:p w14:paraId="571E3912" w14:textId="77777777" w:rsidR="008958C6" w:rsidRPr="003956C1" w:rsidRDefault="008958C6" w:rsidP="006071F7">
      <w:pPr>
        <w:spacing w:before="240" w:after="240"/>
      </w:pPr>
      <w:r w:rsidRPr="003956C1">
        <w:rPr>
          <w:color w:val="000000"/>
        </w:rPr>
        <w:t xml:space="preserve">   a) </w:t>
      </w:r>
      <w:r w:rsidRPr="003956C1">
        <w:rPr>
          <w:i/>
          <w:iCs/>
          <w:color w:val="000000"/>
        </w:rPr>
        <w:t>la lettera</w:t>
      </w:r>
      <w:r w:rsidRPr="003956C1">
        <w:rPr>
          <w:color w:val="000000"/>
        </w:rPr>
        <w:t xml:space="preserve"> b) </w:t>
      </w:r>
      <w:r w:rsidRPr="003956C1">
        <w:rPr>
          <w:i/>
          <w:iCs/>
          <w:color w:val="000000"/>
        </w:rPr>
        <w:t xml:space="preserve">è </w:t>
      </w:r>
      <w:r>
        <w:rPr>
          <w:i/>
          <w:iCs/>
          <w:color w:val="000000"/>
        </w:rPr>
        <w:t>soppressa</w:t>
      </w:r>
      <w:r w:rsidRPr="003956C1">
        <w:rPr>
          <w:i/>
          <w:iCs/>
          <w:color w:val="000000"/>
        </w:rPr>
        <w:t>;</w:t>
      </w:r>
    </w:p>
    <w:p w14:paraId="3D805D7A" w14:textId="77777777" w:rsidR="008958C6" w:rsidRDefault="008958C6" w:rsidP="006071F7">
      <w:pPr>
        <w:spacing w:before="240" w:after="240"/>
        <w:rPr>
          <w:color w:val="000000"/>
        </w:rPr>
      </w:pPr>
      <w:r w:rsidRPr="003956C1">
        <w:rPr>
          <w:color w:val="000000"/>
        </w:rPr>
        <w:t xml:space="preserve">   b) </w:t>
      </w:r>
      <w:r w:rsidRPr="003956C1">
        <w:rPr>
          <w:i/>
          <w:iCs/>
          <w:color w:val="000000"/>
        </w:rPr>
        <w:t>alla lettera</w:t>
      </w:r>
      <w:r w:rsidRPr="003956C1">
        <w:rPr>
          <w:color w:val="000000"/>
        </w:rPr>
        <w:t xml:space="preserve"> d)</w:t>
      </w:r>
      <w:r>
        <w:rPr>
          <w:color w:val="000000"/>
        </w:rPr>
        <w:t>,</w:t>
      </w:r>
      <w:r w:rsidRPr="003956C1">
        <w:rPr>
          <w:color w:val="000000"/>
        </w:rPr>
        <w:t xml:space="preserve"> </w:t>
      </w:r>
      <w:r w:rsidRPr="003956C1">
        <w:rPr>
          <w:i/>
          <w:iCs/>
          <w:color w:val="000000"/>
        </w:rPr>
        <w:t>il numero 2) è sostituito dal seguente:</w:t>
      </w:r>
      <w:r w:rsidRPr="003956C1">
        <w:rPr>
          <w:color w:val="000000"/>
        </w:rPr>
        <w:t xml:space="preserve"> </w:t>
      </w:r>
    </w:p>
    <w:p w14:paraId="008EE76B" w14:textId="77777777" w:rsidR="008958C6" w:rsidRPr="003956C1" w:rsidRDefault="008958C6" w:rsidP="006071F7">
      <w:pPr>
        <w:spacing w:before="240" w:after="240"/>
      </w:pPr>
      <w:r w:rsidRPr="003956C1">
        <w:rPr>
          <w:color w:val="000000"/>
        </w:rPr>
        <w:lastRenderedPageBreak/>
        <w:t xml:space="preserve">2) alla lettera </w:t>
      </w:r>
      <w:r w:rsidRPr="003956C1">
        <w:rPr>
          <w:i/>
          <w:iCs/>
          <w:color w:val="000000"/>
        </w:rPr>
        <w:t>b)</w:t>
      </w:r>
      <w:r w:rsidRPr="003956C1">
        <w:rPr>
          <w:color w:val="000000"/>
        </w:rPr>
        <w:t>, le parole: «, salvo che per le attività lavorative rese dai soggetti di cui al comma 8 purché non iscritti nell'anno precedente negli elenchi anagrafici dei lavoratori agricoli»</w:t>
      </w:r>
      <w:r>
        <w:rPr>
          <w:color w:val="000000"/>
        </w:rPr>
        <w:t xml:space="preserve"> sono soppresse</w:t>
      </w:r>
      <w:r w:rsidRPr="003956C1">
        <w:rPr>
          <w:color w:val="000000"/>
        </w:rPr>
        <w:t>.</w:t>
      </w:r>
    </w:p>
    <w:p w14:paraId="05509C09" w14:textId="77777777" w:rsidR="008958C6" w:rsidRPr="003956C1" w:rsidRDefault="008958C6" w:rsidP="006071F7">
      <w:pPr>
        <w:spacing w:before="240" w:after="240"/>
      </w:pPr>
      <w:r w:rsidRPr="003956C1">
        <w:rPr>
          <w:color w:val="000000"/>
        </w:rPr>
        <w:t>  </w:t>
      </w:r>
      <w:r w:rsidRPr="003956C1">
        <w:rPr>
          <w:i/>
          <w:iCs/>
          <w:color w:val="000000"/>
        </w:rPr>
        <w:t>Conseguentemente:</w:t>
      </w:r>
    </w:p>
    <w:p w14:paraId="007EC68A" w14:textId="77777777" w:rsidR="008958C6" w:rsidRPr="003956C1" w:rsidRDefault="008958C6" w:rsidP="006071F7">
      <w:pPr>
        <w:spacing w:before="240" w:after="240"/>
      </w:pPr>
      <w:r w:rsidRPr="003956C1">
        <w:rPr>
          <w:color w:val="000000"/>
        </w:rPr>
        <w:t xml:space="preserve">   a) </w:t>
      </w:r>
      <w:r w:rsidRPr="003956C1">
        <w:rPr>
          <w:i/>
          <w:iCs/>
          <w:color w:val="000000"/>
        </w:rPr>
        <w:t>dopo l'articolo 64 è aggiunto il seguente:</w:t>
      </w:r>
    </w:p>
    <w:p w14:paraId="1A933CC3" w14:textId="77777777" w:rsidR="008958C6" w:rsidRPr="003956C1" w:rsidRDefault="008958C6" w:rsidP="006071F7">
      <w:pPr>
        <w:spacing w:before="240" w:after="240"/>
        <w:jc w:val="center"/>
      </w:pPr>
      <w:r w:rsidRPr="003956C1">
        <w:rPr>
          <w:color w:val="000000"/>
        </w:rPr>
        <w:t>Art. 64-</w:t>
      </w:r>
      <w:r w:rsidRPr="003956C1">
        <w:rPr>
          <w:i/>
          <w:iCs/>
          <w:color w:val="000000"/>
        </w:rPr>
        <w:t>bis.</w:t>
      </w:r>
      <w:r w:rsidRPr="003956C1">
        <w:rPr>
          <w:i/>
          <w:iCs/>
          <w:color w:val="000000"/>
        </w:rPr>
        <w:br/>
        <w:t>(Ulteriori disposizioni per il contratto per l'impiego occasionale della manodopera in agricoltura)</w:t>
      </w:r>
    </w:p>
    <w:p w14:paraId="1D8EC7E1" w14:textId="77777777" w:rsidR="008958C6" w:rsidRPr="003956C1" w:rsidRDefault="008958C6" w:rsidP="006071F7">
      <w:pPr>
        <w:spacing w:before="240" w:after="240"/>
      </w:pPr>
      <w:r w:rsidRPr="003956C1">
        <w:rPr>
          <w:color w:val="000000"/>
        </w:rPr>
        <w:t xml:space="preserve">  1. Al fine di garantire la continuità produttiva delle imprese agricole e </w:t>
      </w:r>
      <w:r>
        <w:rPr>
          <w:color w:val="000000"/>
        </w:rPr>
        <w:t xml:space="preserve">di </w:t>
      </w:r>
      <w:r w:rsidRPr="003956C1">
        <w:rPr>
          <w:color w:val="000000"/>
        </w:rPr>
        <w:t>creare le condizioni per facilitare il reperimento di manodopera per le attività stagiona</w:t>
      </w:r>
      <w:r>
        <w:rPr>
          <w:color w:val="000000"/>
        </w:rPr>
        <w:t>l</w:t>
      </w:r>
      <w:r w:rsidRPr="003956C1">
        <w:rPr>
          <w:color w:val="000000"/>
        </w:rPr>
        <w:t xml:space="preserve">i, favorendo forme semplificate di utilizzo delle prestazioni di lavoro occasionale </w:t>
      </w:r>
      <w:r w:rsidRPr="00A14ACB">
        <w:rPr>
          <w:color w:val="000000"/>
        </w:rPr>
        <w:t>a tempo determinato</w:t>
      </w:r>
      <w:r w:rsidRPr="003956C1">
        <w:rPr>
          <w:color w:val="000000"/>
        </w:rPr>
        <w:t xml:space="preserve"> in agricoltura assicurando ai lavoratori le tutele previste dal rapporto di lavoro subordinato, </w:t>
      </w:r>
      <w:r>
        <w:rPr>
          <w:color w:val="000000"/>
        </w:rPr>
        <w:t>si</w:t>
      </w:r>
      <w:r w:rsidRPr="003956C1">
        <w:rPr>
          <w:color w:val="000000"/>
        </w:rPr>
        <w:t xml:space="preserve"> applica</w:t>
      </w:r>
      <w:r>
        <w:rPr>
          <w:color w:val="000000"/>
        </w:rPr>
        <w:t>no</w:t>
      </w:r>
      <w:r w:rsidRPr="003956C1">
        <w:rPr>
          <w:color w:val="000000"/>
        </w:rPr>
        <w:t xml:space="preserve"> per il biennio 2023-2024 le disposizioni </w:t>
      </w:r>
      <w:r>
        <w:rPr>
          <w:color w:val="000000"/>
        </w:rPr>
        <w:t>dei commi da 2 a 12.</w:t>
      </w:r>
      <w:r w:rsidRPr="003956C1">
        <w:rPr>
          <w:color w:val="000000"/>
        </w:rPr>
        <w:t xml:space="preserve"> </w:t>
      </w:r>
      <w:r>
        <w:rPr>
          <w:color w:val="000000"/>
        </w:rPr>
        <w:t>A</w:t>
      </w:r>
      <w:r w:rsidRPr="003956C1">
        <w:rPr>
          <w:color w:val="000000"/>
        </w:rPr>
        <w:t>ll'articolo 54-</w:t>
      </w:r>
      <w:r w:rsidRPr="003956C1">
        <w:rPr>
          <w:i/>
          <w:iCs/>
          <w:color w:val="000000"/>
        </w:rPr>
        <w:t>bis</w:t>
      </w:r>
      <w:r w:rsidRPr="003956C1">
        <w:rPr>
          <w:color w:val="000000"/>
        </w:rPr>
        <w:t xml:space="preserve"> del decreto-legge 24 aprile 2017, n. 50</w:t>
      </w:r>
      <w:r>
        <w:rPr>
          <w:color w:val="000000"/>
        </w:rPr>
        <w:t>, convertito, con modificazioni, dalla legge 21 giugno 2017, n. 96, sono apportate le seguenti modificazioni</w:t>
      </w:r>
      <w:r w:rsidRPr="003956C1">
        <w:rPr>
          <w:color w:val="000000"/>
        </w:rPr>
        <w:t>:</w:t>
      </w:r>
    </w:p>
    <w:p w14:paraId="0996D7C0" w14:textId="77777777" w:rsidR="008958C6" w:rsidRPr="003956C1" w:rsidRDefault="008958C6" w:rsidP="006071F7">
      <w:pPr>
        <w:spacing w:before="240" w:after="240"/>
      </w:pPr>
      <w:r w:rsidRPr="003956C1">
        <w:rPr>
          <w:color w:val="000000"/>
        </w:rPr>
        <w:t>   </w:t>
      </w:r>
      <w:r>
        <w:rPr>
          <w:i/>
          <w:color w:val="000000"/>
        </w:rPr>
        <w:t xml:space="preserve">a) </w:t>
      </w:r>
      <w:r w:rsidRPr="003956C1">
        <w:rPr>
          <w:color w:val="000000"/>
        </w:rPr>
        <w:t>al comma 16</w:t>
      </w:r>
      <w:r>
        <w:rPr>
          <w:color w:val="000000"/>
        </w:rPr>
        <w:t>,</w:t>
      </w:r>
      <w:r w:rsidRPr="003956C1">
        <w:rPr>
          <w:color w:val="000000"/>
        </w:rPr>
        <w:t xml:space="preserve"> le parole: «, tranne che nel settore agricolo, per il quale il compenso minimo è pari all'importo della retribuzione oraria delle prestazioni di natura subordinata individuata dal contratto collettivo di lavoro stipulato dalle associazioni sindacali comparativamente più rappresentative sul piano nazionale»</w:t>
      </w:r>
      <w:r>
        <w:rPr>
          <w:color w:val="000000"/>
        </w:rPr>
        <w:t xml:space="preserve"> sono soppresse</w:t>
      </w:r>
      <w:r w:rsidRPr="003956C1">
        <w:rPr>
          <w:color w:val="000000"/>
        </w:rPr>
        <w:t>;</w:t>
      </w:r>
    </w:p>
    <w:p w14:paraId="7ADF83C7" w14:textId="77777777" w:rsidR="008958C6" w:rsidRPr="003956C1" w:rsidRDefault="008958C6" w:rsidP="006071F7">
      <w:pPr>
        <w:spacing w:before="240" w:after="240"/>
      </w:pPr>
      <w:r w:rsidRPr="003956C1">
        <w:rPr>
          <w:color w:val="000000"/>
        </w:rPr>
        <w:t>   </w:t>
      </w:r>
      <w:r>
        <w:rPr>
          <w:i/>
          <w:color w:val="000000"/>
        </w:rPr>
        <w:t xml:space="preserve">b) </w:t>
      </w:r>
      <w:r w:rsidRPr="003956C1">
        <w:rPr>
          <w:color w:val="000000"/>
        </w:rPr>
        <w:t xml:space="preserve">al comma 17, </w:t>
      </w:r>
      <w:r>
        <w:rPr>
          <w:color w:val="000000"/>
        </w:rPr>
        <w:t xml:space="preserve">primo periodo, </w:t>
      </w:r>
      <w:r w:rsidRPr="003956C1">
        <w:rPr>
          <w:color w:val="000000"/>
        </w:rPr>
        <w:t xml:space="preserve">lettera </w:t>
      </w:r>
      <w:r w:rsidRPr="003956C1">
        <w:rPr>
          <w:i/>
          <w:iCs/>
          <w:color w:val="000000"/>
        </w:rPr>
        <w:t>d)</w:t>
      </w:r>
      <w:r>
        <w:rPr>
          <w:iCs/>
          <w:color w:val="000000"/>
        </w:rPr>
        <w:t>,</w:t>
      </w:r>
      <w:r w:rsidRPr="003956C1">
        <w:rPr>
          <w:color w:val="000000"/>
        </w:rPr>
        <w:t xml:space="preserve"> le parole: «di imprenditore agricolo,» e </w:t>
      </w:r>
      <w:r>
        <w:rPr>
          <w:color w:val="000000"/>
        </w:rPr>
        <w:t xml:space="preserve">le parole: </w:t>
      </w:r>
      <w:r w:rsidRPr="003956C1">
        <w:rPr>
          <w:color w:val="000000"/>
        </w:rPr>
        <w:t xml:space="preserve">«, fatto salvo quanto stabilito per il settore agricolo ai sensi del comma 16, fermo restando che per il settore agricolo le quattro ore continuative di prestazione sono riferite all'arco temporale di cui alla lettera </w:t>
      </w:r>
      <w:r w:rsidRPr="003956C1">
        <w:rPr>
          <w:i/>
          <w:iCs/>
          <w:color w:val="000000"/>
        </w:rPr>
        <w:t>d)</w:t>
      </w:r>
      <w:r w:rsidRPr="003956C1">
        <w:rPr>
          <w:color w:val="000000"/>
        </w:rPr>
        <w:t xml:space="preserve"> del presente comma»</w:t>
      </w:r>
      <w:r>
        <w:rPr>
          <w:color w:val="000000"/>
        </w:rPr>
        <w:t xml:space="preserve"> sono soppresse</w:t>
      </w:r>
      <w:r w:rsidRPr="003956C1">
        <w:rPr>
          <w:color w:val="000000"/>
        </w:rPr>
        <w:t>;</w:t>
      </w:r>
    </w:p>
    <w:p w14:paraId="6BCF5320" w14:textId="77777777" w:rsidR="008958C6" w:rsidRPr="003956C1" w:rsidRDefault="008958C6" w:rsidP="006071F7">
      <w:pPr>
        <w:spacing w:before="240" w:after="240"/>
      </w:pPr>
      <w:r w:rsidRPr="003956C1">
        <w:rPr>
          <w:color w:val="000000"/>
        </w:rPr>
        <w:t>   </w:t>
      </w:r>
      <w:r>
        <w:rPr>
          <w:i/>
          <w:color w:val="000000"/>
        </w:rPr>
        <w:t xml:space="preserve">c) </w:t>
      </w:r>
      <w:r w:rsidRPr="003956C1">
        <w:rPr>
          <w:color w:val="000000"/>
        </w:rPr>
        <w:t xml:space="preserve">al comma 20, le parole: «; nel settore agricolo, il suddetto limite di durata è pari al rapporto tra il limite di importo di cui al comma 1, lettera </w:t>
      </w:r>
      <w:r w:rsidRPr="003956C1">
        <w:rPr>
          <w:i/>
          <w:iCs/>
          <w:color w:val="000000"/>
        </w:rPr>
        <w:t>c)</w:t>
      </w:r>
      <w:r w:rsidRPr="003956C1">
        <w:rPr>
          <w:color w:val="000000"/>
        </w:rPr>
        <w:t>, e la retribuzione oraria individuata ai sensi del comma 16» e le parole: «, salvo che la violazione del comma 14 da parte dell'imprenditore agricolo non derivi dalle informazioni incomplete o non veritiere contenute nelle autocertifica</w:t>
      </w:r>
      <w:r>
        <w:rPr>
          <w:color w:val="000000"/>
        </w:rPr>
        <w:t>z</w:t>
      </w:r>
      <w:r w:rsidRPr="003956C1">
        <w:rPr>
          <w:color w:val="000000"/>
        </w:rPr>
        <w:t>ioni rese nella piattaforma informatica INPS dai prestatori di cui al comma 8»</w:t>
      </w:r>
      <w:r>
        <w:rPr>
          <w:color w:val="000000"/>
        </w:rPr>
        <w:t xml:space="preserve"> sono soppresse</w:t>
      </w:r>
      <w:r w:rsidRPr="003956C1">
        <w:rPr>
          <w:color w:val="000000"/>
        </w:rPr>
        <w:t>.</w:t>
      </w:r>
    </w:p>
    <w:p w14:paraId="0BB4F587" w14:textId="77777777" w:rsidR="008958C6" w:rsidRPr="003956C1" w:rsidRDefault="008958C6" w:rsidP="006071F7">
      <w:pPr>
        <w:spacing w:before="240" w:after="240"/>
      </w:pPr>
      <w:r w:rsidRPr="003956C1">
        <w:rPr>
          <w:color w:val="000000"/>
        </w:rPr>
        <w:t xml:space="preserve">  2. Le prestazioni agricole di lavoro </w:t>
      </w:r>
      <w:r w:rsidRPr="004A4988">
        <w:rPr>
          <w:color w:val="000000"/>
        </w:rPr>
        <w:t>subordinato</w:t>
      </w:r>
      <w:r w:rsidRPr="003956C1">
        <w:rPr>
          <w:color w:val="000000"/>
        </w:rPr>
        <w:t xml:space="preserve"> occasionale </w:t>
      </w:r>
      <w:r w:rsidRPr="00A14ACB">
        <w:rPr>
          <w:color w:val="000000"/>
        </w:rPr>
        <w:t>a tempo determinato</w:t>
      </w:r>
      <w:r w:rsidRPr="003956C1">
        <w:rPr>
          <w:color w:val="000000"/>
        </w:rPr>
        <w:t xml:space="preserve"> sono riferite ad attività di natura stagionale </w:t>
      </w:r>
      <w:r>
        <w:rPr>
          <w:color w:val="000000"/>
        </w:rPr>
        <w:t xml:space="preserve">di durata </w:t>
      </w:r>
      <w:r w:rsidRPr="003956C1">
        <w:rPr>
          <w:color w:val="000000"/>
        </w:rPr>
        <w:t>non superior</w:t>
      </w:r>
      <w:r>
        <w:rPr>
          <w:color w:val="000000"/>
        </w:rPr>
        <w:t>e</w:t>
      </w:r>
      <w:r w:rsidRPr="003956C1">
        <w:rPr>
          <w:color w:val="000000"/>
        </w:rPr>
        <w:t xml:space="preserve"> a 45 giornate annue per singolo lavoratore, rese da soggetti che, a eccezione dei pensionati, non abbiano avuto un ordinario rapporto di lavoro subordinato in agricoltura nei tre anni precedenti all</w:t>
      </w:r>
      <w:r>
        <w:rPr>
          <w:color w:val="000000"/>
        </w:rPr>
        <w:t>’</w:t>
      </w:r>
      <w:r w:rsidRPr="003956C1">
        <w:rPr>
          <w:color w:val="000000"/>
        </w:rPr>
        <w:t xml:space="preserve">instaurazione del rapporto ai sensi </w:t>
      </w:r>
      <w:r>
        <w:rPr>
          <w:color w:val="000000"/>
        </w:rPr>
        <w:t>dei commi da 1 a 12</w:t>
      </w:r>
      <w:r w:rsidRPr="003956C1">
        <w:rPr>
          <w:color w:val="000000"/>
        </w:rPr>
        <w:t>, ovvero diverso da quello previsto dalla presente disciplina, quali:</w:t>
      </w:r>
    </w:p>
    <w:p w14:paraId="383BFC1C" w14:textId="77777777" w:rsidR="008958C6" w:rsidRPr="003956C1" w:rsidRDefault="008958C6" w:rsidP="006071F7">
      <w:pPr>
        <w:spacing w:before="240" w:after="240"/>
      </w:pPr>
      <w:r w:rsidRPr="003956C1">
        <w:rPr>
          <w:color w:val="000000"/>
        </w:rPr>
        <w:t>   </w:t>
      </w:r>
      <w:r w:rsidRPr="003956C1">
        <w:rPr>
          <w:i/>
          <w:iCs/>
          <w:color w:val="000000"/>
        </w:rPr>
        <w:t>a)</w:t>
      </w:r>
      <w:r w:rsidRPr="003956C1">
        <w:rPr>
          <w:color w:val="000000"/>
        </w:rPr>
        <w:t xml:space="preserve"> persone disoccupate, ai sensi dell'articolo 19 del decreto legislativo 14 settembre 2015, n. 150</w:t>
      </w:r>
      <w:r>
        <w:rPr>
          <w:color w:val="000000"/>
        </w:rPr>
        <w:t>,</w:t>
      </w:r>
      <w:r w:rsidRPr="003956C1">
        <w:rPr>
          <w:color w:val="000000"/>
        </w:rPr>
        <w:t xml:space="preserve"> nonché percettori </w:t>
      </w:r>
      <w:r>
        <w:rPr>
          <w:color w:val="000000"/>
        </w:rPr>
        <w:t>della nuova prestazione di assicurazione sociale per l’impiego</w:t>
      </w:r>
      <w:r w:rsidRPr="003956C1">
        <w:rPr>
          <w:color w:val="000000"/>
        </w:rPr>
        <w:t xml:space="preserve"> </w:t>
      </w:r>
      <w:r>
        <w:rPr>
          <w:color w:val="000000"/>
        </w:rPr>
        <w:t>(</w:t>
      </w:r>
      <w:proofErr w:type="spellStart"/>
      <w:r w:rsidRPr="003956C1">
        <w:rPr>
          <w:color w:val="000000"/>
        </w:rPr>
        <w:t>NASpI</w:t>
      </w:r>
      <w:proofErr w:type="spellEnd"/>
      <w:r>
        <w:rPr>
          <w:color w:val="000000"/>
        </w:rPr>
        <w:t>)</w:t>
      </w:r>
      <w:r w:rsidRPr="003956C1">
        <w:rPr>
          <w:color w:val="000000"/>
        </w:rPr>
        <w:t xml:space="preserve"> </w:t>
      </w:r>
      <w:r>
        <w:rPr>
          <w:color w:val="000000"/>
        </w:rPr>
        <w:t>o dell’indennità di disoccupazione denominata</w:t>
      </w:r>
      <w:r w:rsidRPr="003956C1">
        <w:rPr>
          <w:color w:val="000000"/>
        </w:rPr>
        <w:t xml:space="preserve"> DIS-COLL</w:t>
      </w:r>
      <w:r>
        <w:rPr>
          <w:color w:val="000000"/>
        </w:rPr>
        <w:t xml:space="preserve">, di cui rispettivamente agli articoli 1 e 15 </w:t>
      </w:r>
      <w:r>
        <w:rPr>
          <w:color w:val="000000"/>
        </w:rPr>
        <w:lastRenderedPageBreak/>
        <w:t>del decreto legislativo 4 marzo 2015, n. 22,</w:t>
      </w:r>
      <w:r w:rsidRPr="003956C1">
        <w:rPr>
          <w:color w:val="000000"/>
        </w:rPr>
        <w:t xml:space="preserve"> </w:t>
      </w:r>
      <w:r>
        <w:rPr>
          <w:color w:val="000000"/>
        </w:rPr>
        <w:t>o</w:t>
      </w:r>
      <w:r w:rsidRPr="003956C1">
        <w:rPr>
          <w:color w:val="000000"/>
        </w:rPr>
        <w:t xml:space="preserve"> del </w:t>
      </w:r>
      <w:r>
        <w:rPr>
          <w:color w:val="000000"/>
        </w:rPr>
        <w:t>r</w:t>
      </w:r>
      <w:r w:rsidRPr="003956C1">
        <w:rPr>
          <w:color w:val="000000"/>
        </w:rPr>
        <w:t xml:space="preserve">eddito di cittadinanza </w:t>
      </w:r>
      <w:r>
        <w:rPr>
          <w:color w:val="000000"/>
        </w:rPr>
        <w:t>ovvero</w:t>
      </w:r>
      <w:r w:rsidRPr="003956C1">
        <w:rPr>
          <w:color w:val="000000"/>
        </w:rPr>
        <w:t xml:space="preserve"> percettori di ammortizzatori sociali;</w:t>
      </w:r>
    </w:p>
    <w:p w14:paraId="70437D42" w14:textId="77777777" w:rsidR="008958C6" w:rsidRPr="003956C1" w:rsidRDefault="008958C6" w:rsidP="006071F7">
      <w:pPr>
        <w:spacing w:before="240" w:after="240"/>
      </w:pPr>
      <w:r w:rsidRPr="003956C1">
        <w:rPr>
          <w:color w:val="000000"/>
        </w:rPr>
        <w:t>   </w:t>
      </w:r>
      <w:r w:rsidRPr="003956C1">
        <w:rPr>
          <w:i/>
          <w:iCs/>
          <w:color w:val="000000"/>
        </w:rPr>
        <w:t>b)</w:t>
      </w:r>
      <w:r w:rsidRPr="003956C1">
        <w:rPr>
          <w:color w:val="000000"/>
        </w:rPr>
        <w:t xml:space="preserve"> pensionati di vecchiaia o di anzianità;</w:t>
      </w:r>
    </w:p>
    <w:p w14:paraId="68294AEE" w14:textId="77777777" w:rsidR="008958C6" w:rsidRPr="003956C1" w:rsidRDefault="008958C6" w:rsidP="006071F7">
      <w:pPr>
        <w:spacing w:before="240" w:after="240"/>
      </w:pPr>
      <w:r w:rsidRPr="003956C1">
        <w:rPr>
          <w:color w:val="000000"/>
        </w:rPr>
        <w:t>   </w:t>
      </w:r>
      <w:r w:rsidRPr="003956C1">
        <w:rPr>
          <w:i/>
          <w:iCs/>
          <w:color w:val="000000"/>
        </w:rPr>
        <w:t>c)</w:t>
      </w:r>
      <w:r w:rsidRPr="003956C1">
        <w:rPr>
          <w:color w:val="000000"/>
        </w:rPr>
        <w:t xml:space="preserve"> giovani con meno di </w:t>
      </w:r>
      <w:r>
        <w:rPr>
          <w:color w:val="000000"/>
        </w:rPr>
        <w:t>venticinque</w:t>
      </w:r>
      <w:r w:rsidRPr="003956C1">
        <w:rPr>
          <w:color w:val="000000"/>
        </w:rPr>
        <w:t xml:space="preserve"> anni di età</w:t>
      </w:r>
      <w:r>
        <w:rPr>
          <w:color w:val="000000"/>
        </w:rPr>
        <w:t>,</w:t>
      </w:r>
      <w:r w:rsidRPr="003956C1">
        <w:rPr>
          <w:color w:val="000000"/>
        </w:rPr>
        <w:t xml:space="preserve"> se regolarmente iscritti a un ciclo di studi presso un </w:t>
      </w:r>
      <w:r>
        <w:rPr>
          <w:color w:val="000000"/>
        </w:rPr>
        <w:t>i</w:t>
      </w:r>
      <w:r w:rsidRPr="003956C1">
        <w:rPr>
          <w:color w:val="000000"/>
        </w:rPr>
        <w:t>stituto scolastico di qualsiasi ordine e grado, compatibilmente con gli impegni scolastici</w:t>
      </w:r>
      <w:r>
        <w:rPr>
          <w:color w:val="000000"/>
        </w:rPr>
        <w:t>,</w:t>
      </w:r>
      <w:r w:rsidRPr="003956C1">
        <w:rPr>
          <w:color w:val="000000"/>
        </w:rPr>
        <w:t xml:space="preserve"> ovvero in qualunque periodo dell'anno se regolarmente iscritti a un ciclo </w:t>
      </w:r>
      <w:r>
        <w:rPr>
          <w:color w:val="000000"/>
        </w:rPr>
        <w:t xml:space="preserve">di studi </w:t>
      </w:r>
      <w:r w:rsidRPr="003956C1">
        <w:rPr>
          <w:color w:val="000000"/>
        </w:rPr>
        <w:t>presso un'</w:t>
      </w:r>
      <w:r>
        <w:rPr>
          <w:color w:val="000000"/>
        </w:rPr>
        <w:t>u</w:t>
      </w:r>
      <w:r w:rsidRPr="003956C1">
        <w:rPr>
          <w:color w:val="000000"/>
        </w:rPr>
        <w:t>niversità;</w:t>
      </w:r>
    </w:p>
    <w:p w14:paraId="132C7357" w14:textId="77777777" w:rsidR="008958C6" w:rsidRPr="00941209" w:rsidRDefault="008958C6" w:rsidP="006071F7">
      <w:pPr>
        <w:spacing w:before="240" w:after="240"/>
        <w:rPr>
          <w:color w:val="000000"/>
        </w:rPr>
      </w:pPr>
      <w:r w:rsidRPr="003956C1">
        <w:rPr>
          <w:color w:val="000000"/>
        </w:rPr>
        <w:t>   </w:t>
      </w:r>
      <w:r w:rsidRPr="003956C1">
        <w:rPr>
          <w:i/>
          <w:iCs/>
          <w:color w:val="000000"/>
        </w:rPr>
        <w:t>d)</w:t>
      </w:r>
      <w:r w:rsidRPr="003956C1">
        <w:rPr>
          <w:color w:val="000000"/>
        </w:rPr>
        <w:t xml:space="preserve"> detenuti o internati, ammessi al lavoro all'esterno ai sensi dell'articolo 21 della legge 26 luglio 1975, n</w:t>
      </w:r>
      <w:r>
        <w:rPr>
          <w:color w:val="000000"/>
        </w:rPr>
        <w:t>.</w:t>
      </w:r>
      <w:r w:rsidRPr="003956C1">
        <w:rPr>
          <w:color w:val="000000"/>
        </w:rPr>
        <w:t xml:space="preserve"> 354, nonché soggetti </w:t>
      </w:r>
      <w:r>
        <w:rPr>
          <w:color w:val="000000"/>
        </w:rPr>
        <w:t xml:space="preserve">in </w:t>
      </w:r>
      <w:r w:rsidRPr="003956C1">
        <w:rPr>
          <w:color w:val="000000"/>
        </w:rPr>
        <w:t>semiliber</w:t>
      </w:r>
      <w:r>
        <w:rPr>
          <w:color w:val="000000"/>
        </w:rPr>
        <w:t>tà</w:t>
      </w:r>
      <w:r w:rsidRPr="003956C1">
        <w:rPr>
          <w:color w:val="000000"/>
        </w:rPr>
        <w:t xml:space="preserve"> provenienti dalla detenzione o internati </w:t>
      </w:r>
      <w:r>
        <w:rPr>
          <w:color w:val="000000"/>
        </w:rPr>
        <w:t xml:space="preserve">in </w:t>
      </w:r>
      <w:r w:rsidRPr="00941209">
        <w:rPr>
          <w:color w:val="000000"/>
        </w:rPr>
        <w:t xml:space="preserve">semilibertà. </w:t>
      </w:r>
    </w:p>
    <w:p w14:paraId="2B519325" w14:textId="77777777" w:rsidR="008958C6" w:rsidRPr="003956C1" w:rsidRDefault="008958C6" w:rsidP="006071F7">
      <w:pPr>
        <w:spacing w:before="240" w:after="240"/>
      </w:pPr>
      <w:r w:rsidRPr="003956C1">
        <w:rPr>
          <w:color w:val="000000"/>
        </w:rPr>
        <w:t xml:space="preserve">  3. </w:t>
      </w:r>
      <w:r w:rsidRPr="00E4486C">
        <w:rPr>
          <w:color w:val="000000"/>
        </w:rPr>
        <w:t>Il datore di lavoro, prima dell'inizio del rapporto di lavoro, è tenuto ad acquisire un</w:t>
      </w:r>
      <w:r w:rsidRPr="009A3E3D">
        <w:rPr>
          <w:color w:val="000000"/>
        </w:rPr>
        <w:t>’</w:t>
      </w:r>
      <w:r w:rsidRPr="00E4486C">
        <w:rPr>
          <w:color w:val="000000"/>
        </w:rPr>
        <w:t xml:space="preserve">autocertificazione </w:t>
      </w:r>
      <w:r w:rsidRPr="009A3E3D">
        <w:rPr>
          <w:color w:val="000000"/>
        </w:rPr>
        <w:t xml:space="preserve">resa dal lavoratore </w:t>
      </w:r>
      <w:r w:rsidRPr="00E4486C">
        <w:rPr>
          <w:color w:val="000000"/>
        </w:rPr>
        <w:t>in ordine alla propria condizione soggettiva. L'I</w:t>
      </w:r>
      <w:r w:rsidRPr="009A3E3D">
        <w:rPr>
          <w:color w:val="000000"/>
        </w:rPr>
        <w:t>stituto nazionale della previdenza sociale</w:t>
      </w:r>
      <w:r w:rsidRPr="00E4486C">
        <w:rPr>
          <w:color w:val="000000"/>
        </w:rPr>
        <w:t xml:space="preserve"> provvede a sottrarre dalla contribuzione figurativa relativa alle </w:t>
      </w:r>
      <w:r w:rsidRPr="009A3E3D">
        <w:rPr>
          <w:color w:val="000000"/>
        </w:rPr>
        <w:t xml:space="preserve">eventuali </w:t>
      </w:r>
      <w:r w:rsidRPr="00E4486C">
        <w:rPr>
          <w:color w:val="000000"/>
        </w:rPr>
        <w:t>prestazioni integrative del salario o di sostegno al reddito gli accrediti contributivi derivanti dalle prestazioni di lavoro occasionale agricolo.</w:t>
      </w:r>
    </w:p>
    <w:p w14:paraId="7386B14E" w14:textId="77777777" w:rsidR="008958C6" w:rsidRPr="003956C1" w:rsidRDefault="008958C6" w:rsidP="006071F7">
      <w:pPr>
        <w:spacing w:before="240" w:after="240"/>
      </w:pPr>
      <w:r w:rsidRPr="003956C1">
        <w:rPr>
          <w:color w:val="000000"/>
        </w:rPr>
        <w:t>  </w:t>
      </w:r>
      <w:r>
        <w:rPr>
          <w:color w:val="000000"/>
        </w:rPr>
        <w:t>4</w:t>
      </w:r>
      <w:r w:rsidRPr="003956C1">
        <w:rPr>
          <w:color w:val="000000"/>
        </w:rPr>
        <w:t xml:space="preserve">. Per ricorrere a prestazioni di lavoro occasionale agricolo </w:t>
      </w:r>
      <w:r w:rsidRPr="00E4486C">
        <w:rPr>
          <w:color w:val="000000"/>
        </w:rPr>
        <w:t>a tempo determinato</w:t>
      </w:r>
      <w:r w:rsidRPr="003956C1">
        <w:rPr>
          <w:color w:val="000000"/>
        </w:rPr>
        <w:t>, i datori di lavoro agricol</w:t>
      </w:r>
      <w:r>
        <w:rPr>
          <w:color w:val="000000"/>
        </w:rPr>
        <w:t>i</w:t>
      </w:r>
      <w:r w:rsidRPr="003956C1">
        <w:rPr>
          <w:color w:val="000000"/>
        </w:rPr>
        <w:t xml:space="preserve"> sono tenuti, prima dell'inizio della prestazione, all'inoltro al competente Centro per l'impiego della comunicazione obbligatoria di cui articolo 9-</w:t>
      </w:r>
      <w:r w:rsidRPr="003956C1">
        <w:rPr>
          <w:i/>
          <w:iCs/>
          <w:color w:val="000000"/>
        </w:rPr>
        <w:t>bis</w:t>
      </w:r>
      <w:r w:rsidRPr="003956C1">
        <w:rPr>
          <w:color w:val="000000"/>
        </w:rPr>
        <w:t xml:space="preserve"> del decreto-legge 1° ottobre 1996, n. 510, convertito, con modificazioni, dalla legge 28 novembre 1996, n. 608. Nella comunicazione i </w:t>
      </w:r>
      <w:r>
        <w:rPr>
          <w:color w:val="000000"/>
        </w:rPr>
        <w:t>quarantacinque</w:t>
      </w:r>
      <w:r w:rsidRPr="003956C1">
        <w:rPr>
          <w:color w:val="000000"/>
        </w:rPr>
        <w:t xml:space="preserve"> giorni di prestazione massima consentita si computano prendendo in considerazione esclusivamente le presunte giornate di effettivo lavoro e non la durata in sé del contratto di lavoro</w:t>
      </w:r>
      <w:r>
        <w:rPr>
          <w:color w:val="000000"/>
        </w:rPr>
        <w:t>,</w:t>
      </w:r>
      <w:r w:rsidRPr="003956C1">
        <w:rPr>
          <w:color w:val="000000"/>
        </w:rPr>
        <w:t xml:space="preserve"> che </w:t>
      </w:r>
      <w:r>
        <w:rPr>
          <w:color w:val="000000"/>
        </w:rPr>
        <w:t>può</w:t>
      </w:r>
      <w:r w:rsidRPr="003956C1">
        <w:rPr>
          <w:color w:val="000000"/>
        </w:rPr>
        <w:t xml:space="preserve"> avere </w:t>
      </w:r>
      <w:r>
        <w:rPr>
          <w:color w:val="000000"/>
        </w:rPr>
        <w:t>una durata massima</w:t>
      </w:r>
      <w:r w:rsidRPr="003956C1">
        <w:rPr>
          <w:color w:val="000000"/>
        </w:rPr>
        <w:t xml:space="preserve"> di dodici mesi.</w:t>
      </w:r>
      <w:r w:rsidRPr="003956C1">
        <w:rPr>
          <w:color w:val="000000"/>
        </w:rPr>
        <w:br/>
        <w:t>  </w:t>
      </w:r>
      <w:r>
        <w:rPr>
          <w:color w:val="000000"/>
        </w:rPr>
        <w:t>5</w:t>
      </w:r>
      <w:r w:rsidRPr="003956C1">
        <w:rPr>
          <w:color w:val="000000"/>
        </w:rPr>
        <w:t xml:space="preserve">. L'instaurazione del rapporto di lavoro agricolo occasionale </w:t>
      </w:r>
      <w:r w:rsidRPr="00E4486C">
        <w:rPr>
          <w:color w:val="000000"/>
        </w:rPr>
        <w:t>a tempo determinato</w:t>
      </w:r>
      <w:r w:rsidRPr="003956C1">
        <w:rPr>
          <w:color w:val="000000"/>
        </w:rPr>
        <w:t xml:space="preserve"> è preclusa ai datori di lavoro agricoli che non rispettano i contratt</w:t>
      </w:r>
      <w:r>
        <w:rPr>
          <w:color w:val="000000"/>
        </w:rPr>
        <w:t>i</w:t>
      </w:r>
      <w:r w:rsidRPr="003956C1">
        <w:rPr>
          <w:color w:val="000000"/>
        </w:rPr>
        <w:t xml:space="preserve"> collettiv</w:t>
      </w:r>
      <w:r>
        <w:rPr>
          <w:color w:val="000000"/>
        </w:rPr>
        <w:t>i</w:t>
      </w:r>
      <w:r w:rsidRPr="003956C1">
        <w:rPr>
          <w:color w:val="000000"/>
        </w:rPr>
        <w:t xml:space="preserve"> nazional</w:t>
      </w:r>
      <w:r>
        <w:rPr>
          <w:color w:val="000000"/>
        </w:rPr>
        <w:t>i</w:t>
      </w:r>
      <w:r w:rsidRPr="003956C1">
        <w:rPr>
          <w:color w:val="000000"/>
        </w:rPr>
        <w:t xml:space="preserve"> e provincial</w:t>
      </w:r>
      <w:r>
        <w:rPr>
          <w:color w:val="000000"/>
        </w:rPr>
        <w:t>i di lavoro</w:t>
      </w:r>
      <w:r w:rsidRPr="003956C1">
        <w:rPr>
          <w:color w:val="000000"/>
        </w:rPr>
        <w:t xml:space="preserve"> stipulato dalle organizzazioni sindacali comparativamente più rappresentative sul piano nazionale.</w:t>
      </w:r>
      <w:r w:rsidRPr="003956C1">
        <w:rPr>
          <w:color w:val="000000"/>
        </w:rPr>
        <w:br/>
        <w:t>  </w:t>
      </w:r>
      <w:r>
        <w:rPr>
          <w:color w:val="000000"/>
        </w:rPr>
        <w:t>6</w:t>
      </w:r>
      <w:r w:rsidRPr="003956C1">
        <w:rPr>
          <w:color w:val="000000"/>
        </w:rPr>
        <w:t xml:space="preserve">. Il prestatore agricolo di lavoro agricolo occasionale </w:t>
      </w:r>
      <w:r w:rsidRPr="00E4486C">
        <w:rPr>
          <w:color w:val="000000"/>
        </w:rPr>
        <w:t>a tempo determinato</w:t>
      </w:r>
      <w:r w:rsidRPr="003956C1">
        <w:rPr>
          <w:color w:val="000000"/>
        </w:rPr>
        <w:t xml:space="preserve"> percepisce il proprio compenso</w:t>
      </w:r>
      <w:r>
        <w:rPr>
          <w:color w:val="000000"/>
        </w:rPr>
        <w:t>,</w:t>
      </w:r>
      <w:r w:rsidRPr="003956C1">
        <w:rPr>
          <w:color w:val="000000"/>
        </w:rPr>
        <w:t xml:space="preserve"> sulla base della retribuzione stabilita dai contratti collettivi nazionali e provinciali</w:t>
      </w:r>
      <w:r>
        <w:rPr>
          <w:color w:val="000000"/>
        </w:rPr>
        <w:t xml:space="preserve"> di lavoro</w:t>
      </w:r>
      <w:r w:rsidRPr="003956C1">
        <w:rPr>
          <w:color w:val="000000"/>
        </w:rPr>
        <w:t>, stipulati dalle organizzazioni sindacali comparativamente più rappresentative sul piano nazionale, direttamente dal datore di lavoro</w:t>
      </w:r>
      <w:r>
        <w:rPr>
          <w:color w:val="000000"/>
        </w:rPr>
        <w:t>,</w:t>
      </w:r>
      <w:r w:rsidRPr="003956C1">
        <w:rPr>
          <w:color w:val="000000"/>
        </w:rPr>
        <w:t xml:space="preserve"> con le modalità previste dall'articolo 1, commi da 910 a 913, della legge 27 dicembre 2017</w:t>
      </w:r>
      <w:r>
        <w:rPr>
          <w:color w:val="000000"/>
        </w:rPr>
        <w:t>,</w:t>
      </w:r>
      <w:r w:rsidRPr="003956C1">
        <w:rPr>
          <w:color w:val="000000"/>
        </w:rPr>
        <w:t xml:space="preserve"> n. 205.</w:t>
      </w:r>
      <w:r w:rsidRPr="003956C1">
        <w:rPr>
          <w:color w:val="000000"/>
        </w:rPr>
        <w:br/>
        <w:t>  </w:t>
      </w:r>
      <w:r>
        <w:rPr>
          <w:color w:val="000000"/>
        </w:rPr>
        <w:t>7</w:t>
      </w:r>
      <w:r w:rsidRPr="003956C1">
        <w:rPr>
          <w:color w:val="000000"/>
        </w:rPr>
        <w:t xml:space="preserve">. Per il lavoratore il compenso erogato nei termini di cui al comma </w:t>
      </w:r>
      <w:r>
        <w:rPr>
          <w:color w:val="000000"/>
        </w:rPr>
        <w:t>6</w:t>
      </w:r>
      <w:r w:rsidRPr="003956C1">
        <w:rPr>
          <w:color w:val="000000"/>
        </w:rPr>
        <w:t xml:space="preserve"> è esente da qualsiasi imposizione fiscale, non incide sullo stato di disoccupato o inoccupato entro </w:t>
      </w:r>
      <w:r>
        <w:rPr>
          <w:color w:val="000000"/>
        </w:rPr>
        <w:t>il</w:t>
      </w:r>
      <w:r w:rsidRPr="003956C1">
        <w:rPr>
          <w:color w:val="000000"/>
        </w:rPr>
        <w:t xml:space="preserve"> limite di </w:t>
      </w:r>
      <w:r>
        <w:rPr>
          <w:color w:val="000000"/>
        </w:rPr>
        <w:t>quarantacinque</w:t>
      </w:r>
      <w:r w:rsidRPr="003956C1">
        <w:rPr>
          <w:color w:val="000000"/>
        </w:rPr>
        <w:t xml:space="preserve"> giornate di prestazione per anno civile ed è cumulabile con qualsiasi tipologia di trattamento pensionistico. La contribuzione versata dal datore di lavoro e dal lavoratore per lo svolgimento delle prestazioni lavorative </w:t>
      </w:r>
      <w:r>
        <w:rPr>
          <w:color w:val="000000"/>
        </w:rPr>
        <w:t>è</w:t>
      </w:r>
      <w:r w:rsidRPr="003956C1">
        <w:rPr>
          <w:color w:val="000000"/>
        </w:rPr>
        <w:t xml:space="preserve"> considerata utile ai </w:t>
      </w:r>
      <w:r>
        <w:rPr>
          <w:color w:val="000000"/>
        </w:rPr>
        <w:t>f</w:t>
      </w:r>
      <w:r w:rsidRPr="003956C1">
        <w:rPr>
          <w:color w:val="000000"/>
        </w:rPr>
        <w:t>ini di eventuali successive prestazioni previdenziali, assistenziali e di disoccupazione</w:t>
      </w:r>
      <w:r>
        <w:rPr>
          <w:color w:val="000000"/>
        </w:rPr>
        <w:t>,</w:t>
      </w:r>
      <w:r w:rsidRPr="003956C1">
        <w:rPr>
          <w:color w:val="000000"/>
        </w:rPr>
        <w:t xml:space="preserve"> anche agricole, e</w:t>
      </w:r>
      <w:r>
        <w:rPr>
          <w:color w:val="000000"/>
        </w:rPr>
        <w:t>d è</w:t>
      </w:r>
      <w:r w:rsidRPr="003956C1">
        <w:rPr>
          <w:color w:val="000000"/>
        </w:rPr>
        <w:t xml:space="preserve"> computabile ai fini della determinazione del reddito necessario per il rilascio o </w:t>
      </w:r>
      <w:r>
        <w:rPr>
          <w:color w:val="000000"/>
        </w:rPr>
        <w:t xml:space="preserve">per </w:t>
      </w:r>
      <w:r w:rsidRPr="003956C1">
        <w:rPr>
          <w:color w:val="000000"/>
        </w:rPr>
        <w:t>il rinnovo del permesso di soggiorno.</w:t>
      </w:r>
      <w:r w:rsidRPr="003956C1">
        <w:rPr>
          <w:color w:val="000000"/>
        </w:rPr>
        <w:br/>
        <w:t>  </w:t>
      </w:r>
      <w:r>
        <w:rPr>
          <w:color w:val="000000"/>
        </w:rPr>
        <w:t>8</w:t>
      </w:r>
      <w:r w:rsidRPr="003956C1">
        <w:rPr>
          <w:color w:val="000000"/>
        </w:rPr>
        <w:t>. L'</w:t>
      </w:r>
      <w:r>
        <w:rPr>
          <w:color w:val="000000"/>
        </w:rPr>
        <w:t xml:space="preserve">iscrizione dei lavoratori di cui al presente articolo nel libro unico del lavoro </w:t>
      </w:r>
      <w:r w:rsidRPr="003956C1">
        <w:rPr>
          <w:color w:val="000000"/>
        </w:rPr>
        <w:t>di cui al</w:t>
      </w:r>
      <w:r>
        <w:rPr>
          <w:color w:val="000000"/>
        </w:rPr>
        <w:t>l’articolo 39 del</w:t>
      </w:r>
      <w:r w:rsidRPr="003956C1">
        <w:rPr>
          <w:color w:val="000000"/>
        </w:rPr>
        <w:t xml:space="preserve"> decreto-legge 25 giugno 2008, n. 112, convertito, con modificazioni, </w:t>
      </w:r>
      <w:r>
        <w:rPr>
          <w:color w:val="000000"/>
        </w:rPr>
        <w:t>da</w:t>
      </w:r>
      <w:r w:rsidRPr="003956C1">
        <w:rPr>
          <w:color w:val="000000"/>
        </w:rPr>
        <w:t xml:space="preserve">lla legge 6 agosto 2008, n. 133, può </w:t>
      </w:r>
      <w:r>
        <w:rPr>
          <w:color w:val="000000"/>
        </w:rPr>
        <w:t>avvenire in</w:t>
      </w:r>
      <w:r w:rsidRPr="003956C1">
        <w:rPr>
          <w:color w:val="000000"/>
        </w:rPr>
        <w:t xml:space="preserve"> </w:t>
      </w:r>
      <w:r>
        <w:rPr>
          <w:color w:val="000000"/>
        </w:rPr>
        <w:t>un’</w:t>
      </w:r>
      <w:r w:rsidRPr="003956C1">
        <w:rPr>
          <w:color w:val="000000"/>
        </w:rPr>
        <w:t xml:space="preserve">unica </w:t>
      </w:r>
      <w:r>
        <w:rPr>
          <w:color w:val="000000"/>
        </w:rPr>
        <w:t>soluzione, anch</w:t>
      </w:r>
      <w:r w:rsidRPr="003956C1">
        <w:rPr>
          <w:color w:val="000000"/>
        </w:rPr>
        <w:t xml:space="preserve">e dovuta alla scadenza del rapporto </w:t>
      </w:r>
      <w:r>
        <w:rPr>
          <w:color w:val="000000"/>
        </w:rPr>
        <w:t xml:space="preserve">di lavoro, </w:t>
      </w:r>
      <w:r w:rsidRPr="003956C1">
        <w:rPr>
          <w:color w:val="000000"/>
        </w:rPr>
        <w:t xml:space="preserve">fermo </w:t>
      </w:r>
      <w:r>
        <w:rPr>
          <w:color w:val="000000"/>
        </w:rPr>
        <w:t xml:space="preserve">restando </w:t>
      </w:r>
      <w:r w:rsidRPr="003956C1">
        <w:rPr>
          <w:color w:val="000000"/>
        </w:rPr>
        <w:t xml:space="preserve">che i compensi </w:t>
      </w:r>
      <w:r>
        <w:rPr>
          <w:color w:val="000000"/>
        </w:rPr>
        <w:t xml:space="preserve">dovuti </w:t>
      </w:r>
      <w:r w:rsidRPr="003956C1">
        <w:rPr>
          <w:color w:val="000000"/>
        </w:rPr>
        <w:t>po</w:t>
      </w:r>
      <w:r>
        <w:rPr>
          <w:color w:val="000000"/>
        </w:rPr>
        <w:t>sso</w:t>
      </w:r>
      <w:r w:rsidRPr="003956C1">
        <w:rPr>
          <w:color w:val="000000"/>
        </w:rPr>
        <w:t>no essere erogati anche anticipatamente</w:t>
      </w:r>
      <w:r>
        <w:rPr>
          <w:color w:val="000000"/>
        </w:rPr>
        <w:t>, su base</w:t>
      </w:r>
      <w:r w:rsidRPr="003956C1">
        <w:rPr>
          <w:color w:val="000000"/>
        </w:rPr>
        <w:t xml:space="preserve"> settimana</w:t>
      </w:r>
      <w:r>
        <w:rPr>
          <w:color w:val="000000"/>
        </w:rPr>
        <w:t>le, quindicinale o mensile,</w:t>
      </w:r>
      <w:r w:rsidRPr="003956C1" w:rsidDel="009D2E5B">
        <w:rPr>
          <w:color w:val="000000"/>
        </w:rPr>
        <w:t xml:space="preserve">  </w:t>
      </w:r>
      <w:r w:rsidRPr="003956C1">
        <w:rPr>
          <w:color w:val="000000"/>
        </w:rPr>
        <w:t xml:space="preserve">con le modalità di cui al comma </w:t>
      </w:r>
      <w:r>
        <w:rPr>
          <w:color w:val="000000"/>
        </w:rPr>
        <w:t>6 del presente articolo</w:t>
      </w:r>
      <w:r w:rsidRPr="003956C1">
        <w:rPr>
          <w:color w:val="000000"/>
        </w:rPr>
        <w:t>.</w:t>
      </w:r>
      <w:r w:rsidRPr="003956C1">
        <w:rPr>
          <w:color w:val="000000"/>
        </w:rPr>
        <w:br/>
        <w:t>  </w:t>
      </w:r>
      <w:r>
        <w:rPr>
          <w:color w:val="000000"/>
        </w:rPr>
        <w:t>9</w:t>
      </w:r>
      <w:r w:rsidRPr="003956C1">
        <w:rPr>
          <w:color w:val="000000"/>
        </w:rPr>
        <w:t xml:space="preserve">. L'informativa al lavoratore di cui all'articolo </w:t>
      </w:r>
      <w:r>
        <w:rPr>
          <w:color w:val="000000"/>
        </w:rPr>
        <w:t>1</w:t>
      </w:r>
      <w:r w:rsidRPr="003956C1">
        <w:rPr>
          <w:color w:val="000000"/>
        </w:rPr>
        <w:t xml:space="preserve"> del decreto legislativo 26 maggio 1997, n. 152, si intende soddisfatta </w:t>
      </w:r>
      <w:r>
        <w:rPr>
          <w:color w:val="000000"/>
        </w:rPr>
        <w:t xml:space="preserve">nei confronti dei lavoratori di cui ai commi da 1 a 12 del presente articolo </w:t>
      </w:r>
      <w:r w:rsidRPr="003956C1">
        <w:rPr>
          <w:color w:val="000000"/>
        </w:rPr>
        <w:t xml:space="preserve">con </w:t>
      </w:r>
      <w:r w:rsidRPr="003956C1">
        <w:rPr>
          <w:color w:val="000000"/>
        </w:rPr>
        <w:lastRenderedPageBreak/>
        <w:t xml:space="preserve">la consegna </w:t>
      </w:r>
      <w:r>
        <w:rPr>
          <w:color w:val="000000"/>
        </w:rPr>
        <w:t>di copia della comunicazione</w:t>
      </w:r>
      <w:r w:rsidRPr="003956C1">
        <w:rPr>
          <w:color w:val="000000"/>
        </w:rPr>
        <w:t xml:space="preserve"> di assunzione di cui al comma </w:t>
      </w:r>
      <w:r>
        <w:rPr>
          <w:color w:val="000000"/>
        </w:rPr>
        <w:t>4</w:t>
      </w:r>
      <w:r w:rsidRPr="003956C1">
        <w:rPr>
          <w:color w:val="000000"/>
        </w:rPr>
        <w:t>.</w:t>
      </w:r>
      <w:r w:rsidRPr="003956C1">
        <w:rPr>
          <w:color w:val="000000"/>
        </w:rPr>
        <w:br/>
        <w:t>  </w:t>
      </w:r>
      <w:r>
        <w:rPr>
          <w:color w:val="000000"/>
        </w:rPr>
        <w:t>10</w:t>
      </w:r>
      <w:r w:rsidRPr="003956C1">
        <w:rPr>
          <w:color w:val="000000"/>
        </w:rPr>
        <w:t>. Il datore di lavoro effettua all'I</w:t>
      </w:r>
      <w:r>
        <w:rPr>
          <w:color w:val="000000"/>
        </w:rPr>
        <w:t>stituto nazionale della previdenza sociale</w:t>
      </w:r>
      <w:r w:rsidRPr="00FC4AA8">
        <w:rPr>
          <w:color w:val="000000"/>
        </w:rPr>
        <w:t xml:space="preserve"> </w:t>
      </w:r>
      <w:r w:rsidRPr="003956C1">
        <w:rPr>
          <w:color w:val="000000"/>
        </w:rPr>
        <w:t xml:space="preserve">il versamento della contribuzione unificata previdenziale e assistenziale agricola, comprensiva anche di quella contrattuale, dovuta sui compensi erogati, </w:t>
      </w:r>
      <w:r>
        <w:rPr>
          <w:color w:val="000000"/>
        </w:rPr>
        <w:t>con l’</w:t>
      </w:r>
      <w:r w:rsidRPr="003956C1">
        <w:rPr>
          <w:color w:val="000000"/>
        </w:rPr>
        <w:t xml:space="preserve">aliquota </w:t>
      </w:r>
      <w:r>
        <w:rPr>
          <w:color w:val="000000"/>
        </w:rPr>
        <w:t xml:space="preserve">determinata ai sensi </w:t>
      </w:r>
      <w:r w:rsidRPr="003956C1">
        <w:rPr>
          <w:color w:val="000000"/>
        </w:rPr>
        <w:t>d</w:t>
      </w:r>
      <w:r>
        <w:rPr>
          <w:color w:val="000000"/>
        </w:rPr>
        <w:t>e</w:t>
      </w:r>
      <w:r w:rsidRPr="003956C1">
        <w:rPr>
          <w:color w:val="000000"/>
        </w:rPr>
        <w:t>ll'articolo 1, comma 45, della legge 13 dicembre 2010, n. 220</w:t>
      </w:r>
      <w:r>
        <w:rPr>
          <w:color w:val="000000"/>
        </w:rPr>
        <w:t>,</w:t>
      </w:r>
      <w:r w:rsidRPr="003956C1">
        <w:rPr>
          <w:color w:val="000000"/>
        </w:rPr>
        <w:t xml:space="preserve"> per i territori svantaggiati, entro il giorno 16 del mese successivo al termine della prestazione</w:t>
      </w:r>
      <w:r>
        <w:rPr>
          <w:color w:val="000000"/>
        </w:rPr>
        <w:t>,</w:t>
      </w:r>
      <w:r w:rsidRPr="003956C1">
        <w:rPr>
          <w:color w:val="000000"/>
        </w:rPr>
        <w:t xml:space="preserve"> secondo modalità stabilite dall'</w:t>
      </w:r>
      <w:r>
        <w:rPr>
          <w:color w:val="000000"/>
        </w:rPr>
        <w:t>I</w:t>
      </w:r>
      <w:r w:rsidRPr="003956C1">
        <w:rPr>
          <w:color w:val="000000"/>
        </w:rPr>
        <w:t xml:space="preserve">stituto nazionale </w:t>
      </w:r>
      <w:r>
        <w:rPr>
          <w:color w:val="000000"/>
        </w:rPr>
        <w:t>della</w:t>
      </w:r>
      <w:r w:rsidRPr="003956C1">
        <w:rPr>
          <w:color w:val="000000"/>
        </w:rPr>
        <w:t xml:space="preserve"> previdenza sociale e dall'</w:t>
      </w:r>
      <w:r>
        <w:rPr>
          <w:color w:val="000000"/>
        </w:rPr>
        <w:t>I</w:t>
      </w:r>
      <w:r w:rsidRPr="003956C1">
        <w:rPr>
          <w:color w:val="000000"/>
        </w:rPr>
        <w:t xml:space="preserve">stituto </w:t>
      </w:r>
      <w:r>
        <w:rPr>
          <w:color w:val="000000"/>
        </w:rPr>
        <w:t>n</w:t>
      </w:r>
      <w:r w:rsidRPr="003956C1">
        <w:rPr>
          <w:color w:val="000000"/>
        </w:rPr>
        <w:t xml:space="preserve">azionale per </w:t>
      </w:r>
      <w:r>
        <w:rPr>
          <w:color w:val="000000"/>
        </w:rPr>
        <w:t xml:space="preserve">l’assicurazione contro </w:t>
      </w:r>
      <w:r w:rsidRPr="003956C1">
        <w:rPr>
          <w:color w:val="000000"/>
        </w:rPr>
        <w:t xml:space="preserve">gli </w:t>
      </w:r>
      <w:r>
        <w:rPr>
          <w:color w:val="000000"/>
        </w:rPr>
        <w:t>i</w:t>
      </w:r>
      <w:r w:rsidRPr="003956C1">
        <w:rPr>
          <w:color w:val="000000"/>
        </w:rPr>
        <w:t xml:space="preserve">nfortuni sul </w:t>
      </w:r>
      <w:r>
        <w:rPr>
          <w:color w:val="000000"/>
        </w:rPr>
        <w:t>l</w:t>
      </w:r>
      <w:r w:rsidRPr="003956C1">
        <w:rPr>
          <w:color w:val="000000"/>
        </w:rPr>
        <w:t>avoro</w:t>
      </w:r>
      <w:r>
        <w:rPr>
          <w:color w:val="000000"/>
        </w:rPr>
        <w:t>, d’intesa tra loro</w:t>
      </w:r>
      <w:r w:rsidRPr="003956C1">
        <w:rPr>
          <w:color w:val="000000"/>
        </w:rPr>
        <w:t>.</w:t>
      </w:r>
      <w:r w:rsidRPr="003956C1">
        <w:rPr>
          <w:color w:val="000000"/>
        </w:rPr>
        <w:br/>
        <w:t>  1</w:t>
      </w:r>
      <w:r>
        <w:rPr>
          <w:color w:val="000000"/>
        </w:rPr>
        <w:t>1</w:t>
      </w:r>
      <w:r w:rsidRPr="003956C1">
        <w:rPr>
          <w:color w:val="000000"/>
        </w:rPr>
        <w:t xml:space="preserve">. Al fine di verificare, mediante apposita banca </w:t>
      </w:r>
      <w:r>
        <w:rPr>
          <w:color w:val="000000"/>
        </w:rPr>
        <w:t xml:space="preserve">di </w:t>
      </w:r>
      <w:r w:rsidRPr="003956C1">
        <w:rPr>
          <w:color w:val="000000"/>
        </w:rPr>
        <w:t xml:space="preserve">dati informativa, l'andamento delle prestazioni di carattere previdenziale e delle relative entrate contributive, conseguenti allo sviluppo delle prestazioni agricole di lavoro occasionale </w:t>
      </w:r>
      <w:r w:rsidRPr="00FC4AA8">
        <w:rPr>
          <w:color w:val="000000"/>
        </w:rPr>
        <w:t>a tempo determinato</w:t>
      </w:r>
      <w:r w:rsidRPr="003956C1">
        <w:rPr>
          <w:color w:val="000000"/>
        </w:rPr>
        <w:t xml:space="preserve"> d</w:t>
      </w:r>
      <w:r>
        <w:rPr>
          <w:color w:val="000000"/>
        </w:rPr>
        <w:t xml:space="preserve">i cui </w:t>
      </w:r>
      <w:r w:rsidRPr="003956C1">
        <w:rPr>
          <w:color w:val="000000"/>
        </w:rPr>
        <w:t>al presente articolo, anche al fine di formulare proposte per adeguamenti normativi delle disposizioni di contenuto economico, l'</w:t>
      </w:r>
      <w:r>
        <w:rPr>
          <w:color w:val="000000"/>
        </w:rPr>
        <w:t>I</w:t>
      </w:r>
      <w:r w:rsidRPr="003956C1">
        <w:rPr>
          <w:color w:val="000000"/>
        </w:rPr>
        <w:t xml:space="preserve">stituto nazionale </w:t>
      </w:r>
      <w:r>
        <w:rPr>
          <w:color w:val="000000"/>
        </w:rPr>
        <w:t>della</w:t>
      </w:r>
      <w:r w:rsidRPr="003956C1">
        <w:rPr>
          <w:color w:val="000000"/>
        </w:rPr>
        <w:t xml:space="preserve"> previdenza sociale stipula apposita convenzione con il Ministero del lavoro e delle politiche sociali.</w:t>
      </w:r>
      <w:r w:rsidRPr="003956C1">
        <w:rPr>
          <w:color w:val="000000"/>
        </w:rPr>
        <w:br/>
        <w:t>  1</w:t>
      </w:r>
      <w:r>
        <w:rPr>
          <w:color w:val="000000"/>
        </w:rPr>
        <w:t>2</w:t>
      </w:r>
      <w:r w:rsidRPr="003956C1">
        <w:rPr>
          <w:color w:val="000000"/>
        </w:rPr>
        <w:t xml:space="preserve">. In caso di </w:t>
      </w:r>
      <w:r>
        <w:rPr>
          <w:color w:val="000000"/>
        </w:rPr>
        <w:t>superamento</w:t>
      </w:r>
      <w:r w:rsidRPr="003956C1">
        <w:rPr>
          <w:color w:val="000000"/>
        </w:rPr>
        <w:t xml:space="preserve"> del limite </w:t>
      </w:r>
      <w:r>
        <w:rPr>
          <w:color w:val="000000"/>
        </w:rPr>
        <w:t xml:space="preserve">di durata </w:t>
      </w:r>
      <w:r w:rsidRPr="003956C1">
        <w:rPr>
          <w:color w:val="000000"/>
        </w:rPr>
        <w:t xml:space="preserve">previsto dal comma 2, il rapporto di lavoro di cui al presente articolo si trasforma </w:t>
      </w:r>
      <w:r>
        <w:rPr>
          <w:color w:val="000000"/>
        </w:rPr>
        <w:t xml:space="preserve">in rapporto di lavoro </w:t>
      </w:r>
      <w:r w:rsidRPr="003956C1">
        <w:rPr>
          <w:color w:val="000000"/>
        </w:rPr>
        <w:t xml:space="preserve">a tempo indeterminato. In caso di violazione dell'obbligo di comunicazione di cui al comma </w:t>
      </w:r>
      <w:r>
        <w:rPr>
          <w:color w:val="000000"/>
        </w:rPr>
        <w:t>4</w:t>
      </w:r>
      <w:r w:rsidRPr="003956C1">
        <w:rPr>
          <w:color w:val="000000"/>
        </w:rPr>
        <w:t xml:space="preserve"> ovvero in caso di utilizzo di soggetti diversi </w:t>
      </w:r>
      <w:r>
        <w:rPr>
          <w:color w:val="000000"/>
        </w:rPr>
        <w:t xml:space="preserve">da quelli </w:t>
      </w:r>
      <w:r w:rsidRPr="003956C1">
        <w:rPr>
          <w:color w:val="000000"/>
        </w:rPr>
        <w:t>di cui al comma 2, si applica la sanzione amministrativa pecuniaria del pagamento di una somma da 500 euro a 2</w:t>
      </w:r>
      <w:r>
        <w:rPr>
          <w:color w:val="000000"/>
        </w:rPr>
        <w:t>.</w:t>
      </w:r>
      <w:r w:rsidRPr="003956C1">
        <w:rPr>
          <w:color w:val="000000"/>
        </w:rPr>
        <w:t xml:space="preserve">500 euro per ogni giornata per cui risulta accertata la violazione, salvo che la violazione del comma 2 da parte dell'impresa </w:t>
      </w:r>
      <w:r>
        <w:rPr>
          <w:color w:val="000000"/>
        </w:rPr>
        <w:t>a</w:t>
      </w:r>
      <w:r w:rsidRPr="003956C1">
        <w:rPr>
          <w:color w:val="000000"/>
        </w:rPr>
        <w:t>gricola non derivi dalle informazioni incomplete o non veritiere contenute nell</w:t>
      </w:r>
      <w:r>
        <w:rPr>
          <w:color w:val="000000"/>
        </w:rPr>
        <w:t>’</w:t>
      </w:r>
      <w:r w:rsidRPr="003956C1">
        <w:rPr>
          <w:color w:val="000000"/>
        </w:rPr>
        <w:t>autocertificazion</w:t>
      </w:r>
      <w:r>
        <w:rPr>
          <w:color w:val="000000"/>
        </w:rPr>
        <w:t>e</w:t>
      </w:r>
      <w:r w:rsidRPr="003956C1">
        <w:rPr>
          <w:color w:val="000000"/>
        </w:rPr>
        <w:t xml:space="preserve"> res</w:t>
      </w:r>
      <w:r>
        <w:rPr>
          <w:color w:val="000000"/>
        </w:rPr>
        <w:t>a</w:t>
      </w:r>
      <w:r w:rsidRPr="003956C1">
        <w:rPr>
          <w:color w:val="000000"/>
        </w:rPr>
        <w:t xml:space="preserve"> da</w:t>
      </w:r>
      <w:r>
        <w:rPr>
          <w:color w:val="000000"/>
        </w:rPr>
        <w:t>l</w:t>
      </w:r>
      <w:r w:rsidRPr="003956C1">
        <w:rPr>
          <w:color w:val="000000"/>
        </w:rPr>
        <w:t xml:space="preserve"> lavorator</w:t>
      </w:r>
      <w:r>
        <w:rPr>
          <w:color w:val="000000"/>
        </w:rPr>
        <w:t>e ai sensi del comma 3</w:t>
      </w:r>
      <w:r w:rsidRPr="003956C1">
        <w:rPr>
          <w:color w:val="000000"/>
        </w:rPr>
        <w:t>. Non si applica la procedura di diffida di cui all'articolo 13 del decreto legislativo 23 aprile 2004, n. 124.</w:t>
      </w:r>
    </w:p>
    <w:p w14:paraId="114CE663" w14:textId="77777777" w:rsidR="008958C6" w:rsidRPr="003956C1" w:rsidRDefault="008958C6" w:rsidP="006071F7">
      <w:pPr>
        <w:spacing w:before="240" w:after="240"/>
      </w:pPr>
      <w:r w:rsidRPr="003956C1">
        <w:rPr>
          <w:color w:val="000000"/>
        </w:rPr>
        <w:t>  </w:t>
      </w:r>
      <w:r w:rsidRPr="003956C1">
        <w:rPr>
          <w:i/>
          <w:iCs/>
          <w:color w:val="000000"/>
        </w:rPr>
        <w:t>Conseguentemente</w:t>
      </w:r>
      <w:r>
        <w:rPr>
          <w:i/>
          <w:iCs/>
          <w:color w:val="000000"/>
        </w:rPr>
        <w:t>,</w:t>
      </w:r>
      <w:r w:rsidRPr="003956C1">
        <w:rPr>
          <w:i/>
          <w:iCs/>
          <w:color w:val="000000"/>
        </w:rPr>
        <w:t xml:space="preserve"> </w:t>
      </w:r>
      <w:r>
        <w:rPr>
          <w:i/>
          <w:iCs/>
          <w:color w:val="000000"/>
        </w:rPr>
        <w:t>il Fondo di cui al</w:t>
      </w:r>
      <w:r w:rsidRPr="003956C1">
        <w:rPr>
          <w:i/>
          <w:iCs/>
          <w:color w:val="000000"/>
        </w:rPr>
        <w:t>l'articolo 152, comma 4, è ridotto di 2,37 milioni di euro per ciascuno degli anni 2023 e 2024.</w:t>
      </w:r>
      <w:r w:rsidRPr="003956C1">
        <w:rPr>
          <w:b/>
          <w:bCs/>
          <w:color w:val="000000"/>
        </w:rPr>
        <w:br/>
        <w:t>64.27.</w:t>
      </w:r>
      <w:r w:rsidRPr="003956C1">
        <w:rPr>
          <w:color w:val="000000"/>
        </w:rPr>
        <w:t> </w:t>
      </w:r>
      <w:r w:rsidRPr="003956C1">
        <w:rPr>
          <w:color w:val="000000"/>
        </w:rPr>
        <w:t>I Relatori.</w:t>
      </w:r>
    </w:p>
    <w:p w14:paraId="4E2F30EA" w14:textId="77777777" w:rsidR="008958C6" w:rsidRPr="00A437EF" w:rsidRDefault="008958C6" w:rsidP="006071F7"/>
    <w:p w14:paraId="03746FC1" w14:textId="77777777" w:rsidR="008958C6" w:rsidRPr="003956C1" w:rsidRDefault="008958C6" w:rsidP="006071F7">
      <w:pPr>
        <w:spacing w:before="240" w:after="240"/>
      </w:pPr>
      <w:r w:rsidRPr="003956C1">
        <w:rPr>
          <w:i/>
          <w:iCs/>
          <w:color w:val="000000"/>
        </w:rPr>
        <w:t>Dopo l'articolo 64, aggiungere il seguente:</w:t>
      </w:r>
    </w:p>
    <w:p w14:paraId="24F0046D" w14:textId="77777777" w:rsidR="008958C6" w:rsidRPr="00D87697" w:rsidRDefault="008958C6" w:rsidP="006071F7">
      <w:pPr>
        <w:spacing w:before="240" w:after="240"/>
        <w:jc w:val="center"/>
      </w:pPr>
      <w:r w:rsidRPr="003956C1">
        <w:rPr>
          <w:color w:val="000000"/>
        </w:rPr>
        <w:t>Art. 64-</w:t>
      </w:r>
      <w:r w:rsidRPr="003956C1">
        <w:rPr>
          <w:i/>
          <w:iCs/>
          <w:color w:val="000000"/>
        </w:rPr>
        <w:t>bis</w:t>
      </w:r>
      <w:r w:rsidRPr="003956C1">
        <w:rPr>
          <w:color w:val="000000"/>
        </w:rPr>
        <w:t>.</w:t>
      </w:r>
    </w:p>
    <w:p w14:paraId="26E67DC0" w14:textId="77777777" w:rsidR="00941209" w:rsidRDefault="008958C6" w:rsidP="006071F7">
      <w:pPr>
        <w:rPr>
          <w:color w:val="000000"/>
          <w:highlight w:val="yellow"/>
        </w:rPr>
      </w:pPr>
      <w:r w:rsidRPr="003956C1">
        <w:rPr>
          <w:color w:val="000000"/>
        </w:rPr>
        <w:t xml:space="preserve">  1. Al fine di sostenere l'Ente nazionale per la protezione e l'assistenza dei sordi, di cui alla legge 12 maggio 1942, n. 889, alla legge 21 agosto 1950, n. 698, e al decreto del Presidente della Repubblica 31 marzo 1979, </w:t>
      </w:r>
      <w:r w:rsidRPr="00417D97">
        <w:rPr>
          <w:color w:val="000000"/>
        </w:rPr>
        <w:t xml:space="preserve">pubblicato nella </w:t>
      </w:r>
      <w:r w:rsidRPr="009A3E3D">
        <w:rPr>
          <w:i/>
          <w:color w:val="000000"/>
        </w:rPr>
        <w:t>Gazzetta Ufficiale</w:t>
      </w:r>
      <w:r w:rsidRPr="00417D97">
        <w:rPr>
          <w:color w:val="000000"/>
        </w:rPr>
        <w:t xml:space="preserve"> n. 125 del 9 maggio 1979, </w:t>
      </w:r>
      <w:r w:rsidRPr="003956C1">
        <w:rPr>
          <w:color w:val="000000"/>
        </w:rPr>
        <w:t xml:space="preserve">è autorizzata la spesa di 200.000 </w:t>
      </w:r>
      <w:r>
        <w:rPr>
          <w:color w:val="000000"/>
        </w:rPr>
        <w:t xml:space="preserve">euro </w:t>
      </w:r>
      <w:r w:rsidRPr="003956C1">
        <w:rPr>
          <w:color w:val="000000"/>
        </w:rPr>
        <w:t>per ciascuno degli anni 2023, 2024 e 2025.</w:t>
      </w:r>
      <w:r w:rsidRPr="003956C1">
        <w:rPr>
          <w:color w:val="000000"/>
        </w:rPr>
        <w:br/>
      </w:r>
    </w:p>
    <w:p w14:paraId="7372F268" w14:textId="77777777" w:rsidR="008958C6" w:rsidRDefault="00941209" w:rsidP="006071F7">
      <w:pPr>
        <w:rPr>
          <w:color w:val="000000"/>
        </w:rPr>
      </w:pPr>
      <w:r w:rsidRPr="00941209">
        <w:rPr>
          <w:i/>
          <w:color w:val="000000"/>
        </w:rPr>
        <w:t xml:space="preserve">Conseguentemente, il fondo di cui all’articolo 152, comma 3, è ridotto </w:t>
      </w:r>
      <w:proofErr w:type="gramStart"/>
      <w:r w:rsidRPr="00941209">
        <w:rPr>
          <w:i/>
          <w:color w:val="000000"/>
        </w:rPr>
        <w:t>di  200.000</w:t>
      </w:r>
      <w:proofErr w:type="gramEnd"/>
      <w:r w:rsidRPr="00941209">
        <w:rPr>
          <w:i/>
          <w:color w:val="000000"/>
        </w:rPr>
        <w:t xml:space="preserve"> euro per ciascuno degli anni 2023, 2024 e 2025</w:t>
      </w:r>
      <w:r w:rsidR="008958C6" w:rsidRPr="003956C1">
        <w:rPr>
          <w:b/>
          <w:bCs/>
          <w:color w:val="000000"/>
        </w:rPr>
        <w:br/>
        <w:t>64.0119.</w:t>
      </w:r>
      <w:r w:rsidR="008958C6" w:rsidRPr="003956C1">
        <w:rPr>
          <w:color w:val="000000"/>
        </w:rPr>
        <w:t> </w:t>
      </w:r>
      <w:r w:rsidR="008958C6" w:rsidRPr="003956C1">
        <w:rPr>
          <w:color w:val="000000"/>
        </w:rPr>
        <w:t>I Relatori.</w:t>
      </w:r>
    </w:p>
    <w:p w14:paraId="1BCA80CF" w14:textId="77777777" w:rsidR="009C7660" w:rsidRDefault="009C7660" w:rsidP="006071F7">
      <w:pPr>
        <w:rPr>
          <w:color w:val="000000"/>
        </w:rPr>
      </w:pPr>
    </w:p>
    <w:p w14:paraId="42BC56F2" w14:textId="77777777" w:rsidR="009C7660" w:rsidRPr="002108EA" w:rsidRDefault="009C7660" w:rsidP="006071F7"/>
    <w:p w14:paraId="4E606245" w14:textId="77777777" w:rsidR="008958C6" w:rsidRPr="003956C1" w:rsidRDefault="008958C6" w:rsidP="006071F7">
      <w:pPr>
        <w:spacing w:before="240" w:after="240"/>
      </w:pPr>
      <w:r w:rsidRPr="003956C1">
        <w:rPr>
          <w:i/>
          <w:iCs/>
          <w:color w:val="000000"/>
        </w:rPr>
        <w:t>Dopo l'articolo 64, aggiungere il seguente:</w:t>
      </w:r>
    </w:p>
    <w:p w14:paraId="62A6E188" w14:textId="77777777" w:rsidR="008958C6" w:rsidRPr="003956C1" w:rsidRDefault="008958C6" w:rsidP="006071F7">
      <w:pPr>
        <w:spacing w:before="240" w:after="240"/>
        <w:jc w:val="center"/>
      </w:pPr>
      <w:r w:rsidRPr="003956C1">
        <w:rPr>
          <w:color w:val="000000"/>
        </w:rPr>
        <w:t>Art. 64-</w:t>
      </w:r>
      <w:r w:rsidRPr="003956C1">
        <w:rPr>
          <w:i/>
          <w:iCs/>
          <w:color w:val="000000"/>
        </w:rPr>
        <w:t>bis</w:t>
      </w:r>
      <w:r w:rsidRPr="003956C1">
        <w:rPr>
          <w:color w:val="000000"/>
        </w:rPr>
        <w:t>.</w:t>
      </w:r>
    </w:p>
    <w:p w14:paraId="372710E6" w14:textId="77777777" w:rsidR="00B4449B" w:rsidRDefault="008958C6" w:rsidP="006071F7">
      <w:pPr>
        <w:spacing w:before="240" w:after="240"/>
        <w:rPr>
          <w:color w:val="000000"/>
        </w:rPr>
      </w:pPr>
      <w:r w:rsidRPr="003956C1">
        <w:rPr>
          <w:color w:val="000000"/>
        </w:rPr>
        <w:lastRenderedPageBreak/>
        <w:t xml:space="preserve">  1. Al fine di fronteggiare gli aumenti eccezionali dei prezzi dei carburanti, dei prodotti energetici e dei prodotti di consumo, nonché </w:t>
      </w:r>
      <w:r>
        <w:rPr>
          <w:color w:val="000000"/>
        </w:rPr>
        <w:t>di</w:t>
      </w:r>
      <w:r w:rsidRPr="003956C1">
        <w:rPr>
          <w:color w:val="000000"/>
        </w:rPr>
        <w:t xml:space="preserve"> soste</w:t>
      </w:r>
      <w:r>
        <w:rPr>
          <w:color w:val="000000"/>
        </w:rPr>
        <w:t>nere</w:t>
      </w:r>
      <w:r w:rsidRPr="003956C1">
        <w:rPr>
          <w:color w:val="000000"/>
        </w:rPr>
        <w:t xml:space="preserve"> le organizzazioni di volontariato impegnate nel servizio di trasporto sanitario, anche emergenziale, e nel mantenimento di pres</w:t>
      </w:r>
      <w:r>
        <w:rPr>
          <w:color w:val="000000"/>
        </w:rPr>
        <w:t>ì</w:t>
      </w:r>
      <w:r w:rsidRPr="003956C1">
        <w:rPr>
          <w:color w:val="000000"/>
        </w:rPr>
        <w:t xml:space="preserve">di di coesione sociale, </w:t>
      </w:r>
      <w:r>
        <w:rPr>
          <w:color w:val="000000"/>
        </w:rPr>
        <w:t xml:space="preserve">di </w:t>
      </w:r>
      <w:r w:rsidRPr="003956C1">
        <w:rPr>
          <w:color w:val="000000"/>
        </w:rPr>
        <w:t xml:space="preserve">soccorso e </w:t>
      </w:r>
      <w:r>
        <w:rPr>
          <w:color w:val="000000"/>
        </w:rPr>
        <w:t xml:space="preserve">di </w:t>
      </w:r>
      <w:r w:rsidRPr="003956C1">
        <w:rPr>
          <w:color w:val="000000"/>
        </w:rPr>
        <w:t xml:space="preserve">contrasto </w:t>
      </w:r>
      <w:r>
        <w:rPr>
          <w:color w:val="000000"/>
        </w:rPr>
        <w:t xml:space="preserve">delle </w:t>
      </w:r>
      <w:r w:rsidRPr="003956C1">
        <w:rPr>
          <w:color w:val="000000"/>
        </w:rPr>
        <w:t xml:space="preserve">situazioni di svantaggio sociale, in attuazione degli articoli 2, 3 e 118, </w:t>
      </w:r>
      <w:r>
        <w:rPr>
          <w:color w:val="000000"/>
        </w:rPr>
        <w:t xml:space="preserve">quarto </w:t>
      </w:r>
      <w:r w:rsidRPr="003956C1">
        <w:rPr>
          <w:color w:val="000000"/>
        </w:rPr>
        <w:t xml:space="preserve">comma, </w:t>
      </w:r>
      <w:r>
        <w:rPr>
          <w:color w:val="000000"/>
        </w:rPr>
        <w:t xml:space="preserve">della </w:t>
      </w:r>
      <w:r w:rsidRPr="003956C1">
        <w:rPr>
          <w:color w:val="000000"/>
        </w:rPr>
        <w:t xml:space="preserve">Costituzione nonché degli articoli 55, 56 e 57 del </w:t>
      </w:r>
      <w:r>
        <w:rPr>
          <w:color w:val="000000"/>
        </w:rPr>
        <w:t xml:space="preserve">codice del Terzo settore, di cui al </w:t>
      </w:r>
      <w:r w:rsidRPr="003956C1">
        <w:rPr>
          <w:color w:val="000000"/>
        </w:rPr>
        <w:t>decreto legislativo 3 luglio 2017, n. 117</w:t>
      </w:r>
      <w:r>
        <w:rPr>
          <w:color w:val="000000"/>
        </w:rPr>
        <w:t>,</w:t>
      </w:r>
      <w:r w:rsidRPr="003956C1">
        <w:rPr>
          <w:color w:val="000000"/>
        </w:rPr>
        <w:t xml:space="preserve"> è autorizzata la spesa di </w:t>
      </w:r>
      <w:r>
        <w:rPr>
          <w:color w:val="000000"/>
        </w:rPr>
        <w:t xml:space="preserve">500.000 </w:t>
      </w:r>
      <w:r w:rsidRPr="003956C1">
        <w:rPr>
          <w:color w:val="000000"/>
        </w:rPr>
        <w:t>euro per ciascuno degli anni 2023</w:t>
      </w:r>
      <w:r>
        <w:rPr>
          <w:color w:val="000000"/>
        </w:rPr>
        <w:t xml:space="preserve">, 2024 e </w:t>
      </w:r>
      <w:r w:rsidRPr="003956C1">
        <w:rPr>
          <w:color w:val="000000"/>
        </w:rPr>
        <w:t xml:space="preserve">2025 in favore della Confederazione </w:t>
      </w:r>
      <w:r>
        <w:rPr>
          <w:color w:val="000000"/>
        </w:rPr>
        <w:t>n</w:t>
      </w:r>
      <w:r w:rsidRPr="003956C1">
        <w:rPr>
          <w:color w:val="000000"/>
        </w:rPr>
        <w:t>azionale delle Misericordie d'Italia.</w:t>
      </w:r>
    </w:p>
    <w:p w14:paraId="70C01002" w14:textId="77777777" w:rsidR="00B4449B" w:rsidRDefault="008F38CC" w:rsidP="006071F7">
      <w:pPr>
        <w:spacing w:before="240" w:after="240"/>
        <w:rPr>
          <w:color w:val="000000"/>
        </w:rPr>
      </w:pPr>
      <w:r>
        <w:rPr>
          <w:i/>
          <w:color w:val="000000"/>
        </w:rPr>
        <w:t>Conseguentemente il fondo di cui all’articolo 152, comma 3, è ridotto di</w:t>
      </w:r>
      <w:r w:rsidR="00B4449B" w:rsidRPr="00B4449B">
        <w:rPr>
          <w:color w:val="000000"/>
        </w:rPr>
        <w:t xml:space="preserve"> </w:t>
      </w:r>
      <w:r w:rsidR="00B4449B" w:rsidRPr="008F38CC">
        <w:rPr>
          <w:i/>
          <w:color w:val="000000"/>
        </w:rPr>
        <w:t>500 mila euro annui per ciascuno degli anni 2023, 2024 e 2025</w:t>
      </w:r>
      <w:r>
        <w:rPr>
          <w:color w:val="000000"/>
        </w:rPr>
        <w:t>.</w:t>
      </w:r>
    </w:p>
    <w:p w14:paraId="13330F5F" w14:textId="77777777" w:rsidR="008958C6" w:rsidRPr="003956C1" w:rsidRDefault="008958C6" w:rsidP="006071F7">
      <w:pPr>
        <w:spacing w:before="240" w:after="240"/>
      </w:pPr>
      <w:r w:rsidRPr="003956C1">
        <w:rPr>
          <w:b/>
          <w:bCs/>
          <w:color w:val="000000"/>
        </w:rPr>
        <w:t>64.0120.</w:t>
      </w:r>
      <w:r w:rsidRPr="003956C1">
        <w:rPr>
          <w:color w:val="000000"/>
        </w:rPr>
        <w:t> </w:t>
      </w:r>
      <w:r w:rsidRPr="003956C1">
        <w:rPr>
          <w:color w:val="000000"/>
        </w:rPr>
        <w:t>I Relatori.</w:t>
      </w:r>
    </w:p>
    <w:p w14:paraId="28E15FB1" w14:textId="77777777" w:rsidR="008958C6" w:rsidRPr="00262236" w:rsidRDefault="008958C6" w:rsidP="006071F7"/>
    <w:p w14:paraId="6920DB45" w14:textId="77777777" w:rsidR="008958C6" w:rsidRPr="003956C1" w:rsidRDefault="008958C6" w:rsidP="006071F7">
      <w:pPr>
        <w:spacing w:before="240" w:after="240"/>
      </w:pPr>
      <w:r w:rsidRPr="003956C1">
        <w:rPr>
          <w:i/>
          <w:iCs/>
          <w:color w:val="000000"/>
        </w:rPr>
        <w:t>Dopo l'articolo 74, aggiungere il seguente</w:t>
      </w:r>
      <w:r w:rsidRPr="003956C1">
        <w:rPr>
          <w:color w:val="000000"/>
        </w:rPr>
        <w:t>:</w:t>
      </w:r>
    </w:p>
    <w:p w14:paraId="2C88DB55" w14:textId="77777777" w:rsidR="008958C6" w:rsidRDefault="008958C6" w:rsidP="006071F7">
      <w:pPr>
        <w:spacing w:before="240" w:after="240"/>
        <w:jc w:val="center"/>
        <w:rPr>
          <w:color w:val="000000"/>
        </w:rPr>
      </w:pPr>
      <w:r w:rsidRPr="003956C1">
        <w:rPr>
          <w:color w:val="000000"/>
        </w:rPr>
        <w:t>Art. 74-</w:t>
      </w:r>
      <w:r w:rsidRPr="003956C1">
        <w:rPr>
          <w:i/>
          <w:iCs/>
          <w:color w:val="000000"/>
        </w:rPr>
        <w:t>bis</w:t>
      </w:r>
      <w:r w:rsidRPr="003956C1">
        <w:rPr>
          <w:color w:val="000000"/>
        </w:rPr>
        <w:t>.</w:t>
      </w:r>
    </w:p>
    <w:p w14:paraId="1953099F" w14:textId="77777777" w:rsidR="008958C6" w:rsidRPr="003956C1" w:rsidRDefault="008958C6" w:rsidP="006071F7">
      <w:pPr>
        <w:spacing w:before="240" w:after="240"/>
        <w:jc w:val="center"/>
      </w:pPr>
      <w:r w:rsidRPr="003956C1">
        <w:rPr>
          <w:i/>
          <w:iCs/>
          <w:color w:val="000000"/>
        </w:rPr>
        <w:t>(Limite massimo dei compensi in caso di intervento dello Stato ai sensi dell'articolo 15 del decreto-legge n. 237 del 2016)</w:t>
      </w:r>
    </w:p>
    <w:p w14:paraId="21A4E604" w14:textId="77777777" w:rsidR="008958C6" w:rsidRDefault="008958C6" w:rsidP="006071F7">
      <w:pPr>
        <w:spacing w:before="240" w:after="240"/>
        <w:rPr>
          <w:color w:val="000000"/>
        </w:rPr>
      </w:pPr>
      <w:r w:rsidRPr="003956C1">
        <w:rPr>
          <w:color w:val="000000"/>
        </w:rPr>
        <w:t xml:space="preserve">  1. All'articolo 17, comma 2, lettera </w:t>
      </w:r>
      <w:r w:rsidRPr="003956C1">
        <w:rPr>
          <w:i/>
          <w:iCs/>
          <w:color w:val="000000"/>
        </w:rPr>
        <w:t>b)</w:t>
      </w:r>
      <w:r>
        <w:rPr>
          <w:iCs/>
          <w:color w:val="000000"/>
        </w:rPr>
        <w:t>,</w:t>
      </w:r>
      <w:r w:rsidRPr="003956C1">
        <w:rPr>
          <w:color w:val="000000"/>
        </w:rPr>
        <w:t xml:space="preserve"> del decreto-legge 23 dicembre 2016</w:t>
      </w:r>
      <w:r>
        <w:rPr>
          <w:color w:val="000000"/>
        </w:rPr>
        <w:t>,</w:t>
      </w:r>
      <w:r w:rsidRPr="003956C1">
        <w:rPr>
          <w:color w:val="000000"/>
        </w:rPr>
        <w:t xml:space="preserve"> n. 237</w:t>
      </w:r>
      <w:r>
        <w:rPr>
          <w:color w:val="000000"/>
        </w:rPr>
        <w:t>,</w:t>
      </w:r>
      <w:r w:rsidRPr="003956C1">
        <w:rPr>
          <w:color w:val="000000"/>
        </w:rPr>
        <w:t xml:space="preserve"> </w:t>
      </w:r>
      <w:r>
        <w:rPr>
          <w:color w:val="000000"/>
        </w:rPr>
        <w:t xml:space="preserve">convertito, con modificazioni, dalla legge 17 febbraio 2017, n. 15, </w:t>
      </w:r>
      <w:r w:rsidRPr="003956C1">
        <w:rPr>
          <w:color w:val="000000"/>
        </w:rPr>
        <w:t>è aggiunto, in fine, il seguente periodo: «Per gli incarichi conferiti a decorrere dal 1° gennaio 2023</w:t>
      </w:r>
      <w:r>
        <w:rPr>
          <w:color w:val="000000"/>
        </w:rPr>
        <w:t>,</w:t>
      </w:r>
      <w:r w:rsidRPr="003956C1">
        <w:rPr>
          <w:color w:val="000000"/>
        </w:rPr>
        <w:t xml:space="preserve"> il trattamento economico annuo non può in ogni caso superare quello determinato ai sensi dell'articolo 23-</w:t>
      </w:r>
      <w:r w:rsidRPr="003956C1">
        <w:rPr>
          <w:i/>
          <w:iCs/>
          <w:color w:val="000000"/>
        </w:rPr>
        <w:t>ter</w:t>
      </w:r>
      <w:r w:rsidRPr="003956C1">
        <w:rPr>
          <w:color w:val="000000"/>
        </w:rPr>
        <w:t xml:space="preserve"> del decreto-legge 6 dicembre 2011, n. 201, convertito, con modificazioni, dalla legge 22 dicembre 2011, n. 214».</w:t>
      </w:r>
    </w:p>
    <w:p w14:paraId="4E18E558" w14:textId="77777777" w:rsidR="008958C6" w:rsidRPr="003956C1" w:rsidRDefault="008958C6" w:rsidP="006071F7">
      <w:pPr>
        <w:spacing w:before="240" w:after="240"/>
      </w:pPr>
      <w:r w:rsidRPr="003956C1">
        <w:rPr>
          <w:b/>
          <w:bCs/>
          <w:color w:val="000000"/>
        </w:rPr>
        <w:t>74.030.</w:t>
      </w:r>
      <w:r>
        <w:rPr>
          <w:b/>
          <w:bCs/>
          <w:color w:val="000000"/>
        </w:rPr>
        <w:t xml:space="preserve"> </w:t>
      </w:r>
      <w:r w:rsidRPr="003956C1">
        <w:rPr>
          <w:color w:val="000000"/>
        </w:rPr>
        <w:t>I Relatori.</w:t>
      </w:r>
    </w:p>
    <w:p w14:paraId="2C233C28" w14:textId="77777777" w:rsidR="008958C6" w:rsidRPr="00720E7F" w:rsidRDefault="008958C6" w:rsidP="006071F7"/>
    <w:p w14:paraId="5EC7A68B" w14:textId="77777777" w:rsidR="008958C6" w:rsidRPr="003956C1" w:rsidRDefault="008958C6" w:rsidP="006071F7">
      <w:pPr>
        <w:spacing w:before="240" w:after="240"/>
      </w:pPr>
      <w:r w:rsidRPr="003956C1">
        <w:rPr>
          <w:i/>
          <w:iCs/>
          <w:color w:val="000000"/>
        </w:rPr>
        <w:t>All'articolo 78</w:t>
      </w:r>
      <w:r w:rsidRPr="003956C1">
        <w:rPr>
          <w:color w:val="000000"/>
        </w:rPr>
        <w:t xml:space="preserve"> </w:t>
      </w:r>
      <w:r w:rsidRPr="003956C1">
        <w:rPr>
          <w:i/>
          <w:iCs/>
          <w:color w:val="000000"/>
        </w:rPr>
        <w:t>sono aggiunti i seguenti commi</w:t>
      </w:r>
      <w:r w:rsidRPr="003956C1">
        <w:rPr>
          <w:color w:val="000000"/>
        </w:rPr>
        <w:t>:</w:t>
      </w:r>
    </w:p>
    <w:p w14:paraId="2C4CFE6F" w14:textId="77777777" w:rsidR="008958C6" w:rsidRPr="003956C1" w:rsidRDefault="008958C6" w:rsidP="006071F7">
      <w:pPr>
        <w:spacing w:before="240" w:after="240"/>
      </w:pPr>
      <w:r w:rsidRPr="003956C1">
        <w:rPr>
          <w:color w:val="000000"/>
        </w:rPr>
        <w:t>  1. Al fine di dare attuazione alle disposizioni d</w:t>
      </w:r>
      <w:r>
        <w:rPr>
          <w:color w:val="000000"/>
        </w:rPr>
        <w:t>e</w:t>
      </w:r>
      <w:r w:rsidRPr="003956C1">
        <w:rPr>
          <w:color w:val="000000"/>
        </w:rPr>
        <w:t>ll'articolo 30, comma 1-</w:t>
      </w:r>
      <w:r w:rsidRPr="003956C1">
        <w:rPr>
          <w:i/>
          <w:iCs/>
          <w:color w:val="000000"/>
        </w:rPr>
        <w:t>bis</w:t>
      </w:r>
      <w:r w:rsidRPr="003956C1">
        <w:rPr>
          <w:color w:val="000000"/>
        </w:rPr>
        <w:t>, del decreto-legge 17 maggio 2022</w:t>
      </w:r>
      <w:r>
        <w:rPr>
          <w:color w:val="000000"/>
        </w:rPr>
        <w:t>,</w:t>
      </w:r>
      <w:r w:rsidRPr="003956C1">
        <w:rPr>
          <w:color w:val="000000"/>
        </w:rPr>
        <w:t xml:space="preserve"> n. 50, convertito, con modificazioni, dalla legge 15 luglio 2022</w:t>
      </w:r>
      <w:r>
        <w:rPr>
          <w:color w:val="000000"/>
        </w:rPr>
        <w:t>,</w:t>
      </w:r>
      <w:r w:rsidRPr="003956C1">
        <w:rPr>
          <w:color w:val="000000"/>
        </w:rPr>
        <w:t xml:space="preserve"> n. 91, la dotazione organica del Ministero delle imprese e del </w:t>
      </w:r>
      <w:r w:rsidRPr="003956C1">
        <w:rPr>
          <w:i/>
          <w:iCs/>
          <w:color w:val="000000"/>
        </w:rPr>
        <w:t>Made in Italy</w:t>
      </w:r>
      <w:r w:rsidRPr="003956C1">
        <w:rPr>
          <w:color w:val="000000"/>
        </w:rPr>
        <w:t xml:space="preserve"> è incrementata di 15 unità di personale da inquadrare nell'Area dei funzionari prevista dal sistema di classificazione professionale del personale introdotto dal </w:t>
      </w:r>
      <w:r>
        <w:rPr>
          <w:color w:val="000000"/>
        </w:rPr>
        <w:t>contratto collettivo nazionale di lavoro</w:t>
      </w:r>
      <w:r w:rsidRPr="003956C1">
        <w:rPr>
          <w:color w:val="000000"/>
        </w:rPr>
        <w:t xml:space="preserve"> 2019-2021 </w:t>
      </w:r>
      <w:r>
        <w:rPr>
          <w:color w:val="000000"/>
        </w:rPr>
        <w:t xml:space="preserve">– </w:t>
      </w:r>
      <w:r w:rsidRPr="003956C1">
        <w:rPr>
          <w:color w:val="000000"/>
        </w:rPr>
        <w:t xml:space="preserve">Comparto Funzioni </w:t>
      </w:r>
      <w:r>
        <w:rPr>
          <w:color w:val="000000"/>
        </w:rPr>
        <w:t>c</w:t>
      </w:r>
      <w:r w:rsidRPr="003956C1">
        <w:rPr>
          <w:color w:val="000000"/>
        </w:rPr>
        <w:t xml:space="preserve">entrali. Conseguentemente, il </w:t>
      </w:r>
      <w:r>
        <w:rPr>
          <w:color w:val="000000"/>
        </w:rPr>
        <w:t>medesimo</w:t>
      </w:r>
      <w:r w:rsidRPr="003956C1">
        <w:rPr>
          <w:color w:val="000000"/>
        </w:rPr>
        <w:t xml:space="preserve"> Ministero è autorizzato</w:t>
      </w:r>
      <w:r w:rsidRPr="003F7D01">
        <w:rPr>
          <w:color w:val="000000"/>
        </w:rPr>
        <w:t xml:space="preserve"> </w:t>
      </w:r>
      <w:r w:rsidRPr="003956C1">
        <w:rPr>
          <w:color w:val="000000"/>
        </w:rPr>
        <w:t xml:space="preserve">a reclutare, nel biennio 2023-2024, con contratto di lavoro subordinato a tempo indeterminato, un corrispondente contingente di personale, mediante procedure di </w:t>
      </w:r>
      <w:r>
        <w:rPr>
          <w:color w:val="000000"/>
        </w:rPr>
        <w:t>p</w:t>
      </w:r>
      <w:r w:rsidRPr="003F7D01">
        <w:rPr>
          <w:color w:val="000000"/>
        </w:rPr>
        <w:t>assaggio diretto di personale tra amministrazioni diverse</w:t>
      </w:r>
      <w:r>
        <w:rPr>
          <w:color w:val="000000"/>
        </w:rPr>
        <w:t xml:space="preserve"> </w:t>
      </w:r>
      <w:r w:rsidRPr="003956C1">
        <w:rPr>
          <w:color w:val="000000"/>
        </w:rPr>
        <w:t>ai sensi dell'articolo 30 del decreto legislativo 30 marzo 2001, n. 165, attraverso lo scorrimento di vigenti graduatorie di concorsi pubblici o tramite l'avvio di nuove procedure concorsuali pubbliche. Per l'es</w:t>
      </w:r>
      <w:r>
        <w:rPr>
          <w:color w:val="000000"/>
        </w:rPr>
        <w:t>ecuzione</w:t>
      </w:r>
      <w:r w:rsidRPr="003956C1">
        <w:rPr>
          <w:color w:val="000000"/>
        </w:rPr>
        <w:t xml:space="preserve"> delle </w:t>
      </w:r>
      <w:proofErr w:type="gramStart"/>
      <w:r w:rsidRPr="003956C1">
        <w:rPr>
          <w:color w:val="000000"/>
        </w:rPr>
        <w:t>predette</w:t>
      </w:r>
      <w:proofErr w:type="gramEnd"/>
      <w:r w:rsidRPr="003956C1">
        <w:rPr>
          <w:color w:val="000000"/>
        </w:rPr>
        <w:t xml:space="preserve"> procedure concorsuali pubbliche è autorizzata la spesa di 150.000</w:t>
      </w:r>
      <w:r w:rsidRPr="003F7D01">
        <w:rPr>
          <w:color w:val="000000"/>
        </w:rPr>
        <w:t xml:space="preserve"> </w:t>
      </w:r>
      <w:r w:rsidRPr="003956C1">
        <w:rPr>
          <w:color w:val="000000"/>
        </w:rPr>
        <w:t xml:space="preserve">euro per l'anno 2023. Il </w:t>
      </w:r>
      <w:proofErr w:type="gramStart"/>
      <w:r w:rsidRPr="003956C1">
        <w:rPr>
          <w:color w:val="000000"/>
        </w:rPr>
        <w:t>predetto</w:t>
      </w:r>
      <w:proofErr w:type="gramEnd"/>
      <w:r w:rsidRPr="003956C1">
        <w:rPr>
          <w:color w:val="000000"/>
        </w:rPr>
        <w:t xml:space="preserve"> Ministero è altresì autorizzato a conferire due incarichi dirigenziali di livello non generale ai sensi dall'articolo 19, comma 6, del decreto legislativo n. 165</w:t>
      </w:r>
      <w:r>
        <w:rPr>
          <w:color w:val="000000"/>
        </w:rPr>
        <w:t xml:space="preserve"> del 2001</w:t>
      </w:r>
      <w:r w:rsidRPr="003956C1">
        <w:rPr>
          <w:color w:val="000000"/>
        </w:rPr>
        <w:t xml:space="preserve">, anche in deroga ai limiti </w:t>
      </w:r>
      <w:r w:rsidRPr="003956C1">
        <w:rPr>
          <w:color w:val="000000"/>
        </w:rPr>
        <w:lastRenderedPageBreak/>
        <w:t xml:space="preserve">percentuali previsti, a valere sulle facoltà </w:t>
      </w:r>
      <w:proofErr w:type="spellStart"/>
      <w:r w:rsidRPr="003956C1">
        <w:rPr>
          <w:color w:val="000000"/>
        </w:rPr>
        <w:t>assunzionali</w:t>
      </w:r>
      <w:proofErr w:type="spellEnd"/>
      <w:r w:rsidRPr="003956C1">
        <w:rPr>
          <w:color w:val="000000"/>
        </w:rPr>
        <w:t xml:space="preserve"> disponibili a legislazione vigente.</w:t>
      </w:r>
      <w:r>
        <w:rPr>
          <w:color w:val="000000"/>
        </w:rPr>
        <w:t xml:space="preserve"> </w:t>
      </w:r>
      <w:r w:rsidRPr="003956C1">
        <w:rPr>
          <w:color w:val="000000"/>
        </w:rPr>
        <w:t xml:space="preserve"> Nelle more dell'attuazione dell</w:t>
      </w:r>
      <w:r>
        <w:rPr>
          <w:color w:val="000000"/>
        </w:rPr>
        <w:t>e</w:t>
      </w:r>
      <w:r w:rsidRPr="003956C1">
        <w:rPr>
          <w:color w:val="000000"/>
        </w:rPr>
        <w:t xml:space="preserve"> disposizion</w:t>
      </w:r>
      <w:r>
        <w:rPr>
          <w:color w:val="000000"/>
        </w:rPr>
        <w:t>i</w:t>
      </w:r>
      <w:r w:rsidRPr="003956C1">
        <w:rPr>
          <w:color w:val="000000"/>
        </w:rPr>
        <w:t xml:space="preserve"> </w:t>
      </w:r>
      <w:r>
        <w:rPr>
          <w:color w:val="000000"/>
        </w:rPr>
        <w:t xml:space="preserve">del presente </w:t>
      </w:r>
      <w:r w:rsidRPr="003956C1">
        <w:rPr>
          <w:color w:val="000000"/>
        </w:rPr>
        <w:t xml:space="preserve">comma, il </w:t>
      </w:r>
      <w:proofErr w:type="gramStart"/>
      <w:r>
        <w:rPr>
          <w:color w:val="000000"/>
        </w:rPr>
        <w:t>predetto</w:t>
      </w:r>
      <w:proofErr w:type="gramEnd"/>
      <w:r>
        <w:rPr>
          <w:color w:val="000000"/>
        </w:rPr>
        <w:t xml:space="preserve"> </w:t>
      </w:r>
      <w:r w:rsidRPr="003956C1">
        <w:rPr>
          <w:color w:val="000000"/>
        </w:rPr>
        <w:t xml:space="preserve">Ministero si avvale di un corrispondente contingente di unità </w:t>
      </w:r>
      <w:r>
        <w:rPr>
          <w:color w:val="000000"/>
        </w:rPr>
        <w:t xml:space="preserve">di personale, </w:t>
      </w:r>
      <w:r w:rsidRPr="003956C1">
        <w:rPr>
          <w:color w:val="000000"/>
        </w:rPr>
        <w:t>in posizione di comando, ai sensi dell'articolo 17, comma 14, della legge 15 maggio 1997, n. 127, proveniente da altre pubbliche amministrazioni, a esclusione del personale docente, educativo, amministrativo, tecnico e ausiliario delle istituzioni scolastiche.</w:t>
      </w:r>
    </w:p>
    <w:p w14:paraId="20C9BD4C" w14:textId="77777777" w:rsidR="008958C6" w:rsidRPr="003956C1" w:rsidRDefault="008958C6" w:rsidP="006071F7">
      <w:pPr>
        <w:spacing w:before="240" w:after="240"/>
      </w:pPr>
      <w:r w:rsidRPr="003956C1">
        <w:rPr>
          <w:color w:val="000000"/>
        </w:rPr>
        <w:t>  </w:t>
      </w:r>
      <w:r w:rsidRPr="003956C1">
        <w:rPr>
          <w:i/>
          <w:iCs/>
          <w:color w:val="000000"/>
        </w:rPr>
        <w:t>Conseguentemente, alla tabella A</w:t>
      </w:r>
      <w:r>
        <w:rPr>
          <w:i/>
          <w:iCs/>
          <w:color w:val="000000"/>
        </w:rPr>
        <w:t>,</w:t>
      </w:r>
      <w:r w:rsidRPr="003956C1">
        <w:rPr>
          <w:i/>
          <w:iCs/>
          <w:color w:val="000000"/>
        </w:rPr>
        <w:t xml:space="preserve"> voce</w:t>
      </w:r>
      <w:r w:rsidRPr="003956C1">
        <w:rPr>
          <w:color w:val="000000"/>
        </w:rPr>
        <w:t xml:space="preserve"> Ministero delle imprese e del </w:t>
      </w:r>
      <w:r w:rsidRPr="003956C1">
        <w:rPr>
          <w:i/>
          <w:iCs/>
          <w:color w:val="000000"/>
        </w:rPr>
        <w:t>Made in Italy</w:t>
      </w:r>
      <w:r>
        <w:rPr>
          <w:i/>
          <w:iCs/>
          <w:color w:val="000000"/>
        </w:rPr>
        <w:t>, apportare le seguenti variazioni</w:t>
      </w:r>
      <w:r w:rsidRPr="003956C1">
        <w:rPr>
          <w:color w:val="000000"/>
        </w:rPr>
        <w:t>:</w:t>
      </w:r>
    </w:p>
    <w:p w14:paraId="766FBF55" w14:textId="77777777" w:rsidR="008958C6" w:rsidRPr="003956C1" w:rsidRDefault="008958C6" w:rsidP="006071F7">
      <w:pPr>
        <w:spacing w:before="240" w:after="240"/>
      </w:pPr>
      <w:r w:rsidRPr="003956C1">
        <w:rPr>
          <w:color w:val="000000"/>
        </w:rPr>
        <w:t>   2023: -673.000;</w:t>
      </w:r>
      <w:r w:rsidRPr="003956C1">
        <w:rPr>
          <w:color w:val="000000"/>
        </w:rPr>
        <w:br/>
        <w:t>   2024: -697.000;</w:t>
      </w:r>
      <w:r w:rsidRPr="003956C1">
        <w:rPr>
          <w:color w:val="000000"/>
        </w:rPr>
        <w:br/>
        <w:t>   2025: -697.000.</w:t>
      </w:r>
      <w:r w:rsidRPr="003956C1">
        <w:rPr>
          <w:b/>
          <w:bCs/>
          <w:color w:val="000000"/>
        </w:rPr>
        <w:br/>
        <w:t>78.25.</w:t>
      </w:r>
      <w:r w:rsidRPr="003956C1">
        <w:rPr>
          <w:color w:val="000000"/>
        </w:rPr>
        <w:t> </w:t>
      </w:r>
      <w:r w:rsidRPr="003956C1">
        <w:rPr>
          <w:color w:val="000000"/>
        </w:rPr>
        <w:t>I Relatori.</w:t>
      </w:r>
    </w:p>
    <w:p w14:paraId="380C1EF5" w14:textId="77777777" w:rsidR="008958C6" w:rsidRPr="00C40A9E" w:rsidRDefault="008958C6" w:rsidP="006071F7"/>
    <w:p w14:paraId="440C793E" w14:textId="77777777" w:rsidR="008958C6" w:rsidRDefault="008958C6" w:rsidP="006071F7"/>
    <w:p w14:paraId="2D940A01" w14:textId="77777777" w:rsidR="00473F52" w:rsidRPr="003956C1" w:rsidRDefault="00473F52" w:rsidP="00473F52">
      <w:pPr>
        <w:spacing w:before="240" w:after="240"/>
      </w:pPr>
      <w:r w:rsidRPr="003956C1">
        <w:rPr>
          <w:i/>
          <w:iCs/>
          <w:color w:val="000000"/>
        </w:rPr>
        <w:t>Dopo il comma 2, inserire i seguenti:</w:t>
      </w:r>
    </w:p>
    <w:p w14:paraId="235090F9" w14:textId="77777777" w:rsidR="00473F52" w:rsidRPr="003956C1" w:rsidRDefault="00473F52" w:rsidP="00473F52">
      <w:pPr>
        <w:spacing w:before="240" w:after="240"/>
      </w:pPr>
      <w:r w:rsidRPr="003956C1">
        <w:rPr>
          <w:color w:val="000000"/>
        </w:rPr>
        <w:t>  2-</w:t>
      </w:r>
      <w:r w:rsidRPr="003956C1">
        <w:rPr>
          <w:i/>
          <w:iCs/>
          <w:color w:val="000000"/>
        </w:rPr>
        <w:t>bis</w:t>
      </w:r>
      <w:r w:rsidRPr="003956C1">
        <w:rPr>
          <w:color w:val="000000"/>
        </w:rPr>
        <w:t>. Entro il 31 gennaio 2023</w:t>
      </w:r>
      <w:r>
        <w:rPr>
          <w:color w:val="000000"/>
        </w:rPr>
        <w:t>,</w:t>
      </w:r>
      <w:r w:rsidRPr="003956C1">
        <w:rPr>
          <w:color w:val="000000"/>
        </w:rPr>
        <w:t xml:space="preserve"> il comune di Milano presenta un quadro completo e aggiornato, riscontrabil</w:t>
      </w:r>
      <w:r>
        <w:rPr>
          <w:color w:val="000000"/>
        </w:rPr>
        <w:t>e</w:t>
      </w:r>
      <w:r w:rsidRPr="003956C1">
        <w:rPr>
          <w:color w:val="000000"/>
        </w:rPr>
        <w:t xml:space="preserve"> sui sistemi informativi del </w:t>
      </w:r>
      <w:r>
        <w:rPr>
          <w:color w:val="000000"/>
        </w:rPr>
        <w:t>D</w:t>
      </w:r>
      <w:r w:rsidRPr="003956C1">
        <w:rPr>
          <w:color w:val="000000"/>
        </w:rPr>
        <w:t xml:space="preserve">ipartimento della Ragioneria </w:t>
      </w:r>
      <w:r>
        <w:rPr>
          <w:color w:val="000000"/>
        </w:rPr>
        <w:t>g</w:t>
      </w:r>
      <w:r w:rsidRPr="003956C1">
        <w:rPr>
          <w:color w:val="000000"/>
        </w:rPr>
        <w:t xml:space="preserve">enerale dello Stato </w:t>
      </w:r>
      <w:r>
        <w:rPr>
          <w:color w:val="000000"/>
        </w:rPr>
        <w:t xml:space="preserve">del Ministero dell’economia e delle finanze, </w:t>
      </w:r>
      <w:r w:rsidRPr="003956C1">
        <w:rPr>
          <w:color w:val="000000"/>
        </w:rPr>
        <w:t xml:space="preserve">sul fabbisogno derivante dalla realizzazione delle tratte della linea M4, rappresentando con separata evidenza il fabbisogno emergente dall'incremento </w:t>
      </w:r>
      <w:r>
        <w:rPr>
          <w:color w:val="000000"/>
        </w:rPr>
        <w:t xml:space="preserve">dei </w:t>
      </w:r>
      <w:r w:rsidRPr="003956C1">
        <w:rPr>
          <w:color w:val="000000"/>
        </w:rPr>
        <w:t>prezzi e quello derivante dalla realizzazione dell'intervento</w:t>
      </w:r>
      <w:r>
        <w:rPr>
          <w:color w:val="000000"/>
        </w:rPr>
        <w:t>,</w:t>
      </w:r>
      <w:r w:rsidRPr="003956C1">
        <w:rPr>
          <w:color w:val="000000"/>
        </w:rPr>
        <w:t xml:space="preserve"> </w:t>
      </w:r>
      <w:r>
        <w:rPr>
          <w:color w:val="000000"/>
        </w:rPr>
        <w:t>specific</w:t>
      </w:r>
      <w:r w:rsidRPr="003956C1">
        <w:rPr>
          <w:color w:val="000000"/>
        </w:rPr>
        <w:t xml:space="preserve">ando </w:t>
      </w:r>
      <w:r>
        <w:rPr>
          <w:color w:val="000000"/>
        </w:rPr>
        <w:t xml:space="preserve">le </w:t>
      </w:r>
      <w:r w:rsidRPr="003956C1">
        <w:rPr>
          <w:color w:val="000000"/>
        </w:rPr>
        <w:t xml:space="preserve">tratte e </w:t>
      </w:r>
      <w:r>
        <w:rPr>
          <w:color w:val="000000"/>
        </w:rPr>
        <w:t xml:space="preserve">i </w:t>
      </w:r>
      <w:r w:rsidRPr="003956C1">
        <w:rPr>
          <w:color w:val="000000"/>
        </w:rPr>
        <w:t xml:space="preserve">relativi costi, le fonti di copertura disponibili nonché il cronoprogramma degli interventi ancora da realizzare. In relazione al fabbisogno per gli investimenti indicati, con decreto del </w:t>
      </w:r>
      <w:r>
        <w:rPr>
          <w:color w:val="000000"/>
        </w:rPr>
        <w:t>M</w:t>
      </w:r>
      <w:r w:rsidRPr="003956C1">
        <w:rPr>
          <w:color w:val="000000"/>
        </w:rPr>
        <w:t>inistro delle infrastrutture e dei trasporti</w:t>
      </w:r>
      <w:r>
        <w:rPr>
          <w:color w:val="000000"/>
        </w:rPr>
        <w:t>,</w:t>
      </w:r>
      <w:r w:rsidRPr="003956C1">
        <w:rPr>
          <w:color w:val="000000"/>
        </w:rPr>
        <w:t xml:space="preserve"> di concerto con il Ministro dell'economia e delle finanze, da emanare entro i </w:t>
      </w:r>
      <w:r>
        <w:rPr>
          <w:color w:val="000000"/>
        </w:rPr>
        <w:t>trenta</w:t>
      </w:r>
      <w:r w:rsidRPr="003956C1">
        <w:rPr>
          <w:color w:val="000000"/>
        </w:rPr>
        <w:t xml:space="preserve"> giorni </w:t>
      </w:r>
      <w:r>
        <w:rPr>
          <w:color w:val="000000"/>
        </w:rPr>
        <w:t xml:space="preserve">successivi alla scadenza </w:t>
      </w:r>
      <w:r w:rsidRPr="003956C1">
        <w:rPr>
          <w:color w:val="000000"/>
        </w:rPr>
        <w:t>d</w:t>
      </w:r>
      <w:r>
        <w:rPr>
          <w:color w:val="000000"/>
        </w:rPr>
        <w:t>e</w:t>
      </w:r>
      <w:r w:rsidRPr="003956C1">
        <w:rPr>
          <w:color w:val="000000"/>
        </w:rPr>
        <w:t xml:space="preserve">l termine di cui al primo periodo, sono assegnati </w:t>
      </w:r>
      <w:r w:rsidRPr="00451078">
        <w:rPr>
          <w:color w:val="000000"/>
        </w:rPr>
        <w:t xml:space="preserve">contributi pari a 15 milioni di euro per ciascuno degli anni dal 2023 al 2027. </w:t>
      </w:r>
      <w:r w:rsidRPr="006071F7">
        <w:rPr>
          <w:color w:val="000000"/>
        </w:rPr>
        <w:t>Gli importi di cui al secondo periodo costituiscono il limite massimo del concorso dello Stato</w:t>
      </w:r>
      <w:r w:rsidRPr="003956C1">
        <w:rPr>
          <w:color w:val="000000"/>
        </w:rPr>
        <w:t xml:space="preserve"> agli oneri derivanti dalla realizzazione delle tratte di cui al </w:t>
      </w:r>
      <w:r>
        <w:rPr>
          <w:color w:val="000000"/>
        </w:rPr>
        <w:t>primo</w:t>
      </w:r>
      <w:r w:rsidRPr="003956C1">
        <w:rPr>
          <w:color w:val="000000"/>
        </w:rPr>
        <w:t xml:space="preserve"> periodo. L'erogazione delle risorse è subordinata all'aggiornamento tempestivo e costante dei sistemi informativi </w:t>
      </w:r>
      <w:r>
        <w:rPr>
          <w:color w:val="000000"/>
        </w:rPr>
        <w:t xml:space="preserve">di cui al primo periodo </w:t>
      </w:r>
      <w:r w:rsidRPr="003956C1">
        <w:rPr>
          <w:color w:val="000000"/>
        </w:rPr>
        <w:t>e al riscontro degli stessi da parte del Ministero delle infrastrutture</w:t>
      </w:r>
      <w:r>
        <w:rPr>
          <w:color w:val="000000"/>
        </w:rPr>
        <w:t xml:space="preserve"> e dei trasporti</w:t>
      </w:r>
      <w:r w:rsidRPr="003956C1">
        <w:rPr>
          <w:color w:val="000000"/>
        </w:rPr>
        <w:t xml:space="preserve">. Eventuali risorse non assegnate sono versate all'entrata </w:t>
      </w:r>
      <w:r>
        <w:rPr>
          <w:color w:val="000000"/>
        </w:rPr>
        <w:t xml:space="preserve">del bilancio dello Stato </w:t>
      </w:r>
      <w:r w:rsidRPr="003956C1">
        <w:rPr>
          <w:color w:val="000000"/>
        </w:rPr>
        <w:t>e riassegnate al Fondo di cui all'articolo 68.</w:t>
      </w:r>
    </w:p>
    <w:p w14:paraId="64D6544E" w14:textId="77777777" w:rsidR="00473F52" w:rsidRPr="003956C1" w:rsidRDefault="00473F52" w:rsidP="00473F52">
      <w:pPr>
        <w:spacing w:before="240" w:after="240"/>
      </w:pPr>
      <w:r w:rsidRPr="003956C1">
        <w:rPr>
          <w:color w:val="000000"/>
        </w:rPr>
        <w:t>  2-</w:t>
      </w:r>
      <w:r w:rsidRPr="003956C1">
        <w:rPr>
          <w:i/>
          <w:iCs/>
          <w:color w:val="000000"/>
        </w:rPr>
        <w:t>ter</w:t>
      </w:r>
      <w:r w:rsidRPr="003956C1">
        <w:rPr>
          <w:color w:val="000000"/>
        </w:rPr>
        <w:t xml:space="preserve">. Al fine di permettere l'estensione della rete di </w:t>
      </w:r>
      <w:r>
        <w:rPr>
          <w:color w:val="000000"/>
        </w:rPr>
        <w:t>trasporto rapido di massa</w:t>
      </w:r>
      <w:r w:rsidRPr="003956C1">
        <w:rPr>
          <w:color w:val="000000"/>
        </w:rPr>
        <w:t xml:space="preserve"> relativa al nuovo collegamento tra Afragola e la rete metropolitana di Napoli, </w:t>
      </w:r>
      <w:r>
        <w:rPr>
          <w:color w:val="000000"/>
        </w:rPr>
        <w:t>l</w:t>
      </w:r>
      <w:r w:rsidRPr="003956C1">
        <w:rPr>
          <w:color w:val="000000"/>
        </w:rPr>
        <w:t>otto 1, stralci 2</w:t>
      </w:r>
      <w:r>
        <w:rPr>
          <w:color w:val="000000"/>
        </w:rPr>
        <w:t xml:space="preserve"> e</w:t>
      </w:r>
      <w:r w:rsidRPr="003956C1">
        <w:rPr>
          <w:color w:val="000000"/>
        </w:rPr>
        <w:t xml:space="preserve"> 3, nonché la fornitura di treni per la linea metropolitana di Napoli</w:t>
      </w:r>
      <w:r>
        <w:rPr>
          <w:color w:val="000000"/>
        </w:rPr>
        <w:t>,</w:t>
      </w:r>
      <w:r w:rsidRPr="003956C1">
        <w:rPr>
          <w:color w:val="000000"/>
        </w:rPr>
        <w:t xml:space="preserve"> è autorizzata la spesa di 15 milioni </w:t>
      </w:r>
      <w:r>
        <w:rPr>
          <w:color w:val="000000"/>
        </w:rPr>
        <w:t xml:space="preserve">di euro </w:t>
      </w:r>
      <w:r w:rsidRPr="003956C1">
        <w:rPr>
          <w:color w:val="000000"/>
        </w:rPr>
        <w:t xml:space="preserve">per ciascuno degli anni dal 2023 al 2027. Gli importi di cui al </w:t>
      </w:r>
      <w:r>
        <w:rPr>
          <w:color w:val="000000"/>
        </w:rPr>
        <w:t xml:space="preserve">primo </w:t>
      </w:r>
      <w:r w:rsidRPr="003956C1">
        <w:rPr>
          <w:color w:val="000000"/>
        </w:rPr>
        <w:t xml:space="preserve">periodo costituiscono il limite massimo del concorso dello Stato agli oneri derivanti dalla realizzazione </w:t>
      </w:r>
      <w:r>
        <w:rPr>
          <w:color w:val="000000"/>
        </w:rPr>
        <w:t>degli interventi</w:t>
      </w:r>
      <w:r w:rsidRPr="003956C1">
        <w:rPr>
          <w:color w:val="000000"/>
        </w:rPr>
        <w:t xml:space="preserve"> di cui al medesimo periodo. Agli eventuali maggiori costi per i materiali necessari per la realizzazione dell'opera provvedono il comune di Napoli e la regione Campania. Il comune di Napoli presenta al Ministero delle infrastrutture e dei trasporti, entro il 28 febbraio 2023, un quadro completo e aggiornato, riscontrabile nei sistemi informativi del dipartimento della Ragioneria </w:t>
      </w:r>
      <w:r>
        <w:rPr>
          <w:color w:val="000000"/>
        </w:rPr>
        <w:t>g</w:t>
      </w:r>
      <w:r w:rsidRPr="003956C1">
        <w:rPr>
          <w:color w:val="000000"/>
        </w:rPr>
        <w:t>enerale dello Stato</w:t>
      </w:r>
      <w:r w:rsidRPr="001A36E5">
        <w:rPr>
          <w:color w:val="000000"/>
        </w:rPr>
        <w:t xml:space="preserve"> </w:t>
      </w:r>
      <w:r>
        <w:rPr>
          <w:color w:val="000000"/>
        </w:rPr>
        <w:t>del Ministero dell’economia e delle finanze</w:t>
      </w:r>
      <w:r w:rsidRPr="003956C1">
        <w:rPr>
          <w:color w:val="000000"/>
        </w:rPr>
        <w:t xml:space="preserve">, </w:t>
      </w:r>
      <w:r>
        <w:rPr>
          <w:color w:val="000000"/>
        </w:rPr>
        <w:t xml:space="preserve">degli interventi </w:t>
      </w:r>
      <w:r w:rsidRPr="003956C1">
        <w:rPr>
          <w:color w:val="000000"/>
        </w:rPr>
        <w:t xml:space="preserve">in corso di realizzazione e da realizzare, con indicazione, per ciascun </w:t>
      </w:r>
      <w:r>
        <w:rPr>
          <w:color w:val="000000"/>
        </w:rPr>
        <w:t>intervento</w:t>
      </w:r>
      <w:r w:rsidRPr="003956C1">
        <w:rPr>
          <w:color w:val="000000"/>
        </w:rPr>
        <w:t xml:space="preserve">, dei relativi costi, dello stato progettuale o realizzativo e delle risorse disponibili nonché del cronoprogramma procedurale e finanziario. L'erogazione delle risorse è subordinata all'aggiornamento tempestivo e costante dei dati contenuti nei </w:t>
      </w:r>
      <w:proofErr w:type="gramStart"/>
      <w:r>
        <w:rPr>
          <w:color w:val="000000"/>
        </w:rPr>
        <w:t>predetti</w:t>
      </w:r>
      <w:proofErr w:type="gramEnd"/>
      <w:r>
        <w:rPr>
          <w:color w:val="000000"/>
        </w:rPr>
        <w:t xml:space="preserve"> </w:t>
      </w:r>
      <w:r w:rsidRPr="003956C1">
        <w:rPr>
          <w:color w:val="000000"/>
        </w:rPr>
        <w:t xml:space="preserve">sistemi informativi </w:t>
      </w:r>
      <w:r w:rsidRPr="003956C1">
        <w:rPr>
          <w:color w:val="000000"/>
        </w:rPr>
        <w:lastRenderedPageBreak/>
        <w:t>e al riscontro dei dati medesimi da parte del Ministero delle infrastrutture e dei trasporti.</w:t>
      </w:r>
      <w:r w:rsidRPr="003956C1">
        <w:rPr>
          <w:color w:val="000000"/>
        </w:rPr>
        <w:br/>
        <w:t>  2-</w:t>
      </w:r>
      <w:r w:rsidRPr="003956C1">
        <w:rPr>
          <w:i/>
          <w:iCs/>
          <w:color w:val="000000"/>
        </w:rPr>
        <w:t>quater</w:t>
      </w:r>
      <w:r w:rsidRPr="003956C1">
        <w:rPr>
          <w:color w:val="000000"/>
        </w:rPr>
        <w:t xml:space="preserve">. </w:t>
      </w:r>
      <w:r>
        <w:rPr>
          <w:color w:val="000000"/>
        </w:rPr>
        <w:t>D</w:t>
      </w:r>
      <w:r w:rsidRPr="003956C1">
        <w:rPr>
          <w:color w:val="000000"/>
        </w:rPr>
        <w:t>opo il comma 14-</w:t>
      </w:r>
      <w:r w:rsidRPr="003956C1">
        <w:rPr>
          <w:i/>
          <w:iCs/>
          <w:color w:val="000000"/>
        </w:rPr>
        <w:t>quater</w:t>
      </w:r>
      <w:r w:rsidRPr="003956C1">
        <w:rPr>
          <w:color w:val="000000"/>
        </w:rPr>
        <w:t xml:space="preserve"> </w:t>
      </w:r>
      <w:r>
        <w:rPr>
          <w:color w:val="000000"/>
        </w:rPr>
        <w:t>de</w:t>
      </w:r>
      <w:r w:rsidRPr="003956C1">
        <w:rPr>
          <w:color w:val="000000"/>
        </w:rPr>
        <w:t>ll'articolo 14 del decreto-legge 31 maggio 2010</w:t>
      </w:r>
      <w:r>
        <w:rPr>
          <w:color w:val="000000"/>
        </w:rPr>
        <w:t>,</w:t>
      </w:r>
      <w:r w:rsidRPr="003956C1">
        <w:rPr>
          <w:color w:val="000000"/>
        </w:rPr>
        <w:t xml:space="preserve"> n. 78</w:t>
      </w:r>
      <w:r>
        <w:rPr>
          <w:color w:val="000000"/>
        </w:rPr>
        <w:t>,</w:t>
      </w:r>
      <w:r w:rsidRPr="003956C1">
        <w:rPr>
          <w:color w:val="000000"/>
        </w:rPr>
        <w:t xml:space="preserve"> convertito, con modificazioni, dalla legge 30 luglio 2010</w:t>
      </w:r>
      <w:r>
        <w:rPr>
          <w:color w:val="000000"/>
        </w:rPr>
        <w:t>,</w:t>
      </w:r>
      <w:r w:rsidRPr="003956C1">
        <w:rPr>
          <w:color w:val="000000"/>
        </w:rPr>
        <w:t xml:space="preserve"> n. 122, </w:t>
      </w:r>
      <w:r>
        <w:rPr>
          <w:color w:val="000000"/>
        </w:rPr>
        <w:t>è inserito</w:t>
      </w:r>
      <w:r w:rsidRPr="003956C1">
        <w:rPr>
          <w:color w:val="000000"/>
        </w:rPr>
        <w:t xml:space="preserve"> il seguente:</w:t>
      </w:r>
    </w:p>
    <w:p w14:paraId="0D6D28DA" w14:textId="77777777" w:rsidR="00473F52" w:rsidRPr="003956C1" w:rsidRDefault="00473F52" w:rsidP="00473F52">
      <w:pPr>
        <w:spacing w:before="240" w:after="240"/>
      </w:pPr>
      <w:r w:rsidRPr="003956C1">
        <w:rPr>
          <w:color w:val="000000"/>
        </w:rPr>
        <w:t>  «</w:t>
      </w:r>
      <w:r w:rsidRPr="009A3E3D">
        <w:rPr>
          <w:i/>
          <w:color w:val="000000"/>
        </w:rPr>
        <w:t>14-</w:t>
      </w:r>
      <w:r w:rsidRPr="001A36E5">
        <w:rPr>
          <w:i/>
          <w:iCs/>
          <w:color w:val="000000"/>
        </w:rPr>
        <w:t>quinquies</w:t>
      </w:r>
      <w:r w:rsidRPr="009A3E3D">
        <w:rPr>
          <w:i/>
          <w:color w:val="000000"/>
        </w:rPr>
        <w:t>.</w:t>
      </w:r>
      <w:r w:rsidRPr="003956C1">
        <w:rPr>
          <w:color w:val="000000"/>
        </w:rPr>
        <w:t xml:space="preserve"> In parziale deroga a quanto previsto dal comma 14-</w:t>
      </w:r>
      <w:r w:rsidRPr="003956C1">
        <w:rPr>
          <w:i/>
          <w:iCs/>
          <w:color w:val="000000"/>
        </w:rPr>
        <w:t>quater</w:t>
      </w:r>
      <w:r>
        <w:rPr>
          <w:iCs/>
          <w:color w:val="000000"/>
        </w:rPr>
        <w:t>,</w:t>
      </w:r>
      <w:r w:rsidRPr="003956C1">
        <w:rPr>
          <w:color w:val="000000"/>
        </w:rPr>
        <w:t xml:space="preserve"> per l'anno 2023 il comune di Roma provvede a versare all'entrata del bilancio dello Stato</w:t>
      </w:r>
      <w:r>
        <w:rPr>
          <w:color w:val="000000"/>
        </w:rPr>
        <w:t>,</w:t>
      </w:r>
      <w:r w:rsidRPr="003956C1">
        <w:rPr>
          <w:color w:val="000000"/>
        </w:rPr>
        <w:t xml:space="preserve"> entro il 31 dicembre 2023</w:t>
      </w:r>
      <w:r>
        <w:rPr>
          <w:color w:val="000000"/>
        </w:rPr>
        <w:t>,</w:t>
      </w:r>
      <w:r w:rsidRPr="003956C1">
        <w:rPr>
          <w:color w:val="000000"/>
        </w:rPr>
        <w:t xml:space="preserve"> la somma di 100 milioni</w:t>
      </w:r>
      <w:r w:rsidRPr="001A36E5">
        <w:rPr>
          <w:color w:val="000000"/>
        </w:rPr>
        <w:t xml:space="preserve"> </w:t>
      </w:r>
      <w:r>
        <w:rPr>
          <w:color w:val="000000"/>
        </w:rPr>
        <w:t xml:space="preserve">di </w:t>
      </w:r>
      <w:r w:rsidRPr="003956C1">
        <w:rPr>
          <w:color w:val="000000"/>
        </w:rPr>
        <w:t>euro. Per gli anni dal 2024 al 2026 il comune di Roma provvede a versare</w:t>
      </w:r>
      <w:r w:rsidRPr="001A36E5">
        <w:rPr>
          <w:color w:val="000000"/>
        </w:rPr>
        <w:t xml:space="preserve"> </w:t>
      </w:r>
      <w:r w:rsidRPr="003956C1">
        <w:rPr>
          <w:color w:val="000000"/>
        </w:rPr>
        <w:t>all'entrata del bilancio dello Stato</w:t>
      </w:r>
      <w:r>
        <w:rPr>
          <w:color w:val="000000"/>
        </w:rPr>
        <w:t>,</w:t>
      </w:r>
      <w:r w:rsidRPr="003956C1">
        <w:rPr>
          <w:color w:val="000000"/>
        </w:rPr>
        <w:t xml:space="preserve"> ai sensi del comma 14-</w:t>
      </w:r>
      <w:r w:rsidRPr="003956C1">
        <w:rPr>
          <w:i/>
          <w:iCs/>
          <w:color w:val="000000"/>
        </w:rPr>
        <w:t>quater</w:t>
      </w:r>
      <w:r>
        <w:rPr>
          <w:iCs/>
          <w:color w:val="000000"/>
        </w:rPr>
        <w:t>,</w:t>
      </w:r>
      <w:r w:rsidRPr="003956C1">
        <w:rPr>
          <w:color w:val="000000"/>
        </w:rPr>
        <w:t xml:space="preserve"> entro il 31 dicembre dell'anno di riferimento</w:t>
      </w:r>
      <w:r>
        <w:rPr>
          <w:color w:val="000000"/>
        </w:rPr>
        <w:t>,</w:t>
      </w:r>
      <w:r w:rsidRPr="003956C1">
        <w:rPr>
          <w:color w:val="000000"/>
        </w:rPr>
        <w:t xml:space="preserve"> la somma di 230 milioni </w:t>
      </w:r>
      <w:r>
        <w:rPr>
          <w:color w:val="000000"/>
        </w:rPr>
        <w:t xml:space="preserve">di </w:t>
      </w:r>
      <w:r w:rsidRPr="003956C1">
        <w:rPr>
          <w:color w:val="000000"/>
        </w:rPr>
        <w:t>euro per ciascuno degli anni 2024 e 2025 e di 240 milioni</w:t>
      </w:r>
      <w:r>
        <w:rPr>
          <w:color w:val="000000"/>
        </w:rPr>
        <w:t xml:space="preserve"> di</w:t>
      </w:r>
      <w:r w:rsidRPr="003956C1">
        <w:rPr>
          <w:color w:val="000000"/>
        </w:rPr>
        <w:t xml:space="preserve"> euro per l'anno 2026. A tale fine, </w:t>
      </w:r>
      <w:r>
        <w:rPr>
          <w:color w:val="000000"/>
        </w:rPr>
        <w:t>il</w:t>
      </w:r>
      <w:r w:rsidRPr="003956C1">
        <w:rPr>
          <w:color w:val="000000"/>
        </w:rPr>
        <w:t xml:space="preserve"> comune </w:t>
      </w:r>
      <w:r>
        <w:rPr>
          <w:color w:val="000000"/>
        </w:rPr>
        <w:t xml:space="preserve">di Roma </w:t>
      </w:r>
      <w:r w:rsidRPr="003956C1">
        <w:rPr>
          <w:color w:val="000000"/>
        </w:rPr>
        <w:t xml:space="preserve">rilascia apposita delegazione di pagamento, </w:t>
      </w:r>
      <w:r>
        <w:rPr>
          <w:color w:val="000000"/>
        </w:rPr>
        <w:t>ai sensi</w:t>
      </w:r>
      <w:r w:rsidRPr="003956C1">
        <w:rPr>
          <w:color w:val="000000"/>
        </w:rPr>
        <w:t xml:space="preserve"> </w:t>
      </w:r>
      <w:r>
        <w:rPr>
          <w:color w:val="000000"/>
        </w:rPr>
        <w:t>de</w:t>
      </w:r>
      <w:r w:rsidRPr="003956C1">
        <w:rPr>
          <w:color w:val="000000"/>
        </w:rPr>
        <w:t>ll'articolo 206 del testo unico delle leggi sull'ordinamento degli enti locali</w:t>
      </w:r>
      <w:r>
        <w:rPr>
          <w:color w:val="000000"/>
        </w:rPr>
        <w:t>,</w:t>
      </w:r>
      <w:r w:rsidRPr="003956C1">
        <w:rPr>
          <w:color w:val="000000"/>
        </w:rPr>
        <w:t xml:space="preserve"> di cui al decreto legislativo 18 agosto 2000, n. 267».</w:t>
      </w:r>
    </w:p>
    <w:p w14:paraId="2FC4F7FB" w14:textId="77777777" w:rsidR="00473F52" w:rsidRPr="003956C1" w:rsidRDefault="00473F52" w:rsidP="00473F52">
      <w:pPr>
        <w:spacing w:before="240" w:after="240"/>
      </w:pPr>
      <w:r w:rsidRPr="003956C1">
        <w:rPr>
          <w:color w:val="000000"/>
        </w:rPr>
        <w:t>  2-</w:t>
      </w:r>
      <w:r>
        <w:rPr>
          <w:i/>
          <w:iCs/>
          <w:color w:val="000000"/>
        </w:rPr>
        <w:t>quinquies</w:t>
      </w:r>
      <w:r w:rsidRPr="003956C1">
        <w:rPr>
          <w:color w:val="000000"/>
        </w:rPr>
        <w:t>. In considerazione di quanto previsto dal comma 14-</w:t>
      </w:r>
      <w:r w:rsidRPr="003956C1">
        <w:rPr>
          <w:i/>
          <w:iCs/>
          <w:color w:val="000000"/>
        </w:rPr>
        <w:t>quinquies</w:t>
      </w:r>
      <w:r w:rsidRPr="003956C1">
        <w:rPr>
          <w:color w:val="000000"/>
        </w:rPr>
        <w:t xml:space="preserve"> dell'articolo 14 del decreto-legge 31 maggio 2010</w:t>
      </w:r>
      <w:r>
        <w:rPr>
          <w:color w:val="000000"/>
        </w:rPr>
        <w:t>,</w:t>
      </w:r>
      <w:r w:rsidRPr="003956C1">
        <w:rPr>
          <w:color w:val="000000"/>
        </w:rPr>
        <w:t xml:space="preserve"> n. 78</w:t>
      </w:r>
      <w:r>
        <w:rPr>
          <w:color w:val="000000"/>
        </w:rPr>
        <w:t>,</w:t>
      </w:r>
      <w:r w:rsidRPr="003956C1">
        <w:rPr>
          <w:color w:val="000000"/>
        </w:rPr>
        <w:t xml:space="preserve"> convertito, con modificazioni, dalla legge 30 luglio 2010</w:t>
      </w:r>
      <w:r>
        <w:rPr>
          <w:color w:val="000000"/>
        </w:rPr>
        <w:t>,</w:t>
      </w:r>
      <w:r w:rsidRPr="003956C1">
        <w:rPr>
          <w:color w:val="000000"/>
        </w:rPr>
        <w:t xml:space="preserve"> n. 122, introdotto dal comma 2-</w:t>
      </w:r>
      <w:r w:rsidRPr="00C509D4">
        <w:rPr>
          <w:i/>
          <w:iCs/>
          <w:color w:val="000000"/>
        </w:rPr>
        <w:t>quater</w:t>
      </w:r>
      <w:r>
        <w:rPr>
          <w:iCs/>
          <w:color w:val="000000"/>
        </w:rPr>
        <w:t xml:space="preserve"> del presente articolo</w:t>
      </w:r>
      <w:r w:rsidRPr="003956C1">
        <w:rPr>
          <w:color w:val="000000"/>
        </w:rPr>
        <w:t xml:space="preserve">, la dotazione del </w:t>
      </w:r>
      <w:r>
        <w:rPr>
          <w:color w:val="000000"/>
        </w:rPr>
        <w:t>f</w:t>
      </w:r>
      <w:r w:rsidRPr="003956C1">
        <w:rPr>
          <w:color w:val="000000"/>
        </w:rPr>
        <w:t xml:space="preserve">ondo di cui al comma 15 del medesimo articolo 14 </w:t>
      </w:r>
      <w:r w:rsidRPr="00011DFE">
        <w:rPr>
          <w:color w:val="000000"/>
        </w:rPr>
        <w:t>è rideterminata in 100 milioni di euro per l'anno 2023, in 230 milioni di euro per ciascuno degli anni 2024 e 2025 e in 240 milioni di euro per l'anno 2026</w:t>
      </w:r>
      <w:r w:rsidRPr="003956C1">
        <w:rPr>
          <w:color w:val="000000"/>
        </w:rPr>
        <w:t xml:space="preserve">. Alla compensazione in termini di indebitamento e fabbisogno, pari a </w:t>
      </w:r>
      <w:r w:rsidR="001A58D6">
        <w:rPr>
          <w:color w:val="000000"/>
        </w:rPr>
        <w:t>40</w:t>
      </w:r>
      <w:r w:rsidRPr="003956C1">
        <w:rPr>
          <w:color w:val="000000"/>
        </w:rPr>
        <w:t xml:space="preserve"> milioni di euro l'anno 2023,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dicembre2008, n. 189.</w:t>
      </w:r>
    </w:p>
    <w:p w14:paraId="326A2848" w14:textId="77777777" w:rsidR="00473F52" w:rsidRPr="003956C1" w:rsidRDefault="00473F52" w:rsidP="00473F52">
      <w:pPr>
        <w:spacing w:before="240" w:after="240"/>
      </w:pPr>
      <w:r w:rsidRPr="003956C1">
        <w:rPr>
          <w:color w:val="000000"/>
        </w:rPr>
        <w:t>  </w:t>
      </w:r>
      <w:r w:rsidRPr="003956C1">
        <w:rPr>
          <w:i/>
          <w:iCs/>
          <w:color w:val="000000"/>
        </w:rPr>
        <w:t>Conseguentemente:</w:t>
      </w:r>
    </w:p>
    <w:p w14:paraId="2D9832AA" w14:textId="77777777" w:rsidR="00473F52" w:rsidRPr="003956C1" w:rsidRDefault="00473F52" w:rsidP="00473F52">
      <w:pPr>
        <w:spacing w:before="240" w:after="240"/>
      </w:pPr>
      <w:r w:rsidRPr="003956C1">
        <w:rPr>
          <w:color w:val="000000"/>
        </w:rPr>
        <w:t>   </w:t>
      </w:r>
      <w:r w:rsidRPr="003956C1">
        <w:rPr>
          <w:i/>
          <w:iCs/>
          <w:color w:val="000000"/>
        </w:rPr>
        <w:t>allo stato di previsione del</w:t>
      </w:r>
      <w:r w:rsidRPr="003956C1">
        <w:rPr>
          <w:color w:val="000000"/>
        </w:rPr>
        <w:t xml:space="preserve"> Ministero delle infrastrutture e dei trasporti, </w:t>
      </w:r>
      <w:r w:rsidRPr="009A3E3D">
        <w:rPr>
          <w:i/>
          <w:color w:val="000000"/>
        </w:rPr>
        <w:t>Missione:</w:t>
      </w:r>
      <w:r w:rsidRPr="003956C1">
        <w:rPr>
          <w:color w:val="000000"/>
        </w:rPr>
        <w:t xml:space="preserve"> </w:t>
      </w:r>
      <w:r w:rsidRPr="009A3E3D">
        <w:rPr>
          <w:iCs/>
          <w:color w:val="000000"/>
        </w:rPr>
        <w:t>Diritto alla mobilità e sviluppo dei sistemi di trasporto</w:t>
      </w:r>
      <w:r w:rsidRPr="003956C1">
        <w:rPr>
          <w:color w:val="000000"/>
        </w:rPr>
        <w:t xml:space="preserve">, </w:t>
      </w:r>
      <w:r w:rsidRPr="009A3E3D">
        <w:rPr>
          <w:i/>
          <w:color w:val="000000"/>
        </w:rPr>
        <w:t>Programma:</w:t>
      </w:r>
      <w:r w:rsidRPr="003956C1">
        <w:rPr>
          <w:color w:val="000000"/>
        </w:rPr>
        <w:t xml:space="preserve"> </w:t>
      </w:r>
      <w:r w:rsidRPr="009A3E3D">
        <w:rPr>
          <w:iCs/>
          <w:color w:val="000000"/>
        </w:rPr>
        <w:t>Sviluppo e sicurezza della mobilità locale</w:t>
      </w:r>
      <w:r w:rsidRPr="003956C1">
        <w:rPr>
          <w:i/>
          <w:iCs/>
          <w:color w:val="000000"/>
        </w:rPr>
        <w:t xml:space="preserve"> (UDV2.6)</w:t>
      </w:r>
      <w:r>
        <w:rPr>
          <w:i/>
          <w:iCs/>
          <w:color w:val="000000"/>
        </w:rPr>
        <w:t>,</w:t>
      </w:r>
      <w:r w:rsidRPr="003956C1">
        <w:rPr>
          <w:i/>
          <w:iCs/>
          <w:color w:val="000000"/>
        </w:rPr>
        <w:t xml:space="preserve"> apportare le seguenti variazioni:</w:t>
      </w:r>
    </w:p>
    <w:p w14:paraId="42DC7BCC" w14:textId="77777777" w:rsidR="00473F52" w:rsidRPr="00A72762" w:rsidRDefault="00473F52" w:rsidP="00473F52">
      <w:pPr>
        <w:spacing w:before="240" w:after="240"/>
        <w:rPr>
          <w:lang w:val="en-US"/>
        </w:rPr>
      </w:pPr>
      <w:r w:rsidRPr="00A72762">
        <w:rPr>
          <w:color w:val="000000"/>
          <w:lang w:val="en-US"/>
        </w:rPr>
        <w:t>   2023:</w:t>
      </w:r>
    </w:p>
    <w:p w14:paraId="1F862B5C" w14:textId="77777777" w:rsidR="00473F52" w:rsidRPr="00A72762" w:rsidRDefault="00473F52" w:rsidP="00473F52">
      <w:pPr>
        <w:spacing w:before="240" w:after="240"/>
        <w:rPr>
          <w:lang w:val="en-US"/>
        </w:rPr>
      </w:pPr>
      <w:r w:rsidRPr="00A72762">
        <w:rPr>
          <w:color w:val="000000"/>
          <w:lang w:val="en-US"/>
        </w:rPr>
        <w:t>    CP: -15.000.000;</w:t>
      </w:r>
    </w:p>
    <w:p w14:paraId="793A31A0" w14:textId="77777777" w:rsidR="00473F52" w:rsidRPr="00A72762" w:rsidRDefault="00473F52" w:rsidP="00473F52">
      <w:pPr>
        <w:spacing w:before="240" w:after="240"/>
        <w:rPr>
          <w:lang w:val="en-US"/>
        </w:rPr>
      </w:pPr>
      <w:r w:rsidRPr="00A72762">
        <w:rPr>
          <w:color w:val="000000"/>
          <w:lang w:val="en-US"/>
        </w:rPr>
        <w:t>    CS: -15.000.000.</w:t>
      </w:r>
    </w:p>
    <w:p w14:paraId="488EB2B9" w14:textId="77777777" w:rsidR="00473F52" w:rsidRPr="00A72762" w:rsidRDefault="00473F52" w:rsidP="00473F52">
      <w:pPr>
        <w:spacing w:before="240" w:after="240"/>
        <w:rPr>
          <w:lang w:val="en-US"/>
        </w:rPr>
      </w:pPr>
      <w:r w:rsidRPr="00A72762">
        <w:rPr>
          <w:color w:val="000000"/>
          <w:lang w:val="en-US"/>
        </w:rPr>
        <w:t>   2024:</w:t>
      </w:r>
    </w:p>
    <w:p w14:paraId="256B36C1" w14:textId="77777777" w:rsidR="00473F52" w:rsidRPr="00A72762" w:rsidRDefault="00473F52" w:rsidP="00473F52">
      <w:pPr>
        <w:spacing w:before="240" w:after="240"/>
        <w:rPr>
          <w:lang w:val="en-US"/>
        </w:rPr>
      </w:pPr>
      <w:r w:rsidRPr="00A72762">
        <w:rPr>
          <w:color w:val="000000"/>
          <w:lang w:val="en-US"/>
        </w:rPr>
        <w:t>    CP: -15.000.000;</w:t>
      </w:r>
    </w:p>
    <w:p w14:paraId="1D2051E6" w14:textId="77777777" w:rsidR="00473F52" w:rsidRPr="00A72762" w:rsidRDefault="00473F52" w:rsidP="00473F52">
      <w:pPr>
        <w:spacing w:before="240" w:after="240"/>
        <w:rPr>
          <w:lang w:val="en-US"/>
        </w:rPr>
      </w:pPr>
      <w:r w:rsidRPr="00A72762">
        <w:rPr>
          <w:color w:val="000000"/>
          <w:lang w:val="en-US"/>
        </w:rPr>
        <w:t>    CS: -15.000.000.</w:t>
      </w:r>
    </w:p>
    <w:p w14:paraId="7BF2987A" w14:textId="77777777" w:rsidR="00473F52" w:rsidRPr="00A72762" w:rsidRDefault="00473F52" w:rsidP="00473F52">
      <w:pPr>
        <w:spacing w:before="240" w:after="240"/>
        <w:rPr>
          <w:lang w:val="en-US"/>
        </w:rPr>
      </w:pPr>
      <w:r w:rsidRPr="00A72762">
        <w:rPr>
          <w:color w:val="000000"/>
          <w:lang w:val="en-US"/>
        </w:rPr>
        <w:t>   2025</w:t>
      </w:r>
    </w:p>
    <w:p w14:paraId="24D07BCE" w14:textId="77777777" w:rsidR="00473F52" w:rsidRPr="00A72762" w:rsidRDefault="00473F52" w:rsidP="00473F52">
      <w:pPr>
        <w:spacing w:before="240" w:after="240"/>
        <w:rPr>
          <w:lang w:val="en-US"/>
        </w:rPr>
      </w:pPr>
      <w:r w:rsidRPr="00A72762">
        <w:rPr>
          <w:color w:val="000000"/>
          <w:lang w:val="en-US"/>
        </w:rPr>
        <w:lastRenderedPageBreak/>
        <w:t>    CP: -15.000.000;</w:t>
      </w:r>
    </w:p>
    <w:p w14:paraId="6D2A4E7F" w14:textId="77777777" w:rsidR="00473F52" w:rsidRPr="003956C1" w:rsidRDefault="00473F52" w:rsidP="00473F52">
      <w:pPr>
        <w:spacing w:before="240" w:after="240"/>
      </w:pPr>
      <w:r w:rsidRPr="003956C1">
        <w:rPr>
          <w:color w:val="000000"/>
        </w:rPr>
        <w:t>    CS: -15.000.000.</w:t>
      </w:r>
    </w:p>
    <w:p w14:paraId="0B1254FA" w14:textId="77777777" w:rsidR="00473F52" w:rsidRPr="003956C1" w:rsidRDefault="00473F52" w:rsidP="00473F52">
      <w:pPr>
        <w:spacing w:before="240" w:after="240"/>
      </w:pPr>
      <w:r w:rsidRPr="003956C1">
        <w:rPr>
          <w:color w:val="000000"/>
        </w:rPr>
        <w:t>   Fino al 2027.</w:t>
      </w:r>
    </w:p>
    <w:p w14:paraId="5952B197" w14:textId="77777777" w:rsidR="00473F52" w:rsidRPr="003956C1" w:rsidRDefault="00473F52" w:rsidP="00473F52">
      <w:pPr>
        <w:spacing w:before="240" w:after="240"/>
      </w:pPr>
      <w:r w:rsidRPr="003956C1">
        <w:rPr>
          <w:color w:val="000000"/>
        </w:rPr>
        <w:t>   </w:t>
      </w:r>
      <w:r w:rsidRPr="003956C1">
        <w:rPr>
          <w:i/>
          <w:iCs/>
          <w:color w:val="000000"/>
        </w:rPr>
        <w:t>allo stato di previsione del</w:t>
      </w:r>
      <w:r w:rsidRPr="003956C1">
        <w:rPr>
          <w:color w:val="000000"/>
        </w:rPr>
        <w:t xml:space="preserve"> Ministero delle infrastrutture e dei trasporti</w:t>
      </w:r>
      <w:r w:rsidRPr="003956C1">
        <w:rPr>
          <w:i/>
          <w:iCs/>
          <w:color w:val="000000"/>
        </w:rPr>
        <w:t>,</w:t>
      </w:r>
      <w:r w:rsidRPr="003956C1">
        <w:rPr>
          <w:color w:val="000000"/>
        </w:rPr>
        <w:t xml:space="preserve"> </w:t>
      </w:r>
      <w:r w:rsidRPr="009A3E3D">
        <w:rPr>
          <w:i/>
          <w:color w:val="000000"/>
        </w:rPr>
        <w:t>Missione:</w:t>
      </w:r>
      <w:r w:rsidRPr="003956C1">
        <w:rPr>
          <w:color w:val="000000"/>
        </w:rPr>
        <w:t xml:space="preserve"> </w:t>
      </w:r>
      <w:r w:rsidRPr="009A3E3D">
        <w:rPr>
          <w:iCs/>
          <w:color w:val="000000"/>
        </w:rPr>
        <w:t>Diritto alla mobilità e sviluppo dei sistemi di trasporto</w:t>
      </w:r>
      <w:r w:rsidRPr="003956C1">
        <w:rPr>
          <w:i/>
          <w:iCs/>
          <w:color w:val="000000"/>
        </w:rPr>
        <w:t>,</w:t>
      </w:r>
      <w:r w:rsidRPr="003956C1">
        <w:rPr>
          <w:color w:val="000000"/>
        </w:rPr>
        <w:t xml:space="preserve"> </w:t>
      </w:r>
      <w:r w:rsidRPr="009A3E3D">
        <w:rPr>
          <w:i/>
          <w:color w:val="000000"/>
        </w:rPr>
        <w:t>Programma:</w:t>
      </w:r>
      <w:r w:rsidRPr="003956C1">
        <w:rPr>
          <w:color w:val="000000"/>
        </w:rPr>
        <w:t xml:space="preserve"> </w:t>
      </w:r>
      <w:r w:rsidRPr="009A3E3D">
        <w:rPr>
          <w:iCs/>
          <w:color w:val="000000"/>
        </w:rPr>
        <w:t>Sviluppo e sicurezza della mobilità locale</w:t>
      </w:r>
      <w:r w:rsidRPr="003956C1">
        <w:rPr>
          <w:i/>
          <w:iCs/>
          <w:color w:val="000000"/>
        </w:rPr>
        <w:t xml:space="preserve"> (UDV 2.6)</w:t>
      </w:r>
      <w:r>
        <w:rPr>
          <w:i/>
          <w:iCs/>
          <w:color w:val="000000"/>
        </w:rPr>
        <w:t>,</w:t>
      </w:r>
      <w:r w:rsidRPr="003956C1">
        <w:rPr>
          <w:i/>
          <w:iCs/>
          <w:color w:val="000000"/>
        </w:rPr>
        <w:t xml:space="preserve"> apportare le seguenti variazioni:</w:t>
      </w:r>
    </w:p>
    <w:p w14:paraId="5473E597" w14:textId="77777777" w:rsidR="00473F52" w:rsidRPr="00A72762" w:rsidRDefault="00473F52" w:rsidP="00473F52">
      <w:pPr>
        <w:spacing w:before="240" w:after="240"/>
        <w:rPr>
          <w:lang w:val="en-US"/>
        </w:rPr>
      </w:pPr>
      <w:r w:rsidRPr="00A72762">
        <w:rPr>
          <w:color w:val="000000"/>
          <w:lang w:val="en-US"/>
        </w:rPr>
        <w:t>   2023:</w:t>
      </w:r>
    </w:p>
    <w:p w14:paraId="7D3BB5BB" w14:textId="77777777" w:rsidR="00473F52" w:rsidRPr="00A72762" w:rsidRDefault="00473F52" w:rsidP="00473F52">
      <w:pPr>
        <w:spacing w:before="240" w:after="240"/>
        <w:rPr>
          <w:lang w:val="en-US"/>
        </w:rPr>
      </w:pPr>
      <w:r w:rsidRPr="00A72762">
        <w:rPr>
          <w:color w:val="000000"/>
          <w:lang w:val="en-US"/>
        </w:rPr>
        <w:t>    CP: -15.000.000;</w:t>
      </w:r>
    </w:p>
    <w:p w14:paraId="76B7CC01" w14:textId="77777777" w:rsidR="00473F52" w:rsidRPr="00A72762" w:rsidRDefault="00473F52" w:rsidP="00473F52">
      <w:pPr>
        <w:spacing w:before="240" w:after="240"/>
        <w:rPr>
          <w:lang w:val="en-US"/>
        </w:rPr>
      </w:pPr>
      <w:r w:rsidRPr="00A72762">
        <w:rPr>
          <w:color w:val="000000"/>
          <w:lang w:val="en-US"/>
        </w:rPr>
        <w:t>    CS: -15.000.000;</w:t>
      </w:r>
    </w:p>
    <w:p w14:paraId="041A32FC" w14:textId="77777777" w:rsidR="00473F52" w:rsidRPr="00A72762" w:rsidRDefault="00473F52" w:rsidP="00473F52">
      <w:pPr>
        <w:spacing w:before="240" w:after="240"/>
        <w:rPr>
          <w:lang w:val="en-US"/>
        </w:rPr>
      </w:pPr>
      <w:r w:rsidRPr="00A72762">
        <w:rPr>
          <w:color w:val="000000"/>
          <w:lang w:val="en-US"/>
        </w:rPr>
        <w:t>   2024:</w:t>
      </w:r>
    </w:p>
    <w:p w14:paraId="7C22A152" w14:textId="77777777" w:rsidR="00473F52" w:rsidRPr="00A72762" w:rsidRDefault="00473F52" w:rsidP="00473F52">
      <w:pPr>
        <w:spacing w:before="240" w:after="240"/>
        <w:rPr>
          <w:lang w:val="en-US"/>
        </w:rPr>
      </w:pPr>
      <w:r w:rsidRPr="00A72762">
        <w:rPr>
          <w:color w:val="000000"/>
          <w:lang w:val="en-US"/>
        </w:rPr>
        <w:t>    CP: -15.000.000;</w:t>
      </w:r>
    </w:p>
    <w:p w14:paraId="5793B455" w14:textId="77777777" w:rsidR="00473F52" w:rsidRPr="00A72762" w:rsidRDefault="00473F52" w:rsidP="00473F52">
      <w:pPr>
        <w:spacing w:before="240" w:after="240"/>
        <w:rPr>
          <w:lang w:val="en-US"/>
        </w:rPr>
      </w:pPr>
      <w:r w:rsidRPr="00A72762">
        <w:rPr>
          <w:color w:val="000000"/>
          <w:lang w:val="en-US"/>
        </w:rPr>
        <w:t>    CS: -15.000.000;</w:t>
      </w:r>
    </w:p>
    <w:p w14:paraId="587A104C" w14:textId="77777777" w:rsidR="00473F52" w:rsidRPr="00A72762" w:rsidRDefault="00473F52" w:rsidP="00473F52">
      <w:pPr>
        <w:spacing w:before="240" w:after="240"/>
        <w:rPr>
          <w:lang w:val="en-US"/>
        </w:rPr>
      </w:pPr>
      <w:r w:rsidRPr="00A72762">
        <w:rPr>
          <w:color w:val="000000"/>
          <w:lang w:val="en-US"/>
        </w:rPr>
        <w:t>   2025</w:t>
      </w:r>
    </w:p>
    <w:p w14:paraId="5DD01145" w14:textId="77777777" w:rsidR="00473F52" w:rsidRPr="00A72762" w:rsidRDefault="00473F52" w:rsidP="00473F52">
      <w:pPr>
        <w:spacing w:before="240" w:after="240"/>
        <w:rPr>
          <w:lang w:val="en-US"/>
        </w:rPr>
      </w:pPr>
      <w:r w:rsidRPr="00A72762">
        <w:rPr>
          <w:color w:val="000000"/>
          <w:lang w:val="en-US"/>
        </w:rPr>
        <w:t>    CP: -15.000.000;</w:t>
      </w:r>
    </w:p>
    <w:p w14:paraId="12335FDB" w14:textId="77777777" w:rsidR="00473F52" w:rsidRPr="003956C1" w:rsidRDefault="00473F52" w:rsidP="00473F52">
      <w:pPr>
        <w:spacing w:before="240" w:after="240"/>
      </w:pPr>
      <w:r w:rsidRPr="003956C1">
        <w:rPr>
          <w:color w:val="000000"/>
        </w:rPr>
        <w:t>    CS: -15.000.000.</w:t>
      </w:r>
    </w:p>
    <w:p w14:paraId="57F11B97" w14:textId="77777777" w:rsidR="00473F52" w:rsidRPr="003956C1" w:rsidRDefault="00473F52" w:rsidP="00473F52">
      <w:pPr>
        <w:spacing w:before="240" w:after="240"/>
      </w:pPr>
      <w:r w:rsidRPr="003956C1">
        <w:rPr>
          <w:color w:val="000000"/>
        </w:rPr>
        <w:t>   Fino al 2027.</w:t>
      </w:r>
      <w:r w:rsidRPr="003956C1">
        <w:rPr>
          <w:b/>
          <w:bCs/>
          <w:color w:val="000000"/>
        </w:rPr>
        <w:br/>
        <w:t>81.44.</w:t>
      </w:r>
      <w:r w:rsidRPr="003956C1">
        <w:rPr>
          <w:color w:val="000000"/>
        </w:rPr>
        <w:t> </w:t>
      </w:r>
      <w:r w:rsidRPr="003956C1">
        <w:rPr>
          <w:color w:val="000000"/>
        </w:rPr>
        <w:t>I Relatori.</w:t>
      </w:r>
    </w:p>
    <w:p w14:paraId="57BC5130" w14:textId="77777777" w:rsidR="00473F52" w:rsidRDefault="00473F52" w:rsidP="006071F7"/>
    <w:p w14:paraId="6E837667" w14:textId="77777777" w:rsidR="00473F52" w:rsidRPr="00BB3010" w:rsidRDefault="00473F52" w:rsidP="006071F7"/>
    <w:p w14:paraId="446230B3" w14:textId="77777777" w:rsidR="008958C6" w:rsidRDefault="008958C6" w:rsidP="006071F7">
      <w:pPr>
        <w:rPr>
          <w:color w:val="000000"/>
        </w:rPr>
      </w:pPr>
      <w:r w:rsidRPr="003956C1">
        <w:rPr>
          <w:color w:val="000000"/>
        </w:rPr>
        <w:t> </w:t>
      </w:r>
      <w:r w:rsidRPr="003956C1">
        <w:rPr>
          <w:i/>
          <w:iCs/>
          <w:color w:val="000000"/>
        </w:rPr>
        <w:t>Al comma 1, dopo le parole</w:t>
      </w:r>
      <w:r w:rsidRPr="003956C1">
        <w:rPr>
          <w:color w:val="000000"/>
        </w:rPr>
        <w:t xml:space="preserve">: esercenti le attività di trasporto </w:t>
      </w:r>
      <w:r w:rsidRPr="003956C1">
        <w:rPr>
          <w:i/>
          <w:iCs/>
          <w:color w:val="000000"/>
        </w:rPr>
        <w:t>inserire le seguenti:</w:t>
      </w:r>
      <w:r w:rsidRPr="003956C1">
        <w:rPr>
          <w:color w:val="000000"/>
        </w:rPr>
        <w:t xml:space="preserve"> di cui all'articolo 24-</w:t>
      </w:r>
      <w:r w:rsidRPr="003956C1">
        <w:rPr>
          <w:i/>
          <w:iCs/>
          <w:color w:val="000000"/>
        </w:rPr>
        <w:t>ter</w:t>
      </w:r>
      <w:r w:rsidRPr="003956C1">
        <w:rPr>
          <w:color w:val="000000"/>
        </w:rPr>
        <w:t>, comma 2</w:t>
      </w:r>
      <w:r>
        <w:rPr>
          <w:color w:val="000000"/>
        </w:rPr>
        <w:t>,</w:t>
      </w:r>
      <w:r w:rsidRPr="003956C1">
        <w:rPr>
          <w:color w:val="000000"/>
        </w:rPr>
        <w:t xml:space="preserve"> lettera </w:t>
      </w:r>
      <w:r w:rsidRPr="003956C1">
        <w:rPr>
          <w:i/>
          <w:iCs/>
          <w:color w:val="000000"/>
        </w:rPr>
        <w:t>a)</w:t>
      </w:r>
      <w:r w:rsidRPr="003956C1">
        <w:rPr>
          <w:color w:val="000000"/>
        </w:rPr>
        <w:t xml:space="preserve">, </w:t>
      </w:r>
      <w:r>
        <w:rPr>
          <w:color w:val="000000"/>
        </w:rPr>
        <w:t>numero</w:t>
      </w:r>
      <w:r w:rsidRPr="003956C1">
        <w:rPr>
          <w:color w:val="000000"/>
        </w:rPr>
        <w:t xml:space="preserve"> 1</w:t>
      </w:r>
      <w:r>
        <w:rPr>
          <w:color w:val="000000"/>
        </w:rPr>
        <w:t>)</w:t>
      </w:r>
      <w:r w:rsidRPr="003956C1">
        <w:rPr>
          <w:color w:val="000000"/>
        </w:rPr>
        <w:t xml:space="preserve">, del </w:t>
      </w:r>
      <w:r>
        <w:rPr>
          <w:color w:val="000000"/>
        </w:rPr>
        <w:t>t</w:t>
      </w:r>
      <w:r w:rsidRPr="0036552A">
        <w:rPr>
          <w:color w:val="000000"/>
        </w:rPr>
        <w:t>esto unico delle disposizioni legislative concernenti le imposte sulla produzione e sui consumi e relative sanzioni penali e amministrative</w:t>
      </w:r>
      <w:r>
        <w:rPr>
          <w:color w:val="000000"/>
        </w:rPr>
        <w:t xml:space="preserve">, di cui al </w:t>
      </w:r>
      <w:r w:rsidRPr="003956C1">
        <w:rPr>
          <w:color w:val="000000"/>
        </w:rPr>
        <w:t>decreto legislativo 26 ottobre 1995. n. 504.</w:t>
      </w:r>
      <w:r w:rsidRPr="003956C1">
        <w:rPr>
          <w:b/>
          <w:bCs/>
          <w:color w:val="000000"/>
        </w:rPr>
        <w:br/>
        <w:t>85.17.</w:t>
      </w:r>
      <w:r w:rsidRPr="003956C1">
        <w:rPr>
          <w:color w:val="000000"/>
        </w:rPr>
        <w:t> </w:t>
      </w:r>
      <w:r w:rsidRPr="003956C1">
        <w:rPr>
          <w:color w:val="000000"/>
        </w:rPr>
        <w:t>I Relatori.</w:t>
      </w:r>
    </w:p>
    <w:p w14:paraId="05F3106F" w14:textId="77777777" w:rsidR="00473F52" w:rsidRPr="002D049D" w:rsidRDefault="00473F52" w:rsidP="006071F7"/>
    <w:p w14:paraId="58CA17CA" w14:textId="77777777" w:rsidR="008958C6" w:rsidRPr="003956C1" w:rsidRDefault="008958C6" w:rsidP="006071F7">
      <w:pPr>
        <w:spacing w:before="240" w:after="240"/>
      </w:pPr>
      <w:r w:rsidRPr="003956C1">
        <w:rPr>
          <w:i/>
          <w:iCs/>
          <w:color w:val="000000"/>
        </w:rPr>
        <w:t>Dopo il comma 2, aggiungere il seguente:</w:t>
      </w:r>
    </w:p>
    <w:p w14:paraId="5BFF7354" w14:textId="77777777" w:rsidR="008958C6" w:rsidRDefault="008958C6" w:rsidP="006071F7">
      <w:pPr>
        <w:spacing w:before="240" w:after="240"/>
        <w:rPr>
          <w:color w:val="000000"/>
        </w:rPr>
      </w:pPr>
      <w:r w:rsidRPr="003956C1">
        <w:rPr>
          <w:color w:val="000000"/>
        </w:rPr>
        <w:lastRenderedPageBreak/>
        <w:t>  2-</w:t>
      </w:r>
      <w:r w:rsidRPr="003956C1">
        <w:rPr>
          <w:i/>
          <w:iCs/>
          <w:color w:val="000000"/>
        </w:rPr>
        <w:t>bis</w:t>
      </w:r>
      <w:r w:rsidRPr="003956C1">
        <w:rPr>
          <w:color w:val="000000"/>
        </w:rPr>
        <w:t xml:space="preserve">. È autorizzata la spesa di 7 milioni di euro per ciascuno degli anni 2023 e 2024 al fine di consentire il completamento delle operazioni necessarie all'acquisizione </w:t>
      </w:r>
      <w:r>
        <w:rPr>
          <w:color w:val="000000"/>
        </w:rPr>
        <w:t>al</w:t>
      </w:r>
      <w:r w:rsidRPr="003956C1">
        <w:rPr>
          <w:color w:val="000000"/>
        </w:rPr>
        <w:t xml:space="preserve"> patrimonio statale e alla successiva gestione, tramite </w:t>
      </w:r>
      <w:r>
        <w:rPr>
          <w:color w:val="000000"/>
        </w:rPr>
        <w:t xml:space="preserve">la società </w:t>
      </w:r>
      <w:r w:rsidRPr="003956C1">
        <w:rPr>
          <w:color w:val="000000"/>
        </w:rPr>
        <w:t>ANAS Sp</w:t>
      </w:r>
      <w:r>
        <w:rPr>
          <w:color w:val="000000"/>
        </w:rPr>
        <w:t>a,</w:t>
      </w:r>
      <w:r w:rsidRPr="003956C1">
        <w:rPr>
          <w:color w:val="000000"/>
        </w:rPr>
        <w:t xml:space="preserve"> delle </w:t>
      </w:r>
      <w:r w:rsidRPr="00011DFE">
        <w:rPr>
          <w:color w:val="000000"/>
        </w:rPr>
        <w:t xml:space="preserve">infrastrutture </w:t>
      </w:r>
      <w:proofErr w:type="spellStart"/>
      <w:r w:rsidRPr="00011DFE">
        <w:rPr>
          <w:color w:val="000000"/>
        </w:rPr>
        <w:t>mediarie</w:t>
      </w:r>
      <w:proofErr w:type="spellEnd"/>
      <w:r w:rsidRPr="003956C1">
        <w:rPr>
          <w:color w:val="000000"/>
        </w:rPr>
        <w:t xml:space="preserve"> di collegamento autostradal</w:t>
      </w:r>
      <w:r>
        <w:rPr>
          <w:color w:val="000000"/>
        </w:rPr>
        <w:t>e</w:t>
      </w:r>
      <w:r w:rsidRPr="003956C1">
        <w:rPr>
          <w:color w:val="000000"/>
        </w:rPr>
        <w:t xml:space="preserve"> di competenza della regione Abruzzo. </w:t>
      </w:r>
    </w:p>
    <w:p w14:paraId="71F83A46" w14:textId="77777777" w:rsidR="008958C6" w:rsidRPr="00DA2CA3" w:rsidRDefault="00473F52" w:rsidP="006071F7">
      <w:pPr>
        <w:spacing w:before="240" w:after="240"/>
        <w:rPr>
          <w:i/>
        </w:rPr>
      </w:pPr>
      <w:r w:rsidRPr="00DA2CA3">
        <w:rPr>
          <w:i/>
          <w:color w:val="000000"/>
        </w:rPr>
        <w:t xml:space="preserve">Conseguentemente, il fondo di cui all’articolo 152, comma 3, è ridotto di </w:t>
      </w:r>
      <w:r w:rsidR="008958C6" w:rsidRPr="00F53841">
        <w:rPr>
          <w:i/>
          <w:color w:val="000000"/>
        </w:rPr>
        <w:t>7 milioni di euro per ciascuno degli anni 2023 e 2024.</w:t>
      </w:r>
    </w:p>
    <w:p w14:paraId="5AE08AAF" w14:textId="77777777" w:rsidR="008958C6" w:rsidRPr="003956C1" w:rsidRDefault="008958C6" w:rsidP="006071F7">
      <w:pPr>
        <w:spacing w:before="240" w:after="240"/>
      </w:pPr>
      <w:r w:rsidRPr="003956C1">
        <w:rPr>
          <w:color w:val="000000"/>
        </w:rPr>
        <w:t>  </w:t>
      </w:r>
      <w:r w:rsidRPr="003956C1">
        <w:rPr>
          <w:i/>
          <w:iCs/>
          <w:color w:val="000000"/>
        </w:rPr>
        <w:t>Conseguentemente</w:t>
      </w:r>
      <w:r>
        <w:rPr>
          <w:i/>
          <w:iCs/>
          <w:color w:val="000000"/>
        </w:rPr>
        <w:t>,</w:t>
      </w:r>
      <w:r w:rsidRPr="003956C1">
        <w:rPr>
          <w:i/>
          <w:iCs/>
          <w:color w:val="000000"/>
        </w:rPr>
        <w:t xml:space="preserve"> modificare la rubrica dell'articolo 88 come segue:</w:t>
      </w:r>
      <w:r w:rsidRPr="003956C1">
        <w:rPr>
          <w:color w:val="000000"/>
        </w:rPr>
        <w:t xml:space="preserve"> </w:t>
      </w:r>
      <w:r>
        <w:rPr>
          <w:color w:val="000000"/>
        </w:rPr>
        <w:t>F</w:t>
      </w:r>
      <w:r w:rsidRPr="003956C1">
        <w:rPr>
          <w:color w:val="000000"/>
        </w:rPr>
        <w:t>inanziamento di assi viari stradali.</w:t>
      </w:r>
      <w:r w:rsidRPr="003956C1">
        <w:rPr>
          <w:b/>
          <w:bCs/>
          <w:color w:val="000000"/>
        </w:rPr>
        <w:br/>
        <w:t>88.7.</w:t>
      </w:r>
      <w:r w:rsidRPr="003956C1">
        <w:rPr>
          <w:color w:val="000000"/>
        </w:rPr>
        <w:t> </w:t>
      </w:r>
      <w:r w:rsidRPr="003956C1">
        <w:rPr>
          <w:color w:val="000000"/>
        </w:rPr>
        <w:t>I Relatori.</w:t>
      </w:r>
    </w:p>
    <w:p w14:paraId="73355422" w14:textId="77777777" w:rsidR="008958C6" w:rsidRPr="00704998" w:rsidRDefault="008958C6" w:rsidP="006071F7"/>
    <w:p w14:paraId="5FE98028" w14:textId="77777777" w:rsidR="008958C6" w:rsidRPr="003956C1" w:rsidRDefault="008958C6" w:rsidP="006071F7">
      <w:pPr>
        <w:spacing w:before="240" w:after="240"/>
      </w:pPr>
      <w:r w:rsidRPr="003956C1">
        <w:rPr>
          <w:i/>
          <w:iCs/>
          <w:color w:val="000000"/>
        </w:rPr>
        <w:t>Dopo l'articolo 94, aggiungere il seguente:</w:t>
      </w:r>
    </w:p>
    <w:p w14:paraId="1BE65646" w14:textId="77777777" w:rsidR="008958C6" w:rsidRDefault="008958C6" w:rsidP="006071F7">
      <w:pPr>
        <w:spacing w:before="240" w:after="240"/>
        <w:jc w:val="center"/>
        <w:rPr>
          <w:i/>
          <w:iCs/>
          <w:color w:val="000000"/>
        </w:rPr>
      </w:pPr>
      <w:r w:rsidRPr="003956C1">
        <w:rPr>
          <w:color w:val="000000"/>
        </w:rPr>
        <w:t>Art. 94-</w:t>
      </w:r>
      <w:r w:rsidRPr="003956C1">
        <w:rPr>
          <w:i/>
          <w:iCs/>
          <w:color w:val="000000"/>
        </w:rPr>
        <w:t>bis.</w:t>
      </w:r>
    </w:p>
    <w:p w14:paraId="6E8889CD" w14:textId="77777777" w:rsidR="008958C6" w:rsidRPr="003956C1" w:rsidRDefault="008958C6" w:rsidP="006071F7">
      <w:pPr>
        <w:spacing w:before="240" w:after="240"/>
        <w:jc w:val="center"/>
      </w:pPr>
      <w:r w:rsidRPr="003956C1">
        <w:rPr>
          <w:i/>
          <w:iCs/>
          <w:color w:val="000000"/>
        </w:rPr>
        <w:t>(Finanziamento alla rete CAR-T e degli IRCCS della «Rete cardiovascolare» del Ministero della salute)</w:t>
      </w:r>
    </w:p>
    <w:p w14:paraId="071B7D87" w14:textId="77777777" w:rsidR="006A25AF" w:rsidRPr="005D720A" w:rsidRDefault="008958C6" w:rsidP="006A25AF">
      <w:pPr>
        <w:jc w:val="both"/>
      </w:pPr>
      <w:r w:rsidRPr="003956C1">
        <w:rPr>
          <w:color w:val="000000"/>
        </w:rPr>
        <w:t>  1. Al fine di dare attuazione alla linea progettuale</w:t>
      </w:r>
      <w:r>
        <w:rPr>
          <w:color w:val="000000"/>
        </w:rPr>
        <w:t>,</w:t>
      </w:r>
      <w:r w:rsidRPr="003956C1">
        <w:rPr>
          <w:color w:val="000000"/>
        </w:rPr>
        <w:t xml:space="preserve"> prevista nell'ambito del Piano nazionale di ripresa e resilienza, «Valorizzazione e potenziamento della ricerca biomedica del SSN», Missione 6C2 – Investimento 2.1, per consentire un miglioramento dell'efficacia degli interventi e delle relative procedure, anche in considerazione dei recenti importanti progressi della ricerca scientifica applicata alla prevenzione e </w:t>
      </w:r>
      <w:r>
        <w:rPr>
          <w:color w:val="000000"/>
        </w:rPr>
        <w:t xml:space="preserve">alla </w:t>
      </w:r>
      <w:r w:rsidRPr="003956C1">
        <w:rPr>
          <w:color w:val="000000"/>
        </w:rPr>
        <w:t xml:space="preserve">terapia delle malattie tumorali e del diabete, è autorizzata la spesa di 250.000 euro per l'anno 2023 e di 500.000 euro per ciascuno degli anni 2024 e 2025, a favore degli </w:t>
      </w:r>
      <w:r>
        <w:rPr>
          <w:color w:val="000000"/>
        </w:rPr>
        <w:t>i</w:t>
      </w:r>
      <w:r w:rsidRPr="003956C1">
        <w:rPr>
          <w:color w:val="000000"/>
        </w:rPr>
        <w:t xml:space="preserve">stituti di ricovero e cura di carattere scientifico (IRCCS) della </w:t>
      </w:r>
      <w:r>
        <w:rPr>
          <w:color w:val="000000"/>
        </w:rPr>
        <w:t>r</w:t>
      </w:r>
      <w:r w:rsidRPr="003956C1">
        <w:rPr>
          <w:color w:val="000000"/>
        </w:rPr>
        <w:t>ete oncologica del Ministero della salute impegnati nello sviluppo delle nuove tecnologie antitumorali CAR-T</w:t>
      </w:r>
      <w:r>
        <w:rPr>
          <w:color w:val="000000"/>
        </w:rPr>
        <w:t>,</w:t>
      </w:r>
      <w:r w:rsidRPr="003956C1">
        <w:rPr>
          <w:color w:val="000000"/>
        </w:rPr>
        <w:t xml:space="preserve"> </w:t>
      </w:r>
      <w:r>
        <w:rPr>
          <w:color w:val="000000"/>
        </w:rPr>
        <w:t>nonché</w:t>
      </w:r>
      <w:r w:rsidRPr="003956C1">
        <w:rPr>
          <w:color w:val="000000"/>
        </w:rPr>
        <w:t xml:space="preserve"> di 5 milioni di euro per ciascuno degli anni dal 2023 al 2026</w:t>
      </w:r>
      <w:r>
        <w:rPr>
          <w:color w:val="000000"/>
        </w:rPr>
        <w:t>,</w:t>
      </w:r>
      <w:r w:rsidRPr="003956C1">
        <w:rPr>
          <w:color w:val="000000"/>
        </w:rPr>
        <w:t xml:space="preserve"> a favore agli IRCCS della </w:t>
      </w:r>
      <w:r>
        <w:rPr>
          <w:color w:val="000000"/>
        </w:rPr>
        <w:t>r</w:t>
      </w:r>
      <w:r w:rsidRPr="003956C1">
        <w:rPr>
          <w:color w:val="000000"/>
        </w:rPr>
        <w:t>ete cardiovascolare del Ministero della salute impegnati nei programmi di prevenzione primaria cardiovascolare.</w:t>
      </w:r>
      <w:r w:rsidRPr="003956C1">
        <w:rPr>
          <w:color w:val="000000"/>
        </w:rPr>
        <w:br/>
      </w:r>
      <w:r w:rsidR="008F38CC">
        <w:rPr>
          <w:i/>
        </w:rPr>
        <w:t>Conseguentemente, il fondo di cui all’articolo 152, comma 3, è ridotto di</w:t>
      </w:r>
      <w:r w:rsidR="006A25AF" w:rsidRPr="005D720A">
        <w:t xml:space="preserve"> </w:t>
      </w:r>
      <w:r w:rsidR="006A25AF" w:rsidRPr="008F38CC">
        <w:rPr>
          <w:i/>
        </w:rPr>
        <w:t>5.250.000 euro per l’anno 2023, a 5.500.000 euro annui per ciascuno degli anni 2024 e 2025 e a 5.000.000 euro per l’anno 2026</w:t>
      </w:r>
      <w:r w:rsidR="008F38CC">
        <w:rPr>
          <w:i/>
        </w:rPr>
        <w:t>.</w:t>
      </w:r>
    </w:p>
    <w:p w14:paraId="44AB67DA" w14:textId="77777777" w:rsidR="008958C6" w:rsidRPr="003956C1" w:rsidRDefault="008958C6" w:rsidP="006A25AF">
      <w:r w:rsidRPr="003956C1">
        <w:rPr>
          <w:b/>
          <w:bCs/>
          <w:color w:val="000000"/>
        </w:rPr>
        <w:br/>
        <w:t>94.08.</w:t>
      </w:r>
      <w:r w:rsidRPr="003956C1">
        <w:rPr>
          <w:color w:val="000000"/>
        </w:rPr>
        <w:t> </w:t>
      </w:r>
      <w:r w:rsidRPr="003956C1">
        <w:rPr>
          <w:color w:val="000000"/>
        </w:rPr>
        <w:t>I Relatori.</w:t>
      </w:r>
    </w:p>
    <w:p w14:paraId="7EBBFECB" w14:textId="77777777" w:rsidR="008958C6" w:rsidRPr="00281FDB" w:rsidRDefault="008958C6" w:rsidP="006071F7"/>
    <w:p w14:paraId="0D2AA178" w14:textId="77777777" w:rsidR="008958C6" w:rsidRPr="003956C1" w:rsidRDefault="008958C6" w:rsidP="006071F7">
      <w:pPr>
        <w:spacing w:before="240" w:after="240"/>
      </w:pPr>
      <w:r w:rsidRPr="003956C1">
        <w:rPr>
          <w:i/>
          <w:iCs/>
          <w:color w:val="000000"/>
        </w:rPr>
        <w:t>All'articolo 96 sono aggiunti i seguenti commi:</w:t>
      </w:r>
    </w:p>
    <w:p w14:paraId="3781257A" w14:textId="77777777" w:rsidR="008958C6" w:rsidRPr="003956C1" w:rsidRDefault="008958C6" w:rsidP="006071F7">
      <w:pPr>
        <w:spacing w:before="240" w:after="240"/>
      </w:pPr>
      <w:r w:rsidRPr="003956C1">
        <w:rPr>
          <w:color w:val="000000"/>
        </w:rPr>
        <w:t>  2-</w:t>
      </w:r>
      <w:r w:rsidRPr="003956C1">
        <w:rPr>
          <w:i/>
          <w:iCs/>
          <w:color w:val="000000"/>
        </w:rPr>
        <w:t>bis</w:t>
      </w:r>
      <w:r w:rsidRPr="003956C1">
        <w:rPr>
          <w:color w:val="000000"/>
        </w:rPr>
        <w:t>. In considerazione dei maggiori costi determinati d</w:t>
      </w:r>
      <w:r>
        <w:rPr>
          <w:color w:val="000000"/>
        </w:rPr>
        <w:t>a</w:t>
      </w:r>
      <w:r w:rsidRPr="003956C1">
        <w:rPr>
          <w:color w:val="000000"/>
        </w:rPr>
        <w:t xml:space="preserve">l proseguimento delle azioni di contrasto </w:t>
      </w:r>
      <w:r>
        <w:rPr>
          <w:color w:val="000000"/>
        </w:rPr>
        <w:t>de</w:t>
      </w:r>
      <w:r w:rsidRPr="003956C1">
        <w:rPr>
          <w:color w:val="000000"/>
        </w:rPr>
        <w:t xml:space="preserve">l COVID-19 e dal sensibile incremento dei costi dei prodotti energetici, le entrate di cui </w:t>
      </w:r>
      <w:r w:rsidRPr="00B20A3B">
        <w:rPr>
          <w:color w:val="000000"/>
        </w:rPr>
        <w:t xml:space="preserve">al </w:t>
      </w:r>
      <w:proofErr w:type="spellStart"/>
      <w:r w:rsidRPr="00B20A3B">
        <w:rPr>
          <w:i/>
          <w:iCs/>
          <w:color w:val="000000"/>
        </w:rPr>
        <w:t>payback</w:t>
      </w:r>
      <w:proofErr w:type="spellEnd"/>
      <w:r w:rsidRPr="003956C1">
        <w:rPr>
          <w:color w:val="000000"/>
        </w:rPr>
        <w:t xml:space="preserve"> relativo agli anni 2020 e 2021 oggetto di pagamento con riserva possono essere utilizzate dalle regioni e dalle province autonome per </w:t>
      </w:r>
      <w:r>
        <w:rPr>
          <w:color w:val="000000"/>
        </w:rPr>
        <w:t xml:space="preserve">assicurare </w:t>
      </w:r>
      <w:r w:rsidRPr="003956C1">
        <w:rPr>
          <w:color w:val="000000"/>
        </w:rPr>
        <w:t xml:space="preserve">l'equilibrio del settore sanitario </w:t>
      </w:r>
      <w:r>
        <w:rPr>
          <w:color w:val="000000"/>
        </w:rPr>
        <w:t>n</w:t>
      </w:r>
      <w:r w:rsidRPr="003956C1">
        <w:rPr>
          <w:color w:val="000000"/>
        </w:rPr>
        <w:t xml:space="preserve">ell'anno 2022, ferma restando la compensazione delle stesse a valere sul fabbisogno sanitario nazionale </w:t>
      </w:r>
      <w:r w:rsidRPr="003956C1">
        <w:rPr>
          <w:i/>
          <w:iCs/>
          <w:color w:val="000000"/>
        </w:rPr>
        <w:t>standard</w:t>
      </w:r>
      <w:r w:rsidRPr="003956C1">
        <w:rPr>
          <w:color w:val="000000"/>
        </w:rPr>
        <w:t xml:space="preserve"> dell'anno in cui il pagamento con riserva è definito, qualora di entità inferiore. Per il </w:t>
      </w:r>
      <w:proofErr w:type="spellStart"/>
      <w:r w:rsidRPr="003956C1">
        <w:rPr>
          <w:i/>
          <w:iCs/>
          <w:color w:val="000000"/>
        </w:rPr>
        <w:t>payback</w:t>
      </w:r>
      <w:proofErr w:type="spellEnd"/>
      <w:r w:rsidRPr="003956C1">
        <w:rPr>
          <w:color w:val="000000"/>
        </w:rPr>
        <w:t xml:space="preserve"> relativo all'anno 2021 le disposizioni di cui al presente comma si applicano nei limiti di quanto effettivamente versato dalle aziende farmaceutiche alla data di entrata in vigore della presente legge.</w:t>
      </w:r>
    </w:p>
    <w:p w14:paraId="70878B97" w14:textId="77777777" w:rsidR="008958C6" w:rsidRPr="003956C1" w:rsidRDefault="008958C6" w:rsidP="006071F7">
      <w:pPr>
        <w:spacing w:before="240" w:after="240"/>
      </w:pPr>
      <w:r w:rsidRPr="003956C1">
        <w:rPr>
          <w:color w:val="000000"/>
        </w:rPr>
        <w:lastRenderedPageBreak/>
        <w:t>  2-</w:t>
      </w:r>
      <w:r w:rsidRPr="003956C1">
        <w:rPr>
          <w:i/>
          <w:iCs/>
          <w:color w:val="000000"/>
        </w:rPr>
        <w:t>ter</w:t>
      </w:r>
      <w:r w:rsidRPr="003956C1">
        <w:rPr>
          <w:color w:val="000000"/>
        </w:rPr>
        <w:t xml:space="preserve">. Entro sessanta giorni dalla data di entrata in vigore della presente legge sono definite le modalità di applicazione di quanto disposto dal comma 281 </w:t>
      </w:r>
      <w:r>
        <w:rPr>
          <w:color w:val="000000"/>
        </w:rPr>
        <w:t xml:space="preserve">dell’articolo 1 </w:t>
      </w:r>
      <w:r w:rsidRPr="003956C1">
        <w:rPr>
          <w:color w:val="000000"/>
        </w:rPr>
        <w:t>della legge 30 dicembre 2021, n. 234</w:t>
      </w:r>
      <w:r>
        <w:rPr>
          <w:color w:val="000000"/>
        </w:rPr>
        <w:t>,</w:t>
      </w:r>
      <w:r w:rsidRPr="003956C1">
        <w:rPr>
          <w:color w:val="000000"/>
        </w:rPr>
        <w:t xml:space="preserve"> esclusivamente in favore delle aziende farmaceutiche che hanno provveduto all'integrale pagamento dell'onere di ripiano per l'anno 2021, senza riserva. A tal</w:t>
      </w:r>
      <w:r>
        <w:rPr>
          <w:color w:val="000000"/>
        </w:rPr>
        <w:t>e</w:t>
      </w:r>
      <w:r w:rsidRPr="003956C1">
        <w:rPr>
          <w:color w:val="000000"/>
        </w:rPr>
        <w:t xml:space="preserve"> fine il decreto di cui all'articolo 1, comma 284, della </w:t>
      </w:r>
      <w:r>
        <w:rPr>
          <w:color w:val="000000"/>
        </w:rPr>
        <w:t xml:space="preserve">citata </w:t>
      </w:r>
      <w:r w:rsidRPr="003956C1">
        <w:rPr>
          <w:color w:val="000000"/>
        </w:rPr>
        <w:t xml:space="preserve">legge n. 234 </w:t>
      </w:r>
      <w:r>
        <w:rPr>
          <w:color w:val="000000"/>
        </w:rPr>
        <w:t xml:space="preserve">del 2021 </w:t>
      </w:r>
      <w:r w:rsidRPr="003956C1">
        <w:rPr>
          <w:color w:val="000000"/>
        </w:rPr>
        <w:t>è integrato</w:t>
      </w:r>
      <w:r>
        <w:rPr>
          <w:color w:val="000000"/>
        </w:rPr>
        <w:t>, con le modalità previste dal medesimo comma,</w:t>
      </w:r>
      <w:r w:rsidRPr="003956C1">
        <w:rPr>
          <w:color w:val="000000"/>
        </w:rPr>
        <w:t xml:space="preserve"> con </w:t>
      </w:r>
      <w:r>
        <w:rPr>
          <w:color w:val="000000"/>
        </w:rPr>
        <w:t>l’introduzione delle opportune previsioni riferite</w:t>
      </w:r>
      <w:r w:rsidRPr="003956C1">
        <w:rPr>
          <w:color w:val="000000"/>
        </w:rPr>
        <w:t xml:space="preserve"> all'anno 2021.</w:t>
      </w:r>
      <w:r w:rsidRPr="003956C1">
        <w:rPr>
          <w:b/>
          <w:bCs/>
          <w:color w:val="000000"/>
        </w:rPr>
        <w:br/>
        <w:t>96.45.</w:t>
      </w:r>
      <w:r w:rsidRPr="003956C1">
        <w:rPr>
          <w:color w:val="000000"/>
        </w:rPr>
        <w:t> </w:t>
      </w:r>
      <w:r w:rsidRPr="003956C1">
        <w:rPr>
          <w:color w:val="000000"/>
        </w:rPr>
        <w:t>I Relatori.</w:t>
      </w:r>
    </w:p>
    <w:p w14:paraId="1B030AA2" w14:textId="77777777" w:rsidR="008958C6" w:rsidRDefault="008958C6" w:rsidP="006071F7"/>
    <w:p w14:paraId="5EBB962E" w14:textId="77777777" w:rsidR="0001696F" w:rsidRPr="00B42B71" w:rsidRDefault="0001696F" w:rsidP="006071F7"/>
    <w:p w14:paraId="5D7D5ECA" w14:textId="77777777" w:rsidR="008958C6" w:rsidRPr="003956C1" w:rsidRDefault="008958C6" w:rsidP="006071F7">
      <w:pPr>
        <w:spacing w:before="240" w:after="240"/>
      </w:pPr>
      <w:r w:rsidRPr="003956C1">
        <w:rPr>
          <w:i/>
          <w:iCs/>
          <w:color w:val="000000"/>
        </w:rPr>
        <w:t>A</w:t>
      </w:r>
      <w:r w:rsidR="0061307C">
        <w:rPr>
          <w:i/>
          <w:iCs/>
          <w:color w:val="000000"/>
        </w:rPr>
        <w:t>ll’articolo 98 a</w:t>
      </w:r>
      <w:r w:rsidRPr="003956C1">
        <w:rPr>
          <w:i/>
          <w:iCs/>
          <w:color w:val="000000"/>
        </w:rPr>
        <w:t>pportare le seguenti modificazioni:</w:t>
      </w:r>
    </w:p>
    <w:p w14:paraId="2DAA63CB" w14:textId="77777777" w:rsidR="008958C6" w:rsidRPr="003956C1" w:rsidRDefault="008958C6" w:rsidP="006071F7">
      <w:pPr>
        <w:spacing w:before="240" w:after="240"/>
      </w:pPr>
      <w:r w:rsidRPr="003956C1">
        <w:rPr>
          <w:color w:val="000000"/>
        </w:rPr>
        <w:t xml:space="preserve">   a) </w:t>
      </w:r>
      <w:r w:rsidRPr="003956C1">
        <w:rPr>
          <w:i/>
          <w:iCs/>
          <w:color w:val="000000"/>
        </w:rPr>
        <w:t>al comma 1, dopo le parole:</w:t>
      </w:r>
      <w:r w:rsidRPr="003956C1">
        <w:rPr>
          <w:color w:val="000000"/>
        </w:rPr>
        <w:t xml:space="preserve"> digitali e di innovazione </w:t>
      </w:r>
      <w:r w:rsidRPr="003956C1">
        <w:rPr>
          <w:i/>
          <w:iCs/>
          <w:color w:val="000000"/>
        </w:rPr>
        <w:t>aggiungere le seguenti</w:t>
      </w:r>
      <w:proofErr w:type="gramStart"/>
      <w:r w:rsidRPr="003956C1">
        <w:rPr>
          <w:i/>
          <w:iCs/>
          <w:color w:val="000000"/>
        </w:rPr>
        <w:t>:</w:t>
      </w:r>
      <w:r w:rsidRPr="003956C1">
        <w:rPr>
          <w:color w:val="000000"/>
        </w:rPr>
        <w:t xml:space="preserve"> </w:t>
      </w:r>
      <w:r>
        <w:rPr>
          <w:color w:val="000000"/>
        </w:rPr>
        <w:t>,</w:t>
      </w:r>
      <w:proofErr w:type="gramEnd"/>
      <w:r>
        <w:rPr>
          <w:color w:val="000000"/>
        </w:rPr>
        <w:t xml:space="preserve"> </w:t>
      </w:r>
      <w:r w:rsidRPr="003956C1">
        <w:rPr>
          <w:color w:val="000000"/>
        </w:rPr>
        <w:t>secondo quanto previsto da</w:t>
      </w:r>
      <w:r>
        <w:rPr>
          <w:color w:val="000000"/>
        </w:rPr>
        <w:t>lle disposizioni di cui a</w:t>
      </w:r>
      <w:r w:rsidRPr="003956C1">
        <w:rPr>
          <w:color w:val="000000"/>
        </w:rPr>
        <w:t>i commi 2, 3, 4 e 5;</w:t>
      </w:r>
    </w:p>
    <w:p w14:paraId="7CC3389C" w14:textId="77777777" w:rsidR="008958C6" w:rsidRPr="003956C1" w:rsidRDefault="008958C6" w:rsidP="006071F7">
      <w:pPr>
        <w:spacing w:before="240" w:after="240"/>
      </w:pPr>
      <w:r w:rsidRPr="003956C1">
        <w:rPr>
          <w:color w:val="000000"/>
        </w:rPr>
        <w:t xml:space="preserve">   b) </w:t>
      </w:r>
      <w:r w:rsidRPr="003956C1">
        <w:rPr>
          <w:i/>
          <w:iCs/>
          <w:color w:val="000000"/>
        </w:rPr>
        <w:t>al comma 2, dopo la parola:</w:t>
      </w:r>
      <w:r w:rsidRPr="003956C1">
        <w:rPr>
          <w:color w:val="000000"/>
        </w:rPr>
        <w:t xml:space="preserve"> (STEM) </w:t>
      </w:r>
      <w:r w:rsidRPr="003956C1">
        <w:rPr>
          <w:i/>
          <w:iCs/>
          <w:color w:val="000000"/>
        </w:rPr>
        <w:t>aggiungere le seguenti</w:t>
      </w:r>
      <w:proofErr w:type="gramStart"/>
      <w:r w:rsidRPr="003956C1">
        <w:rPr>
          <w:i/>
          <w:iCs/>
          <w:color w:val="000000"/>
        </w:rPr>
        <w:t>:</w:t>
      </w:r>
      <w:r w:rsidRPr="003956C1">
        <w:rPr>
          <w:color w:val="000000"/>
        </w:rPr>
        <w:t xml:space="preserve"> ,</w:t>
      </w:r>
      <w:proofErr w:type="gramEnd"/>
      <w:r w:rsidRPr="003956C1">
        <w:rPr>
          <w:color w:val="000000"/>
        </w:rPr>
        <w:t xml:space="preserve"> nonché alle competenze digitali e alle metodologie didattiche innovative;</w:t>
      </w:r>
    </w:p>
    <w:p w14:paraId="685FBF04" w14:textId="77777777" w:rsidR="008958C6" w:rsidRPr="003956C1" w:rsidRDefault="008958C6" w:rsidP="006071F7">
      <w:pPr>
        <w:spacing w:before="240" w:after="240"/>
      </w:pPr>
      <w:r w:rsidRPr="003956C1">
        <w:rPr>
          <w:color w:val="000000"/>
        </w:rPr>
        <w:t xml:space="preserve">   c) </w:t>
      </w:r>
      <w:r w:rsidRPr="003956C1">
        <w:rPr>
          <w:i/>
          <w:iCs/>
          <w:color w:val="000000"/>
        </w:rPr>
        <w:t>al comma 5, lettera</w:t>
      </w:r>
      <w:r w:rsidRPr="003956C1">
        <w:rPr>
          <w:color w:val="000000"/>
        </w:rPr>
        <w:t xml:space="preserve"> a)</w:t>
      </w:r>
      <w:r w:rsidRPr="003956C1">
        <w:rPr>
          <w:i/>
          <w:iCs/>
          <w:color w:val="000000"/>
        </w:rPr>
        <w:t>, dopo le parole:</w:t>
      </w:r>
      <w:r w:rsidRPr="003956C1">
        <w:rPr>
          <w:color w:val="000000"/>
        </w:rPr>
        <w:t xml:space="preserve"> competenze matematico-scientifico-tecnologiche </w:t>
      </w:r>
      <w:r w:rsidRPr="003956C1">
        <w:rPr>
          <w:i/>
          <w:iCs/>
          <w:color w:val="000000"/>
        </w:rPr>
        <w:t>aggiungere le seguenti:</w:t>
      </w:r>
      <w:r w:rsidRPr="003956C1">
        <w:rPr>
          <w:color w:val="000000"/>
        </w:rPr>
        <w:t xml:space="preserve"> e digitali </w:t>
      </w:r>
      <w:r w:rsidRPr="003956C1">
        <w:rPr>
          <w:i/>
          <w:iCs/>
          <w:color w:val="000000"/>
        </w:rPr>
        <w:t>e, in fine, aggiungere le seguenti</w:t>
      </w:r>
      <w:r>
        <w:rPr>
          <w:i/>
          <w:iCs/>
          <w:color w:val="000000"/>
        </w:rPr>
        <w:t xml:space="preserve"> parole</w:t>
      </w:r>
      <w:proofErr w:type="gramStart"/>
      <w:r w:rsidRPr="003956C1">
        <w:rPr>
          <w:i/>
          <w:iCs/>
          <w:color w:val="000000"/>
        </w:rPr>
        <w:t>:</w:t>
      </w:r>
      <w:r w:rsidRPr="003956C1">
        <w:rPr>
          <w:color w:val="000000"/>
        </w:rPr>
        <w:t xml:space="preserve"> </w:t>
      </w:r>
      <w:r>
        <w:rPr>
          <w:color w:val="000000"/>
        </w:rPr>
        <w:t>,</w:t>
      </w:r>
      <w:proofErr w:type="gramEnd"/>
      <w:r>
        <w:rPr>
          <w:color w:val="000000"/>
        </w:rPr>
        <w:t xml:space="preserve"> </w:t>
      </w:r>
      <w:r w:rsidRPr="003956C1">
        <w:rPr>
          <w:color w:val="000000"/>
        </w:rPr>
        <w:t>anche attraverso metodologie didattiche innovative;</w:t>
      </w:r>
    </w:p>
    <w:p w14:paraId="3C2FF085" w14:textId="77777777" w:rsidR="008958C6" w:rsidRPr="003956C1" w:rsidRDefault="008958C6" w:rsidP="006071F7">
      <w:pPr>
        <w:spacing w:before="240" w:after="240"/>
      </w:pPr>
      <w:r w:rsidRPr="003956C1">
        <w:rPr>
          <w:color w:val="000000"/>
        </w:rPr>
        <w:t xml:space="preserve">   d) </w:t>
      </w:r>
      <w:r w:rsidRPr="003956C1">
        <w:rPr>
          <w:i/>
          <w:iCs/>
          <w:color w:val="000000"/>
        </w:rPr>
        <w:t>al comma 5, lettera</w:t>
      </w:r>
      <w:r w:rsidRPr="003956C1">
        <w:rPr>
          <w:color w:val="000000"/>
        </w:rPr>
        <w:t xml:space="preserve"> c)</w:t>
      </w:r>
      <w:r w:rsidRPr="003956C1">
        <w:rPr>
          <w:i/>
          <w:iCs/>
          <w:color w:val="000000"/>
        </w:rPr>
        <w:t>, dopo la parola:</w:t>
      </w:r>
      <w:r w:rsidRPr="003956C1">
        <w:rPr>
          <w:color w:val="000000"/>
        </w:rPr>
        <w:t xml:space="preserve"> STEM </w:t>
      </w:r>
      <w:r w:rsidRPr="003956C1">
        <w:rPr>
          <w:i/>
          <w:iCs/>
          <w:color w:val="000000"/>
        </w:rPr>
        <w:t>aggiungere le seguenti:</w:t>
      </w:r>
      <w:r w:rsidRPr="003956C1">
        <w:rPr>
          <w:color w:val="000000"/>
        </w:rPr>
        <w:t xml:space="preserve"> e delle competenze digitali, nonché per lo sviluppo di una didattica innovativa anche mediante la condivisione di buone pratiche;</w:t>
      </w:r>
    </w:p>
    <w:p w14:paraId="162ADFA8" w14:textId="77777777" w:rsidR="008958C6" w:rsidRPr="003956C1" w:rsidRDefault="008958C6" w:rsidP="006071F7">
      <w:pPr>
        <w:spacing w:before="240" w:after="240"/>
      </w:pPr>
      <w:r w:rsidRPr="003956C1">
        <w:rPr>
          <w:color w:val="000000"/>
        </w:rPr>
        <w:t xml:space="preserve">   e) </w:t>
      </w:r>
      <w:r w:rsidRPr="003956C1">
        <w:rPr>
          <w:i/>
          <w:iCs/>
          <w:color w:val="000000"/>
        </w:rPr>
        <w:t>al comma 5, dopo la lettera</w:t>
      </w:r>
      <w:r w:rsidRPr="003956C1">
        <w:rPr>
          <w:color w:val="000000"/>
        </w:rPr>
        <w:t xml:space="preserve"> c) </w:t>
      </w:r>
      <w:r w:rsidRPr="003956C1">
        <w:rPr>
          <w:i/>
          <w:iCs/>
          <w:color w:val="000000"/>
        </w:rPr>
        <w:t>aggiungere le seguenti:</w:t>
      </w:r>
    </w:p>
    <w:p w14:paraId="05D2F27F" w14:textId="77777777" w:rsidR="008958C6" w:rsidRPr="003956C1" w:rsidRDefault="008958C6" w:rsidP="006071F7">
      <w:pPr>
        <w:spacing w:before="240" w:after="240"/>
      </w:pPr>
      <w:r w:rsidRPr="003956C1">
        <w:rPr>
          <w:color w:val="000000"/>
        </w:rPr>
        <w:t>    </w:t>
      </w:r>
      <w:r w:rsidRPr="003956C1">
        <w:rPr>
          <w:i/>
          <w:iCs/>
          <w:color w:val="000000"/>
        </w:rPr>
        <w:t>c-bis)</w:t>
      </w:r>
      <w:r w:rsidRPr="003956C1">
        <w:rPr>
          <w:color w:val="000000"/>
        </w:rPr>
        <w:t xml:space="preserve"> iniziative, anche extrascolastiche, per gli alunni della scuola primaria e della scuola secondaria di primo grado volte a stimolare l'apprendimento delle discipline STEM e digitali, nell'ambito dell'autorizzazione di spesa </w:t>
      </w:r>
      <w:r>
        <w:rPr>
          <w:color w:val="000000"/>
        </w:rPr>
        <w:t xml:space="preserve">relativa al Fondo </w:t>
      </w:r>
      <w:r w:rsidRPr="003956C1">
        <w:rPr>
          <w:color w:val="000000"/>
        </w:rPr>
        <w:t>di cui alla legge 18 dicembre 1997, n. 440;</w:t>
      </w:r>
    </w:p>
    <w:p w14:paraId="08ADAA09" w14:textId="77777777" w:rsidR="008958C6" w:rsidRPr="003956C1" w:rsidRDefault="008958C6" w:rsidP="006071F7">
      <w:pPr>
        <w:spacing w:before="240" w:after="240"/>
      </w:pPr>
      <w:r w:rsidRPr="003956C1">
        <w:rPr>
          <w:color w:val="000000"/>
        </w:rPr>
        <w:t>    </w:t>
      </w:r>
      <w:r w:rsidRPr="003956C1">
        <w:rPr>
          <w:i/>
          <w:iCs/>
          <w:color w:val="000000"/>
        </w:rPr>
        <w:t>c-ter)</w:t>
      </w:r>
      <w:r w:rsidRPr="003956C1">
        <w:rPr>
          <w:color w:val="000000"/>
        </w:rPr>
        <w:t xml:space="preserve"> </w:t>
      </w:r>
      <w:r>
        <w:rPr>
          <w:color w:val="000000"/>
        </w:rPr>
        <w:t xml:space="preserve">stipulazione di </w:t>
      </w:r>
      <w:r w:rsidRPr="003956C1">
        <w:rPr>
          <w:color w:val="000000"/>
        </w:rPr>
        <w:t xml:space="preserve">protocolli di intesa con le </w:t>
      </w:r>
      <w:r>
        <w:rPr>
          <w:color w:val="000000"/>
        </w:rPr>
        <w:t>r</w:t>
      </w:r>
      <w:r w:rsidRPr="003956C1">
        <w:rPr>
          <w:color w:val="000000"/>
        </w:rPr>
        <w:t xml:space="preserve">egioni per il riconoscimento di borse di studio per gli studenti che decidono di intraprendere percorsi di studio e formazione nelle discipline STEM e </w:t>
      </w:r>
      <w:r>
        <w:rPr>
          <w:color w:val="000000"/>
        </w:rPr>
        <w:t>in</w:t>
      </w:r>
      <w:r w:rsidRPr="003956C1">
        <w:rPr>
          <w:color w:val="000000"/>
        </w:rPr>
        <w:t xml:space="preserve"> campo del digitale;</w:t>
      </w:r>
    </w:p>
    <w:p w14:paraId="0960E215" w14:textId="77777777" w:rsidR="008958C6" w:rsidRPr="003956C1" w:rsidRDefault="008958C6" w:rsidP="006071F7">
      <w:pPr>
        <w:spacing w:before="240" w:after="240"/>
      </w:pPr>
      <w:r w:rsidRPr="003956C1">
        <w:rPr>
          <w:color w:val="000000"/>
        </w:rPr>
        <w:t>    </w:t>
      </w:r>
      <w:r w:rsidRPr="003956C1">
        <w:rPr>
          <w:i/>
          <w:iCs/>
          <w:color w:val="000000"/>
        </w:rPr>
        <w:t>c-quater)</w:t>
      </w:r>
      <w:r w:rsidRPr="003956C1">
        <w:rPr>
          <w:color w:val="000000"/>
        </w:rPr>
        <w:t xml:space="preserve"> iniziative volte a promuovere l'acquisizione di competenze STEM e digitali anche all'interno dei percorsi di istruzione per gli adulti, per agevolarne il reinserimento nel mercato del lavoro, anche attraverso il ricorso a metodologie didattiche innovative, nell'ambito dell'autorizzazione di spesa </w:t>
      </w:r>
      <w:r>
        <w:rPr>
          <w:color w:val="000000"/>
        </w:rPr>
        <w:t xml:space="preserve">relativa al Fondo </w:t>
      </w:r>
      <w:r w:rsidRPr="003956C1">
        <w:rPr>
          <w:color w:val="000000"/>
        </w:rPr>
        <w:t>di cui alla legge 18 dicembre 1997, n. 440;</w:t>
      </w:r>
    </w:p>
    <w:p w14:paraId="64CDE5B1" w14:textId="77777777" w:rsidR="008958C6" w:rsidRPr="003956C1" w:rsidRDefault="008958C6" w:rsidP="006071F7">
      <w:pPr>
        <w:spacing w:before="240" w:after="240"/>
      </w:pPr>
      <w:r w:rsidRPr="003956C1">
        <w:rPr>
          <w:color w:val="000000"/>
        </w:rPr>
        <w:t xml:space="preserve">   f) </w:t>
      </w:r>
      <w:r w:rsidRPr="003956C1">
        <w:rPr>
          <w:i/>
          <w:iCs/>
          <w:color w:val="000000"/>
        </w:rPr>
        <w:t>dopo il comma 7, aggiungere i seguenti:</w:t>
      </w:r>
    </w:p>
    <w:p w14:paraId="49F19BA1" w14:textId="77777777" w:rsidR="008958C6" w:rsidRPr="003956C1" w:rsidRDefault="008958C6" w:rsidP="006071F7">
      <w:pPr>
        <w:spacing w:before="240" w:after="240"/>
      </w:pPr>
      <w:r w:rsidRPr="003956C1">
        <w:rPr>
          <w:color w:val="000000"/>
        </w:rPr>
        <w:lastRenderedPageBreak/>
        <w:t>  7-</w:t>
      </w:r>
      <w:r w:rsidRPr="003956C1">
        <w:rPr>
          <w:i/>
          <w:iCs/>
          <w:color w:val="000000"/>
        </w:rPr>
        <w:t>bis</w:t>
      </w:r>
      <w:r w:rsidRPr="003956C1">
        <w:rPr>
          <w:color w:val="000000"/>
        </w:rPr>
        <w:t>. All'articolo 3 del decreto legislativo 14 gennaio 2008, n. 21, sono apportate le seguenti modificazioni:</w:t>
      </w:r>
    </w:p>
    <w:p w14:paraId="54EC51A5" w14:textId="77777777" w:rsidR="008958C6" w:rsidRPr="003956C1" w:rsidRDefault="008958C6">
      <w:pPr>
        <w:spacing w:before="240" w:after="240"/>
      </w:pPr>
      <w:r w:rsidRPr="003956C1">
        <w:rPr>
          <w:color w:val="000000"/>
        </w:rPr>
        <w:t>   </w:t>
      </w:r>
      <w:r w:rsidRPr="003956C1">
        <w:rPr>
          <w:i/>
          <w:iCs/>
          <w:color w:val="000000"/>
        </w:rPr>
        <w:t>a)</w:t>
      </w:r>
      <w:r w:rsidRPr="003956C1">
        <w:rPr>
          <w:color w:val="000000"/>
        </w:rPr>
        <w:t xml:space="preserve"> al comma 2, dopo la parola: «strutturalmente» sono inserite le seguenti: «nel primo biennio e»</w:t>
      </w:r>
      <w:r>
        <w:rPr>
          <w:color w:val="000000"/>
        </w:rPr>
        <w:t xml:space="preserve">, </w:t>
      </w:r>
      <w:r w:rsidRPr="003956C1">
        <w:rPr>
          <w:color w:val="000000"/>
        </w:rPr>
        <w:t>le parole: «nell'ultimo anno di corso» sono sostituite dalle seguenti: «nelle classi prime, seconde e terze»</w:t>
      </w:r>
      <w:r>
        <w:rPr>
          <w:color w:val="000000"/>
        </w:rPr>
        <w:t xml:space="preserve"> e sono aggiunte, in fine, le seguenti parole</w:t>
      </w:r>
      <w:r w:rsidRPr="003956C1">
        <w:rPr>
          <w:color w:val="000000"/>
        </w:rPr>
        <w:t>: «</w:t>
      </w:r>
      <w:r>
        <w:rPr>
          <w:color w:val="000000"/>
        </w:rPr>
        <w:t xml:space="preserve">, </w:t>
      </w:r>
      <w:r w:rsidRPr="003956C1">
        <w:rPr>
          <w:color w:val="000000"/>
        </w:rPr>
        <w:t>dal decreto legislativo 13 aprile 2017, n. 61</w:t>
      </w:r>
      <w:r>
        <w:rPr>
          <w:color w:val="000000"/>
        </w:rPr>
        <w:t>,</w:t>
      </w:r>
      <w:r w:rsidRPr="003956C1">
        <w:rPr>
          <w:color w:val="000000"/>
        </w:rPr>
        <w:t xml:space="preserve"> e dai </w:t>
      </w:r>
      <w:r>
        <w:rPr>
          <w:color w:val="000000"/>
        </w:rPr>
        <w:t xml:space="preserve">regolamenti di cui ai </w:t>
      </w:r>
      <w:r w:rsidRPr="003956C1">
        <w:rPr>
          <w:color w:val="000000"/>
        </w:rPr>
        <w:t>decreti del Presidente della Repubblica 15 marzo 2010, n. 88 e n. 89, nonché specifici strumenti di supporto all'orientamento, individuati dalle linee guida adottate con decreto del Ministro dell'istruzione e del merito per potenziare le azioni nell'ambito del Piano nazionale di ripresa e resilienza. A partire dall'anno scolastico 2023</w:t>
      </w:r>
      <w:r>
        <w:rPr>
          <w:color w:val="000000"/>
        </w:rPr>
        <w:t>/</w:t>
      </w:r>
      <w:r w:rsidRPr="003956C1">
        <w:rPr>
          <w:color w:val="000000"/>
        </w:rPr>
        <w:t xml:space="preserve">2024, nelle classi terze, quarte e quinte delle scuole secondarie di secondo grado, le attività di orientamento consistono in moduli curricolari di almeno trenta ore nell'ambito del </w:t>
      </w:r>
      <w:r>
        <w:rPr>
          <w:color w:val="000000"/>
        </w:rPr>
        <w:t>p</w:t>
      </w:r>
      <w:r w:rsidRPr="003956C1">
        <w:rPr>
          <w:color w:val="000000"/>
        </w:rPr>
        <w:t xml:space="preserve">iano triennale dell'offerta formativa, da inserire anche nei percorsi per le competenze trasversali e per l'orientamento. Nel primo biennio delle scuole secondarie di secondo grado e in tutte le classi della scuola secondaria di primo grado, le attività di cui al </w:t>
      </w:r>
      <w:r>
        <w:rPr>
          <w:color w:val="000000"/>
        </w:rPr>
        <w:t xml:space="preserve">secondo </w:t>
      </w:r>
      <w:r w:rsidRPr="003956C1">
        <w:rPr>
          <w:color w:val="000000"/>
        </w:rPr>
        <w:t>periodo consistono in moduli di trenta ore da svolger</w:t>
      </w:r>
      <w:r>
        <w:rPr>
          <w:color w:val="000000"/>
        </w:rPr>
        <w:t>e</w:t>
      </w:r>
      <w:r w:rsidRPr="003956C1">
        <w:rPr>
          <w:color w:val="000000"/>
        </w:rPr>
        <w:t xml:space="preserve"> in orario curricolare o extracurricolare, anche all'interno di progetti già in essere nell'istituzione scolastica.»;</w:t>
      </w:r>
    </w:p>
    <w:p w14:paraId="0904FED6" w14:textId="77777777" w:rsidR="008958C6" w:rsidRPr="003956C1" w:rsidRDefault="008958C6" w:rsidP="006071F7">
      <w:pPr>
        <w:spacing w:before="240" w:after="240"/>
      </w:pPr>
      <w:r w:rsidRPr="003956C1">
        <w:rPr>
          <w:color w:val="000000"/>
        </w:rPr>
        <w:t>   </w:t>
      </w:r>
      <w:r>
        <w:rPr>
          <w:i/>
          <w:iCs/>
          <w:color w:val="000000"/>
        </w:rPr>
        <w:t>b</w:t>
      </w:r>
      <w:r w:rsidRPr="003956C1">
        <w:rPr>
          <w:i/>
          <w:iCs/>
          <w:color w:val="000000"/>
        </w:rPr>
        <w:t>)</w:t>
      </w:r>
      <w:r w:rsidRPr="003956C1">
        <w:rPr>
          <w:color w:val="000000"/>
        </w:rPr>
        <w:t xml:space="preserve"> al comma 2-</w:t>
      </w:r>
      <w:r w:rsidRPr="00B81922">
        <w:rPr>
          <w:i/>
          <w:color w:val="000000"/>
        </w:rPr>
        <w:t>bis</w:t>
      </w:r>
      <w:r w:rsidRPr="003956C1">
        <w:rPr>
          <w:color w:val="000000"/>
        </w:rPr>
        <w:t>, secondo periodo, le parole: «nell'ultimo anno di corso» sono sostituite dalle seguenti: «nelle classi prime, seconde e terze</w:t>
      </w:r>
      <w:r w:rsidRPr="007C0977">
        <w:rPr>
          <w:color w:val="000000"/>
        </w:rPr>
        <w:t>», dopo le parole: «primo grado» sono inserite le seguenti: «e nel primo biennio» e la parola: «due» è sostituita dalla seguente: «tre».</w:t>
      </w:r>
    </w:p>
    <w:p w14:paraId="1FB10DB1" w14:textId="77777777" w:rsidR="008958C6" w:rsidRPr="003956C1" w:rsidRDefault="008958C6" w:rsidP="006071F7">
      <w:pPr>
        <w:spacing w:before="240" w:after="240"/>
      </w:pPr>
      <w:r w:rsidRPr="003956C1">
        <w:rPr>
          <w:color w:val="000000"/>
        </w:rPr>
        <w:t>  7-</w:t>
      </w:r>
      <w:r w:rsidRPr="003956C1">
        <w:rPr>
          <w:i/>
          <w:iCs/>
          <w:color w:val="000000"/>
        </w:rPr>
        <w:t>ter</w:t>
      </w:r>
      <w:r w:rsidRPr="003956C1">
        <w:rPr>
          <w:color w:val="000000"/>
        </w:rPr>
        <w:t>. All'articolo 16-</w:t>
      </w:r>
      <w:r w:rsidRPr="003956C1">
        <w:rPr>
          <w:i/>
          <w:iCs/>
          <w:color w:val="000000"/>
        </w:rPr>
        <w:t>bis</w:t>
      </w:r>
      <w:r w:rsidRPr="003956C1">
        <w:rPr>
          <w:color w:val="000000"/>
        </w:rPr>
        <w:t xml:space="preserve"> del decreto legislativo 13 aprile 2017, n. 59</w:t>
      </w:r>
      <w:r>
        <w:rPr>
          <w:color w:val="000000"/>
        </w:rPr>
        <w:t>,</w:t>
      </w:r>
      <w:r w:rsidRPr="003956C1">
        <w:rPr>
          <w:color w:val="000000"/>
        </w:rPr>
        <w:t xml:space="preserve"> sono apportate le seguenti modificazioni:</w:t>
      </w:r>
    </w:p>
    <w:p w14:paraId="666710BF" w14:textId="77777777" w:rsidR="008958C6" w:rsidRPr="003956C1" w:rsidRDefault="008958C6" w:rsidP="006071F7">
      <w:pPr>
        <w:spacing w:before="240" w:after="240"/>
      </w:pPr>
      <w:r w:rsidRPr="003956C1">
        <w:rPr>
          <w:color w:val="000000"/>
        </w:rPr>
        <w:t>   </w:t>
      </w:r>
      <w:r w:rsidRPr="003956C1">
        <w:rPr>
          <w:i/>
          <w:iCs/>
          <w:color w:val="000000"/>
        </w:rPr>
        <w:t>a)</w:t>
      </w:r>
      <w:r w:rsidRPr="003956C1">
        <w:rPr>
          <w:color w:val="000000"/>
        </w:rPr>
        <w:t xml:space="preserve"> al comma 4, dopo le parole: «Ministro dell'istruzione» sono inserite le seguenti: «</w:t>
      </w:r>
      <w:r>
        <w:rPr>
          <w:color w:val="000000"/>
        </w:rPr>
        <w:t xml:space="preserve">, </w:t>
      </w:r>
      <w:r w:rsidRPr="003956C1">
        <w:rPr>
          <w:color w:val="000000"/>
        </w:rPr>
        <w:t>da adottare entro il 1° marzo 2023»;</w:t>
      </w:r>
    </w:p>
    <w:p w14:paraId="1AFA5A3D" w14:textId="77777777" w:rsidR="008958C6" w:rsidRPr="003956C1" w:rsidRDefault="008958C6" w:rsidP="006071F7">
      <w:pPr>
        <w:spacing w:before="240" w:after="240"/>
      </w:pPr>
      <w:r w:rsidRPr="003956C1">
        <w:rPr>
          <w:color w:val="000000"/>
        </w:rPr>
        <w:t>   </w:t>
      </w:r>
      <w:r w:rsidRPr="003956C1">
        <w:rPr>
          <w:i/>
          <w:iCs/>
          <w:color w:val="000000"/>
        </w:rPr>
        <w:t>b)</w:t>
      </w:r>
      <w:r w:rsidRPr="003956C1">
        <w:rPr>
          <w:color w:val="000000"/>
        </w:rPr>
        <w:t xml:space="preserve"> al comma 6, dopo le parole: «è nominato,» sono inserite le seguenti: «entro il 1° marzo 2023,»;</w:t>
      </w:r>
    </w:p>
    <w:p w14:paraId="11648A63" w14:textId="77777777" w:rsidR="008958C6" w:rsidRPr="003956C1" w:rsidRDefault="008958C6" w:rsidP="006071F7">
      <w:pPr>
        <w:spacing w:before="240" w:after="240"/>
      </w:pPr>
      <w:r w:rsidRPr="003956C1">
        <w:rPr>
          <w:color w:val="000000"/>
        </w:rPr>
        <w:t>   </w:t>
      </w:r>
      <w:r w:rsidRPr="003956C1">
        <w:rPr>
          <w:i/>
          <w:iCs/>
          <w:color w:val="000000"/>
        </w:rPr>
        <w:t>c)</w:t>
      </w:r>
      <w:r w:rsidRPr="003956C1">
        <w:rPr>
          <w:color w:val="000000"/>
        </w:rPr>
        <w:t xml:space="preserve"> al comma 7, dopo le parole: «Ministro dell'istruzione» sono inserite le seguenti: «</w:t>
      </w:r>
      <w:r>
        <w:rPr>
          <w:color w:val="000000"/>
        </w:rPr>
        <w:t xml:space="preserve">, </w:t>
      </w:r>
      <w:r w:rsidRPr="003956C1">
        <w:rPr>
          <w:color w:val="000000"/>
        </w:rPr>
        <w:t>da adottare entro il 1° marzo 2023,».</w:t>
      </w:r>
    </w:p>
    <w:p w14:paraId="591DC298" w14:textId="77777777" w:rsidR="008958C6" w:rsidRDefault="008958C6" w:rsidP="006071F7">
      <w:pPr>
        <w:spacing w:before="240" w:after="240"/>
        <w:rPr>
          <w:color w:val="000000"/>
        </w:rPr>
      </w:pPr>
      <w:r w:rsidRPr="003956C1">
        <w:rPr>
          <w:color w:val="000000"/>
        </w:rPr>
        <w:t>  </w:t>
      </w:r>
      <w:r w:rsidRPr="003956C1">
        <w:rPr>
          <w:i/>
          <w:iCs/>
          <w:color w:val="000000"/>
        </w:rPr>
        <w:t>Conseguentemente, la rubrica è sostituita dalla seguente:</w:t>
      </w:r>
      <w:r>
        <w:rPr>
          <w:color w:val="000000"/>
        </w:rPr>
        <w:t xml:space="preserve"> </w:t>
      </w:r>
      <w:r w:rsidRPr="003956C1">
        <w:rPr>
          <w:color w:val="000000"/>
        </w:rPr>
        <w:t>Promozione dell'apprendimento delle discipline scientifiche, tecnologiche, ingegneristiche e matematiche nelle istituzioni scolastiche e altre disposizioni per l'attuazione delle misure del PNRR di competenza del Ministe</w:t>
      </w:r>
      <w:r>
        <w:rPr>
          <w:color w:val="000000"/>
        </w:rPr>
        <w:t>ro dell'istruzione e del merito</w:t>
      </w:r>
      <w:r w:rsidRPr="003956C1">
        <w:rPr>
          <w:color w:val="000000"/>
        </w:rPr>
        <w:t>.</w:t>
      </w:r>
    </w:p>
    <w:p w14:paraId="65BF17C2" w14:textId="77777777" w:rsidR="008958C6" w:rsidRPr="003956C1" w:rsidRDefault="008958C6" w:rsidP="006071F7">
      <w:pPr>
        <w:spacing w:before="240" w:after="240"/>
      </w:pPr>
      <w:r w:rsidRPr="003956C1">
        <w:rPr>
          <w:b/>
          <w:bCs/>
          <w:color w:val="000000"/>
        </w:rPr>
        <w:t>98.12.</w:t>
      </w:r>
      <w:r w:rsidRPr="003956C1">
        <w:rPr>
          <w:color w:val="000000"/>
        </w:rPr>
        <w:t> </w:t>
      </w:r>
      <w:r w:rsidRPr="003956C1">
        <w:rPr>
          <w:color w:val="000000"/>
        </w:rPr>
        <w:t>I Relatori.</w:t>
      </w:r>
    </w:p>
    <w:p w14:paraId="6EFF65CF" w14:textId="77777777" w:rsidR="008958C6" w:rsidRPr="00B81922" w:rsidRDefault="008958C6" w:rsidP="006071F7"/>
    <w:p w14:paraId="56F1AB76" w14:textId="77777777" w:rsidR="008958C6" w:rsidRPr="003956C1" w:rsidRDefault="008958C6" w:rsidP="006071F7">
      <w:pPr>
        <w:spacing w:before="240" w:after="240"/>
      </w:pPr>
      <w:r>
        <w:rPr>
          <w:i/>
          <w:iCs/>
          <w:color w:val="000000"/>
        </w:rPr>
        <w:t>Alla parte prima, titolo VII, d</w:t>
      </w:r>
      <w:r w:rsidRPr="003956C1">
        <w:rPr>
          <w:i/>
          <w:iCs/>
          <w:color w:val="000000"/>
        </w:rPr>
        <w:t>opo l'articolo 101, aggiungere il seguente:</w:t>
      </w:r>
    </w:p>
    <w:p w14:paraId="104BB20D" w14:textId="77777777" w:rsidR="008958C6" w:rsidRDefault="008958C6" w:rsidP="006071F7">
      <w:pPr>
        <w:spacing w:before="240" w:after="240"/>
        <w:jc w:val="center"/>
        <w:rPr>
          <w:color w:val="000000"/>
        </w:rPr>
      </w:pPr>
      <w:r w:rsidRPr="003956C1">
        <w:rPr>
          <w:color w:val="000000"/>
        </w:rPr>
        <w:t>Art. 101-</w:t>
      </w:r>
      <w:r w:rsidRPr="003956C1">
        <w:rPr>
          <w:i/>
          <w:iCs/>
          <w:color w:val="000000"/>
        </w:rPr>
        <w:t>bis</w:t>
      </w:r>
      <w:r w:rsidRPr="003956C1">
        <w:rPr>
          <w:color w:val="000000"/>
        </w:rPr>
        <w:t>.</w:t>
      </w:r>
    </w:p>
    <w:p w14:paraId="42FA4A94" w14:textId="77777777" w:rsidR="008958C6" w:rsidRPr="006D09A8" w:rsidRDefault="008958C6" w:rsidP="006071F7">
      <w:pPr>
        <w:spacing w:before="240" w:after="240"/>
        <w:jc w:val="center"/>
        <w:rPr>
          <w:i/>
        </w:rPr>
      </w:pPr>
      <w:r w:rsidRPr="006D09A8">
        <w:rPr>
          <w:i/>
          <w:color w:val="000000"/>
        </w:rPr>
        <w:lastRenderedPageBreak/>
        <w:t xml:space="preserve">(Borse di studio per </w:t>
      </w:r>
      <w:r>
        <w:rPr>
          <w:i/>
          <w:color w:val="000000"/>
        </w:rPr>
        <w:t>la formazione dei medici di medicina generale</w:t>
      </w:r>
      <w:r w:rsidRPr="006D09A8">
        <w:rPr>
          <w:i/>
          <w:color w:val="000000"/>
        </w:rPr>
        <w:t>)</w:t>
      </w:r>
    </w:p>
    <w:p w14:paraId="170BEFE7" w14:textId="77777777" w:rsidR="008F38CC" w:rsidRDefault="008958C6" w:rsidP="006071F7">
      <w:pPr>
        <w:spacing w:before="240" w:after="240"/>
        <w:rPr>
          <w:color w:val="000000"/>
        </w:rPr>
      </w:pPr>
      <w:r w:rsidRPr="003956C1">
        <w:rPr>
          <w:color w:val="000000"/>
        </w:rPr>
        <w:t>  1. Al fine di attivare ulteriori borse di studio per i medici di medicina generale che partecipano ai corsi di formazione di cui al decreto legislativo 17 agosto 1999, n. 368, le disponibilità vincolate sul Fondo sanitario nazionale di cui all'articolo 3 del decreto-legge 30 maggio 1994, n. 325</w:t>
      </w:r>
      <w:r>
        <w:rPr>
          <w:color w:val="000000"/>
        </w:rPr>
        <w:t>,</w:t>
      </w:r>
      <w:r w:rsidRPr="003956C1">
        <w:rPr>
          <w:color w:val="000000"/>
        </w:rPr>
        <w:t xml:space="preserve"> convertito</w:t>
      </w:r>
      <w:r>
        <w:rPr>
          <w:color w:val="000000"/>
        </w:rPr>
        <w:t>,</w:t>
      </w:r>
      <w:r w:rsidRPr="003956C1">
        <w:rPr>
          <w:color w:val="000000"/>
        </w:rPr>
        <w:t xml:space="preserve"> con modificazion</w:t>
      </w:r>
      <w:r>
        <w:rPr>
          <w:color w:val="000000"/>
        </w:rPr>
        <w:t>i,</w:t>
      </w:r>
      <w:r w:rsidRPr="003956C1">
        <w:rPr>
          <w:color w:val="000000"/>
        </w:rPr>
        <w:t xml:space="preserve"> dalla legge 19 luglio 1994, n. 467</w:t>
      </w:r>
      <w:r>
        <w:rPr>
          <w:color w:val="000000"/>
        </w:rPr>
        <w:t>,</w:t>
      </w:r>
      <w:r w:rsidRPr="003956C1">
        <w:rPr>
          <w:color w:val="000000"/>
        </w:rPr>
        <w:t xml:space="preserve"> sono incrementate di 5 milioni di euro annui a decorrere dall'anno 2023.</w:t>
      </w:r>
      <w:r w:rsidRPr="003956C1">
        <w:rPr>
          <w:color w:val="000000"/>
        </w:rPr>
        <w:br/>
        <w:t>  </w:t>
      </w:r>
      <w:r w:rsidR="008F38CC">
        <w:rPr>
          <w:i/>
          <w:color w:val="000000"/>
        </w:rPr>
        <w:t>Conseguentemente il fondo di cui all’articolo 152, comma 3, è ridotto di</w:t>
      </w:r>
      <w:r w:rsidRPr="003956C1">
        <w:rPr>
          <w:color w:val="000000"/>
        </w:rPr>
        <w:t xml:space="preserve"> </w:t>
      </w:r>
      <w:r w:rsidRPr="008F38CC">
        <w:rPr>
          <w:i/>
          <w:color w:val="000000"/>
        </w:rPr>
        <w:t>5 milioni di euro annui a decorrere dal 2023</w:t>
      </w:r>
      <w:r w:rsidR="008F38CC" w:rsidRPr="008F38CC">
        <w:rPr>
          <w:i/>
          <w:color w:val="000000"/>
        </w:rPr>
        <w:t>.</w:t>
      </w:r>
    </w:p>
    <w:p w14:paraId="3FFF261E" w14:textId="77777777" w:rsidR="008958C6" w:rsidRPr="003956C1" w:rsidRDefault="008958C6" w:rsidP="006071F7">
      <w:pPr>
        <w:spacing w:before="240" w:after="240"/>
      </w:pPr>
      <w:r w:rsidRPr="003956C1">
        <w:rPr>
          <w:b/>
          <w:bCs/>
          <w:color w:val="000000"/>
        </w:rPr>
        <w:t>101.041.</w:t>
      </w:r>
      <w:r w:rsidRPr="003956C1">
        <w:rPr>
          <w:color w:val="000000"/>
        </w:rPr>
        <w:t> </w:t>
      </w:r>
      <w:r w:rsidRPr="003956C1">
        <w:rPr>
          <w:color w:val="000000"/>
        </w:rPr>
        <w:t>I Relatori.</w:t>
      </w:r>
    </w:p>
    <w:p w14:paraId="3A662564" w14:textId="77777777" w:rsidR="008958C6" w:rsidRPr="00431F50" w:rsidRDefault="008958C6" w:rsidP="006071F7"/>
    <w:p w14:paraId="7BB534A8" w14:textId="77777777" w:rsidR="008958C6" w:rsidRPr="003956C1" w:rsidRDefault="008958C6" w:rsidP="006071F7">
      <w:pPr>
        <w:spacing w:before="240" w:after="240"/>
      </w:pPr>
      <w:r>
        <w:rPr>
          <w:i/>
          <w:iCs/>
          <w:color w:val="000000"/>
        </w:rPr>
        <w:t>Alla parte prima, titolo VII, d</w:t>
      </w:r>
      <w:r w:rsidRPr="003956C1">
        <w:rPr>
          <w:i/>
          <w:iCs/>
          <w:color w:val="000000"/>
        </w:rPr>
        <w:t>opo l'articolo 101, aggiungere in seguente:</w:t>
      </w:r>
    </w:p>
    <w:p w14:paraId="71B20E3C" w14:textId="77777777" w:rsidR="008958C6" w:rsidRDefault="008958C6" w:rsidP="006071F7">
      <w:pPr>
        <w:spacing w:before="240" w:after="240"/>
        <w:jc w:val="center"/>
        <w:rPr>
          <w:color w:val="000000"/>
        </w:rPr>
      </w:pPr>
      <w:r w:rsidRPr="003956C1">
        <w:rPr>
          <w:color w:val="000000"/>
        </w:rPr>
        <w:t>Art. 101-</w:t>
      </w:r>
      <w:r w:rsidRPr="003956C1">
        <w:rPr>
          <w:i/>
          <w:iCs/>
          <w:color w:val="000000"/>
        </w:rPr>
        <w:t>bis</w:t>
      </w:r>
      <w:r w:rsidRPr="003956C1">
        <w:rPr>
          <w:color w:val="000000"/>
        </w:rPr>
        <w:t>.</w:t>
      </w:r>
    </w:p>
    <w:p w14:paraId="56D901B7" w14:textId="77777777" w:rsidR="008958C6" w:rsidRPr="009A3E3D" w:rsidRDefault="008958C6" w:rsidP="006071F7">
      <w:pPr>
        <w:spacing w:before="240" w:after="240"/>
        <w:jc w:val="center"/>
        <w:rPr>
          <w:i/>
        </w:rPr>
      </w:pPr>
      <w:r w:rsidRPr="009A3E3D">
        <w:rPr>
          <w:i/>
          <w:color w:val="000000"/>
        </w:rPr>
        <w:t>(Commissario straordinario per la realizzazione del Parco della salute, della ricerca e dell'innovazione di Torino)</w:t>
      </w:r>
    </w:p>
    <w:p w14:paraId="5E23B54D" w14:textId="77777777" w:rsidR="008F38CC" w:rsidRDefault="008958C6" w:rsidP="009A3E3D">
      <w:pPr>
        <w:pStyle w:val="PreformattatoHTML"/>
        <w:rPr>
          <w:rFonts w:ascii="Times New Roman" w:hAnsi="Times New Roman" w:cs="Times New Roman"/>
          <w:color w:val="000000"/>
          <w:sz w:val="24"/>
          <w:szCs w:val="24"/>
        </w:rPr>
      </w:pPr>
      <w:r w:rsidRPr="003956C1">
        <w:rPr>
          <w:rFonts w:ascii="Times New Roman" w:hAnsi="Times New Roman" w:cs="Times New Roman"/>
          <w:color w:val="000000"/>
          <w:sz w:val="24"/>
          <w:szCs w:val="24"/>
        </w:rPr>
        <w:t xml:space="preserve">  1. È assegnato alla </w:t>
      </w:r>
      <w:r>
        <w:rPr>
          <w:rFonts w:ascii="Times New Roman" w:hAnsi="Times New Roman" w:cs="Times New Roman"/>
          <w:color w:val="000000"/>
          <w:sz w:val="24"/>
          <w:szCs w:val="24"/>
        </w:rPr>
        <w:t>r</w:t>
      </w:r>
      <w:r w:rsidRPr="003956C1">
        <w:rPr>
          <w:rFonts w:ascii="Times New Roman" w:hAnsi="Times New Roman" w:cs="Times New Roman"/>
          <w:color w:val="000000"/>
          <w:sz w:val="24"/>
          <w:szCs w:val="24"/>
        </w:rPr>
        <w:t>egione Piemonte un contributo straordinario di 100.000 euro per ciascuno degli anni 2023,</w:t>
      </w:r>
      <w:r>
        <w:rPr>
          <w:rFonts w:ascii="Times New Roman" w:hAnsi="Times New Roman" w:cs="Times New Roman"/>
          <w:color w:val="000000"/>
          <w:sz w:val="24"/>
          <w:szCs w:val="24"/>
        </w:rPr>
        <w:t xml:space="preserve"> </w:t>
      </w:r>
      <w:r w:rsidRPr="003956C1">
        <w:rPr>
          <w:rFonts w:ascii="Times New Roman" w:hAnsi="Times New Roman" w:cs="Times New Roman"/>
          <w:color w:val="000000"/>
          <w:sz w:val="24"/>
          <w:szCs w:val="24"/>
        </w:rPr>
        <w:t>2024 e 2025, al fine di accelerare la realizzazione del Parco della salute, della ricerca e dell'innovazione di Torino. Con decreto del Presidente del Consiglio dei ministri, d'intesa con il Presidente della regione Piemonte, da adottare entro trenta giorni dalla data di entrata in vigore della presente legge, è nominato un Commissario straordinario per l'espletamento delle attività di progettazione, di affidamento e</w:t>
      </w:r>
      <w:r>
        <w:rPr>
          <w:rFonts w:ascii="Times New Roman" w:hAnsi="Times New Roman" w:cs="Times New Roman"/>
          <w:color w:val="000000"/>
          <w:sz w:val="24"/>
          <w:szCs w:val="24"/>
        </w:rPr>
        <w:t xml:space="preserve"> </w:t>
      </w:r>
      <w:r w:rsidRPr="003956C1">
        <w:rPr>
          <w:rFonts w:ascii="Times New Roman" w:hAnsi="Times New Roman" w:cs="Times New Roman"/>
          <w:color w:val="000000"/>
          <w:sz w:val="24"/>
          <w:szCs w:val="24"/>
        </w:rPr>
        <w:t>d</w:t>
      </w:r>
      <w:r>
        <w:rPr>
          <w:rFonts w:ascii="Times New Roman" w:hAnsi="Times New Roman" w:cs="Times New Roman"/>
          <w:color w:val="000000"/>
          <w:sz w:val="24"/>
          <w:szCs w:val="24"/>
        </w:rPr>
        <w:t>i</w:t>
      </w:r>
      <w:r w:rsidRPr="003956C1">
        <w:rPr>
          <w:rFonts w:ascii="Times New Roman" w:hAnsi="Times New Roman" w:cs="Times New Roman"/>
          <w:color w:val="000000"/>
          <w:sz w:val="24"/>
          <w:szCs w:val="24"/>
        </w:rPr>
        <w:t xml:space="preserve"> esecuzione dei necessari interventi. Con il decreto di cui al secondo periodo sono stabiliti le funzioni del Commissario</w:t>
      </w:r>
      <w:r>
        <w:rPr>
          <w:rFonts w:ascii="Times New Roman" w:hAnsi="Times New Roman" w:cs="Times New Roman"/>
          <w:color w:val="000000"/>
          <w:sz w:val="24"/>
          <w:szCs w:val="24"/>
        </w:rPr>
        <w:t xml:space="preserve"> e</w:t>
      </w:r>
      <w:r w:rsidRPr="003956C1">
        <w:rPr>
          <w:rFonts w:ascii="Times New Roman" w:hAnsi="Times New Roman" w:cs="Times New Roman"/>
          <w:color w:val="000000"/>
          <w:sz w:val="24"/>
          <w:szCs w:val="24"/>
        </w:rPr>
        <w:t xml:space="preserve"> il relativo compenso, determinato nella misura prevista dall'articolo 15, comma 3, del decreto-legge 6 luglio 2011, n. 98, convertito, con modificazioni, dalla legge 15 luglio 2011, n. 111, per un importo non superiore a 100.000 euro per ciascuno degli anni 2023, 2024 e 2025.</w:t>
      </w:r>
      <w:r w:rsidRPr="003956C1">
        <w:rPr>
          <w:rFonts w:ascii="Times New Roman" w:hAnsi="Times New Roman" w:cs="Times New Roman"/>
          <w:color w:val="000000"/>
          <w:sz w:val="24"/>
          <w:szCs w:val="24"/>
        </w:rPr>
        <w:br/>
        <w:t>  2. Per il supporto tecnico e le attività connesse alla realizzazione dell'intervento, il Commissario può avvalersi senza nuovi o maggiori oneri per la finanza pubblica, di personale appartenente a strutture dell'amministrazione centrale o territoriale interessata, di società da essi controllate direttamente o indirettamente, nonché di altri enti pubblici; il Commissario può altresì avvalersi, nel numero strettamente necessario, di soggetti estranei all</w:t>
      </w:r>
      <w:r>
        <w:rPr>
          <w:rFonts w:ascii="Times New Roman" w:hAnsi="Times New Roman" w:cs="Times New Roman"/>
          <w:color w:val="000000"/>
          <w:sz w:val="24"/>
          <w:szCs w:val="24"/>
        </w:rPr>
        <w:t xml:space="preserve">e amministrazioni </w:t>
      </w:r>
      <w:r w:rsidRPr="003956C1">
        <w:rPr>
          <w:rFonts w:ascii="Times New Roman" w:hAnsi="Times New Roman" w:cs="Times New Roman"/>
          <w:color w:val="000000"/>
          <w:sz w:val="24"/>
          <w:szCs w:val="24"/>
        </w:rPr>
        <w:t>pubblic</w:t>
      </w:r>
      <w:r>
        <w:rPr>
          <w:rFonts w:ascii="Times New Roman" w:hAnsi="Times New Roman" w:cs="Times New Roman"/>
          <w:color w:val="000000"/>
          <w:sz w:val="24"/>
          <w:szCs w:val="24"/>
        </w:rPr>
        <w:t>he</w:t>
      </w:r>
      <w:r w:rsidRPr="003956C1">
        <w:rPr>
          <w:rFonts w:ascii="Times New Roman" w:hAnsi="Times New Roman" w:cs="Times New Roman"/>
          <w:color w:val="000000"/>
          <w:sz w:val="24"/>
          <w:szCs w:val="24"/>
        </w:rPr>
        <w:t>, in possesso di adeguata esperienza professionale, ai sensi dell'articolo 7, comma 6, del decreto legislativo 30 marzo 2001, n. 165.</w:t>
      </w:r>
      <w:r w:rsidRPr="003956C1">
        <w:rPr>
          <w:rFonts w:ascii="Times New Roman" w:hAnsi="Times New Roman" w:cs="Times New Roman"/>
          <w:color w:val="000000"/>
          <w:sz w:val="24"/>
          <w:szCs w:val="24"/>
        </w:rPr>
        <w:br/>
        <w:t xml:space="preserve">  3. Il Commissario straordinario assume direttamente le funzioni di stazione appaltante e opera in deroga alle disposizioni di legge in materia di contratti pubblici, fatta salva l'applicazione delle </w:t>
      </w:r>
      <w:r>
        <w:rPr>
          <w:rFonts w:ascii="Times New Roman" w:hAnsi="Times New Roman" w:cs="Times New Roman"/>
          <w:color w:val="000000"/>
          <w:sz w:val="24"/>
          <w:szCs w:val="24"/>
        </w:rPr>
        <w:t xml:space="preserve">disposizioni del codice </w:t>
      </w:r>
      <w:r w:rsidRPr="003956C1">
        <w:rPr>
          <w:rFonts w:ascii="Times New Roman" w:hAnsi="Times New Roman" w:cs="Times New Roman"/>
          <w:color w:val="000000"/>
          <w:sz w:val="24"/>
          <w:szCs w:val="24"/>
        </w:rPr>
        <w:t xml:space="preserve">delle leggi antimafia e delle misure di </w:t>
      </w:r>
      <w:proofErr w:type="gramStart"/>
      <w:r w:rsidRPr="003956C1">
        <w:rPr>
          <w:rFonts w:ascii="Times New Roman" w:hAnsi="Times New Roman" w:cs="Times New Roman"/>
          <w:color w:val="000000"/>
          <w:sz w:val="24"/>
          <w:szCs w:val="24"/>
        </w:rPr>
        <w:t xml:space="preserve">prevenzione, </w:t>
      </w:r>
      <w:r>
        <w:rPr>
          <w:rFonts w:ascii="Times New Roman" w:hAnsi="Times New Roman" w:cs="Times New Roman"/>
          <w:color w:val="000000"/>
          <w:sz w:val="24"/>
          <w:szCs w:val="24"/>
        </w:rPr>
        <w:t xml:space="preserve"> </w:t>
      </w:r>
      <w:r w:rsidRPr="009A3E3D">
        <w:rPr>
          <w:rFonts w:ascii="Times New Roman" w:hAnsi="Times New Roman" w:cs="Times New Roman"/>
          <w:color w:val="000000"/>
          <w:sz w:val="24"/>
          <w:szCs w:val="24"/>
        </w:rPr>
        <w:t>di</w:t>
      </w:r>
      <w:proofErr w:type="gramEnd"/>
      <w:r w:rsidRPr="009A3E3D">
        <w:rPr>
          <w:rFonts w:ascii="Times New Roman" w:hAnsi="Times New Roman" w:cs="Times New Roman"/>
          <w:color w:val="000000"/>
          <w:sz w:val="24"/>
          <w:szCs w:val="24"/>
        </w:rPr>
        <w:t xml:space="preserve">  cui  al  decreto  legislativo  6 settembre  2011,  n.  159, </w:t>
      </w:r>
      <w:r w:rsidRPr="00D07E17">
        <w:rPr>
          <w:rFonts w:ascii="Times New Roman" w:hAnsi="Times New Roman" w:cs="Times New Roman"/>
          <w:color w:val="000000"/>
          <w:sz w:val="24"/>
          <w:szCs w:val="24"/>
        </w:rPr>
        <w:t>dei vincoli inderogabili</w:t>
      </w:r>
      <w:r w:rsidRPr="003956C1" w:rsidDel="00250D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derivanti dall’appartenenza all’Unione europea</w:t>
      </w:r>
      <w:r w:rsidRPr="003956C1">
        <w:rPr>
          <w:rFonts w:ascii="Times New Roman" w:hAnsi="Times New Roman" w:cs="Times New Roman"/>
          <w:color w:val="000000"/>
          <w:sz w:val="24"/>
          <w:szCs w:val="24"/>
        </w:rPr>
        <w:t xml:space="preserve"> nonché </w:t>
      </w:r>
      <w:r>
        <w:rPr>
          <w:rFonts w:ascii="Times New Roman" w:hAnsi="Times New Roman" w:cs="Times New Roman"/>
          <w:color w:val="000000"/>
          <w:sz w:val="24"/>
          <w:szCs w:val="24"/>
        </w:rPr>
        <w:t>de</w:t>
      </w:r>
      <w:r w:rsidRPr="003956C1">
        <w:rPr>
          <w:rFonts w:ascii="Times New Roman" w:hAnsi="Times New Roman" w:cs="Times New Roman"/>
          <w:color w:val="000000"/>
          <w:sz w:val="24"/>
          <w:szCs w:val="24"/>
        </w:rPr>
        <w:t>lle disposizioni in materi</w:t>
      </w:r>
      <w:r>
        <w:rPr>
          <w:rFonts w:ascii="Times New Roman" w:hAnsi="Times New Roman" w:cs="Times New Roman"/>
          <w:color w:val="000000"/>
          <w:sz w:val="24"/>
          <w:szCs w:val="24"/>
        </w:rPr>
        <w:t>a</w:t>
      </w:r>
      <w:r w:rsidRPr="003956C1">
        <w:rPr>
          <w:rFonts w:ascii="Times New Roman" w:hAnsi="Times New Roman" w:cs="Times New Roman"/>
          <w:color w:val="000000"/>
          <w:sz w:val="24"/>
          <w:szCs w:val="24"/>
        </w:rPr>
        <w:t xml:space="preserve"> di esproprio per pubblica utilità.</w:t>
      </w:r>
      <w:r w:rsidRPr="003956C1">
        <w:rPr>
          <w:rFonts w:ascii="Times New Roman" w:hAnsi="Times New Roman" w:cs="Times New Roman"/>
          <w:color w:val="000000"/>
          <w:sz w:val="24"/>
          <w:szCs w:val="24"/>
        </w:rPr>
        <w:br/>
        <w:t>  </w:t>
      </w:r>
      <w:r w:rsidR="008F38CC">
        <w:rPr>
          <w:rFonts w:ascii="Times New Roman" w:hAnsi="Times New Roman" w:cs="Times New Roman"/>
          <w:i/>
          <w:color w:val="000000"/>
          <w:sz w:val="24"/>
          <w:szCs w:val="24"/>
        </w:rPr>
        <w:t>Conseguentemente il fondo di cui all’articolo 152, comma 3, è ridotto di</w:t>
      </w:r>
      <w:r w:rsidRPr="008F38CC">
        <w:rPr>
          <w:rFonts w:ascii="Times New Roman" w:hAnsi="Times New Roman" w:cs="Times New Roman"/>
          <w:i/>
          <w:color w:val="000000"/>
          <w:sz w:val="24"/>
          <w:szCs w:val="24"/>
        </w:rPr>
        <w:t xml:space="preserve"> 100.000 euro per ciascuno degli anni 2023, 2024 e 2025</w:t>
      </w:r>
      <w:r w:rsidR="008F38CC">
        <w:rPr>
          <w:rFonts w:ascii="Times New Roman" w:hAnsi="Times New Roman" w:cs="Times New Roman"/>
          <w:color w:val="000000"/>
          <w:sz w:val="24"/>
          <w:szCs w:val="24"/>
        </w:rPr>
        <w:t>.</w:t>
      </w:r>
      <w:r w:rsidRPr="003956C1">
        <w:rPr>
          <w:rFonts w:ascii="Times New Roman" w:hAnsi="Times New Roman" w:cs="Times New Roman"/>
          <w:color w:val="000000"/>
          <w:sz w:val="24"/>
          <w:szCs w:val="24"/>
        </w:rPr>
        <w:t xml:space="preserve"> </w:t>
      </w:r>
    </w:p>
    <w:p w14:paraId="1AEF336D" w14:textId="77777777" w:rsidR="008958C6" w:rsidRPr="003956C1" w:rsidRDefault="008958C6" w:rsidP="009A3E3D">
      <w:pPr>
        <w:pStyle w:val="PreformattatoHTML"/>
        <w:rPr>
          <w:rFonts w:ascii="Times New Roman" w:hAnsi="Times New Roman" w:cs="Times New Roman"/>
          <w:sz w:val="24"/>
          <w:szCs w:val="24"/>
        </w:rPr>
      </w:pPr>
      <w:r w:rsidRPr="003956C1">
        <w:rPr>
          <w:rFonts w:ascii="Times New Roman" w:hAnsi="Times New Roman" w:cs="Times New Roman"/>
          <w:b/>
          <w:bCs/>
          <w:color w:val="000000"/>
          <w:sz w:val="24"/>
          <w:szCs w:val="24"/>
        </w:rPr>
        <w:t>101.042.</w:t>
      </w:r>
      <w:r w:rsidRPr="003956C1">
        <w:rPr>
          <w:rFonts w:ascii="Times New Roman" w:hAnsi="Times New Roman" w:cs="Times New Roman"/>
          <w:color w:val="000000"/>
          <w:sz w:val="24"/>
          <w:szCs w:val="24"/>
        </w:rPr>
        <w:t> </w:t>
      </w:r>
      <w:r w:rsidRPr="003956C1">
        <w:rPr>
          <w:rFonts w:ascii="Times New Roman" w:hAnsi="Times New Roman" w:cs="Times New Roman"/>
          <w:color w:val="000000"/>
          <w:sz w:val="24"/>
          <w:szCs w:val="24"/>
        </w:rPr>
        <w:t>I Relatori.</w:t>
      </w:r>
    </w:p>
    <w:p w14:paraId="65949804" w14:textId="77777777" w:rsidR="008958C6" w:rsidRPr="00EE4A5E" w:rsidRDefault="008958C6" w:rsidP="006071F7"/>
    <w:p w14:paraId="1098ACDE" w14:textId="77777777" w:rsidR="008958C6" w:rsidRPr="003956C1" w:rsidRDefault="008958C6" w:rsidP="006071F7">
      <w:pPr>
        <w:spacing w:before="240" w:after="240"/>
      </w:pPr>
      <w:r w:rsidRPr="003956C1">
        <w:rPr>
          <w:color w:val="000000"/>
        </w:rPr>
        <w:t> </w:t>
      </w:r>
      <w:r w:rsidRPr="003956C1">
        <w:rPr>
          <w:i/>
          <w:iCs/>
          <w:color w:val="000000"/>
        </w:rPr>
        <w:t>Dopo l'articolo 105 aggiungere il seguente:</w:t>
      </w:r>
    </w:p>
    <w:p w14:paraId="4C2C8B34" w14:textId="77777777" w:rsidR="008958C6" w:rsidRDefault="008958C6" w:rsidP="006071F7">
      <w:pPr>
        <w:spacing w:before="240" w:after="240"/>
        <w:jc w:val="center"/>
        <w:rPr>
          <w:color w:val="000000"/>
        </w:rPr>
      </w:pPr>
      <w:r w:rsidRPr="003956C1">
        <w:rPr>
          <w:color w:val="000000"/>
        </w:rPr>
        <w:lastRenderedPageBreak/>
        <w:t>Art. 105-</w:t>
      </w:r>
      <w:r w:rsidRPr="003956C1">
        <w:rPr>
          <w:i/>
          <w:iCs/>
          <w:color w:val="000000"/>
        </w:rPr>
        <w:t>bis</w:t>
      </w:r>
      <w:r w:rsidRPr="003956C1">
        <w:rPr>
          <w:color w:val="000000"/>
        </w:rPr>
        <w:t>.</w:t>
      </w:r>
    </w:p>
    <w:p w14:paraId="63E51976" w14:textId="77777777" w:rsidR="008958C6" w:rsidRPr="009A3E3D" w:rsidRDefault="008958C6" w:rsidP="006071F7">
      <w:pPr>
        <w:spacing w:before="240" w:after="240"/>
        <w:jc w:val="center"/>
        <w:rPr>
          <w:i/>
        </w:rPr>
      </w:pPr>
      <w:r w:rsidRPr="009A3E3D">
        <w:rPr>
          <w:i/>
          <w:color w:val="000000"/>
        </w:rPr>
        <w:t>(Fondo per i cammini religiosi)</w:t>
      </w:r>
    </w:p>
    <w:p w14:paraId="670EC052" w14:textId="77777777" w:rsidR="008958C6" w:rsidRPr="003956C1" w:rsidRDefault="008958C6" w:rsidP="006071F7">
      <w:pPr>
        <w:spacing w:before="240" w:after="240"/>
      </w:pPr>
      <w:r w:rsidRPr="003956C1">
        <w:rPr>
          <w:color w:val="000000"/>
        </w:rPr>
        <w:t xml:space="preserve">  1. Il </w:t>
      </w:r>
      <w:r>
        <w:rPr>
          <w:color w:val="000000"/>
        </w:rPr>
        <w:t>f</w:t>
      </w:r>
      <w:r w:rsidRPr="003956C1">
        <w:rPr>
          <w:color w:val="000000"/>
        </w:rPr>
        <w:t>ondo di cui all'articolo 1, comma 963, della legge 30 dicembre 2021, n. 234, è incrementato di 0,5 milioni di euro per ciascuno degli anni 2023, 2024 e 2025.</w:t>
      </w:r>
    </w:p>
    <w:p w14:paraId="3BF4FEAE" w14:textId="77777777" w:rsidR="008958C6" w:rsidRPr="003956C1" w:rsidRDefault="008958C6" w:rsidP="006071F7">
      <w:pPr>
        <w:spacing w:before="240" w:after="240"/>
      </w:pPr>
      <w:r w:rsidRPr="003956C1">
        <w:rPr>
          <w:color w:val="000000"/>
        </w:rPr>
        <w:t>  </w:t>
      </w:r>
      <w:r w:rsidRPr="003956C1">
        <w:rPr>
          <w:i/>
          <w:iCs/>
          <w:color w:val="000000"/>
        </w:rPr>
        <w:t xml:space="preserve">Conseguentemente, all'articolo 152, comma 3, ridurre la dotazione nella misura di 0,5 milioni per ciascuna </w:t>
      </w:r>
      <w:r>
        <w:rPr>
          <w:i/>
          <w:iCs/>
          <w:color w:val="000000"/>
        </w:rPr>
        <w:t>degli anni</w:t>
      </w:r>
      <w:r w:rsidRPr="003956C1">
        <w:rPr>
          <w:i/>
          <w:iCs/>
          <w:color w:val="000000"/>
        </w:rPr>
        <w:t xml:space="preserve"> 2023, 2024 e 2025.</w:t>
      </w:r>
      <w:r w:rsidRPr="003956C1">
        <w:rPr>
          <w:b/>
          <w:bCs/>
          <w:color w:val="000000"/>
        </w:rPr>
        <w:br/>
        <w:t>105.03.</w:t>
      </w:r>
      <w:r w:rsidRPr="003956C1">
        <w:rPr>
          <w:color w:val="000000"/>
        </w:rPr>
        <w:t> </w:t>
      </w:r>
      <w:r w:rsidRPr="003956C1">
        <w:rPr>
          <w:color w:val="000000"/>
        </w:rPr>
        <w:t>I Relatori.</w:t>
      </w:r>
    </w:p>
    <w:p w14:paraId="40DB1A79" w14:textId="77777777" w:rsidR="008958C6" w:rsidRPr="00C97093" w:rsidRDefault="008958C6" w:rsidP="006071F7"/>
    <w:p w14:paraId="309375D1" w14:textId="77777777" w:rsidR="008958C6" w:rsidRPr="003956C1" w:rsidRDefault="0061307C" w:rsidP="006071F7">
      <w:pPr>
        <w:spacing w:before="240" w:after="240"/>
      </w:pPr>
      <w:r>
        <w:rPr>
          <w:i/>
          <w:iCs/>
          <w:color w:val="000000"/>
        </w:rPr>
        <w:t>All’articolo 107, d</w:t>
      </w:r>
      <w:r w:rsidR="008958C6" w:rsidRPr="003956C1">
        <w:rPr>
          <w:i/>
          <w:iCs/>
          <w:color w:val="000000"/>
        </w:rPr>
        <w:t>opo il comma 6, aggiungere il seguente:</w:t>
      </w:r>
    </w:p>
    <w:p w14:paraId="241B8EF2" w14:textId="77777777" w:rsidR="00677389" w:rsidRDefault="008958C6" w:rsidP="006071F7">
      <w:pPr>
        <w:spacing w:before="240" w:after="240"/>
        <w:rPr>
          <w:color w:val="000000"/>
        </w:rPr>
      </w:pPr>
      <w:r w:rsidRPr="003956C1">
        <w:rPr>
          <w:color w:val="000000"/>
        </w:rPr>
        <w:t>  6-</w:t>
      </w:r>
      <w:r w:rsidRPr="003956C1">
        <w:rPr>
          <w:i/>
          <w:iCs/>
          <w:color w:val="000000"/>
        </w:rPr>
        <w:t>bis</w:t>
      </w:r>
      <w:r w:rsidRPr="003956C1">
        <w:rPr>
          <w:color w:val="000000"/>
        </w:rPr>
        <w:t xml:space="preserve">. Il </w:t>
      </w:r>
      <w:r>
        <w:rPr>
          <w:color w:val="000000"/>
        </w:rPr>
        <w:t>contributo</w:t>
      </w:r>
      <w:r w:rsidRPr="003956C1">
        <w:rPr>
          <w:color w:val="000000"/>
        </w:rPr>
        <w:t xml:space="preserve"> di cui all'articolo 1, comma 333, della legge 27 dicembre 2019, n. 160, è incrementato di 200.000 </w:t>
      </w:r>
      <w:r>
        <w:rPr>
          <w:color w:val="000000"/>
        </w:rPr>
        <w:t xml:space="preserve">euro per </w:t>
      </w:r>
      <w:r w:rsidRPr="003956C1">
        <w:rPr>
          <w:color w:val="000000"/>
        </w:rPr>
        <w:t xml:space="preserve">l'anno 2023. </w:t>
      </w:r>
    </w:p>
    <w:p w14:paraId="5047A059" w14:textId="77777777" w:rsidR="00677389" w:rsidRDefault="00677389" w:rsidP="006071F7">
      <w:pPr>
        <w:spacing w:before="240" w:after="240"/>
        <w:rPr>
          <w:color w:val="000000"/>
        </w:rPr>
      </w:pPr>
      <w:r>
        <w:rPr>
          <w:i/>
          <w:color w:val="000000"/>
        </w:rPr>
        <w:t>Conseguentemente, il fondo di cui all’articolo 152, comma 3, è ridotto di 200.000 euro per il 2023</w:t>
      </w:r>
    </w:p>
    <w:p w14:paraId="66DF4647" w14:textId="77777777" w:rsidR="008958C6" w:rsidRPr="003956C1" w:rsidRDefault="008958C6" w:rsidP="006071F7">
      <w:pPr>
        <w:spacing w:before="240" w:after="240"/>
      </w:pPr>
      <w:r w:rsidRPr="003956C1">
        <w:rPr>
          <w:b/>
          <w:bCs/>
          <w:color w:val="000000"/>
        </w:rPr>
        <w:t>107.26.</w:t>
      </w:r>
      <w:r w:rsidRPr="003956C1">
        <w:rPr>
          <w:color w:val="000000"/>
        </w:rPr>
        <w:t> </w:t>
      </w:r>
      <w:r w:rsidRPr="003956C1">
        <w:rPr>
          <w:color w:val="000000"/>
        </w:rPr>
        <w:t>I Relatori.</w:t>
      </w:r>
    </w:p>
    <w:p w14:paraId="1E980ABB" w14:textId="77777777" w:rsidR="008958C6" w:rsidRPr="00A76C08" w:rsidRDefault="008958C6" w:rsidP="006071F7"/>
    <w:p w14:paraId="49E061DA" w14:textId="77777777" w:rsidR="008958C6" w:rsidRPr="003956C1" w:rsidRDefault="0061307C" w:rsidP="006071F7">
      <w:pPr>
        <w:spacing w:before="240" w:after="240"/>
      </w:pPr>
      <w:r>
        <w:rPr>
          <w:i/>
          <w:iCs/>
          <w:color w:val="000000"/>
        </w:rPr>
        <w:t>All’articolo 108, d</w:t>
      </w:r>
      <w:r w:rsidR="008958C6" w:rsidRPr="003956C1">
        <w:rPr>
          <w:i/>
          <w:iCs/>
          <w:color w:val="000000"/>
        </w:rPr>
        <w:t>opo il comma 1</w:t>
      </w:r>
      <w:r w:rsidR="008958C6">
        <w:rPr>
          <w:i/>
          <w:iCs/>
          <w:color w:val="000000"/>
        </w:rPr>
        <w:t>,</w:t>
      </w:r>
      <w:r w:rsidR="008958C6" w:rsidRPr="003956C1">
        <w:rPr>
          <w:i/>
          <w:iCs/>
          <w:color w:val="000000"/>
        </w:rPr>
        <w:t xml:space="preserve"> aggiungere i seguenti:</w:t>
      </w:r>
    </w:p>
    <w:p w14:paraId="4016D1B2" w14:textId="77777777" w:rsidR="008958C6" w:rsidRPr="003956C1" w:rsidRDefault="008958C6" w:rsidP="006071F7">
      <w:pPr>
        <w:spacing w:before="240" w:after="240"/>
      </w:pPr>
      <w:r w:rsidRPr="003956C1">
        <w:rPr>
          <w:color w:val="000000"/>
        </w:rPr>
        <w:t>  1-</w:t>
      </w:r>
      <w:r w:rsidRPr="003956C1">
        <w:rPr>
          <w:i/>
          <w:iCs/>
          <w:color w:val="000000"/>
        </w:rPr>
        <w:t>bis</w:t>
      </w:r>
      <w:r w:rsidRPr="003956C1">
        <w:rPr>
          <w:color w:val="000000"/>
        </w:rPr>
        <w:t xml:space="preserve">. È autorizzata la spesa di 300.000 </w:t>
      </w:r>
      <w:r>
        <w:rPr>
          <w:color w:val="000000"/>
        </w:rPr>
        <w:t xml:space="preserve">euro </w:t>
      </w:r>
      <w:r w:rsidRPr="003956C1">
        <w:rPr>
          <w:color w:val="000000"/>
        </w:rPr>
        <w:t>annui a decorrere dall'anno 2023 per il finanziamento della Fondazione Biblioteca Benedetto Croce, con sede in Napoli.</w:t>
      </w:r>
    </w:p>
    <w:p w14:paraId="467769EA" w14:textId="77777777" w:rsidR="008958C6" w:rsidRDefault="008958C6" w:rsidP="006071F7">
      <w:pPr>
        <w:spacing w:before="240" w:after="240"/>
        <w:rPr>
          <w:color w:val="000000"/>
        </w:rPr>
      </w:pPr>
      <w:r w:rsidRPr="003956C1">
        <w:rPr>
          <w:color w:val="000000"/>
        </w:rPr>
        <w:t>  1-</w:t>
      </w:r>
      <w:r w:rsidRPr="003956C1">
        <w:rPr>
          <w:i/>
          <w:iCs/>
          <w:color w:val="000000"/>
        </w:rPr>
        <w:t>ter</w:t>
      </w:r>
      <w:r w:rsidRPr="003956C1">
        <w:rPr>
          <w:color w:val="000000"/>
        </w:rPr>
        <w:t xml:space="preserve">. L'autorizzazione di spesa di cui all'articolo 1, comma 335, della legge 27 dicembre 2017, n. 205, è rifinanziata nella misura di 700.000 euro </w:t>
      </w:r>
      <w:r>
        <w:rPr>
          <w:color w:val="000000"/>
        </w:rPr>
        <w:t xml:space="preserve">annui </w:t>
      </w:r>
      <w:r w:rsidRPr="003956C1">
        <w:rPr>
          <w:color w:val="000000"/>
        </w:rPr>
        <w:t>a decorrere dall'anno 2023.</w:t>
      </w:r>
    </w:p>
    <w:p w14:paraId="6E26FE16" w14:textId="77777777" w:rsidR="006A25AF" w:rsidRPr="006A25AF" w:rsidRDefault="008F38CC" w:rsidP="006A25AF">
      <w:pPr>
        <w:spacing w:after="160" w:line="259" w:lineRule="auto"/>
        <w:ind w:firstLine="708"/>
        <w:rPr>
          <w:color w:val="000000"/>
        </w:rPr>
      </w:pPr>
      <w:r>
        <w:rPr>
          <w:i/>
          <w:color w:val="000000"/>
        </w:rPr>
        <w:t>Conseguentemente il fondo di cui all’articolo 152, comma 3, è ridotto di</w:t>
      </w:r>
      <w:r w:rsidR="006A25AF" w:rsidRPr="008F38CC">
        <w:rPr>
          <w:i/>
          <w:color w:val="000000"/>
        </w:rPr>
        <w:t xml:space="preserve"> 1 milione di euro annui a decorrere dall’anno 2023</w:t>
      </w:r>
      <w:r w:rsidRPr="008F38CC">
        <w:rPr>
          <w:i/>
          <w:color w:val="000000"/>
        </w:rPr>
        <w:t>.</w:t>
      </w:r>
    </w:p>
    <w:p w14:paraId="68EE8827" w14:textId="77777777" w:rsidR="008958C6" w:rsidRPr="003956C1" w:rsidRDefault="008958C6" w:rsidP="006071F7">
      <w:pPr>
        <w:spacing w:before="240" w:after="240"/>
      </w:pPr>
      <w:r w:rsidRPr="003956C1">
        <w:rPr>
          <w:b/>
          <w:bCs/>
          <w:color w:val="000000"/>
        </w:rPr>
        <w:t>108.8.</w:t>
      </w:r>
      <w:r w:rsidRPr="003956C1">
        <w:rPr>
          <w:color w:val="000000"/>
        </w:rPr>
        <w:t> </w:t>
      </w:r>
      <w:r w:rsidRPr="003956C1">
        <w:rPr>
          <w:color w:val="000000"/>
        </w:rPr>
        <w:t>I Relatori.</w:t>
      </w:r>
    </w:p>
    <w:p w14:paraId="21EA2B3E" w14:textId="77777777" w:rsidR="008958C6" w:rsidRPr="00013B6B" w:rsidRDefault="008958C6" w:rsidP="006071F7"/>
    <w:p w14:paraId="2F89B2A8" w14:textId="77777777" w:rsidR="008958C6" w:rsidRPr="003956C1" w:rsidRDefault="008958C6" w:rsidP="006071F7">
      <w:pPr>
        <w:spacing w:before="240" w:after="240"/>
      </w:pPr>
      <w:r w:rsidRPr="003956C1">
        <w:rPr>
          <w:i/>
          <w:iCs/>
          <w:color w:val="000000"/>
        </w:rPr>
        <w:t>Dopo l'articolo 110, aggiungere il seguente:</w:t>
      </w:r>
    </w:p>
    <w:p w14:paraId="5097954C" w14:textId="77777777" w:rsidR="008958C6" w:rsidRDefault="008958C6" w:rsidP="006071F7">
      <w:pPr>
        <w:spacing w:before="240" w:after="240"/>
        <w:jc w:val="center"/>
        <w:rPr>
          <w:i/>
          <w:iCs/>
          <w:color w:val="000000"/>
        </w:rPr>
      </w:pPr>
      <w:r w:rsidRPr="003956C1">
        <w:rPr>
          <w:color w:val="000000"/>
        </w:rPr>
        <w:t>Art. 110-</w:t>
      </w:r>
      <w:r w:rsidRPr="003956C1">
        <w:rPr>
          <w:i/>
          <w:iCs/>
          <w:color w:val="000000"/>
        </w:rPr>
        <w:t>bis.</w:t>
      </w:r>
      <w:r>
        <w:rPr>
          <w:i/>
          <w:iCs/>
          <w:color w:val="000000"/>
        </w:rPr>
        <w:t xml:space="preserve"> </w:t>
      </w:r>
    </w:p>
    <w:p w14:paraId="62475C46" w14:textId="77777777" w:rsidR="008958C6" w:rsidRPr="003956C1" w:rsidRDefault="008958C6" w:rsidP="006071F7">
      <w:pPr>
        <w:spacing w:before="240" w:after="240"/>
        <w:jc w:val="center"/>
      </w:pPr>
      <w:r w:rsidRPr="003956C1">
        <w:rPr>
          <w:i/>
          <w:iCs/>
          <w:color w:val="000000"/>
        </w:rPr>
        <w:t>(</w:t>
      </w:r>
      <w:r>
        <w:rPr>
          <w:i/>
          <w:iCs/>
          <w:color w:val="000000"/>
        </w:rPr>
        <w:t xml:space="preserve">Sostegno delle </w:t>
      </w:r>
      <w:r w:rsidRPr="009A3E3D">
        <w:rPr>
          <w:i/>
          <w:iCs/>
          <w:color w:val="000000"/>
        </w:rPr>
        <w:t>finalità istituzionali della Fondazione Graziadio Isaia Ascoli</w:t>
      </w:r>
      <w:r w:rsidRPr="003956C1">
        <w:rPr>
          <w:i/>
          <w:iCs/>
          <w:color w:val="000000"/>
        </w:rPr>
        <w:t>)</w:t>
      </w:r>
    </w:p>
    <w:p w14:paraId="66ABD733" w14:textId="77777777" w:rsidR="002B1BAF" w:rsidRDefault="008958C6" w:rsidP="006071F7">
      <w:pPr>
        <w:rPr>
          <w:color w:val="000000"/>
          <w:highlight w:val="yellow"/>
        </w:rPr>
      </w:pPr>
      <w:r w:rsidRPr="003956C1">
        <w:rPr>
          <w:color w:val="000000"/>
        </w:rPr>
        <w:lastRenderedPageBreak/>
        <w:t>  1. L'autorizzazione di spesa di cui all'articolo 1, comma 651, della legge 27 dicembre 2017, n. 205</w:t>
      </w:r>
      <w:r>
        <w:rPr>
          <w:color w:val="000000"/>
        </w:rPr>
        <w:t>,</w:t>
      </w:r>
      <w:r w:rsidRPr="003956C1">
        <w:rPr>
          <w:color w:val="000000"/>
        </w:rPr>
        <w:t xml:space="preserve"> è incrementata di 0,5 milioni di euro per ciascuno degli anni 2023, 2024 e 2025.</w:t>
      </w:r>
      <w:r w:rsidRPr="003956C1">
        <w:rPr>
          <w:color w:val="000000"/>
        </w:rPr>
        <w:br/>
      </w:r>
    </w:p>
    <w:p w14:paraId="696B9D56" w14:textId="77777777" w:rsidR="008958C6" w:rsidRDefault="002B1BAF" w:rsidP="006071F7">
      <w:pPr>
        <w:rPr>
          <w:color w:val="000000"/>
        </w:rPr>
      </w:pPr>
      <w:r w:rsidRPr="002B1BAF">
        <w:rPr>
          <w:i/>
          <w:color w:val="000000"/>
        </w:rPr>
        <w:t>Conseguentemente, il fondo di cui all’articolo 152, comma 3, è ridotto di 0,5 milioni di euro per ciascuno degli anni 2023, 2024 e 2025.</w:t>
      </w:r>
      <w:r w:rsidR="008958C6" w:rsidRPr="002B1BAF">
        <w:rPr>
          <w:b/>
          <w:bCs/>
          <w:i/>
          <w:color w:val="000000"/>
        </w:rPr>
        <w:br/>
      </w:r>
      <w:r w:rsidR="008958C6" w:rsidRPr="003956C1">
        <w:rPr>
          <w:b/>
          <w:bCs/>
          <w:color w:val="000000"/>
        </w:rPr>
        <w:t>110.043.</w:t>
      </w:r>
      <w:r w:rsidR="008958C6" w:rsidRPr="003956C1">
        <w:rPr>
          <w:color w:val="000000"/>
        </w:rPr>
        <w:t> </w:t>
      </w:r>
      <w:r w:rsidR="008958C6" w:rsidRPr="003956C1">
        <w:rPr>
          <w:color w:val="000000"/>
        </w:rPr>
        <w:t>I Relatori.</w:t>
      </w:r>
    </w:p>
    <w:p w14:paraId="607FD5F7" w14:textId="77777777" w:rsidR="002B1BAF" w:rsidRPr="008774C6" w:rsidRDefault="002B1BAF" w:rsidP="006071F7"/>
    <w:p w14:paraId="234049E3" w14:textId="77777777" w:rsidR="008958C6" w:rsidRPr="003956C1" w:rsidRDefault="008958C6" w:rsidP="006071F7">
      <w:pPr>
        <w:spacing w:before="240" w:after="240"/>
      </w:pPr>
      <w:r w:rsidRPr="003956C1">
        <w:rPr>
          <w:i/>
          <w:iCs/>
          <w:color w:val="000000"/>
        </w:rPr>
        <w:t xml:space="preserve">Dopo l'articolo 112, </w:t>
      </w:r>
      <w:r>
        <w:rPr>
          <w:i/>
          <w:iCs/>
          <w:color w:val="000000"/>
        </w:rPr>
        <w:t>aggiungere</w:t>
      </w:r>
      <w:r w:rsidRPr="003956C1">
        <w:rPr>
          <w:i/>
          <w:iCs/>
          <w:color w:val="000000"/>
        </w:rPr>
        <w:t xml:space="preserve"> il seguente:</w:t>
      </w:r>
    </w:p>
    <w:p w14:paraId="745F452E" w14:textId="77777777" w:rsidR="008958C6" w:rsidRDefault="008958C6" w:rsidP="006071F7">
      <w:pPr>
        <w:spacing w:before="240" w:after="240"/>
        <w:jc w:val="center"/>
        <w:rPr>
          <w:color w:val="000000"/>
        </w:rPr>
      </w:pPr>
      <w:r w:rsidRPr="003956C1">
        <w:rPr>
          <w:color w:val="000000"/>
        </w:rPr>
        <w:t>Art. 112-</w:t>
      </w:r>
      <w:r w:rsidRPr="003956C1">
        <w:rPr>
          <w:i/>
          <w:iCs/>
          <w:color w:val="000000"/>
        </w:rPr>
        <w:t>bis</w:t>
      </w:r>
      <w:r w:rsidRPr="003956C1">
        <w:rPr>
          <w:color w:val="000000"/>
        </w:rPr>
        <w:t>.</w:t>
      </w:r>
    </w:p>
    <w:p w14:paraId="05EDED00" w14:textId="77777777" w:rsidR="008958C6" w:rsidRPr="003956C1" w:rsidRDefault="008958C6" w:rsidP="006071F7">
      <w:pPr>
        <w:spacing w:before="240" w:after="240"/>
        <w:jc w:val="center"/>
      </w:pPr>
      <w:r w:rsidRPr="003956C1">
        <w:rPr>
          <w:i/>
          <w:iCs/>
          <w:color w:val="000000"/>
        </w:rPr>
        <w:t>(Misure per la valorizzazione del settore nazionale della subacquea)</w:t>
      </w:r>
    </w:p>
    <w:p w14:paraId="13A9D313" w14:textId="77777777" w:rsidR="008958C6" w:rsidRPr="003956C1" w:rsidRDefault="008958C6" w:rsidP="006071F7">
      <w:pPr>
        <w:spacing w:before="240" w:after="240"/>
      </w:pPr>
      <w:r w:rsidRPr="003956C1">
        <w:rPr>
          <w:color w:val="000000"/>
        </w:rPr>
        <w:t xml:space="preserve">  1. All'articolo 111 del </w:t>
      </w:r>
      <w:r>
        <w:rPr>
          <w:color w:val="000000"/>
        </w:rPr>
        <w:t xml:space="preserve">codice dell’ordinamento militare, di cui al </w:t>
      </w:r>
      <w:r w:rsidRPr="003956C1">
        <w:rPr>
          <w:color w:val="000000"/>
        </w:rPr>
        <w:t xml:space="preserve">decreto legislativo 15 marzo 2010, n. 66, dopo il comma 1 è </w:t>
      </w:r>
      <w:r>
        <w:rPr>
          <w:color w:val="000000"/>
        </w:rPr>
        <w:t>aggiunto</w:t>
      </w:r>
      <w:r w:rsidRPr="003956C1">
        <w:rPr>
          <w:color w:val="000000"/>
        </w:rPr>
        <w:t xml:space="preserve"> il seguente:</w:t>
      </w:r>
    </w:p>
    <w:p w14:paraId="75132A9C" w14:textId="77777777" w:rsidR="008958C6" w:rsidRPr="003956C1" w:rsidRDefault="008958C6" w:rsidP="006071F7">
      <w:pPr>
        <w:spacing w:before="240" w:after="240"/>
      </w:pPr>
      <w:r w:rsidRPr="003956C1">
        <w:rPr>
          <w:color w:val="000000"/>
        </w:rPr>
        <w:t>  </w:t>
      </w:r>
      <w:r>
        <w:rPr>
          <w:color w:val="000000"/>
        </w:rPr>
        <w:t>«</w:t>
      </w:r>
      <w:r w:rsidRPr="009A3E3D">
        <w:rPr>
          <w:i/>
          <w:color w:val="000000"/>
        </w:rPr>
        <w:t>1</w:t>
      </w:r>
      <w:r w:rsidRPr="003956C1">
        <w:rPr>
          <w:color w:val="000000"/>
        </w:rPr>
        <w:t>-</w:t>
      </w:r>
      <w:r w:rsidRPr="003956C1">
        <w:rPr>
          <w:i/>
          <w:iCs/>
          <w:color w:val="000000"/>
        </w:rPr>
        <w:t>bis</w:t>
      </w:r>
      <w:r w:rsidRPr="003956C1">
        <w:rPr>
          <w:color w:val="000000"/>
        </w:rPr>
        <w:t>. La Marina militare promuove le attività per la valorizzazione delle potenzialità e della competitività del settore della subacquea nazionale, per la promozione delle connesse attività di ricerca e tecnico-scientifiche nonché per il potenziamento delle innovazioni e della relativa proprietà intellettuale. A tal</w:t>
      </w:r>
      <w:r>
        <w:rPr>
          <w:color w:val="000000"/>
        </w:rPr>
        <w:t>e</w:t>
      </w:r>
      <w:r w:rsidRPr="003956C1">
        <w:rPr>
          <w:color w:val="000000"/>
        </w:rPr>
        <w:t xml:space="preserve"> fine</w:t>
      </w:r>
      <w:r>
        <w:rPr>
          <w:color w:val="000000"/>
        </w:rPr>
        <w:t>,</w:t>
      </w:r>
      <w:r w:rsidRPr="003956C1">
        <w:rPr>
          <w:color w:val="000000"/>
        </w:rPr>
        <w:t xml:space="preserve"> con decreto del Ministro della difesa, </w:t>
      </w:r>
      <w:r>
        <w:rPr>
          <w:color w:val="000000"/>
        </w:rPr>
        <w:t xml:space="preserve">di </w:t>
      </w:r>
      <w:r w:rsidRPr="003956C1">
        <w:rPr>
          <w:color w:val="000000"/>
        </w:rPr>
        <w:t xml:space="preserve">concerto </w:t>
      </w:r>
      <w:r>
        <w:rPr>
          <w:color w:val="000000"/>
        </w:rPr>
        <w:t xml:space="preserve">con </w:t>
      </w:r>
      <w:r w:rsidRPr="003956C1">
        <w:rPr>
          <w:color w:val="000000"/>
        </w:rPr>
        <w:t xml:space="preserve">i Ministri delle imprese e del </w:t>
      </w:r>
      <w:r w:rsidRPr="003956C1">
        <w:rPr>
          <w:i/>
          <w:iCs/>
          <w:color w:val="000000"/>
        </w:rPr>
        <w:t>made in Italy</w:t>
      </w:r>
      <w:r w:rsidRPr="003956C1">
        <w:rPr>
          <w:color w:val="000000"/>
        </w:rPr>
        <w:t xml:space="preserve"> e dell'università e della ricerca, è istituito e disciplinato il Polo nazionale della subacquea</w:t>
      </w:r>
      <w:r>
        <w:rPr>
          <w:color w:val="000000"/>
        </w:rPr>
        <w:t>»</w:t>
      </w:r>
      <w:r w:rsidRPr="003956C1">
        <w:rPr>
          <w:color w:val="000000"/>
        </w:rPr>
        <w:t>.</w:t>
      </w:r>
    </w:p>
    <w:p w14:paraId="7B56910A" w14:textId="77777777" w:rsidR="008958C6" w:rsidRPr="003956C1" w:rsidRDefault="008958C6" w:rsidP="006071F7">
      <w:pPr>
        <w:spacing w:before="240" w:after="240"/>
      </w:pPr>
      <w:r w:rsidRPr="003956C1">
        <w:rPr>
          <w:color w:val="000000"/>
        </w:rPr>
        <w:t xml:space="preserve">  2. Per le finalità di cui al comma 1 è autorizzata la spesa di euro 2 milioni </w:t>
      </w:r>
      <w:r>
        <w:rPr>
          <w:color w:val="000000"/>
        </w:rPr>
        <w:t xml:space="preserve">annui </w:t>
      </w:r>
      <w:r w:rsidRPr="003956C1">
        <w:rPr>
          <w:color w:val="000000"/>
        </w:rPr>
        <w:t>a decorrere dal 2023</w:t>
      </w:r>
      <w:r>
        <w:rPr>
          <w:color w:val="000000"/>
        </w:rPr>
        <w:t>. A</w:t>
      </w:r>
      <w:r w:rsidRPr="003956C1">
        <w:rPr>
          <w:color w:val="000000"/>
        </w:rPr>
        <w:t xml:space="preserve">i relativi oneri si provvede mediante corrispondente riduzione del </w:t>
      </w:r>
      <w:r>
        <w:rPr>
          <w:color w:val="000000"/>
        </w:rPr>
        <w:t>f</w:t>
      </w:r>
      <w:r w:rsidRPr="003956C1">
        <w:rPr>
          <w:color w:val="000000"/>
        </w:rPr>
        <w:t>ondo per la riallocazione di funzioni svolte presso infrastrutture in uso al Ministero della difesa</w:t>
      </w:r>
      <w:r>
        <w:rPr>
          <w:color w:val="000000"/>
        </w:rPr>
        <w:t>,</w:t>
      </w:r>
      <w:r w:rsidRPr="003956C1">
        <w:rPr>
          <w:color w:val="000000"/>
        </w:rPr>
        <w:t xml:space="preserve"> </w:t>
      </w:r>
      <w:r>
        <w:rPr>
          <w:color w:val="000000"/>
        </w:rPr>
        <w:t xml:space="preserve">previsto </w:t>
      </w:r>
      <w:r w:rsidRPr="003956C1">
        <w:rPr>
          <w:color w:val="000000"/>
        </w:rPr>
        <w:t xml:space="preserve">all'articolo 619 del </w:t>
      </w:r>
      <w:r>
        <w:rPr>
          <w:color w:val="000000"/>
        </w:rPr>
        <w:t xml:space="preserve">codice dell’ordinamento militare, di cui al </w:t>
      </w:r>
      <w:r w:rsidRPr="003956C1">
        <w:rPr>
          <w:color w:val="000000"/>
        </w:rPr>
        <w:t>decreto legislativo 15 marzo 2010, n. 66.</w:t>
      </w:r>
      <w:r w:rsidRPr="003956C1">
        <w:rPr>
          <w:b/>
          <w:bCs/>
          <w:color w:val="000000"/>
        </w:rPr>
        <w:br/>
        <w:t>112.011.</w:t>
      </w:r>
      <w:r w:rsidRPr="003956C1">
        <w:rPr>
          <w:color w:val="000000"/>
        </w:rPr>
        <w:t> </w:t>
      </w:r>
      <w:r w:rsidRPr="003956C1">
        <w:rPr>
          <w:color w:val="000000"/>
        </w:rPr>
        <w:t>I Relatori.</w:t>
      </w:r>
    </w:p>
    <w:p w14:paraId="43071BE7" w14:textId="77777777" w:rsidR="008958C6" w:rsidRPr="00BF3F1D" w:rsidRDefault="008958C6" w:rsidP="006071F7"/>
    <w:p w14:paraId="02C63CB8" w14:textId="77777777" w:rsidR="008958C6" w:rsidRPr="003956C1" w:rsidRDefault="008958C6" w:rsidP="006071F7">
      <w:pPr>
        <w:spacing w:before="240" w:after="240"/>
      </w:pPr>
      <w:r w:rsidRPr="003956C1">
        <w:rPr>
          <w:i/>
          <w:iCs/>
          <w:color w:val="000000"/>
        </w:rPr>
        <w:t>Dopo l'articolo 128, inserire il seguente:</w:t>
      </w:r>
    </w:p>
    <w:p w14:paraId="0A14237B" w14:textId="77777777" w:rsidR="008958C6" w:rsidRDefault="008958C6" w:rsidP="006071F7">
      <w:pPr>
        <w:spacing w:before="240" w:after="240"/>
        <w:jc w:val="center"/>
        <w:rPr>
          <w:color w:val="000000"/>
        </w:rPr>
      </w:pPr>
      <w:r w:rsidRPr="003956C1">
        <w:rPr>
          <w:color w:val="000000"/>
        </w:rPr>
        <w:t>Art. 128-</w:t>
      </w:r>
      <w:r w:rsidRPr="003956C1">
        <w:rPr>
          <w:i/>
          <w:iCs/>
          <w:color w:val="000000"/>
        </w:rPr>
        <w:t>bis</w:t>
      </w:r>
      <w:r w:rsidRPr="003956C1">
        <w:rPr>
          <w:color w:val="000000"/>
        </w:rPr>
        <w:t>.</w:t>
      </w:r>
    </w:p>
    <w:p w14:paraId="41A1E7D9" w14:textId="77777777" w:rsidR="008958C6" w:rsidRPr="00137B2F" w:rsidRDefault="008958C6" w:rsidP="006071F7">
      <w:pPr>
        <w:spacing w:before="240" w:after="240"/>
        <w:jc w:val="center"/>
        <w:rPr>
          <w:i/>
        </w:rPr>
      </w:pPr>
      <w:r w:rsidRPr="00137B2F">
        <w:rPr>
          <w:i/>
          <w:color w:val="000000"/>
        </w:rPr>
        <w:t>(Destinazione dei proventi derivanti dalla messa all'asta delle quote di emissioni di CO</w:t>
      </w:r>
      <w:r w:rsidRPr="00137B2F">
        <w:rPr>
          <w:i/>
          <w:color w:val="000000"/>
          <w:position w:val="-4"/>
          <w:vertAlign w:val="subscript"/>
        </w:rPr>
        <w:t>2</w:t>
      </w:r>
      <w:r w:rsidRPr="00137B2F">
        <w:rPr>
          <w:i/>
          <w:color w:val="000000"/>
        </w:rPr>
        <w:t>)</w:t>
      </w:r>
    </w:p>
    <w:p w14:paraId="7B484935" w14:textId="77777777" w:rsidR="008958C6" w:rsidRPr="003956C1" w:rsidRDefault="008958C6" w:rsidP="006071F7">
      <w:pPr>
        <w:spacing w:before="240" w:after="240"/>
      </w:pPr>
      <w:r w:rsidRPr="003956C1">
        <w:rPr>
          <w:color w:val="000000"/>
        </w:rPr>
        <w:t xml:space="preserve">  1. All'articolo 23 del decreto legislativo 9 giugno 2020, n. 47, dopo il comma 8 è </w:t>
      </w:r>
      <w:r>
        <w:rPr>
          <w:color w:val="000000"/>
        </w:rPr>
        <w:t>inserito</w:t>
      </w:r>
      <w:r w:rsidRPr="003956C1">
        <w:rPr>
          <w:color w:val="000000"/>
        </w:rPr>
        <w:t xml:space="preserve"> il seguente:</w:t>
      </w:r>
    </w:p>
    <w:p w14:paraId="1F2D81EC" w14:textId="77777777" w:rsidR="008958C6" w:rsidRPr="003956C1" w:rsidRDefault="008958C6" w:rsidP="006071F7">
      <w:pPr>
        <w:spacing w:before="240" w:after="240"/>
      </w:pPr>
      <w:r w:rsidRPr="003956C1">
        <w:rPr>
          <w:color w:val="000000"/>
        </w:rPr>
        <w:t>  </w:t>
      </w:r>
      <w:r>
        <w:rPr>
          <w:color w:val="000000"/>
        </w:rPr>
        <w:t>«</w:t>
      </w:r>
      <w:r w:rsidRPr="005F219F">
        <w:rPr>
          <w:i/>
          <w:color w:val="000000"/>
        </w:rPr>
        <w:t>8</w:t>
      </w:r>
      <w:r w:rsidRPr="003956C1">
        <w:rPr>
          <w:color w:val="000000"/>
        </w:rPr>
        <w:t>-</w:t>
      </w:r>
      <w:r w:rsidRPr="003956C1">
        <w:rPr>
          <w:i/>
          <w:iCs/>
          <w:color w:val="000000"/>
        </w:rPr>
        <w:t>bis</w:t>
      </w:r>
      <w:r w:rsidRPr="003956C1">
        <w:rPr>
          <w:color w:val="000000"/>
        </w:rPr>
        <w:t xml:space="preserve">. Le disposizioni di cui al comma 4, secondo periodo, </w:t>
      </w:r>
      <w:r>
        <w:rPr>
          <w:color w:val="000000"/>
        </w:rPr>
        <w:t xml:space="preserve">del presente articolo </w:t>
      </w:r>
      <w:r w:rsidRPr="003956C1">
        <w:rPr>
          <w:color w:val="000000"/>
        </w:rPr>
        <w:t xml:space="preserve">si intendono riferite, con riguardo alle quote dei proventi </w:t>
      </w:r>
      <w:r>
        <w:rPr>
          <w:color w:val="000000"/>
        </w:rPr>
        <w:t xml:space="preserve">derivanti </w:t>
      </w:r>
      <w:r w:rsidRPr="003956C1">
        <w:rPr>
          <w:color w:val="000000"/>
        </w:rPr>
        <w:t>d</w:t>
      </w:r>
      <w:r>
        <w:rPr>
          <w:color w:val="000000"/>
        </w:rPr>
        <w:t>a</w:t>
      </w:r>
      <w:r w:rsidRPr="003956C1">
        <w:rPr>
          <w:color w:val="000000"/>
        </w:rPr>
        <w:t xml:space="preserve">lle aste maturate </w:t>
      </w:r>
      <w:r>
        <w:rPr>
          <w:color w:val="000000"/>
        </w:rPr>
        <w:t xml:space="preserve">negli anni </w:t>
      </w:r>
      <w:r w:rsidRPr="003956C1">
        <w:rPr>
          <w:color w:val="000000"/>
        </w:rPr>
        <w:t xml:space="preserve">2020 e 2021, al Ministero dell'ambiente e della sicurezza energetica, al netto di un importo pari a 15 milioni di euro assegnati al Ministero delle imprese e del </w:t>
      </w:r>
      <w:r w:rsidRPr="003956C1">
        <w:rPr>
          <w:i/>
          <w:iCs/>
          <w:color w:val="000000"/>
        </w:rPr>
        <w:t>made in Italy</w:t>
      </w:r>
      <w:r w:rsidRPr="003956C1">
        <w:rPr>
          <w:color w:val="000000"/>
        </w:rPr>
        <w:t xml:space="preserve"> per ciascuna delle suddette annualità. Fermo </w:t>
      </w:r>
      <w:r w:rsidRPr="003956C1">
        <w:rPr>
          <w:color w:val="000000"/>
        </w:rPr>
        <w:lastRenderedPageBreak/>
        <w:t>restando quanto previsto ai commi 7 e 8</w:t>
      </w:r>
      <w:r>
        <w:rPr>
          <w:color w:val="000000"/>
        </w:rPr>
        <w:t xml:space="preserve"> del presente articolo</w:t>
      </w:r>
      <w:r w:rsidRPr="003956C1">
        <w:rPr>
          <w:color w:val="000000"/>
        </w:rPr>
        <w:t xml:space="preserve">, la quota annua dei proventi derivanti dalle aste, se eccedente il valore di </w:t>
      </w:r>
      <w:r>
        <w:rPr>
          <w:color w:val="000000"/>
        </w:rPr>
        <w:t>1.</w:t>
      </w:r>
      <w:r w:rsidRPr="003956C1">
        <w:rPr>
          <w:color w:val="000000"/>
        </w:rPr>
        <w:t xml:space="preserve">170 milioni di euro fino all'anno 2024 e di </w:t>
      </w:r>
      <w:r>
        <w:rPr>
          <w:color w:val="000000"/>
        </w:rPr>
        <w:t>1.</w:t>
      </w:r>
      <w:r w:rsidRPr="003956C1">
        <w:rPr>
          <w:color w:val="000000"/>
        </w:rPr>
        <w:t xml:space="preserve">150 milioni di euro </w:t>
      </w:r>
      <w:r>
        <w:rPr>
          <w:color w:val="000000"/>
        </w:rPr>
        <w:t xml:space="preserve">annui </w:t>
      </w:r>
      <w:r w:rsidRPr="003956C1">
        <w:rPr>
          <w:color w:val="000000"/>
        </w:rPr>
        <w:t>a partire dall'anno 2025, è destinata</w:t>
      </w:r>
      <w:r>
        <w:rPr>
          <w:color w:val="000000"/>
        </w:rPr>
        <w:t>,</w:t>
      </w:r>
      <w:r w:rsidRPr="003956C1">
        <w:rPr>
          <w:color w:val="000000"/>
        </w:rPr>
        <w:t xml:space="preserve"> nel limite di 500 milioni di euro annui</w:t>
      </w:r>
      <w:r>
        <w:rPr>
          <w:color w:val="000000"/>
        </w:rPr>
        <w:t>,</w:t>
      </w:r>
      <w:r w:rsidRPr="003956C1">
        <w:rPr>
          <w:color w:val="000000"/>
        </w:rPr>
        <w:t xml:space="preserve"> a specifiche misure di politica industriale relative alla sostenibilità ambientale dei processi produttivi individuate con deliberazione del Comitato interministeriale per la transizione ecologica</w:t>
      </w:r>
      <w:r>
        <w:rPr>
          <w:color w:val="000000"/>
        </w:rPr>
        <w:t>,</w:t>
      </w:r>
      <w:r w:rsidRPr="003956C1">
        <w:rPr>
          <w:color w:val="000000"/>
        </w:rPr>
        <w:t xml:space="preserve"> di cui all'articolo 57-</w:t>
      </w:r>
      <w:r w:rsidRPr="00421C81">
        <w:rPr>
          <w:i/>
          <w:color w:val="000000"/>
        </w:rPr>
        <w:t>bis</w:t>
      </w:r>
      <w:r w:rsidRPr="003956C1">
        <w:rPr>
          <w:color w:val="000000"/>
        </w:rPr>
        <w:t xml:space="preserve"> del decreto legislativo 3 aprile 2006, n. 152, nell'ambito del Piano </w:t>
      </w:r>
      <w:r w:rsidRPr="005F219F">
        <w:rPr>
          <w:color w:val="000000"/>
        </w:rPr>
        <w:t xml:space="preserve">per la transizione ecologica e per la sicurezza energetica, </w:t>
      </w:r>
      <w:r w:rsidRPr="003956C1">
        <w:rPr>
          <w:color w:val="000000"/>
        </w:rPr>
        <w:t>di cui al comma 4 del medesimo articolo</w:t>
      </w:r>
      <w:r>
        <w:rPr>
          <w:color w:val="000000"/>
        </w:rPr>
        <w:t xml:space="preserve"> 57-</w:t>
      </w:r>
      <w:r w:rsidRPr="005F219F">
        <w:rPr>
          <w:i/>
          <w:color w:val="000000"/>
        </w:rPr>
        <w:t>bis</w:t>
      </w:r>
      <w:r w:rsidRPr="005F219F">
        <w:rPr>
          <w:color w:val="000000"/>
        </w:rPr>
        <w:t xml:space="preserve"> del decreto legislativo n. 152 del 2006</w:t>
      </w:r>
      <w:r>
        <w:rPr>
          <w:color w:val="000000"/>
        </w:rPr>
        <w:t>»</w:t>
      </w:r>
      <w:r w:rsidRPr="003956C1">
        <w:rPr>
          <w:color w:val="000000"/>
        </w:rPr>
        <w:t>.</w:t>
      </w:r>
    </w:p>
    <w:p w14:paraId="2FDE0464" w14:textId="77777777" w:rsidR="008958C6" w:rsidRPr="003956C1" w:rsidRDefault="008958C6" w:rsidP="006071F7">
      <w:pPr>
        <w:spacing w:before="240" w:after="240"/>
      </w:pPr>
      <w:r w:rsidRPr="003956C1">
        <w:rPr>
          <w:color w:val="000000"/>
        </w:rPr>
        <w:t xml:space="preserve">  2. Le risorse a titolo di aiuto per </w:t>
      </w:r>
      <w:r>
        <w:rPr>
          <w:color w:val="000000"/>
        </w:rPr>
        <w:t xml:space="preserve">la </w:t>
      </w:r>
      <w:r w:rsidRPr="003956C1">
        <w:rPr>
          <w:color w:val="000000"/>
        </w:rPr>
        <w:t>compensa</w:t>
      </w:r>
      <w:r>
        <w:rPr>
          <w:color w:val="000000"/>
        </w:rPr>
        <w:t>zione de</w:t>
      </w:r>
      <w:r w:rsidRPr="003956C1">
        <w:rPr>
          <w:color w:val="000000"/>
        </w:rPr>
        <w:t xml:space="preserve">i costi </w:t>
      </w:r>
      <w:r>
        <w:rPr>
          <w:color w:val="000000"/>
        </w:rPr>
        <w:t xml:space="preserve">indiretti </w:t>
      </w:r>
      <w:r w:rsidRPr="003956C1">
        <w:rPr>
          <w:color w:val="000000"/>
        </w:rPr>
        <w:t xml:space="preserve">delle emissioni sostenuti nell'anno 2021 dalle imprese </w:t>
      </w:r>
      <w:r>
        <w:rPr>
          <w:color w:val="000000"/>
        </w:rPr>
        <w:t xml:space="preserve">esposte </w:t>
      </w:r>
      <w:r w:rsidRPr="003956C1">
        <w:rPr>
          <w:color w:val="000000"/>
        </w:rPr>
        <w:t>a rischio d</w:t>
      </w:r>
      <w:r>
        <w:rPr>
          <w:color w:val="000000"/>
        </w:rPr>
        <w:t>i</w:t>
      </w:r>
      <w:r w:rsidRPr="003956C1">
        <w:rPr>
          <w:color w:val="000000"/>
        </w:rPr>
        <w:t xml:space="preserve"> rilocalizzazione delle emissioni ai sensi dell'articolo 29 del decreto legislativo 9 giugno 2020, n. 47</w:t>
      </w:r>
      <w:r>
        <w:rPr>
          <w:color w:val="000000"/>
        </w:rPr>
        <w:t>,</w:t>
      </w:r>
      <w:r w:rsidRPr="003956C1">
        <w:rPr>
          <w:color w:val="000000"/>
        </w:rPr>
        <w:t xml:space="preserve"> sono erogate, secondo le modalità previste dal decreto del Ministro della transizione ecologica 12 novembre 2021, pubblicato nella </w:t>
      </w:r>
      <w:r w:rsidRPr="003956C1">
        <w:rPr>
          <w:i/>
          <w:iCs/>
          <w:color w:val="000000"/>
        </w:rPr>
        <w:t>Gazzetta Ufficiale</w:t>
      </w:r>
      <w:r w:rsidRPr="003956C1">
        <w:rPr>
          <w:color w:val="000000"/>
        </w:rPr>
        <w:t xml:space="preserve"> n. 304 del 23 dicembre 2021</w:t>
      </w:r>
      <w:r>
        <w:rPr>
          <w:color w:val="000000"/>
        </w:rPr>
        <w:t>,</w:t>
      </w:r>
      <w:r w:rsidRPr="003956C1">
        <w:rPr>
          <w:color w:val="000000"/>
        </w:rPr>
        <w:t xml:space="preserve"> entro novanta giorni dalla disponibilità di cassa, sui pertinenti capitoli dello stato di previsione del Ministero dell'ambiente e della sicurezza energetica</w:t>
      </w:r>
      <w:r w:rsidRPr="00421C81">
        <w:rPr>
          <w:color w:val="000000"/>
        </w:rPr>
        <w:t xml:space="preserve">, dei proventi </w:t>
      </w:r>
      <w:r w:rsidRPr="005F219F">
        <w:rPr>
          <w:color w:val="000000"/>
        </w:rPr>
        <w:t xml:space="preserve">relativi all'annualità 2020, </w:t>
      </w:r>
      <w:r w:rsidRPr="00421C81">
        <w:rPr>
          <w:color w:val="000000"/>
        </w:rPr>
        <w:t>di cui all'articolo 23, comma 8-</w:t>
      </w:r>
      <w:r w:rsidRPr="00421C81">
        <w:rPr>
          <w:i/>
          <w:iCs/>
          <w:color w:val="000000"/>
        </w:rPr>
        <w:t>bis</w:t>
      </w:r>
      <w:r w:rsidRPr="00421C81">
        <w:rPr>
          <w:color w:val="000000"/>
        </w:rPr>
        <w:t>, primo periodo, del medesimo decreto legislativo</w:t>
      </w:r>
      <w:r w:rsidRPr="005F219F">
        <w:rPr>
          <w:color w:val="000000"/>
        </w:rPr>
        <w:t xml:space="preserve"> n. 47 del 2020, introdotto dal presente comma</w:t>
      </w:r>
      <w:r w:rsidRPr="00421C81">
        <w:rPr>
          <w:color w:val="000000"/>
        </w:rPr>
        <w:t>.</w:t>
      </w:r>
      <w:r w:rsidRPr="003956C1">
        <w:rPr>
          <w:b/>
          <w:bCs/>
          <w:color w:val="000000"/>
        </w:rPr>
        <w:br/>
        <w:t>128.045.</w:t>
      </w:r>
      <w:r w:rsidRPr="003956C1">
        <w:rPr>
          <w:color w:val="000000"/>
        </w:rPr>
        <w:t> </w:t>
      </w:r>
      <w:r w:rsidRPr="003956C1">
        <w:rPr>
          <w:color w:val="000000"/>
        </w:rPr>
        <w:t>I Relatori.</w:t>
      </w:r>
    </w:p>
    <w:p w14:paraId="735B3901" w14:textId="77777777" w:rsidR="008958C6" w:rsidRPr="00BC5DF8" w:rsidRDefault="008958C6" w:rsidP="006071F7"/>
    <w:p w14:paraId="0DA6E2E9" w14:textId="77777777" w:rsidR="008958C6" w:rsidRPr="003956C1" w:rsidRDefault="008958C6" w:rsidP="006071F7">
      <w:pPr>
        <w:spacing w:before="240" w:after="240"/>
      </w:pPr>
      <w:r w:rsidRPr="003956C1">
        <w:rPr>
          <w:color w:val="000000"/>
        </w:rPr>
        <w:t> </w:t>
      </w:r>
      <w:r w:rsidR="002A626F">
        <w:rPr>
          <w:i/>
          <w:iCs/>
          <w:color w:val="000000"/>
        </w:rPr>
        <w:t>All’articolo 129, d</w:t>
      </w:r>
      <w:r w:rsidRPr="003956C1">
        <w:rPr>
          <w:i/>
          <w:iCs/>
          <w:color w:val="000000"/>
        </w:rPr>
        <w:t>opo il comma 3, aggiungere i seguenti:</w:t>
      </w:r>
    </w:p>
    <w:p w14:paraId="565BCEBF" w14:textId="77777777" w:rsidR="008958C6" w:rsidRDefault="008958C6" w:rsidP="006071F7">
      <w:pPr>
        <w:spacing w:before="240" w:after="240"/>
        <w:rPr>
          <w:color w:val="000000"/>
        </w:rPr>
      </w:pPr>
      <w:r w:rsidRPr="003956C1">
        <w:rPr>
          <w:color w:val="000000"/>
        </w:rPr>
        <w:t>  3-</w:t>
      </w:r>
      <w:r w:rsidRPr="003956C1">
        <w:rPr>
          <w:i/>
          <w:iCs/>
          <w:color w:val="000000"/>
        </w:rPr>
        <w:t>bis</w:t>
      </w:r>
      <w:r w:rsidRPr="003956C1">
        <w:rPr>
          <w:color w:val="000000"/>
        </w:rPr>
        <w:t>. All'articolo 6 del decreto-legge 29 dicembre 2016, n. 243, convertito, con modificazioni, dalla legge 27 febbraio 2017, n. 18, dopo il comma 1-</w:t>
      </w:r>
      <w:r w:rsidRPr="003956C1">
        <w:rPr>
          <w:i/>
          <w:iCs/>
          <w:color w:val="000000"/>
        </w:rPr>
        <w:t>bis</w:t>
      </w:r>
      <w:r>
        <w:rPr>
          <w:color w:val="000000"/>
        </w:rPr>
        <w:t xml:space="preserve"> è aggiunto il seguente:</w:t>
      </w:r>
    </w:p>
    <w:p w14:paraId="1B1767E1" w14:textId="77777777" w:rsidR="008958C6" w:rsidRPr="002B1BAF" w:rsidRDefault="008958C6" w:rsidP="006071F7">
      <w:pPr>
        <w:spacing w:before="240" w:after="240"/>
        <w:ind w:firstLine="708"/>
        <w:rPr>
          <w:i/>
        </w:rPr>
      </w:pPr>
      <w:r w:rsidRPr="003956C1">
        <w:rPr>
          <w:color w:val="000000"/>
        </w:rPr>
        <w:t>«</w:t>
      </w:r>
      <w:r w:rsidRPr="005F219F">
        <w:rPr>
          <w:i/>
          <w:color w:val="000000"/>
        </w:rPr>
        <w:t>1</w:t>
      </w:r>
      <w:r w:rsidRPr="003956C1">
        <w:rPr>
          <w:color w:val="000000"/>
        </w:rPr>
        <w:t>-</w:t>
      </w:r>
      <w:r w:rsidRPr="003956C1">
        <w:rPr>
          <w:i/>
          <w:iCs/>
          <w:color w:val="000000"/>
        </w:rPr>
        <w:t>ter</w:t>
      </w:r>
      <w:r w:rsidRPr="003956C1">
        <w:rPr>
          <w:color w:val="000000"/>
        </w:rPr>
        <w:t>. Al fine di provvedere alla stipula</w:t>
      </w:r>
      <w:r>
        <w:rPr>
          <w:color w:val="000000"/>
        </w:rPr>
        <w:t>zione</w:t>
      </w:r>
      <w:r w:rsidRPr="003956C1">
        <w:rPr>
          <w:color w:val="000000"/>
        </w:rPr>
        <w:t xml:space="preserve"> di contratti a tempo determinato mediante procedure comparative indette per il personale docente e amministrativo </w:t>
      </w:r>
      <w:r>
        <w:rPr>
          <w:color w:val="000000"/>
        </w:rPr>
        <w:t xml:space="preserve">di </w:t>
      </w:r>
      <w:r w:rsidRPr="003956C1">
        <w:rPr>
          <w:color w:val="000000"/>
        </w:rPr>
        <w:t>madrelingua o esperto in relazione al curricolo di cui al comma 1, è autorizzata la spesa di 1 milione di euro per ciascuno degli anni 2023, 2024 e 2025».</w:t>
      </w:r>
    </w:p>
    <w:p w14:paraId="6BF8EB31" w14:textId="77777777" w:rsidR="008958C6" w:rsidRPr="008C7449" w:rsidRDefault="002B1BAF" w:rsidP="006071F7">
      <w:r w:rsidRPr="002B1BAF">
        <w:rPr>
          <w:i/>
          <w:color w:val="000000"/>
        </w:rPr>
        <w:t xml:space="preserve">Conseguentemente, il fondo di cui all’articolo 152, comma 3, è ridotto di </w:t>
      </w:r>
      <w:r w:rsidR="008958C6" w:rsidRPr="00011DFE">
        <w:rPr>
          <w:i/>
          <w:color w:val="000000"/>
        </w:rPr>
        <w:t>1 milione di euro per ciascuno degli anni 2023, 2024 e 2025.</w:t>
      </w:r>
      <w:r w:rsidR="008958C6" w:rsidRPr="003956C1">
        <w:rPr>
          <w:b/>
          <w:bCs/>
          <w:color w:val="000000"/>
        </w:rPr>
        <w:br/>
        <w:t>129.8.</w:t>
      </w:r>
      <w:r w:rsidR="008958C6" w:rsidRPr="003956C1">
        <w:rPr>
          <w:color w:val="000000"/>
        </w:rPr>
        <w:t> </w:t>
      </w:r>
      <w:r w:rsidR="008958C6" w:rsidRPr="003956C1">
        <w:rPr>
          <w:color w:val="000000"/>
        </w:rPr>
        <w:t>I Relatori.</w:t>
      </w:r>
    </w:p>
    <w:p w14:paraId="4763A971" w14:textId="77777777" w:rsidR="008958C6" w:rsidRDefault="008958C6" w:rsidP="006071F7"/>
    <w:p w14:paraId="55682A98" w14:textId="77777777" w:rsidR="009E60B5" w:rsidRPr="007224CD" w:rsidRDefault="009E60B5" w:rsidP="006071F7"/>
    <w:p w14:paraId="1836DB31" w14:textId="77777777" w:rsidR="008958C6" w:rsidRPr="003956C1" w:rsidRDefault="002A626F" w:rsidP="006071F7">
      <w:pPr>
        <w:spacing w:before="240" w:after="240"/>
      </w:pPr>
      <w:r>
        <w:rPr>
          <w:i/>
          <w:iCs/>
          <w:color w:val="000000"/>
        </w:rPr>
        <w:t>All’articolo 134, d</w:t>
      </w:r>
      <w:r w:rsidR="008958C6" w:rsidRPr="003956C1">
        <w:rPr>
          <w:i/>
          <w:iCs/>
          <w:color w:val="000000"/>
        </w:rPr>
        <w:t>opo il comma 21, aggiungere i seguenti:</w:t>
      </w:r>
    </w:p>
    <w:p w14:paraId="0B83B5B4" w14:textId="77777777" w:rsidR="008958C6" w:rsidRPr="003956C1" w:rsidRDefault="008958C6" w:rsidP="006071F7">
      <w:pPr>
        <w:spacing w:before="240" w:after="240"/>
      </w:pPr>
      <w:r w:rsidRPr="003956C1">
        <w:rPr>
          <w:color w:val="000000"/>
        </w:rPr>
        <w:t>  21-</w:t>
      </w:r>
      <w:r w:rsidRPr="003956C1">
        <w:rPr>
          <w:i/>
          <w:iCs/>
          <w:color w:val="000000"/>
        </w:rPr>
        <w:t>bis</w:t>
      </w:r>
      <w:r w:rsidRPr="003956C1">
        <w:rPr>
          <w:color w:val="000000"/>
        </w:rPr>
        <w:t>. Per la gestione delle garanzie rilasciate dallo Stato ai sensi delle disposizioni di cui all'articolo 11, comma 7, del decreto-legge 10 ottobre 2012, n. 174, convertito, con modificazioni, dalla legge 7 dicembre 2012, n. 213, all'articolo 3-</w:t>
      </w:r>
      <w:r w:rsidRPr="003956C1">
        <w:rPr>
          <w:i/>
          <w:iCs/>
          <w:color w:val="000000"/>
        </w:rPr>
        <w:t>bis</w:t>
      </w:r>
      <w:r w:rsidRPr="003956C1">
        <w:rPr>
          <w:color w:val="000000"/>
        </w:rPr>
        <w:t>, comma 1, del decreto-legge 6 luglio 2012, n. 95, convertito, con modificazioni, dalla legge 7 agosto 2012, n. 135, all'articolo 11, commi 3 e 4, del decreto-legge 9 febbraio 2017, n. 8, convertito, con modificazioni, dalla legge 7 aprile 2017, n. 45,</w:t>
      </w:r>
      <w:r>
        <w:rPr>
          <w:color w:val="000000"/>
        </w:rPr>
        <w:t xml:space="preserve"> e</w:t>
      </w:r>
      <w:r w:rsidRPr="003956C1">
        <w:rPr>
          <w:color w:val="000000"/>
        </w:rPr>
        <w:t xml:space="preserve"> all'articolo 5, comma 4, del decreto-legge 17 ottobre 2016, n. 189, convertito, con modificazioni, dalla legge </w:t>
      </w:r>
      <w:r>
        <w:rPr>
          <w:color w:val="000000"/>
        </w:rPr>
        <w:t xml:space="preserve">15 dicembre </w:t>
      </w:r>
      <w:r w:rsidRPr="003956C1">
        <w:rPr>
          <w:color w:val="000000"/>
        </w:rPr>
        <w:t xml:space="preserve">2016, n. 229, </w:t>
      </w:r>
      <w:r>
        <w:rPr>
          <w:color w:val="000000"/>
        </w:rPr>
        <w:t xml:space="preserve">la </w:t>
      </w:r>
      <w:r w:rsidRPr="003956C1">
        <w:rPr>
          <w:color w:val="000000"/>
        </w:rPr>
        <w:t xml:space="preserve">Concessionaria servizi </w:t>
      </w:r>
      <w:r>
        <w:rPr>
          <w:color w:val="000000"/>
        </w:rPr>
        <w:t xml:space="preserve">assicurativi </w:t>
      </w:r>
      <w:r w:rsidRPr="003956C1">
        <w:rPr>
          <w:color w:val="000000"/>
        </w:rPr>
        <w:t xml:space="preserve">pubblici </w:t>
      </w:r>
      <w:r>
        <w:rPr>
          <w:color w:val="000000"/>
        </w:rPr>
        <w:t>(</w:t>
      </w:r>
      <w:r w:rsidRPr="003956C1">
        <w:rPr>
          <w:color w:val="000000"/>
        </w:rPr>
        <w:t>CONSAP</w:t>
      </w:r>
      <w:r>
        <w:rPr>
          <w:color w:val="000000"/>
        </w:rPr>
        <w:t xml:space="preserve">) </w:t>
      </w:r>
      <w:r w:rsidRPr="003956C1">
        <w:rPr>
          <w:color w:val="000000"/>
        </w:rPr>
        <w:t>Sp</w:t>
      </w:r>
      <w:r>
        <w:rPr>
          <w:color w:val="000000"/>
        </w:rPr>
        <w:t xml:space="preserve">a, </w:t>
      </w:r>
      <w:r w:rsidRPr="003956C1">
        <w:rPr>
          <w:color w:val="000000"/>
        </w:rPr>
        <w:t>nell'ambito delle risorse disponibili a legislazione vigente</w:t>
      </w:r>
      <w:r>
        <w:rPr>
          <w:color w:val="000000"/>
        </w:rPr>
        <w:t>,</w:t>
      </w:r>
      <w:r w:rsidRPr="003956C1">
        <w:rPr>
          <w:color w:val="000000"/>
        </w:rPr>
        <w:t xml:space="preserve"> è autorizzata ad operare per conto del Ministero dell'economia e delle finanze, in conformità a quanto previsto dall'articolo 19, comma 5, del decreto-legge 1° luglio 2009, n. 78, convertito, con modificazioni, dalla legge 3 agosto 2009, n. </w:t>
      </w:r>
      <w:r w:rsidRPr="003956C1">
        <w:rPr>
          <w:color w:val="000000"/>
        </w:rPr>
        <w:lastRenderedPageBreak/>
        <w:t>1</w:t>
      </w:r>
      <w:r>
        <w:rPr>
          <w:color w:val="000000"/>
        </w:rPr>
        <w:t>0</w:t>
      </w:r>
      <w:r w:rsidRPr="003956C1">
        <w:rPr>
          <w:color w:val="000000"/>
        </w:rPr>
        <w:t>2</w:t>
      </w:r>
      <w:r>
        <w:rPr>
          <w:color w:val="000000"/>
        </w:rPr>
        <w:t>,</w:t>
      </w:r>
      <w:r w:rsidRPr="003956C1">
        <w:rPr>
          <w:color w:val="000000"/>
        </w:rPr>
        <w:t xml:space="preserve"> e nel rispetto dei termini e delle condizioni previst</w:t>
      </w:r>
      <w:r>
        <w:rPr>
          <w:color w:val="000000"/>
        </w:rPr>
        <w:t>i</w:t>
      </w:r>
      <w:r w:rsidRPr="003956C1">
        <w:rPr>
          <w:color w:val="000000"/>
        </w:rPr>
        <w:t xml:space="preserve"> da apposito </w:t>
      </w:r>
      <w:r>
        <w:rPr>
          <w:color w:val="000000"/>
        </w:rPr>
        <w:t>d</w:t>
      </w:r>
      <w:r w:rsidRPr="003956C1">
        <w:rPr>
          <w:color w:val="000000"/>
        </w:rPr>
        <w:t xml:space="preserve">isciplinare </w:t>
      </w:r>
      <w:r>
        <w:rPr>
          <w:color w:val="000000"/>
        </w:rPr>
        <w:t xml:space="preserve">stipulato con il medesimo </w:t>
      </w:r>
      <w:r w:rsidRPr="003956C1">
        <w:rPr>
          <w:color w:val="000000"/>
        </w:rPr>
        <w:t>Ministero. A tal</w:t>
      </w:r>
      <w:r>
        <w:rPr>
          <w:color w:val="000000"/>
        </w:rPr>
        <w:t>e</w:t>
      </w:r>
      <w:r w:rsidRPr="003956C1">
        <w:rPr>
          <w:color w:val="000000"/>
        </w:rPr>
        <w:t xml:space="preserve"> fine è autorizzata l'apertura di un apposito conto corrente di tesoreria centrale intest</w:t>
      </w:r>
      <w:r>
        <w:rPr>
          <w:color w:val="000000"/>
        </w:rPr>
        <w:t>at</w:t>
      </w:r>
      <w:r w:rsidRPr="003956C1">
        <w:rPr>
          <w:color w:val="000000"/>
        </w:rPr>
        <w:t xml:space="preserve">o alla </w:t>
      </w:r>
      <w:r>
        <w:rPr>
          <w:color w:val="000000"/>
        </w:rPr>
        <w:t>CONSAP Spa</w:t>
      </w:r>
      <w:r w:rsidRPr="003956C1">
        <w:rPr>
          <w:color w:val="000000"/>
        </w:rPr>
        <w:t>.</w:t>
      </w:r>
    </w:p>
    <w:p w14:paraId="56DE7821" w14:textId="77777777" w:rsidR="009E60B5" w:rsidRPr="009E60B5" w:rsidRDefault="008958C6" w:rsidP="006071F7">
      <w:pPr>
        <w:spacing w:before="240" w:after="240"/>
        <w:rPr>
          <w:color w:val="000000"/>
        </w:rPr>
      </w:pPr>
      <w:r w:rsidRPr="009E60B5">
        <w:rPr>
          <w:color w:val="000000"/>
        </w:rPr>
        <w:t>  21-</w:t>
      </w:r>
      <w:r w:rsidRPr="009E60B5">
        <w:rPr>
          <w:i/>
          <w:iCs/>
          <w:color w:val="000000"/>
        </w:rPr>
        <w:t>ter</w:t>
      </w:r>
      <w:r w:rsidRPr="009E60B5">
        <w:rPr>
          <w:color w:val="000000"/>
        </w:rPr>
        <w:t>. Per le attività connesse al disciplinare di cui al comma 21-</w:t>
      </w:r>
      <w:r w:rsidRPr="009E60B5">
        <w:rPr>
          <w:i/>
          <w:iCs/>
          <w:color w:val="000000"/>
        </w:rPr>
        <w:t>bis</w:t>
      </w:r>
      <w:r w:rsidRPr="009E60B5">
        <w:rPr>
          <w:color w:val="000000"/>
        </w:rPr>
        <w:t xml:space="preserve"> è autorizzata la spesa di 500.000 euro </w:t>
      </w:r>
      <w:r w:rsidR="002D10C9">
        <w:rPr>
          <w:color w:val="000000"/>
        </w:rPr>
        <w:t>per ciascuno degli anni</w:t>
      </w:r>
      <w:r w:rsidRPr="009E60B5">
        <w:rPr>
          <w:color w:val="000000"/>
        </w:rPr>
        <w:t xml:space="preserve"> dal 2023 al </w:t>
      </w:r>
      <w:r w:rsidRPr="003D187C">
        <w:rPr>
          <w:color w:val="000000"/>
        </w:rPr>
        <w:t>2025</w:t>
      </w:r>
      <w:r w:rsidR="009E60B5" w:rsidRPr="009E60B5">
        <w:rPr>
          <w:color w:val="000000"/>
        </w:rPr>
        <w:t>.</w:t>
      </w:r>
    </w:p>
    <w:p w14:paraId="2FB37D9B" w14:textId="77777777" w:rsidR="008958C6" w:rsidRPr="003956C1" w:rsidRDefault="009E60B5" w:rsidP="006071F7">
      <w:pPr>
        <w:spacing w:before="240" w:after="240"/>
      </w:pPr>
      <w:r w:rsidRPr="009E60B5">
        <w:rPr>
          <w:i/>
          <w:color w:val="000000"/>
        </w:rPr>
        <w:t xml:space="preserve">Conseguentemente, il fondo di cui all’articolo 152, comma 4, </w:t>
      </w:r>
      <w:r w:rsidRPr="009E60B5">
        <w:rPr>
          <w:color w:val="000000"/>
        </w:rPr>
        <w:t>è ridotto di 500.000 euro per ciascuno degli anni dal 2023 al 2025</w:t>
      </w:r>
      <w:r w:rsidR="008958C6" w:rsidRPr="009E60B5">
        <w:rPr>
          <w:color w:val="000000"/>
        </w:rPr>
        <w:t>.</w:t>
      </w:r>
      <w:r w:rsidR="008958C6" w:rsidRPr="003956C1">
        <w:rPr>
          <w:b/>
          <w:bCs/>
          <w:color w:val="000000"/>
        </w:rPr>
        <w:br/>
        <w:t>134.30.</w:t>
      </w:r>
      <w:r w:rsidR="008958C6" w:rsidRPr="003956C1">
        <w:rPr>
          <w:color w:val="000000"/>
        </w:rPr>
        <w:t> </w:t>
      </w:r>
      <w:r w:rsidR="008958C6" w:rsidRPr="003956C1">
        <w:rPr>
          <w:color w:val="000000"/>
        </w:rPr>
        <w:t>I Relatori.</w:t>
      </w:r>
    </w:p>
    <w:p w14:paraId="13E66134" w14:textId="77777777" w:rsidR="008958C6" w:rsidRPr="00E06C1D" w:rsidRDefault="008958C6" w:rsidP="006071F7"/>
    <w:p w14:paraId="082BBCB8" w14:textId="77777777" w:rsidR="005F219F" w:rsidRPr="003956C1" w:rsidRDefault="005F219F" w:rsidP="009A3E3D">
      <w:pPr>
        <w:spacing w:before="240" w:after="240"/>
      </w:pPr>
      <w:r w:rsidRPr="003956C1">
        <w:rPr>
          <w:i/>
          <w:iCs/>
          <w:color w:val="000000"/>
        </w:rPr>
        <w:t xml:space="preserve">Dopo l'articolo 143, </w:t>
      </w:r>
      <w:r>
        <w:rPr>
          <w:i/>
          <w:iCs/>
          <w:color w:val="000000"/>
        </w:rPr>
        <w:t>inserire</w:t>
      </w:r>
      <w:r w:rsidRPr="003956C1">
        <w:rPr>
          <w:i/>
          <w:iCs/>
          <w:color w:val="000000"/>
        </w:rPr>
        <w:t xml:space="preserve"> il seguente:</w:t>
      </w:r>
    </w:p>
    <w:p w14:paraId="10F3947F" w14:textId="77777777" w:rsidR="005F219F" w:rsidRPr="003956C1" w:rsidRDefault="005F219F" w:rsidP="009A3E3D">
      <w:pPr>
        <w:spacing w:before="240" w:after="240"/>
        <w:jc w:val="center"/>
      </w:pPr>
      <w:r w:rsidRPr="003956C1">
        <w:rPr>
          <w:color w:val="000000"/>
        </w:rPr>
        <w:t>Art. 143-</w:t>
      </w:r>
      <w:r w:rsidRPr="003956C1">
        <w:rPr>
          <w:i/>
          <w:iCs/>
          <w:color w:val="000000"/>
        </w:rPr>
        <w:t>bis</w:t>
      </w:r>
      <w:r w:rsidRPr="003956C1">
        <w:rPr>
          <w:color w:val="000000"/>
        </w:rPr>
        <w:t>.</w:t>
      </w:r>
    </w:p>
    <w:p w14:paraId="6B9481B5" w14:textId="77777777" w:rsidR="005F219F" w:rsidRPr="003956C1" w:rsidRDefault="005F219F" w:rsidP="009A3E3D">
      <w:pPr>
        <w:spacing w:before="240" w:after="240"/>
      </w:pPr>
      <w:r w:rsidRPr="003956C1">
        <w:rPr>
          <w:color w:val="000000"/>
        </w:rPr>
        <w:t xml:space="preserve">  1. </w:t>
      </w:r>
      <w:r>
        <w:rPr>
          <w:color w:val="000000"/>
        </w:rPr>
        <w:t>A</w:t>
      </w:r>
      <w:r w:rsidRPr="003956C1">
        <w:rPr>
          <w:color w:val="000000"/>
        </w:rPr>
        <w:t xml:space="preserve">l comma </w:t>
      </w:r>
      <w:r w:rsidR="00F549F0">
        <w:rPr>
          <w:color w:val="000000"/>
        </w:rPr>
        <w:t>29</w:t>
      </w:r>
      <w:r w:rsidRPr="003956C1">
        <w:rPr>
          <w:color w:val="000000"/>
        </w:rPr>
        <w:t xml:space="preserve"> dell'articolo </w:t>
      </w:r>
      <w:r w:rsidR="00F549F0">
        <w:rPr>
          <w:color w:val="000000"/>
        </w:rPr>
        <w:t>1</w:t>
      </w:r>
      <w:r w:rsidRPr="003956C1">
        <w:rPr>
          <w:color w:val="000000"/>
        </w:rPr>
        <w:t xml:space="preserve"> della legge 28 dicembre 2015, n. 208, </w:t>
      </w:r>
      <w:r>
        <w:rPr>
          <w:color w:val="000000"/>
        </w:rPr>
        <w:t>sono apportate le seguenti modificazioni</w:t>
      </w:r>
      <w:r w:rsidRPr="003956C1">
        <w:rPr>
          <w:color w:val="000000"/>
        </w:rPr>
        <w:t>:</w:t>
      </w:r>
    </w:p>
    <w:p w14:paraId="3B40F816" w14:textId="77777777" w:rsidR="005F219F" w:rsidRPr="003956C1" w:rsidRDefault="005F219F" w:rsidP="009A3E3D">
      <w:pPr>
        <w:spacing w:before="240" w:after="240"/>
      </w:pPr>
      <w:r w:rsidRPr="003956C1">
        <w:rPr>
          <w:color w:val="000000"/>
        </w:rPr>
        <w:t>   </w:t>
      </w:r>
      <w:r w:rsidRPr="003956C1">
        <w:rPr>
          <w:i/>
          <w:iCs/>
          <w:color w:val="000000"/>
        </w:rPr>
        <w:t>a)</w:t>
      </w:r>
      <w:r w:rsidRPr="003956C1">
        <w:rPr>
          <w:color w:val="000000"/>
        </w:rPr>
        <w:t xml:space="preserve"> l</w:t>
      </w:r>
      <w:r>
        <w:rPr>
          <w:color w:val="000000"/>
        </w:rPr>
        <w:t>a</w:t>
      </w:r>
      <w:r w:rsidRPr="003956C1">
        <w:rPr>
          <w:color w:val="000000"/>
        </w:rPr>
        <w:t xml:space="preserve"> parol</w:t>
      </w:r>
      <w:r>
        <w:rPr>
          <w:color w:val="000000"/>
        </w:rPr>
        <w:t>a</w:t>
      </w:r>
      <w:r w:rsidRPr="003956C1">
        <w:rPr>
          <w:color w:val="000000"/>
        </w:rPr>
        <w:t>: «dodici»</w:t>
      </w:r>
      <w:r>
        <w:rPr>
          <w:color w:val="000000"/>
        </w:rPr>
        <w:t xml:space="preserve"> è</w:t>
      </w:r>
      <w:r w:rsidRPr="003956C1">
        <w:rPr>
          <w:color w:val="000000"/>
        </w:rPr>
        <w:t xml:space="preserve"> sostituit</w:t>
      </w:r>
      <w:r>
        <w:rPr>
          <w:color w:val="000000"/>
        </w:rPr>
        <w:t>a</w:t>
      </w:r>
      <w:r w:rsidRPr="003956C1">
        <w:rPr>
          <w:color w:val="000000"/>
        </w:rPr>
        <w:t xml:space="preserve"> dall</w:t>
      </w:r>
      <w:r>
        <w:rPr>
          <w:color w:val="000000"/>
        </w:rPr>
        <w:t>a</w:t>
      </w:r>
      <w:r w:rsidRPr="003956C1">
        <w:rPr>
          <w:color w:val="000000"/>
        </w:rPr>
        <w:t xml:space="preserve"> seguent</w:t>
      </w:r>
      <w:r>
        <w:rPr>
          <w:color w:val="000000"/>
        </w:rPr>
        <w:t>e</w:t>
      </w:r>
      <w:r w:rsidRPr="003956C1">
        <w:rPr>
          <w:color w:val="000000"/>
        </w:rPr>
        <w:t>: «quattordici»;</w:t>
      </w:r>
    </w:p>
    <w:p w14:paraId="467A3D3B" w14:textId="77777777" w:rsidR="005F219F" w:rsidRDefault="005F219F" w:rsidP="009A3E3D">
      <w:pPr>
        <w:spacing w:before="240" w:after="240"/>
        <w:rPr>
          <w:color w:val="000000"/>
        </w:rPr>
      </w:pPr>
      <w:r w:rsidRPr="003956C1">
        <w:rPr>
          <w:color w:val="000000"/>
        </w:rPr>
        <w:t>   </w:t>
      </w:r>
      <w:r w:rsidRPr="003956C1">
        <w:rPr>
          <w:i/>
          <w:iCs/>
          <w:color w:val="000000"/>
        </w:rPr>
        <w:t>b)</w:t>
      </w:r>
      <w:r w:rsidRPr="003956C1">
        <w:rPr>
          <w:color w:val="000000"/>
        </w:rPr>
        <w:t xml:space="preserve"> le parole: «uno designato dalle regioni» sono sostituite dalle seguenti: «e tre designati dalla Conferenza delle regioni e delle province autonome».</w:t>
      </w:r>
    </w:p>
    <w:p w14:paraId="5A8BE716" w14:textId="77777777" w:rsidR="005F219F" w:rsidRPr="003956C1" w:rsidRDefault="005F219F" w:rsidP="009A3E3D">
      <w:pPr>
        <w:spacing w:before="240" w:after="240"/>
      </w:pPr>
      <w:r w:rsidRPr="003956C1">
        <w:rPr>
          <w:b/>
          <w:bCs/>
          <w:color w:val="000000"/>
        </w:rPr>
        <w:t>143.09.</w:t>
      </w:r>
      <w:r>
        <w:rPr>
          <w:b/>
          <w:bCs/>
          <w:color w:val="000000"/>
        </w:rPr>
        <w:t xml:space="preserve"> </w:t>
      </w:r>
      <w:r w:rsidRPr="003956C1">
        <w:rPr>
          <w:color w:val="000000"/>
        </w:rPr>
        <w:t>I Relatori.</w:t>
      </w:r>
    </w:p>
    <w:p w14:paraId="442D0AFD" w14:textId="77777777" w:rsidR="005F219F" w:rsidRPr="002F4806" w:rsidRDefault="005F219F" w:rsidP="009A3E3D"/>
    <w:p w14:paraId="0F0B5724" w14:textId="77777777" w:rsidR="005F219F" w:rsidRDefault="005F219F" w:rsidP="009A3E3D">
      <w:pPr>
        <w:spacing w:before="240" w:after="240"/>
        <w:rPr>
          <w:color w:val="000000"/>
        </w:rPr>
      </w:pPr>
      <w:r w:rsidRPr="003956C1">
        <w:rPr>
          <w:color w:val="000000"/>
        </w:rPr>
        <w:t>   </w:t>
      </w:r>
    </w:p>
    <w:p w14:paraId="411AC1A4" w14:textId="77777777" w:rsidR="005F219F" w:rsidRPr="003956C1" w:rsidRDefault="002B1E03" w:rsidP="009A3E3D">
      <w:pPr>
        <w:spacing w:before="240" w:after="240"/>
      </w:pPr>
      <w:r>
        <w:rPr>
          <w:i/>
          <w:iCs/>
          <w:color w:val="000000"/>
        </w:rPr>
        <w:t>D</w:t>
      </w:r>
      <w:r w:rsidR="005F219F" w:rsidRPr="003956C1">
        <w:rPr>
          <w:i/>
          <w:iCs/>
          <w:color w:val="000000"/>
        </w:rPr>
        <w:t>opo il comma 1, aggiungere il seguente:</w:t>
      </w:r>
    </w:p>
    <w:p w14:paraId="3A8387F2" w14:textId="77777777" w:rsidR="005F219F" w:rsidRPr="003956C1" w:rsidRDefault="005F219F" w:rsidP="009A3E3D">
      <w:pPr>
        <w:spacing w:before="240" w:after="240"/>
      </w:pPr>
      <w:r w:rsidRPr="003956C1">
        <w:rPr>
          <w:color w:val="000000"/>
        </w:rPr>
        <w:t>  1-</w:t>
      </w:r>
      <w:r w:rsidRPr="003956C1">
        <w:rPr>
          <w:i/>
          <w:iCs/>
          <w:color w:val="000000"/>
        </w:rPr>
        <w:t>bis</w:t>
      </w:r>
      <w:r w:rsidRPr="003956C1">
        <w:rPr>
          <w:color w:val="000000"/>
        </w:rPr>
        <w:t>. Per le compensazioni degli oneri di servizio pubblico</w:t>
      </w:r>
      <w:r>
        <w:rPr>
          <w:color w:val="000000"/>
        </w:rPr>
        <w:t>,</w:t>
      </w:r>
      <w:r w:rsidRPr="003956C1">
        <w:rPr>
          <w:color w:val="000000"/>
        </w:rPr>
        <w:t xml:space="preserve"> di cui all'articolo 1, commi 953 e 955, della legge 30 dicembre 2021, n. 234, sono stanziati 3,7 milioni di euro per ciascuno degli anni 2023, 2024 e 2025. La regione Marche concorre, a titolo di cofinanziamento, per un importo pari a 3,177 milioni di euro per ciascuno degli anni 2023, 2024 e 2025</w:t>
      </w:r>
      <w:r w:rsidRPr="009A3E3D">
        <w:rPr>
          <w:iCs/>
          <w:color w:val="000000"/>
        </w:rPr>
        <w:t>;</w:t>
      </w:r>
    </w:p>
    <w:p w14:paraId="630320CF" w14:textId="77777777" w:rsidR="005F219F" w:rsidRPr="003956C1" w:rsidRDefault="002B1E03" w:rsidP="009A3E3D">
      <w:pPr>
        <w:spacing w:before="240" w:after="240"/>
      </w:pPr>
      <w:r>
        <w:rPr>
          <w:i/>
          <w:iCs/>
          <w:color w:val="000000"/>
        </w:rPr>
        <w:t xml:space="preserve">Conseguentemente, </w:t>
      </w:r>
      <w:r w:rsidR="005F219F">
        <w:rPr>
          <w:i/>
          <w:iCs/>
          <w:color w:val="000000"/>
        </w:rPr>
        <w:t>a</w:t>
      </w:r>
      <w:r w:rsidR="005F219F" w:rsidRPr="003956C1">
        <w:rPr>
          <w:i/>
          <w:iCs/>
          <w:color w:val="000000"/>
        </w:rPr>
        <w:t>lla rubrica aggiungere, in fine, le seguenti parole:</w:t>
      </w:r>
      <w:r w:rsidR="005F219F" w:rsidRPr="003956C1">
        <w:rPr>
          <w:color w:val="000000"/>
        </w:rPr>
        <w:t xml:space="preserve"> e la regione Marche</w:t>
      </w:r>
      <w:r w:rsidR="005F219F" w:rsidRPr="003956C1">
        <w:rPr>
          <w:i/>
          <w:iCs/>
          <w:color w:val="000000"/>
        </w:rPr>
        <w:t>.</w:t>
      </w:r>
    </w:p>
    <w:p w14:paraId="0A0E937F" w14:textId="77777777" w:rsidR="005F219F" w:rsidRPr="003956C1" w:rsidRDefault="005F219F" w:rsidP="009A3E3D">
      <w:pPr>
        <w:spacing w:before="240" w:after="240"/>
      </w:pPr>
      <w:r w:rsidRPr="003956C1">
        <w:rPr>
          <w:color w:val="000000"/>
        </w:rPr>
        <w:t> </w:t>
      </w:r>
      <w:r w:rsidRPr="003956C1">
        <w:rPr>
          <w:i/>
          <w:iCs/>
          <w:color w:val="000000"/>
        </w:rPr>
        <w:t>Conseguentemente</w:t>
      </w:r>
      <w:r>
        <w:rPr>
          <w:i/>
          <w:iCs/>
          <w:color w:val="000000"/>
        </w:rPr>
        <w:t xml:space="preserve">, </w:t>
      </w:r>
      <w:r w:rsidRPr="003956C1">
        <w:rPr>
          <w:i/>
          <w:iCs/>
          <w:color w:val="000000"/>
        </w:rPr>
        <w:t>alla Tabella A, voce:</w:t>
      </w:r>
      <w:r w:rsidRPr="003956C1">
        <w:rPr>
          <w:color w:val="000000"/>
        </w:rPr>
        <w:t xml:space="preserve"> Ministero dell'economia e delle finanze</w:t>
      </w:r>
      <w:r w:rsidRPr="003956C1">
        <w:rPr>
          <w:i/>
          <w:iCs/>
          <w:color w:val="000000"/>
        </w:rPr>
        <w:t>, apportare le seguenti modificazioni:</w:t>
      </w:r>
    </w:p>
    <w:p w14:paraId="6C3D30FF" w14:textId="77777777" w:rsidR="005F219F" w:rsidRPr="003956C1" w:rsidRDefault="005F219F" w:rsidP="009A3E3D">
      <w:pPr>
        <w:spacing w:before="240" w:after="240"/>
      </w:pPr>
      <w:r w:rsidRPr="003956C1">
        <w:rPr>
          <w:color w:val="000000"/>
        </w:rPr>
        <w:lastRenderedPageBreak/>
        <w:t>    2023: -2.000.000;</w:t>
      </w:r>
      <w:r w:rsidRPr="003956C1">
        <w:rPr>
          <w:color w:val="000000"/>
        </w:rPr>
        <w:br/>
        <w:t>    2024: -2.000.000;</w:t>
      </w:r>
      <w:r w:rsidRPr="003956C1">
        <w:rPr>
          <w:color w:val="000000"/>
        </w:rPr>
        <w:br/>
        <w:t>    2025: -2.000.000</w:t>
      </w:r>
      <w:r w:rsidR="002B1E03">
        <w:rPr>
          <w:color w:val="000000"/>
        </w:rPr>
        <w:t>.</w:t>
      </w:r>
    </w:p>
    <w:p w14:paraId="028D99E1" w14:textId="77777777" w:rsidR="005F219F" w:rsidRPr="003956C1" w:rsidRDefault="005F219F" w:rsidP="009A3E3D">
      <w:pPr>
        <w:spacing w:before="240" w:after="240"/>
      </w:pPr>
      <w:r w:rsidRPr="003956C1">
        <w:rPr>
          <w:color w:val="000000"/>
        </w:rPr>
        <w:t>   </w:t>
      </w:r>
      <w:r w:rsidR="002B1E03">
        <w:rPr>
          <w:i/>
          <w:color w:val="000000"/>
        </w:rPr>
        <w:t xml:space="preserve">Conseguentemente, </w:t>
      </w:r>
      <w:r w:rsidRPr="003956C1">
        <w:rPr>
          <w:i/>
          <w:iCs/>
          <w:color w:val="000000"/>
        </w:rPr>
        <w:t>il Fondo di cui all'articolo 152, comma 3, è ridotto di 1,7 milioni di euro per ciascuno degli anni 2023, 2024 e 2025.</w:t>
      </w:r>
      <w:r w:rsidRPr="003956C1">
        <w:rPr>
          <w:b/>
          <w:bCs/>
          <w:color w:val="000000"/>
        </w:rPr>
        <w:br/>
        <w:t>146.3.</w:t>
      </w:r>
      <w:r w:rsidRPr="003956C1">
        <w:rPr>
          <w:color w:val="000000"/>
        </w:rPr>
        <w:t> </w:t>
      </w:r>
      <w:r w:rsidRPr="003956C1">
        <w:rPr>
          <w:color w:val="000000"/>
        </w:rPr>
        <w:t>I Relatori.</w:t>
      </w:r>
    </w:p>
    <w:p w14:paraId="0D550E4E" w14:textId="77777777" w:rsidR="005F219F" w:rsidRPr="00123782" w:rsidRDefault="005F219F" w:rsidP="009A3E3D"/>
    <w:p w14:paraId="13127758" w14:textId="77777777" w:rsidR="005F219F" w:rsidRPr="003956C1" w:rsidRDefault="005F219F" w:rsidP="009A3E3D">
      <w:pPr>
        <w:spacing w:before="240" w:after="240"/>
      </w:pPr>
      <w:r w:rsidRPr="003956C1">
        <w:rPr>
          <w:i/>
          <w:iCs/>
          <w:color w:val="000000"/>
        </w:rPr>
        <w:t>Dopo l'articolo 146, aggiungere il seguente:</w:t>
      </w:r>
    </w:p>
    <w:p w14:paraId="46792D7F" w14:textId="77777777" w:rsidR="005F219F" w:rsidRDefault="005F219F" w:rsidP="009A3E3D">
      <w:pPr>
        <w:spacing w:before="240" w:after="240"/>
        <w:jc w:val="center"/>
        <w:rPr>
          <w:color w:val="000000"/>
        </w:rPr>
      </w:pPr>
      <w:r w:rsidRPr="003956C1">
        <w:rPr>
          <w:color w:val="000000"/>
        </w:rPr>
        <w:t>Art. 146-</w:t>
      </w:r>
      <w:r w:rsidRPr="003956C1">
        <w:rPr>
          <w:i/>
          <w:iCs/>
          <w:color w:val="000000"/>
        </w:rPr>
        <w:t>bis</w:t>
      </w:r>
      <w:r w:rsidRPr="003956C1">
        <w:rPr>
          <w:color w:val="000000"/>
        </w:rPr>
        <w:t>.</w:t>
      </w:r>
    </w:p>
    <w:p w14:paraId="31D3371E" w14:textId="77777777" w:rsidR="005F219F" w:rsidRPr="003956C1" w:rsidRDefault="005F219F" w:rsidP="009A3E3D">
      <w:pPr>
        <w:spacing w:before="240" w:after="240"/>
        <w:jc w:val="center"/>
      </w:pPr>
      <w:r w:rsidRPr="003956C1">
        <w:rPr>
          <w:i/>
          <w:iCs/>
          <w:color w:val="000000"/>
        </w:rPr>
        <w:t xml:space="preserve">(Misure in favore della Regione </w:t>
      </w:r>
      <w:r>
        <w:rPr>
          <w:i/>
          <w:iCs/>
          <w:color w:val="000000"/>
        </w:rPr>
        <w:t>s</w:t>
      </w:r>
      <w:r w:rsidRPr="003956C1">
        <w:rPr>
          <w:i/>
          <w:iCs/>
          <w:color w:val="000000"/>
        </w:rPr>
        <w:t>iciliana e misure urgenti in relazione alla gestione dei servizi cimiteriali nel territorio della città di Palermo)</w:t>
      </w:r>
    </w:p>
    <w:p w14:paraId="0EF6511E" w14:textId="77777777" w:rsidR="005F219F" w:rsidRPr="003956C1" w:rsidRDefault="005F219F" w:rsidP="009A3E3D">
      <w:pPr>
        <w:spacing w:before="240" w:after="240"/>
      </w:pPr>
      <w:r w:rsidRPr="003956C1">
        <w:rPr>
          <w:color w:val="000000"/>
        </w:rPr>
        <w:t xml:space="preserve">  1. La Regione </w:t>
      </w:r>
      <w:r>
        <w:rPr>
          <w:color w:val="000000"/>
        </w:rPr>
        <w:t>s</w:t>
      </w:r>
      <w:r w:rsidRPr="003956C1">
        <w:rPr>
          <w:color w:val="000000"/>
        </w:rPr>
        <w:t xml:space="preserve">iciliana è autorizzata a ripianare in quote costanti, in dieci anni a decorrere dall'esercizio 2023, il disavanzo </w:t>
      </w:r>
      <w:r>
        <w:rPr>
          <w:color w:val="000000"/>
        </w:rPr>
        <w:t xml:space="preserve">relativo all’esercizio </w:t>
      </w:r>
      <w:r w:rsidRPr="003956C1">
        <w:rPr>
          <w:color w:val="000000"/>
        </w:rPr>
        <w:t>2018 e le relative quote di disavanzo non recuperate alla data del 31 dicembre 2022.</w:t>
      </w:r>
      <w:r w:rsidRPr="003956C1">
        <w:rPr>
          <w:color w:val="000000"/>
        </w:rPr>
        <w:br/>
        <w:t xml:space="preserve">  2. Nelle more dell'approvazione del rendiconto </w:t>
      </w:r>
      <w:r>
        <w:rPr>
          <w:color w:val="000000"/>
        </w:rPr>
        <w:t xml:space="preserve">relativo all’esercizio </w:t>
      </w:r>
      <w:r w:rsidRPr="003956C1">
        <w:rPr>
          <w:color w:val="000000"/>
        </w:rPr>
        <w:t xml:space="preserve">2022, le quote del disavanzo da ripianare ai sensi del comma 1 sono determinate con riferimento al disavanzo di amministrazione accertato in sede di rendiconto </w:t>
      </w:r>
      <w:r>
        <w:rPr>
          <w:color w:val="000000"/>
        </w:rPr>
        <w:t xml:space="preserve">relativo all’esercizio </w:t>
      </w:r>
      <w:r w:rsidRPr="003956C1">
        <w:rPr>
          <w:color w:val="000000"/>
        </w:rPr>
        <w:t xml:space="preserve">2018. A seguito del definitivo accertamento del disavanzo di amministrazione </w:t>
      </w:r>
      <w:r>
        <w:rPr>
          <w:color w:val="000000"/>
        </w:rPr>
        <w:t xml:space="preserve">relativo all’esercizio </w:t>
      </w:r>
      <w:r w:rsidRPr="003956C1">
        <w:rPr>
          <w:color w:val="000000"/>
        </w:rPr>
        <w:t xml:space="preserve">2022, la legge </w:t>
      </w:r>
      <w:r>
        <w:rPr>
          <w:color w:val="000000"/>
        </w:rPr>
        <w:t>della Regione siciliana</w:t>
      </w:r>
      <w:r w:rsidRPr="003956C1">
        <w:rPr>
          <w:color w:val="000000"/>
        </w:rPr>
        <w:t xml:space="preserve"> di approvazione del rendiconto </w:t>
      </w:r>
      <w:r>
        <w:rPr>
          <w:color w:val="000000"/>
        </w:rPr>
        <w:t xml:space="preserve">relativo all’esercizio </w:t>
      </w:r>
      <w:r w:rsidRPr="003956C1">
        <w:rPr>
          <w:color w:val="000000"/>
        </w:rPr>
        <w:t xml:space="preserve">2022 ridetermina le quote costanti del disavanzo </w:t>
      </w:r>
      <w:r>
        <w:rPr>
          <w:color w:val="000000"/>
        </w:rPr>
        <w:t xml:space="preserve">relativo all’esercizio </w:t>
      </w:r>
      <w:r w:rsidRPr="003956C1">
        <w:rPr>
          <w:color w:val="000000"/>
        </w:rPr>
        <w:t>2018 da recuperare annualmente entro l'esercizio 2032.</w:t>
      </w:r>
      <w:r w:rsidRPr="003956C1">
        <w:rPr>
          <w:color w:val="000000"/>
        </w:rPr>
        <w:br/>
        <w:t xml:space="preserve">  3. La Regione </w:t>
      </w:r>
      <w:r>
        <w:rPr>
          <w:color w:val="000000"/>
        </w:rPr>
        <w:t>s</w:t>
      </w:r>
      <w:r w:rsidRPr="003956C1">
        <w:rPr>
          <w:color w:val="000000"/>
        </w:rPr>
        <w:t>iciliana rimane impegnata al rispetto delle previsioni di cui ai punti 1, 2 e 5 dell'accordo sottoscritto con lo Stato il 14 gennaio 2021, in attuazione dei princ</w:t>
      </w:r>
      <w:r>
        <w:rPr>
          <w:color w:val="000000"/>
        </w:rPr>
        <w:t>ì</w:t>
      </w:r>
      <w:r w:rsidRPr="003956C1">
        <w:rPr>
          <w:color w:val="000000"/>
        </w:rPr>
        <w:t>pi dell'equilibrio e della sana gestione finanziaria del bilancio, d</w:t>
      </w:r>
      <w:r>
        <w:rPr>
          <w:color w:val="000000"/>
        </w:rPr>
        <w:t>ella</w:t>
      </w:r>
      <w:r w:rsidRPr="003956C1">
        <w:rPr>
          <w:color w:val="000000"/>
        </w:rPr>
        <w:t xml:space="preserve"> responsabilità nell'esercizio del manda</w:t>
      </w:r>
      <w:r>
        <w:rPr>
          <w:color w:val="000000"/>
        </w:rPr>
        <w:t>t</w:t>
      </w:r>
      <w:r w:rsidRPr="003956C1">
        <w:rPr>
          <w:color w:val="000000"/>
        </w:rPr>
        <w:t xml:space="preserve">o elettivo </w:t>
      </w:r>
      <w:r>
        <w:rPr>
          <w:color w:val="000000"/>
        </w:rPr>
        <w:t>e</w:t>
      </w:r>
      <w:r w:rsidRPr="003956C1">
        <w:rPr>
          <w:color w:val="000000"/>
        </w:rPr>
        <w:t xml:space="preserve"> d</w:t>
      </w:r>
      <w:r>
        <w:rPr>
          <w:color w:val="000000"/>
        </w:rPr>
        <w:t>ella</w:t>
      </w:r>
      <w:r w:rsidRPr="003956C1">
        <w:rPr>
          <w:color w:val="000000"/>
        </w:rPr>
        <w:t xml:space="preserve"> responsabilità intergenerazionale, ai sensi degli articoli 81 e 97 della Costituzione, garantendo il rispetto di specifici parametri di virtuosità, quali la riduzione strutturale della spesa corrente.</w:t>
      </w:r>
      <w:r w:rsidRPr="003956C1">
        <w:rPr>
          <w:color w:val="000000"/>
        </w:rPr>
        <w:br/>
        <w:t>  4. In caso di mancata attuazione degli obiettivi di riduzione strutturale complessivi previsti ai punti 1 e 2 dell'accordo di cui al comma 3</w:t>
      </w:r>
      <w:r>
        <w:rPr>
          <w:color w:val="000000"/>
        </w:rPr>
        <w:t xml:space="preserve"> del presente articolo</w:t>
      </w:r>
      <w:r w:rsidRPr="003956C1">
        <w:rPr>
          <w:color w:val="000000"/>
        </w:rPr>
        <w:t>, nonché in caso di mancata trasmissione della certificazione prevista dal medesimo accordo, viene meno il regime di ripiano pluriennale del disavanzo di cui al comma 1</w:t>
      </w:r>
      <w:r>
        <w:rPr>
          <w:color w:val="000000"/>
        </w:rPr>
        <w:t xml:space="preserve"> del presente articolo</w:t>
      </w:r>
      <w:r w:rsidRPr="003956C1">
        <w:rPr>
          <w:color w:val="000000"/>
        </w:rPr>
        <w:t>.</w:t>
      </w:r>
      <w:r w:rsidRPr="003956C1">
        <w:rPr>
          <w:color w:val="000000"/>
        </w:rPr>
        <w:br/>
        <w:t>  5. In attuazione dell'accordo di cui al comma 3, le riduzioni strutturali degli impegni correnti sono realizzate attraverso provvedimenti amministrativi o normativi che determinano una riduzione permanente della spesa corrente. A decorrere dall'anno 2023</w:t>
      </w:r>
      <w:r>
        <w:rPr>
          <w:color w:val="000000"/>
        </w:rPr>
        <w:t>,</w:t>
      </w:r>
      <w:r w:rsidRPr="003956C1">
        <w:rPr>
          <w:color w:val="000000"/>
        </w:rPr>
        <w:t xml:space="preserve"> le riduzioni permanenti degli impegni di spesa corrente sono recepite nel bilancio di previsione mediante corrispondenti riduzioni pluriennali degli stanziamenti di bilancio e delle autorizzazioni di spesa.</w:t>
      </w:r>
      <w:r w:rsidRPr="003956C1">
        <w:rPr>
          <w:color w:val="000000"/>
        </w:rPr>
        <w:br/>
        <w:t>  </w:t>
      </w:r>
      <w:r>
        <w:rPr>
          <w:color w:val="000000"/>
        </w:rPr>
        <w:t>6</w:t>
      </w:r>
      <w:r w:rsidRPr="003956C1">
        <w:rPr>
          <w:color w:val="000000"/>
        </w:rPr>
        <w:t xml:space="preserve">. Al fine di accompagnare il processo di </w:t>
      </w:r>
      <w:r>
        <w:rPr>
          <w:color w:val="000000"/>
        </w:rPr>
        <w:t>incremento dell’</w:t>
      </w:r>
      <w:r w:rsidRPr="003956C1">
        <w:rPr>
          <w:color w:val="000000"/>
        </w:rPr>
        <w:t>efficien</w:t>
      </w:r>
      <w:r>
        <w:rPr>
          <w:color w:val="000000"/>
        </w:rPr>
        <w:t>za</w:t>
      </w:r>
      <w:r w:rsidRPr="003956C1">
        <w:rPr>
          <w:color w:val="000000"/>
        </w:rPr>
        <w:t xml:space="preserve"> della riscossione delle entrate proprie, ai comuni sede di città metropolitane della Regione </w:t>
      </w:r>
      <w:r>
        <w:rPr>
          <w:color w:val="000000"/>
        </w:rPr>
        <w:t>s</w:t>
      </w:r>
      <w:r w:rsidRPr="003956C1">
        <w:rPr>
          <w:color w:val="000000"/>
        </w:rPr>
        <w:t xml:space="preserve">iciliana con un'incidenza del fondo crediti di dubbia esigibilità accantonato nel risultato di amministrazione rispetto ai residui attivi del titolo I e del titolo </w:t>
      </w:r>
      <w:r>
        <w:rPr>
          <w:color w:val="000000"/>
        </w:rPr>
        <w:t>III</w:t>
      </w:r>
      <w:r w:rsidRPr="003956C1">
        <w:rPr>
          <w:color w:val="000000"/>
        </w:rPr>
        <w:t xml:space="preserve"> superiore all'80 per cento, come risultante dal rendiconto </w:t>
      </w:r>
      <w:r>
        <w:rPr>
          <w:color w:val="000000"/>
        </w:rPr>
        <w:t xml:space="preserve">relativo all’esercizio </w:t>
      </w:r>
      <w:r w:rsidRPr="003956C1">
        <w:rPr>
          <w:color w:val="000000"/>
        </w:rPr>
        <w:t xml:space="preserve">2021, trasmesso alla banca dati delle amministrazioni pubbliche alla data del 31 dicembre 2022, è destinato un contributo di natura corrente, nel limite complessivo massimo di 40 milioni </w:t>
      </w:r>
      <w:r>
        <w:rPr>
          <w:color w:val="000000"/>
        </w:rPr>
        <w:t xml:space="preserve">di euro </w:t>
      </w:r>
      <w:r w:rsidRPr="003956C1">
        <w:rPr>
          <w:color w:val="000000"/>
        </w:rPr>
        <w:t>per l'anno 2024.</w:t>
      </w:r>
      <w:r w:rsidRPr="003956C1">
        <w:rPr>
          <w:color w:val="000000"/>
        </w:rPr>
        <w:br/>
        <w:t>  </w:t>
      </w:r>
      <w:r>
        <w:rPr>
          <w:color w:val="000000"/>
        </w:rPr>
        <w:t>7</w:t>
      </w:r>
      <w:r w:rsidRPr="003956C1">
        <w:rPr>
          <w:color w:val="000000"/>
        </w:rPr>
        <w:t>. Il contributo</w:t>
      </w:r>
      <w:r>
        <w:rPr>
          <w:color w:val="000000"/>
        </w:rPr>
        <w:t xml:space="preserve"> di cui al comma 13</w:t>
      </w:r>
      <w:r w:rsidRPr="003956C1">
        <w:rPr>
          <w:color w:val="000000"/>
        </w:rPr>
        <w:t>, destinato alla riduzione del disavanzo, è ripartito</w:t>
      </w:r>
      <w:r>
        <w:rPr>
          <w:color w:val="000000"/>
        </w:rPr>
        <w:t>,</w:t>
      </w:r>
      <w:r w:rsidRPr="003956C1">
        <w:rPr>
          <w:color w:val="000000"/>
        </w:rPr>
        <w:t xml:space="preserve"> entro il 31 gennaio 2023</w:t>
      </w:r>
      <w:r>
        <w:rPr>
          <w:color w:val="000000"/>
        </w:rPr>
        <w:t>,</w:t>
      </w:r>
      <w:r w:rsidRPr="003956C1">
        <w:rPr>
          <w:color w:val="000000"/>
        </w:rPr>
        <w:t xml:space="preserve"> con decreto del Ministero dell'interno, di concerto con il Ministero dell'economia e </w:t>
      </w:r>
      <w:r w:rsidRPr="003956C1">
        <w:rPr>
          <w:color w:val="000000"/>
        </w:rPr>
        <w:lastRenderedPageBreak/>
        <w:t xml:space="preserve">delle finanze, </w:t>
      </w:r>
      <w:r>
        <w:rPr>
          <w:color w:val="000000"/>
        </w:rPr>
        <w:t xml:space="preserve">previa </w:t>
      </w:r>
      <w:r w:rsidRPr="003956C1">
        <w:rPr>
          <w:color w:val="000000"/>
        </w:rPr>
        <w:t xml:space="preserve">intesa </w:t>
      </w:r>
      <w:r>
        <w:rPr>
          <w:color w:val="000000"/>
        </w:rPr>
        <w:t xml:space="preserve">in sede di </w:t>
      </w:r>
      <w:r w:rsidRPr="003956C1">
        <w:rPr>
          <w:color w:val="000000"/>
        </w:rPr>
        <w:t xml:space="preserve">Conferenza Stato-città e autonomie locali, in proporzione al disavanzo risultante dai rendiconti </w:t>
      </w:r>
      <w:r>
        <w:rPr>
          <w:color w:val="000000"/>
        </w:rPr>
        <w:t xml:space="preserve">relativi all’esercizio </w:t>
      </w:r>
      <w:r w:rsidRPr="003956C1">
        <w:rPr>
          <w:color w:val="000000"/>
        </w:rPr>
        <w:t>2021 inviati alla banca dati delle amministrazioni pubbliche e non può essere superiore al disavanzo di amministrazione al 31 dicembre 2021. A seguito dell'utilizzo del contributo, l'eventuale maggiore ripiano del disavanzo di amministrazione, applicato al primo esercizio del bilancio di previsione rispetto a quanto previsto dai piani di rientro, può non essere applicato al bilancio degli esercizi successivi.</w:t>
      </w:r>
    </w:p>
    <w:p w14:paraId="1A92AFDC" w14:textId="77777777" w:rsidR="005F219F" w:rsidRDefault="005F219F" w:rsidP="009A3E3D">
      <w:pPr>
        <w:spacing w:before="240" w:after="240"/>
        <w:rPr>
          <w:color w:val="000000"/>
        </w:rPr>
      </w:pPr>
      <w:r w:rsidRPr="003956C1">
        <w:rPr>
          <w:color w:val="000000"/>
        </w:rPr>
        <w:t>  </w:t>
      </w:r>
      <w:r w:rsidRPr="003956C1">
        <w:rPr>
          <w:i/>
          <w:iCs/>
          <w:color w:val="000000"/>
        </w:rPr>
        <w:t xml:space="preserve">Conseguentemente il </w:t>
      </w:r>
      <w:r>
        <w:rPr>
          <w:i/>
          <w:iCs/>
          <w:color w:val="000000"/>
        </w:rPr>
        <w:t>F</w:t>
      </w:r>
      <w:r w:rsidRPr="003956C1">
        <w:rPr>
          <w:i/>
          <w:iCs/>
          <w:color w:val="000000"/>
        </w:rPr>
        <w:t>ondo di cui all'articolo 15</w:t>
      </w:r>
      <w:r w:rsidR="002B1E03">
        <w:rPr>
          <w:i/>
          <w:iCs/>
          <w:color w:val="000000"/>
        </w:rPr>
        <w:t>2</w:t>
      </w:r>
      <w:r w:rsidRPr="003956C1">
        <w:rPr>
          <w:i/>
          <w:iCs/>
          <w:color w:val="000000"/>
        </w:rPr>
        <w:t>, comma 4, è ridotto di 40 milioni di euro per il 2024.</w:t>
      </w:r>
      <w:r w:rsidRPr="003956C1">
        <w:rPr>
          <w:b/>
          <w:bCs/>
          <w:color w:val="000000"/>
        </w:rPr>
        <w:br/>
        <w:t>146.042.</w:t>
      </w:r>
      <w:r w:rsidRPr="003956C1">
        <w:rPr>
          <w:color w:val="000000"/>
        </w:rPr>
        <w:t> </w:t>
      </w:r>
      <w:r w:rsidRPr="003956C1">
        <w:rPr>
          <w:color w:val="000000"/>
        </w:rPr>
        <w:t>I Relatori.</w:t>
      </w:r>
    </w:p>
    <w:p w14:paraId="08715B19" w14:textId="77777777" w:rsidR="0097171D" w:rsidRDefault="0097171D" w:rsidP="0097171D">
      <w:pPr>
        <w:pStyle w:val="NormaleWeb"/>
        <w:rPr>
          <w:color w:val="000000"/>
          <w:sz w:val="27"/>
          <w:szCs w:val="27"/>
        </w:rPr>
      </w:pPr>
      <w:r>
        <w:rPr>
          <w:i/>
          <w:iCs/>
          <w:color w:val="000000"/>
          <w:sz w:val="27"/>
          <w:szCs w:val="27"/>
        </w:rPr>
        <w:t>Dopo il comma 1, aggiungere il seguente:</w:t>
      </w:r>
    </w:p>
    <w:p w14:paraId="7FC08F31" w14:textId="77777777" w:rsidR="0097171D" w:rsidRDefault="0097171D" w:rsidP="0097171D">
      <w:pPr>
        <w:pStyle w:val="NormaleWeb"/>
        <w:rPr>
          <w:color w:val="000000"/>
          <w:sz w:val="27"/>
          <w:szCs w:val="27"/>
        </w:rPr>
      </w:pPr>
      <w:r>
        <w:rPr>
          <w:color w:val="000000"/>
          <w:sz w:val="27"/>
          <w:szCs w:val="27"/>
        </w:rPr>
        <w:t> </w:t>
      </w:r>
      <w:r>
        <w:rPr>
          <w:color w:val="000000"/>
          <w:sz w:val="27"/>
          <w:szCs w:val="27"/>
        </w:rPr>
        <w:t> </w:t>
      </w:r>
      <w:r>
        <w:rPr>
          <w:color w:val="000000"/>
          <w:sz w:val="27"/>
          <w:szCs w:val="27"/>
        </w:rPr>
        <w:t>1</w:t>
      </w:r>
      <w:r>
        <w:rPr>
          <w:i/>
          <w:iCs/>
          <w:color w:val="000000"/>
          <w:sz w:val="27"/>
          <w:szCs w:val="27"/>
        </w:rPr>
        <w:t>-bis.</w:t>
      </w:r>
      <w:r>
        <w:rPr>
          <w:color w:val="000000"/>
          <w:sz w:val="27"/>
          <w:szCs w:val="27"/>
        </w:rPr>
        <w:t> Nello stato di previsione del Ministero dell'agricoltura, della sovranità alimentare e delle foreste è istituito il Fondo a sostegno delle attività di ricerca finalizzate al contenimento della diffusione dell'organismo nocivo «</w:t>
      </w:r>
      <w:proofErr w:type="spellStart"/>
      <w:r>
        <w:rPr>
          <w:i/>
          <w:iCs/>
          <w:color w:val="000000"/>
          <w:sz w:val="27"/>
          <w:szCs w:val="27"/>
        </w:rPr>
        <w:t>Phoma</w:t>
      </w:r>
      <w:proofErr w:type="spellEnd"/>
      <w:r>
        <w:rPr>
          <w:i/>
          <w:iCs/>
          <w:color w:val="000000"/>
          <w:sz w:val="27"/>
          <w:szCs w:val="27"/>
        </w:rPr>
        <w:t xml:space="preserve"> </w:t>
      </w:r>
      <w:proofErr w:type="spellStart"/>
      <w:r>
        <w:rPr>
          <w:i/>
          <w:iCs/>
          <w:color w:val="000000"/>
          <w:sz w:val="27"/>
          <w:szCs w:val="27"/>
        </w:rPr>
        <w:t>tracheiphila</w:t>
      </w:r>
      <w:proofErr w:type="spellEnd"/>
      <w:r>
        <w:rPr>
          <w:color w:val="000000"/>
          <w:sz w:val="27"/>
          <w:szCs w:val="27"/>
        </w:rPr>
        <w:t>», detto «mal secco degli agrumi», al fine di contrastarne la diffusione specificatamente alle </w:t>
      </w:r>
      <w:r>
        <w:rPr>
          <w:i/>
          <w:iCs/>
          <w:color w:val="000000"/>
          <w:sz w:val="27"/>
          <w:szCs w:val="27"/>
        </w:rPr>
        <w:t>cultivar</w:t>
      </w:r>
      <w:r>
        <w:rPr>
          <w:color w:val="000000"/>
          <w:sz w:val="27"/>
          <w:szCs w:val="27"/>
        </w:rPr>
        <w:t> IGP, con una dotazione pari a 3 milioni di euro per ciascuno degli anni 2023, 2024 e 2025. Con decreto del Ministro dell'agricoltura, della sovranità alimentare e delle foreste, da emanarsi entro sessanta giorni dalla data di entrata in vigore della presente legge, sono stabiliti termini e modalità di accesso al fondo di cui alla presente disposizione.</w:t>
      </w:r>
    </w:p>
    <w:p w14:paraId="19424516" w14:textId="77777777" w:rsidR="0097171D" w:rsidRDefault="0097171D" w:rsidP="0097171D">
      <w:pPr>
        <w:pStyle w:val="NormaleWeb"/>
        <w:rPr>
          <w:color w:val="000000"/>
          <w:sz w:val="27"/>
          <w:szCs w:val="27"/>
        </w:rPr>
      </w:pPr>
      <w:r>
        <w:rPr>
          <w:color w:val="000000"/>
          <w:sz w:val="27"/>
          <w:szCs w:val="27"/>
        </w:rPr>
        <w:t> </w:t>
      </w:r>
      <w:r>
        <w:rPr>
          <w:color w:val="000000"/>
          <w:sz w:val="27"/>
          <w:szCs w:val="27"/>
        </w:rPr>
        <w:t> </w:t>
      </w:r>
      <w:r>
        <w:rPr>
          <w:i/>
          <w:iCs/>
          <w:color w:val="000000"/>
          <w:sz w:val="27"/>
          <w:szCs w:val="27"/>
        </w:rPr>
        <w:t xml:space="preserve">Conseguentemente, </w:t>
      </w:r>
      <w:r w:rsidR="002A626F">
        <w:rPr>
          <w:i/>
          <w:iCs/>
          <w:color w:val="000000"/>
          <w:sz w:val="27"/>
          <w:szCs w:val="27"/>
        </w:rPr>
        <w:t xml:space="preserve">il fondo di cui </w:t>
      </w:r>
      <w:r>
        <w:rPr>
          <w:i/>
          <w:iCs/>
          <w:color w:val="000000"/>
          <w:sz w:val="27"/>
          <w:szCs w:val="27"/>
        </w:rPr>
        <w:t xml:space="preserve">all'articolo 152, comma 3, </w:t>
      </w:r>
      <w:r w:rsidR="002A626F">
        <w:rPr>
          <w:i/>
          <w:iCs/>
          <w:color w:val="000000"/>
          <w:sz w:val="27"/>
          <w:szCs w:val="27"/>
        </w:rPr>
        <w:t>è ridotto di</w:t>
      </w:r>
      <w:r>
        <w:rPr>
          <w:i/>
          <w:iCs/>
          <w:color w:val="000000"/>
          <w:sz w:val="27"/>
          <w:szCs w:val="27"/>
        </w:rPr>
        <w:t xml:space="preserve"> 3 milioni di euro per ciascuno degli anni 2023, 2024 e 2025</w:t>
      </w:r>
      <w:r>
        <w:rPr>
          <w:color w:val="000000"/>
          <w:sz w:val="27"/>
          <w:szCs w:val="27"/>
        </w:rPr>
        <w:t>.</w:t>
      </w:r>
      <w:r>
        <w:rPr>
          <w:color w:val="000000"/>
          <w:sz w:val="27"/>
          <w:szCs w:val="27"/>
        </w:rPr>
        <w:br/>
      </w:r>
      <w:r>
        <w:rPr>
          <w:b/>
          <w:bCs/>
          <w:color w:val="000000"/>
          <w:sz w:val="27"/>
          <w:szCs w:val="27"/>
        </w:rPr>
        <w:t>76.5.</w:t>
      </w:r>
      <w:r>
        <w:rPr>
          <w:color w:val="000000"/>
          <w:sz w:val="27"/>
          <w:szCs w:val="27"/>
        </w:rPr>
        <w:t xml:space="preserve"> Cerreto, Cannata, </w:t>
      </w:r>
      <w:proofErr w:type="spellStart"/>
      <w:r>
        <w:rPr>
          <w:color w:val="000000"/>
          <w:sz w:val="27"/>
          <w:szCs w:val="27"/>
        </w:rPr>
        <w:t>Lucaselli</w:t>
      </w:r>
      <w:proofErr w:type="spellEnd"/>
      <w:r>
        <w:rPr>
          <w:color w:val="000000"/>
          <w:sz w:val="27"/>
          <w:szCs w:val="27"/>
        </w:rPr>
        <w:t xml:space="preserve">, Giorgianni, Mascaretti, Tremaglia. </w:t>
      </w:r>
    </w:p>
    <w:p w14:paraId="1E612141" w14:textId="77777777" w:rsidR="005F219F" w:rsidRDefault="005F219F" w:rsidP="009A3E3D"/>
    <w:p w14:paraId="0F45804D" w14:textId="77777777" w:rsidR="00BC6386" w:rsidRDefault="00BC6386" w:rsidP="009A3E3D"/>
    <w:p w14:paraId="7857BA99" w14:textId="77777777" w:rsidR="00BB576F" w:rsidRPr="0047664D" w:rsidRDefault="00BB576F" w:rsidP="00D50DAB">
      <w:pPr>
        <w:pStyle w:val="paragraph"/>
        <w:spacing w:before="0" w:beforeAutospacing="0" w:after="0" w:afterAutospacing="0"/>
        <w:jc w:val="both"/>
        <w:textAlignment w:val="baseline"/>
        <w:rPr>
          <w:rFonts w:ascii="Segoe UI" w:hAnsi="Segoe UI" w:cs="Segoe UI"/>
          <w:i/>
          <w:sz w:val="18"/>
          <w:szCs w:val="18"/>
        </w:rPr>
      </w:pPr>
      <w:r w:rsidRPr="0047664D">
        <w:rPr>
          <w:rStyle w:val="normaltextrun"/>
          <w:i/>
        </w:rPr>
        <w:t>Dopo l'articolo 78, aggiungere il seguente:</w:t>
      </w:r>
      <w:r w:rsidRPr="0047664D">
        <w:rPr>
          <w:rStyle w:val="eop"/>
          <w:i/>
        </w:rPr>
        <w:t> </w:t>
      </w:r>
    </w:p>
    <w:p w14:paraId="589E7B5D" w14:textId="77777777" w:rsidR="00BB576F" w:rsidRPr="003D187C" w:rsidRDefault="00BB576F" w:rsidP="00D50DAB">
      <w:pPr>
        <w:pStyle w:val="paragraph"/>
        <w:spacing w:before="0" w:beforeAutospacing="0" w:after="0" w:afterAutospacing="0"/>
        <w:jc w:val="center"/>
        <w:textAlignment w:val="baseline"/>
        <w:rPr>
          <w:rFonts w:ascii="Segoe UI" w:hAnsi="Segoe UI" w:cs="Segoe UI"/>
          <w:sz w:val="18"/>
          <w:szCs w:val="18"/>
        </w:rPr>
      </w:pPr>
      <w:r w:rsidRPr="003D187C">
        <w:rPr>
          <w:rStyle w:val="normaltextrun"/>
        </w:rPr>
        <w:t>Art. 78-bis</w:t>
      </w:r>
      <w:r w:rsidRPr="003D187C">
        <w:rPr>
          <w:rStyle w:val="eop"/>
        </w:rPr>
        <w:t> </w:t>
      </w:r>
    </w:p>
    <w:p w14:paraId="52EF7B52" w14:textId="77777777" w:rsidR="00BB576F" w:rsidRPr="003D187C" w:rsidRDefault="00BB576F" w:rsidP="00D50DAB">
      <w:pPr>
        <w:pStyle w:val="paragraph"/>
        <w:spacing w:before="0" w:beforeAutospacing="0" w:after="0" w:afterAutospacing="0"/>
        <w:jc w:val="center"/>
        <w:textAlignment w:val="baseline"/>
        <w:rPr>
          <w:rFonts w:ascii="Segoe UI" w:hAnsi="Segoe UI" w:cs="Segoe UI"/>
          <w:i/>
          <w:sz w:val="18"/>
          <w:szCs w:val="18"/>
        </w:rPr>
      </w:pPr>
      <w:r w:rsidRPr="003D187C">
        <w:rPr>
          <w:rStyle w:val="normaltextrun"/>
          <w:i/>
        </w:rPr>
        <w:t xml:space="preserve">(Modifica </w:t>
      </w:r>
      <w:r w:rsidRPr="003D187C">
        <w:rPr>
          <w:rStyle w:val="normaltextrun"/>
        </w:rPr>
        <w:t>a</w:t>
      </w:r>
      <w:r w:rsidRPr="003D187C">
        <w:rPr>
          <w:rStyle w:val="normaltextrun"/>
          <w:i/>
        </w:rPr>
        <w:t>lla legge 11 febbraio 1992, n. 157)</w:t>
      </w:r>
      <w:r w:rsidRPr="003D187C">
        <w:rPr>
          <w:rStyle w:val="eop"/>
          <w:i/>
        </w:rPr>
        <w:t> </w:t>
      </w:r>
    </w:p>
    <w:p w14:paraId="485ADF24" w14:textId="77777777" w:rsidR="00BB576F" w:rsidRPr="003D187C" w:rsidRDefault="00BB576F" w:rsidP="00D50DAB">
      <w:pPr>
        <w:pStyle w:val="paragraph"/>
        <w:spacing w:before="0" w:beforeAutospacing="0" w:after="0" w:afterAutospacing="0"/>
        <w:jc w:val="both"/>
        <w:textAlignment w:val="baseline"/>
        <w:rPr>
          <w:rFonts w:ascii="Segoe UI" w:hAnsi="Segoe UI" w:cs="Segoe UI"/>
          <w:sz w:val="18"/>
          <w:szCs w:val="18"/>
        </w:rPr>
      </w:pPr>
      <w:r w:rsidRPr="003D187C">
        <w:rPr>
          <w:rStyle w:val="normaltextrun"/>
        </w:rPr>
        <w:t>1. L'articolo 19 della legge 11 febbraio 1992, n. 157, è sostituito dal seguente: </w:t>
      </w:r>
      <w:r w:rsidRPr="003D187C">
        <w:rPr>
          <w:rStyle w:val="eop"/>
        </w:rPr>
        <w:t> </w:t>
      </w:r>
    </w:p>
    <w:p w14:paraId="612F4690" w14:textId="77777777" w:rsidR="00BB576F" w:rsidRPr="003D187C" w:rsidRDefault="00BB576F" w:rsidP="00D50DAB">
      <w:pPr>
        <w:pStyle w:val="paragraph"/>
        <w:spacing w:before="0" w:beforeAutospacing="0" w:after="0" w:afterAutospacing="0"/>
        <w:jc w:val="both"/>
        <w:textAlignment w:val="baseline"/>
        <w:rPr>
          <w:rFonts w:ascii="Segoe UI" w:hAnsi="Segoe UI" w:cs="Segoe UI"/>
          <w:sz w:val="18"/>
          <w:szCs w:val="18"/>
        </w:rPr>
      </w:pPr>
      <w:r w:rsidRPr="003D187C">
        <w:rPr>
          <w:rStyle w:val="normaltextrun"/>
        </w:rPr>
        <w:t xml:space="preserve">«Art. 19. – </w:t>
      </w:r>
      <w:r w:rsidRPr="003D187C">
        <w:rPr>
          <w:rStyle w:val="normaltextrun"/>
          <w:i/>
        </w:rPr>
        <w:t>(</w:t>
      </w:r>
      <w:r w:rsidRPr="003D187C">
        <w:rPr>
          <w:rStyle w:val="normaltextrun"/>
        </w:rPr>
        <w:t>Controllo della fauna selvatica</w:t>
      </w:r>
      <w:r w:rsidRPr="003D187C">
        <w:rPr>
          <w:rStyle w:val="normaltextrun"/>
          <w:i/>
        </w:rPr>
        <w:t>)</w:t>
      </w:r>
      <w:r w:rsidRPr="003D187C">
        <w:rPr>
          <w:rStyle w:val="normaltextrun"/>
        </w:rPr>
        <w:t xml:space="preserve"> – </w:t>
      </w:r>
      <w:r w:rsidRPr="003D187C">
        <w:rPr>
          <w:rStyle w:val="normaltextrun"/>
          <w:i/>
        </w:rPr>
        <w:t>1.</w:t>
      </w:r>
      <w:r w:rsidRPr="003D187C">
        <w:rPr>
          <w:rStyle w:val="normaltextrun"/>
        </w:rPr>
        <w:t xml:space="preserve"> Le regioni e le province autonome di Trento e di Bolzano possono vietare o ridurre per periodi prestabiliti la caccia a determinate specie di fauna selvatica di cui all'articolo 18, per importanti e motivate ragioni connesse alla consistenza faunistica o per sopravvenute particolari condizioni ambientali, stagionali o climatiche o per malattie o altre calamità.</w:t>
      </w:r>
    </w:p>
    <w:p w14:paraId="6DB2DE06" w14:textId="77777777" w:rsidR="00BB576F" w:rsidRPr="003D187C" w:rsidRDefault="00BB576F" w:rsidP="00D50DAB">
      <w:pPr>
        <w:pStyle w:val="paragraph"/>
        <w:spacing w:before="0" w:beforeAutospacing="0" w:after="0" w:afterAutospacing="0"/>
        <w:jc w:val="both"/>
        <w:textAlignment w:val="baseline"/>
      </w:pPr>
      <w:r w:rsidRPr="003D187C">
        <w:rPr>
          <w:rStyle w:val="normaltextrun"/>
          <w:i/>
        </w:rPr>
        <w:t>2.</w:t>
      </w:r>
      <w:r w:rsidRPr="003D187C">
        <w:rPr>
          <w:rStyle w:val="normaltextrun"/>
        </w:rPr>
        <w:t xml:space="preserve"> Le regioni e le province autonome di Trento e di Bolzano, per la tutela della biodiversità, per la migliore gestione del patrimonio zootecnico, per la tutela del suolo, per motivi sanitari, per la selezione biologica, per la tutela del patrimonio storico-artistico, per la tutela delle produzioni zoo-agro-forestali e ittiche e per la tutela della pubblica incolumità e della sicurezza stradale, provvedono al controllo delle specie di fauna selvatica anche nelle zone vietate alla caccia, comprese le aree protette e le aree urbane, anche nei giorni di silenzio venatorio e nei periodi di divieto. Qualora i metodi di controllo impiegati si rivelino inefficaci, le regioni e le province autonome di Trento e di Bolzano possono autorizzare, </w:t>
      </w:r>
      <w:r w:rsidRPr="003D187C">
        <w:rPr>
          <w:rStyle w:val="normaltextrun"/>
          <w:bCs/>
        </w:rPr>
        <w:t xml:space="preserve">sentito l'Istituto superiore per la protezione e la ricerca ambientale, </w:t>
      </w:r>
      <w:r w:rsidRPr="003D187C">
        <w:rPr>
          <w:rStyle w:val="normaltextrun"/>
        </w:rPr>
        <w:t>piani di controllo numerico mediante abbattimento o cattura. </w:t>
      </w:r>
      <w:r w:rsidRPr="003D187C">
        <w:rPr>
          <w:rStyle w:val="eop"/>
          <w:bCs/>
        </w:rPr>
        <w:t>Le attività di controllo di cui al presente comma non costituiscono attività venatoria.</w:t>
      </w:r>
    </w:p>
    <w:p w14:paraId="01FC729C" w14:textId="77777777" w:rsidR="00BB576F" w:rsidRPr="003D187C" w:rsidRDefault="00BB576F" w:rsidP="00D50DAB">
      <w:pPr>
        <w:pStyle w:val="paragraph"/>
        <w:spacing w:before="0" w:beforeAutospacing="0" w:after="0" w:afterAutospacing="0"/>
        <w:jc w:val="both"/>
        <w:textAlignment w:val="baseline"/>
        <w:rPr>
          <w:rStyle w:val="normaltextrun"/>
          <w:bCs/>
        </w:rPr>
      </w:pPr>
      <w:r w:rsidRPr="003D187C">
        <w:rPr>
          <w:rStyle w:val="normaltextrun"/>
          <w:i/>
        </w:rPr>
        <w:t>3.</w:t>
      </w:r>
      <w:r w:rsidRPr="003D187C">
        <w:rPr>
          <w:rStyle w:val="normaltextrun"/>
        </w:rPr>
        <w:t xml:space="preserve"> I piani di cui al secondo periodo del comma 2 sono attuati dai cacciatori iscritti negli ambiti territoriali di caccia o nei comprensori alpini delle aree interessate, previa frequenza di corsi di </w:t>
      </w:r>
      <w:r w:rsidRPr="003D187C">
        <w:rPr>
          <w:rStyle w:val="normaltextrun"/>
        </w:rPr>
        <w:lastRenderedPageBreak/>
        <w:t xml:space="preserve">formazione autorizzati dagli organi competenti a livello regionale o della provincia autonoma e sono coordinati dagli agenti dei corpi di polizia regionale o provinciale. </w:t>
      </w:r>
      <w:r w:rsidRPr="003D187C">
        <w:t xml:space="preserve">Le autorità deputate al coordinamento dei piani possono avvalersi dei proprietari o dei conduttori dei fondi nei quali si attuano i piani medesimi, purché muniti di licenza per l'esercizio venatorio e previa frequenza dei corsi di formazione autorizzati dagli organi competenti. Possono altresì avvalersi delle guardie venatorie, degli agenti dei corpi di polizia locale, </w:t>
      </w:r>
      <w:r w:rsidRPr="003D187C">
        <w:rPr>
          <w:bCs/>
        </w:rPr>
        <w:t>con l’eventuale supporto, in termini tecnici e di coordinamento, del personale del Comando unità per la tutela forestale, ambientale e agroalimentare dell'Arma dei carabinieri.</w:t>
      </w:r>
    </w:p>
    <w:p w14:paraId="4CC589D6" w14:textId="77777777" w:rsidR="00BB576F" w:rsidRPr="003D187C" w:rsidRDefault="00BB576F" w:rsidP="00D50DAB">
      <w:pPr>
        <w:pStyle w:val="paragraph"/>
        <w:spacing w:before="0" w:beforeAutospacing="0" w:after="0" w:afterAutospacing="0"/>
        <w:jc w:val="both"/>
        <w:textAlignment w:val="baseline"/>
        <w:rPr>
          <w:rStyle w:val="eop"/>
        </w:rPr>
      </w:pPr>
      <w:r w:rsidRPr="003D187C">
        <w:rPr>
          <w:rStyle w:val="normaltextrun"/>
          <w:i/>
        </w:rPr>
        <w:t>4.</w:t>
      </w:r>
      <w:r w:rsidRPr="003D187C">
        <w:rPr>
          <w:rStyle w:val="normaltextrun"/>
        </w:rPr>
        <w:t xml:space="preserve"> Gli animali abbattuti durante le attività di controllo di cui al comma 2 sono sottoposti ad analisi igienico-sanitarie e in caso negativo sono destinati al consumo alimentare.</w:t>
      </w:r>
      <w:r w:rsidRPr="003D187C">
        <w:rPr>
          <w:rStyle w:val="eop"/>
        </w:rPr>
        <w:t> </w:t>
      </w:r>
    </w:p>
    <w:p w14:paraId="5145B54E" w14:textId="77777777" w:rsidR="00BB576F" w:rsidRPr="003D187C" w:rsidRDefault="00BB576F" w:rsidP="00D50DAB">
      <w:pPr>
        <w:pStyle w:val="paragraph"/>
        <w:spacing w:before="0" w:beforeAutospacing="0" w:after="0" w:afterAutospacing="0"/>
        <w:jc w:val="both"/>
        <w:textAlignment w:val="baseline"/>
        <w:rPr>
          <w:rStyle w:val="normaltextrun"/>
        </w:rPr>
      </w:pPr>
      <w:r w:rsidRPr="003D187C">
        <w:rPr>
          <w:rStyle w:val="eop"/>
          <w:i/>
        </w:rPr>
        <w:t>5.</w:t>
      </w:r>
      <w:r w:rsidRPr="003D187C">
        <w:rPr>
          <w:rStyle w:val="eop"/>
        </w:rPr>
        <w:t xml:space="preserve"> </w:t>
      </w:r>
      <w:r w:rsidRPr="003D187C">
        <w:rPr>
          <w:rStyle w:val="normaltextrun"/>
        </w:rPr>
        <w:t>Le attività previste dal presente articolo sono svolte nell’ambito delle risorse umane, finanziarie e strumentali previste a legislazione vigente».</w:t>
      </w:r>
    </w:p>
    <w:p w14:paraId="7A4944A7" w14:textId="77777777" w:rsidR="00BB576F" w:rsidRPr="003D187C" w:rsidRDefault="00BB576F" w:rsidP="00D50DAB">
      <w:pPr>
        <w:pStyle w:val="paragraph"/>
        <w:spacing w:before="0" w:beforeAutospacing="0" w:after="0" w:afterAutospacing="0"/>
        <w:jc w:val="both"/>
        <w:textAlignment w:val="baseline"/>
        <w:rPr>
          <w:rStyle w:val="normaltextrun"/>
        </w:rPr>
      </w:pPr>
      <w:r w:rsidRPr="003D187C">
        <w:rPr>
          <w:rStyle w:val="normaltextrun"/>
        </w:rPr>
        <w:t>2. Dopo l’articolo 19-</w:t>
      </w:r>
      <w:r w:rsidRPr="003D187C">
        <w:rPr>
          <w:rStyle w:val="normaltextrun"/>
          <w:i/>
        </w:rPr>
        <w:t>bis</w:t>
      </w:r>
      <w:r w:rsidRPr="003D187C">
        <w:rPr>
          <w:rStyle w:val="normaltextrun"/>
        </w:rPr>
        <w:t xml:space="preserve"> della legge 11 febbraio 1992, n. 157, è inserito il seguente:</w:t>
      </w:r>
    </w:p>
    <w:p w14:paraId="67DBBA45" w14:textId="77777777" w:rsidR="00BB576F" w:rsidRPr="003D187C" w:rsidRDefault="00BB576F" w:rsidP="00D50DAB">
      <w:pPr>
        <w:pStyle w:val="paragraph"/>
        <w:spacing w:before="0" w:beforeAutospacing="0" w:after="0" w:afterAutospacing="0"/>
        <w:jc w:val="both"/>
        <w:textAlignment w:val="baseline"/>
        <w:rPr>
          <w:rFonts w:ascii="Segoe UI" w:hAnsi="Segoe UI" w:cs="Segoe UI"/>
          <w:sz w:val="18"/>
          <w:szCs w:val="18"/>
        </w:rPr>
      </w:pPr>
      <w:r w:rsidRPr="003D187C">
        <w:rPr>
          <w:rStyle w:val="normaltextrun"/>
        </w:rPr>
        <w:t>«Art. 19-</w:t>
      </w:r>
      <w:r w:rsidRPr="003D187C">
        <w:rPr>
          <w:rStyle w:val="normaltextrun"/>
          <w:i/>
        </w:rPr>
        <w:t>ter</w:t>
      </w:r>
      <w:r w:rsidRPr="003D187C">
        <w:rPr>
          <w:rStyle w:val="normaltextrun"/>
        </w:rPr>
        <w:t xml:space="preserve">. – (Piano straordinario per la gestione e il contenimento della fauna selvatica) – </w:t>
      </w:r>
      <w:r w:rsidRPr="003D187C">
        <w:rPr>
          <w:rStyle w:val="normaltextrun"/>
          <w:i/>
        </w:rPr>
        <w:t>1.</w:t>
      </w:r>
      <w:r w:rsidRPr="003D187C">
        <w:rPr>
          <w:rStyle w:val="normaltextrun"/>
        </w:rPr>
        <w:t xml:space="preserve"> Con decreto del Ministro dell'ambiente e della sicurezza energetica, di concerto con il Ministro dell'agricoltura della sovranità alimentare e delle foreste, sentito, per quanto di competenza, l'Istituto superiore per la protezione e la ricerca ambientale e previa intesa in sede di Conferenza permanente per i rapporti tra lo Stato, le regioni e le province autonome di Trento e di Bolzano, è adottato, entro centoventi giorni dalla data di entrata in vigore della presente disposizione, un piano straordinario per la gestione e il contenimento della fauna selvatica, di durata quinquennale. </w:t>
      </w:r>
      <w:r w:rsidRPr="003D187C">
        <w:rPr>
          <w:rStyle w:val="eop"/>
        </w:rPr>
        <w:t> </w:t>
      </w:r>
    </w:p>
    <w:p w14:paraId="7385CFCA" w14:textId="77777777" w:rsidR="00BB576F" w:rsidRPr="003D187C" w:rsidRDefault="00BB576F" w:rsidP="00D50DAB">
      <w:pPr>
        <w:pStyle w:val="paragraph"/>
        <w:spacing w:before="0" w:beforeAutospacing="0" w:after="0" w:afterAutospacing="0"/>
        <w:jc w:val="both"/>
        <w:textAlignment w:val="baseline"/>
        <w:rPr>
          <w:rFonts w:ascii="Segoe UI" w:hAnsi="Segoe UI" w:cs="Segoe UI"/>
          <w:sz w:val="18"/>
          <w:szCs w:val="18"/>
        </w:rPr>
      </w:pPr>
      <w:r w:rsidRPr="003D187C">
        <w:rPr>
          <w:rStyle w:val="normaltextrun"/>
          <w:i/>
        </w:rPr>
        <w:t>2.</w:t>
      </w:r>
      <w:r w:rsidRPr="003D187C">
        <w:rPr>
          <w:rStyle w:val="normaltextrun"/>
        </w:rPr>
        <w:t xml:space="preserve"> Il piano di cui al comma 1 costituisce lo strumento programmatico, di coordinamento e di attuazione dell'attività di gestione e contenimento numerico della presenza della fauna selvatica nel territorio nazionale mediante abbattimento e cattura.</w:t>
      </w:r>
      <w:r w:rsidRPr="003D187C">
        <w:rPr>
          <w:rStyle w:val="eop"/>
        </w:rPr>
        <w:t> </w:t>
      </w:r>
    </w:p>
    <w:p w14:paraId="6F8179B5" w14:textId="77777777" w:rsidR="00BB576F" w:rsidRPr="003D187C" w:rsidRDefault="00BB576F" w:rsidP="00D50DAB">
      <w:pPr>
        <w:pStyle w:val="paragraph"/>
        <w:spacing w:before="0" w:beforeAutospacing="0" w:after="0" w:afterAutospacing="0"/>
        <w:jc w:val="both"/>
        <w:textAlignment w:val="baseline"/>
        <w:rPr>
          <w:rFonts w:ascii="Segoe UI" w:hAnsi="Segoe UI" w:cs="Segoe UI"/>
          <w:sz w:val="18"/>
          <w:szCs w:val="18"/>
        </w:rPr>
      </w:pPr>
      <w:r w:rsidRPr="003D187C">
        <w:rPr>
          <w:rStyle w:val="normaltextrun"/>
          <w:i/>
        </w:rPr>
        <w:t>3.</w:t>
      </w:r>
      <w:r w:rsidRPr="003D187C">
        <w:rPr>
          <w:rStyle w:val="normaltextrun"/>
        </w:rPr>
        <w:t xml:space="preserve"> Le attività di contenimento disposte nell'ambito del piano di cui al comma 1 non costituiscono esercizio di attività venatoria e sono attuate anche nelle zone vietate alla caccia, comprese le aree protette e le aree urbane, nei giorni di silenzio venatorio e nei periodi di divieto. </w:t>
      </w:r>
      <w:r w:rsidRPr="003D187C">
        <w:rPr>
          <w:rStyle w:val="eop"/>
        </w:rPr>
        <w:t> </w:t>
      </w:r>
    </w:p>
    <w:p w14:paraId="5527025F" w14:textId="77777777" w:rsidR="00BB576F" w:rsidRPr="003D187C" w:rsidRDefault="00BB576F" w:rsidP="00D50DAB">
      <w:pPr>
        <w:pStyle w:val="paragraph"/>
        <w:spacing w:before="0" w:beforeAutospacing="0" w:after="0" w:afterAutospacing="0"/>
        <w:jc w:val="both"/>
        <w:textAlignment w:val="baseline"/>
        <w:rPr>
          <w:rStyle w:val="normaltextrun"/>
        </w:rPr>
      </w:pPr>
      <w:r w:rsidRPr="003D187C">
        <w:rPr>
          <w:rStyle w:val="normaltextrun"/>
          <w:i/>
        </w:rPr>
        <w:t>4.</w:t>
      </w:r>
      <w:r w:rsidRPr="003D187C">
        <w:rPr>
          <w:rStyle w:val="normaltextrun"/>
        </w:rPr>
        <w:t xml:space="preserve"> </w:t>
      </w:r>
      <w:r w:rsidRPr="003D187C">
        <w:t xml:space="preserve">Il piano </w:t>
      </w:r>
      <w:r w:rsidRPr="003D187C">
        <w:rPr>
          <w:rStyle w:val="normaltextrun"/>
        </w:rPr>
        <w:t xml:space="preserve">di cui al comma 1 </w:t>
      </w:r>
      <w:r w:rsidRPr="003D187C">
        <w:t xml:space="preserve">è attuato </w:t>
      </w:r>
      <w:bookmarkStart w:id="49" w:name="_Hlk122024726"/>
      <w:r w:rsidRPr="003D187C">
        <w:t xml:space="preserve">e coordinato </w:t>
      </w:r>
      <w:r w:rsidRPr="003D187C">
        <w:rPr>
          <w:bCs/>
        </w:rPr>
        <w:t xml:space="preserve">dalle regioni e dalle province autonome di Trento e di Bolzano, che possono avvalersi, con l’eventuale supporto tecnico del Comando unità per </w:t>
      </w:r>
      <w:bookmarkEnd w:id="49"/>
      <w:r w:rsidRPr="003D187C">
        <w:rPr>
          <w:bCs/>
        </w:rPr>
        <w:t>la tutela forestale, ambientale e agroalimentare dell'Arma dei carabinieri, dei cacciatori iscritti negli ambiti venatori di caccia</w:t>
      </w:r>
      <w:r w:rsidRPr="003D187C">
        <w:t xml:space="preserve"> o nei comprensori alpini, delle guardie venatorie, degli agenti dei corpi di polizia locale e provinciale muniti di licenza per l'esercizio venatorio nonché dei proprietari o dei conduttori dei fondi nei quali il piano trova attuazione, purché muniti di licenza per l'esercizio venatorio.</w:t>
      </w:r>
    </w:p>
    <w:p w14:paraId="5492ECD3" w14:textId="77777777" w:rsidR="00BB576F" w:rsidRPr="003D187C" w:rsidRDefault="00BB576F" w:rsidP="00D50DAB">
      <w:pPr>
        <w:pStyle w:val="paragraph"/>
        <w:spacing w:before="0" w:beforeAutospacing="0" w:after="0" w:afterAutospacing="0"/>
        <w:jc w:val="both"/>
        <w:textAlignment w:val="baseline"/>
        <w:rPr>
          <w:rStyle w:val="eop"/>
        </w:rPr>
      </w:pPr>
      <w:r w:rsidRPr="003D187C">
        <w:rPr>
          <w:rStyle w:val="normaltextrun"/>
          <w:i/>
        </w:rPr>
        <w:t>5.</w:t>
      </w:r>
      <w:r w:rsidRPr="003D187C">
        <w:rPr>
          <w:rStyle w:val="normaltextrun"/>
        </w:rPr>
        <w:t xml:space="preserve"> Le attività previste dal presente articolo sono svolte nell’ambito delle risorse umane, finanziarie e strumentali previste a legislazione vigente».</w:t>
      </w:r>
      <w:r w:rsidRPr="003D187C">
        <w:rPr>
          <w:rStyle w:val="eop"/>
        </w:rPr>
        <w:t> </w:t>
      </w:r>
    </w:p>
    <w:p w14:paraId="23942D3A" w14:textId="77777777" w:rsidR="00BB576F" w:rsidRPr="003D187C" w:rsidRDefault="00BB576F" w:rsidP="00D50DAB">
      <w:pPr>
        <w:pStyle w:val="paragraph"/>
        <w:spacing w:before="0" w:beforeAutospacing="0" w:after="0" w:afterAutospacing="0"/>
        <w:jc w:val="both"/>
        <w:textAlignment w:val="baseline"/>
      </w:pPr>
      <w:r w:rsidRPr="003D187C">
        <w:t xml:space="preserve">3. Al fine di fronteggiare l’emergenza esistente nel territorio nazionale riferita ai danni causati dalla fauna selvatica, con particolare riguardo a quelli causati da ungulati, il fondo di cui all’articolo 24 della legge </w:t>
      </w:r>
      <w:r w:rsidRPr="003D187C">
        <w:rPr>
          <w:rStyle w:val="normaltextrun"/>
        </w:rPr>
        <w:t xml:space="preserve">11 febbraio 1992, n. 157, </w:t>
      </w:r>
      <w:r w:rsidRPr="003D187C">
        <w:t>è incrementato di 500.000 euro annui a decorrere dall’anno 2023.</w:t>
      </w:r>
    </w:p>
    <w:p w14:paraId="0697C3FE" w14:textId="77777777" w:rsidR="00BB576F" w:rsidRPr="003D187C" w:rsidRDefault="00BB576F" w:rsidP="00D50DAB">
      <w:pPr>
        <w:pStyle w:val="paragraph"/>
        <w:spacing w:before="0" w:beforeAutospacing="0" w:after="0" w:afterAutospacing="0"/>
        <w:jc w:val="both"/>
        <w:textAlignment w:val="baseline"/>
      </w:pPr>
    </w:p>
    <w:p w14:paraId="0746AA6A" w14:textId="77777777" w:rsidR="00BB576F" w:rsidRPr="003D187C" w:rsidRDefault="00BB576F" w:rsidP="003D187C">
      <w:pPr>
        <w:pStyle w:val="paragraph"/>
        <w:spacing w:before="0" w:beforeAutospacing="0" w:after="0" w:afterAutospacing="0"/>
        <w:jc w:val="both"/>
        <w:textAlignment w:val="baseline"/>
        <w:rPr>
          <w:i/>
        </w:rPr>
      </w:pPr>
      <w:r w:rsidRPr="003D187C">
        <w:rPr>
          <w:i/>
        </w:rPr>
        <w:t xml:space="preserve">Conseguentemente all’articolo 152, </w:t>
      </w:r>
      <w:r w:rsidR="00CA6045">
        <w:rPr>
          <w:i/>
        </w:rPr>
        <w:t xml:space="preserve">comma 3, sostituire le parole: </w:t>
      </w:r>
      <w:r w:rsidR="00CA6045" w:rsidRPr="00CA6045">
        <w:t>400 milioni</w:t>
      </w:r>
      <w:r w:rsidR="00CA6045">
        <w:rPr>
          <w:i/>
        </w:rPr>
        <w:t xml:space="preserve"> con le seguenti: </w:t>
      </w:r>
      <w:r w:rsidR="00CA6045" w:rsidRPr="00CA6045">
        <w:t>399,500 milioni di euro</w:t>
      </w:r>
      <w:r w:rsidRPr="003D187C">
        <w:rPr>
          <w:i/>
        </w:rPr>
        <w:t>.</w:t>
      </w:r>
    </w:p>
    <w:p w14:paraId="3D044E65" w14:textId="77777777" w:rsidR="00BB576F" w:rsidRPr="003D187C" w:rsidRDefault="00BB576F" w:rsidP="009A3E3D">
      <w:r w:rsidRPr="003D187C">
        <w:rPr>
          <w:b/>
        </w:rPr>
        <w:t>78.015</w:t>
      </w:r>
      <w:r w:rsidRPr="003D187C">
        <w:t xml:space="preserve"> </w:t>
      </w:r>
      <w:r w:rsidRPr="003D187C">
        <w:rPr>
          <w:i/>
        </w:rPr>
        <w:t>(Nuova formulazione)</w:t>
      </w:r>
      <w:r w:rsidRPr="003D187C">
        <w:t xml:space="preserve"> </w:t>
      </w:r>
      <w:r w:rsidRPr="003D187C">
        <w:rPr>
          <w:sz w:val="27"/>
          <w:szCs w:val="27"/>
        </w:rPr>
        <w:t xml:space="preserve">Foti, Angelo Rossi, Cerreto, Caretta, Almici, </w:t>
      </w:r>
      <w:proofErr w:type="spellStart"/>
      <w:r w:rsidRPr="003D187C">
        <w:rPr>
          <w:sz w:val="27"/>
          <w:szCs w:val="27"/>
        </w:rPr>
        <w:t>Ciaburro</w:t>
      </w:r>
      <w:proofErr w:type="spellEnd"/>
      <w:r w:rsidRPr="003D187C">
        <w:rPr>
          <w:sz w:val="27"/>
          <w:szCs w:val="27"/>
        </w:rPr>
        <w:t xml:space="preserve">, La Porta, La Salandra, Malaguti, Marchetto Aliprandi, Cannata, Giorgianni, </w:t>
      </w:r>
      <w:proofErr w:type="spellStart"/>
      <w:r w:rsidRPr="003D187C">
        <w:rPr>
          <w:sz w:val="27"/>
          <w:szCs w:val="27"/>
        </w:rPr>
        <w:t>Lucaselli</w:t>
      </w:r>
      <w:proofErr w:type="spellEnd"/>
      <w:r w:rsidRPr="003D187C">
        <w:rPr>
          <w:sz w:val="27"/>
          <w:szCs w:val="27"/>
        </w:rPr>
        <w:t>, Mascaretti, Tremaglia, Gadda.</w:t>
      </w:r>
    </w:p>
    <w:p w14:paraId="694040C5" w14:textId="77777777" w:rsidR="008958C6" w:rsidRPr="003D187C" w:rsidRDefault="008958C6" w:rsidP="006071F7"/>
    <w:p w14:paraId="6101BBBA" w14:textId="77777777" w:rsidR="005F336E" w:rsidRDefault="005F336E" w:rsidP="006071F7"/>
    <w:p w14:paraId="1A8BB992" w14:textId="77777777" w:rsidR="005F336E" w:rsidRPr="00687E53" w:rsidRDefault="005F336E" w:rsidP="006071F7"/>
    <w:sectPr w:rsidR="005F336E" w:rsidRPr="00687E53" w:rsidSect="00385CAD">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3FC0" w14:textId="77777777" w:rsidR="00635A7A" w:rsidRDefault="00635A7A">
      <w:r>
        <w:separator/>
      </w:r>
    </w:p>
  </w:endnote>
  <w:endnote w:type="continuationSeparator" w:id="0">
    <w:p w14:paraId="677D6B2D" w14:textId="77777777" w:rsidR="00635A7A" w:rsidRDefault="0063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EA3E" w14:textId="77777777" w:rsidR="00635A7A" w:rsidRDefault="00635A7A">
      <w:r>
        <w:separator/>
      </w:r>
    </w:p>
  </w:footnote>
  <w:footnote w:type="continuationSeparator" w:id="0">
    <w:p w14:paraId="6820BC00" w14:textId="77777777" w:rsidR="00635A7A" w:rsidRDefault="00635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B4D"/>
    <w:multiLevelType w:val="hybridMultilevel"/>
    <w:tmpl w:val="D6FAEA7A"/>
    <w:lvl w:ilvl="0" w:tplc="DA9E760C">
      <w:start w:val="1"/>
      <w:numFmt w:val="upperRoman"/>
      <w:lvlText w:val="%1)"/>
      <w:lvlJc w:val="left"/>
      <w:pPr>
        <w:ind w:left="1208" w:hanging="249"/>
      </w:pPr>
      <w:rPr>
        <w:rFonts w:ascii="Arial" w:eastAsia="Arial" w:hAnsi="Arial" w:hint="default"/>
        <w:i/>
        <w:color w:val="232323"/>
        <w:w w:val="151"/>
        <w:sz w:val="22"/>
        <w:szCs w:val="22"/>
      </w:rPr>
    </w:lvl>
    <w:lvl w:ilvl="1" w:tplc="4622E0F4">
      <w:start w:val="1"/>
      <w:numFmt w:val="lowerLetter"/>
      <w:lvlText w:val="%2)"/>
      <w:lvlJc w:val="left"/>
      <w:pPr>
        <w:ind w:left="951" w:hanging="263"/>
      </w:pPr>
      <w:rPr>
        <w:rFonts w:ascii="Times New Roman" w:eastAsia="Times New Roman" w:hAnsi="Times New Roman" w:hint="default"/>
        <w:i/>
        <w:color w:val="232323"/>
        <w:w w:val="101"/>
        <w:sz w:val="23"/>
        <w:szCs w:val="23"/>
      </w:rPr>
    </w:lvl>
    <w:lvl w:ilvl="2" w:tplc="81EEFDB8">
      <w:start w:val="1"/>
      <w:numFmt w:val="bullet"/>
      <w:lvlText w:val="•"/>
      <w:lvlJc w:val="left"/>
      <w:pPr>
        <w:ind w:left="2250" w:hanging="263"/>
      </w:pPr>
      <w:rPr>
        <w:rFonts w:hint="default"/>
      </w:rPr>
    </w:lvl>
    <w:lvl w:ilvl="3" w:tplc="2CE247BA">
      <w:start w:val="1"/>
      <w:numFmt w:val="bullet"/>
      <w:lvlText w:val="•"/>
      <w:lvlJc w:val="left"/>
      <w:pPr>
        <w:ind w:left="3292" w:hanging="263"/>
      </w:pPr>
      <w:rPr>
        <w:rFonts w:hint="default"/>
      </w:rPr>
    </w:lvl>
    <w:lvl w:ilvl="4" w:tplc="053AE966">
      <w:start w:val="1"/>
      <w:numFmt w:val="bullet"/>
      <w:lvlText w:val="•"/>
      <w:lvlJc w:val="left"/>
      <w:pPr>
        <w:ind w:left="4333" w:hanging="263"/>
      </w:pPr>
      <w:rPr>
        <w:rFonts w:hint="default"/>
      </w:rPr>
    </w:lvl>
    <w:lvl w:ilvl="5" w:tplc="A670BAEA">
      <w:start w:val="1"/>
      <w:numFmt w:val="bullet"/>
      <w:lvlText w:val="•"/>
      <w:lvlJc w:val="left"/>
      <w:pPr>
        <w:ind w:left="5375" w:hanging="263"/>
      </w:pPr>
      <w:rPr>
        <w:rFonts w:hint="default"/>
      </w:rPr>
    </w:lvl>
    <w:lvl w:ilvl="6" w:tplc="44B8CE6C">
      <w:start w:val="1"/>
      <w:numFmt w:val="bullet"/>
      <w:lvlText w:val="•"/>
      <w:lvlJc w:val="left"/>
      <w:pPr>
        <w:ind w:left="6417" w:hanging="263"/>
      </w:pPr>
      <w:rPr>
        <w:rFonts w:hint="default"/>
      </w:rPr>
    </w:lvl>
    <w:lvl w:ilvl="7" w:tplc="8B8A955C">
      <w:start w:val="1"/>
      <w:numFmt w:val="bullet"/>
      <w:lvlText w:val="•"/>
      <w:lvlJc w:val="left"/>
      <w:pPr>
        <w:ind w:left="7459" w:hanging="263"/>
      </w:pPr>
      <w:rPr>
        <w:rFonts w:hint="default"/>
      </w:rPr>
    </w:lvl>
    <w:lvl w:ilvl="8" w:tplc="83A8654A">
      <w:start w:val="1"/>
      <w:numFmt w:val="bullet"/>
      <w:lvlText w:val="•"/>
      <w:lvlJc w:val="left"/>
      <w:pPr>
        <w:ind w:left="8500" w:hanging="263"/>
      </w:pPr>
      <w:rPr>
        <w:rFonts w:hint="default"/>
      </w:rPr>
    </w:lvl>
  </w:abstractNum>
  <w:abstractNum w:abstractNumId="1" w15:restartNumberingAfterBreak="0">
    <w:nsid w:val="02534CB3"/>
    <w:multiLevelType w:val="hybridMultilevel"/>
    <w:tmpl w:val="02E0C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674C4"/>
    <w:multiLevelType w:val="hybridMultilevel"/>
    <w:tmpl w:val="1ACC5724"/>
    <w:lvl w:ilvl="0" w:tplc="B33EC17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0A4327"/>
    <w:multiLevelType w:val="hybridMultilevel"/>
    <w:tmpl w:val="C5B41662"/>
    <w:lvl w:ilvl="0" w:tplc="347CEEAC">
      <w:start w:val="1"/>
      <w:numFmt w:val="lowerLetter"/>
      <w:lvlText w:val="%1)"/>
      <w:lvlJc w:val="left"/>
      <w:pPr>
        <w:ind w:left="735" w:hanging="375"/>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2A726D"/>
    <w:multiLevelType w:val="hybridMultilevel"/>
    <w:tmpl w:val="1ACC5724"/>
    <w:lvl w:ilvl="0" w:tplc="B33EC17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449E1"/>
    <w:multiLevelType w:val="hybridMultilevel"/>
    <w:tmpl w:val="14B23342"/>
    <w:lvl w:ilvl="0" w:tplc="C0E23676">
      <w:start w:val="1"/>
      <w:numFmt w:val="lowerLetter"/>
      <w:lvlText w:val="%1)"/>
      <w:lvlJc w:val="left"/>
      <w:pPr>
        <w:ind w:left="948" w:hanging="244"/>
      </w:pPr>
      <w:rPr>
        <w:rFonts w:ascii="Times New Roman" w:eastAsia="Times New Roman" w:hAnsi="Times New Roman" w:hint="default"/>
        <w:i/>
        <w:color w:val="212121"/>
        <w:w w:val="98"/>
        <w:sz w:val="23"/>
        <w:szCs w:val="23"/>
      </w:rPr>
    </w:lvl>
    <w:lvl w:ilvl="1" w:tplc="7FEAA400">
      <w:start w:val="1"/>
      <w:numFmt w:val="bullet"/>
      <w:lvlText w:val="•"/>
      <w:lvlJc w:val="left"/>
      <w:pPr>
        <w:ind w:left="1914" w:hanging="244"/>
      </w:pPr>
      <w:rPr>
        <w:rFonts w:hint="default"/>
      </w:rPr>
    </w:lvl>
    <w:lvl w:ilvl="2" w:tplc="232480F0">
      <w:start w:val="1"/>
      <w:numFmt w:val="bullet"/>
      <w:lvlText w:val="•"/>
      <w:lvlJc w:val="left"/>
      <w:pPr>
        <w:ind w:left="2879" w:hanging="244"/>
      </w:pPr>
      <w:rPr>
        <w:rFonts w:hint="default"/>
      </w:rPr>
    </w:lvl>
    <w:lvl w:ilvl="3" w:tplc="04EC4F86">
      <w:start w:val="1"/>
      <w:numFmt w:val="bullet"/>
      <w:lvlText w:val="•"/>
      <w:lvlJc w:val="left"/>
      <w:pPr>
        <w:ind w:left="3845" w:hanging="244"/>
      </w:pPr>
      <w:rPr>
        <w:rFonts w:hint="default"/>
      </w:rPr>
    </w:lvl>
    <w:lvl w:ilvl="4" w:tplc="4B50D2E0">
      <w:start w:val="1"/>
      <w:numFmt w:val="bullet"/>
      <w:lvlText w:val="•"/>
      <w:lvlJc w:val="left"/>
      <w:pPr>
        <w:ind w:left="4810" w:hanging="244"/>
      </w:pPr>
      <w:rPr>
        <w:rFonts w:hint="default"/>
      </w:rPr>
    </w:lvl>
    <w:lvl w:ilvl="5" w:tplc="5E28BDBC">
      <w:start w:val="1"/>
      <w:numFmt w:val="bullet"/>
      <w:lvlText w:val="•"/>
      <w:lvlJc w:val="left"/>
      <w:pPr>
        <w:ind w:left="5776" w:hanging="244"/>
      </w:pPr>
      <w:rPr>
        <w:rFonts w:hint="default"/>
      </w:rPr>
    </w:lvl>
    <w:lvl w:ilvl="6" w:tplc="4DB6CB2C">
      <w:start w:val="1"/>
      <w:numFmt w:val="bullet"/>
      <w:lvlText w:val="•"/>
      <w:lvlJc w:val="left"/>
      <w:pPr>
        <w:ind w:left="6741" w:hanging="244"/>
      </w:pPr>
      <w:rPr>
        <w:rFonts w:hint="default"/>
      </w:rPr>
    </w:lvl>
    <w:lvl w:ilvl="7" w:tplc="F1468A10">
      <w:start w:val="1"/>
      <w:numFmt w:val="bullet"/>
      <w:lvlText w:val="•"/>
      <w:lvlJc w:val="left"/>
      <w:pPr>
        <w:ind w:left="7707" w:hanging="244"/>
      </w:pPr>
      <w:rPr>
        <w:rFonts w:hint="default"/>
      </w:rPr>
    </w:lvl>
    <w:lvl w:ilvl="8" w:tplc="2AD47DF2">
      <w:start w:val="1"/>
      <w:numFmt w:val="bullet"/>
      <w:lvlText w:val="•"/>
      <w:lvlJc w:val="left"/>
      <w:pPr>
        <w:ind w:left="8672" w:hanging="244"/>
      </w:pPr>
      <w:rPr>
        <w:rFonts w:hint="default"/>
      </w:rPr>
    </w:lvl>
  </w:abstractNum>
  <w:abstractNum w:abstractNumId="6" w15:restartNumberingAfterBreak="0">
    <w:nsid w:val="0BEA3D0C"/>
    <w:multiLevelType w:val="hybridMultilevel"/>
    <w:tmpl w:val="C3EA75E0"/>
    <w:lvl w:ilvl="0" w:tplc="8FAAFD60">
      <w:start w:val="1"/>
      <w:numFmt w:val="decimal"/>
      <w:lvlText w:val="%1."/>
      <w:lvlJc w:val="left"/>
      <w:pPr>
        <w:ind w:left="924" w:hanging="211"/>
      </w:pPr>
      <w:rPr>
        <w:rFonts w:ascii="Times New Roman" w:eastAsia="Times New Roman" w:hAnsi="Times New Roman" w:hint="default"/>
        <w:i w:val="0"/>
        <w:iCs/>
        <w:color w:val="212121"/>
        <w:w w:val="101"/>
        <w:sz w:val="23"/>
        <w:szCs w:val="23"/>
      </w:rPr>
    </w:lvl>
    <w:lvl w:ilvl="1" w:tplc="BA90B448">
      <w:start w:val="1"/>
      <w:numFmt w:val="bullet"/>
      <w:lvlText w:val="•"/>
      <w:lvlJc w:val="left"/>
      <w:pPr>
        <w:ind w:left="1892" w:hanging="211"/>
      </w:pPr>
      <w:rPr>
        <w:rFonts w:hint="default"/>
      </w:rPr>
    </w:lvl>
    <w:lvl w:ilvl="2" w:tplc="CBF86CB6">
      <w:start w:val="1"/>
      <w:numFmt w:val="bullet"/>
      <w:lvlText w:val="•"/>
      <w:lvlJc w:val="left"/>
      <w:pPr>
        <w:ind w:left="2860" w:hanging="211"/>
      </w:pPr>
      <w:rPr>
        <w:rFonts w:hint="default"/>
      </w:rPr>
    </w:lvl>
    <w:lvl w:ilvl="3" w:tplc="FDBCBC6E">
      <w:start w:val="1"/>
      <w:numFmt w:val="bullet"/>
      <w:lvlText w:val="•"/>
      <w:lvlJc w:val="left"/>
      <w:pPr>
        <w:ind w:left="3828" w:hanging="211"/>
      </w:pPr>
      <w:rPr>
        <w:rFonts w:hint="default"/>
      </w:rPr>
    </w:lvl>
    <w:lvl w:ilvl="4" w:tplc="741CC65E">
      <w:start w:val="1"/>
      <w:numFmt w:val="bullet"/>
      <w:lvlText w:val="•"/>
      <w:lvlJc w:val="left"/>
      <w:pPr>
        <w:ind w:left="4796" w:hanging="211"/>
      </w:pPr>
      <w:rPr>
        <w:rFonts w:hint="default"/>
      </w:rPr>
    </w:lvl>
    <w:lvl w:ilvl="5" w:tplc="AE9AD5E8">
      <w:start w:val="1"/>
      <w:numFmt w:val="bullet"/>
      <w:lvlText w:val="•"/>
      <w:lvlJc w:val="left"/>
      <w:pPr>
        <w:ind w:left="5764" w:hanging="211"/>
      </w:pPr>
      <w:rPr>
        <w:rFonts w:hint="default"/>
      </w:rPr>
    </w:lvl>
    <w:lvl w:ilvl="6" w:tplc="B62419A8">
      <w:start w:val="1"/>
      <w:numFmt w:val="bullet"/>
      <w:lvlText w:val="•"/>
      <w:lvlJc w:val="left"/>
      <w:pPr>
        <w:ind w:left="6732" w:hanging="211"/>
      </w:pPr>
      <w:rPr>
        <w:rFonts w:hint="default"/>
      </w:rPr>
    </w:lvl>
    <w:lvl w:ilvl="7" w:tplc="C914AB92">
      <w:start w:val="1"/>
      <w:numFmt w:val="bullet"/>
      <w:lvlText w:val="•"/>
      <w:lvlJc w:val="left"/>
      <w:pPr>
        <w:ind w:left="7700" w:hanging="211"/>
      </w:pPr>
      <w:rPr>
        <w:rFonts w:hint="default"/>
      </w:rPr>
    </w:lvl>
    <w:lvl w:ilvl="8" w:tplc="B5028404">
      <w:start w:val="1"/>
      <w:numFmt w:val="bullet"/>
      <w:lvlText w:val="•"/>
      <w:lvlJc w:val="left"/>
      <w:pPr>
        <w:ind w:left="8668" w:hanging="211"/>
      </w:pPr>
      <w:rPr>
        <w:rFonts w:hint="default"/>
      </w:rPr>
    </w:lvl>
  </w:abstractNum>
  <w:abstractNum w:abstractNumId="7" w15:restartNumberingAfterBreak="0">
    <w:nsid w:val="0C332BF2"/>
    <w:multiLevelType w:val="hybridMultilevel"/>
    <w:tmpl w:val="0F2AF934"/>
    <w:lvl w:ilvl="0" w:tplc="C5BC6C5E">
      <w:start w:val="1"/>
      <w:numFmt w:val="lowerLetter"/>
      <w:lvlText w:val="%1)"/>
      <w:lvlJc w:val="left"/>
      <w:pPr>
        <w:ind w:left="939" w:hanging="258"/>
      </w:pPr>
      <w:rPr>
        <w:rFonts w:ascii="Times New Roman" w:eastAsia="Times New Roman" w:hAnsi="Times New Roman" w:hint="default"/>
        <w:i/>
        <w:color w:val="212121"/>
        <w:w w:val="98"/>
        <w:sz w:val="23"/>
        <w:szCs w:val="23"/>
      </w:rPr>
    </w:lvl>
    <w:lvl w:ilvl="1" w:tplc="A3489522">
      <w:start w:val="2"/>
      <w:numFmt w:val="lowerLetter"/>
      <w:lvlText w:val="%2)"/>
      <w:lvlJc w:val="left"/>
      <w:pPr>
        <w:ind w:left="956" w:hanging="354"/>
        <w:jc w:val="right"/>
      </w:pPr>
      <w:rPr>
        <w:rFonts w:ascii="Times New Roman" w:eastAsia="Times New Roman" w:hAnsi="Times New Roman" w:hint="default"/>
        <w:i/>
        <w:color w:val="212121"/>
        <w:w w:val="101"/>
        <w:sz w:val="23"/>
        <w:szCs w:val="23"/>
      </w:rPr>
    </w:lvl>
    <w:lvl w:ilvl="2" w:tplc="E1BA1E0A">
      <w:start w:val="1"/>
      <w:numFmt w:val="bullet"/>
      <w:lvlText w:val="•"/>
      <w:lvlJc w:val="left"/>
      <w:pPr>
        <w:ind w:left="2028" w:hanging="354"/>
      </w:pPr>
      <w:rPr>
        <w:rFonts w:hint="default"/>
      </w:rPr>
    </w:lvl>
    <w:lvl w:ilvl="3" w:tplc="E174D15A">
      <w:start w:val="1"/>
      <w:numFmt w:val="bullet"/>
      <w:lvlText w:val="•"/>
      <w:lvlJc w:val="left"/>
      <w:pPr>
        <w:ind w:left="3100" w:hanging="354"/>
      </w:pPr>
      <w:rPr>
        <w:rFonts w:hint="default"/>
      </w:rPr>
    </w:lvl>
    <w:lvl w:ilvl="4" w:tplc="2904ED46">
      <w:start w:val="1"/>
      <w:numFmt w:val="bullet"/>
      <w:lvlText w:val="•"/>
      <w:lvlJc w:val="left"/>
      <w:pPr>
        <w:ind w:left="4172" w:hanging="354"/>
      </w:pPr>
      <w:rPr>
        <w:rFonts w:hint="default"/>
      </w:rPr>
    </w:lvl>
    <w:lvl w:ilvl="5" w:tplc="3C2A73C2">
      <w:start w:val="1"/>
      <w:numFmt w:val="bullet"/>
      <w:lvlText w:val="•"/>
      <w:lvlJc w:val="left"/>
      <w:pPr>
        <w:ind w:left="5244" w:hanging="354"/>
      </w:pPr>
      <w:rPr>
        <w:rFonts w:hint="default"/>
      </w:rPr>
    </w:lvl>
    <w:lvl w:ilvl="6" w:tplc="6FA46466">
      <w:start w:val="1"/>
      <w:numFmt w:val="bullet"/>
      <w:lvlText w:val="•"/>
      <w:lvlJc w:val="left"/>
      <w:pPr>
        <w:ind w:left="6316" w:hanging="354"/>
      </w:pPr>
      <w:rPr>
        <w:rFonts w:hint="default"/>
      </w:rPr>
    </w:lvl>
    <w:lvl w:ilvl="7" w:tplc="FC46B680">
      <w:start w:val="1"/>
      <w:numFmt w:val="bullet"/>
      <w:lvlText w:val="•"/>
      <w:lvlJc w:val="left"/>
      <w:pPr>
        <w:ind w:left="7388" w:hanging="354"/>
      </w:pPr>
      <w:rPr>
        <w:rFonts w:hint="default"/>
      </w:rPr>
    </w:lvl>
    <w:lvl w:ilvl="8" w:tplc="DAAEE8A2">
      <w:start w:val="1"/>
      <w:numFmt w:val="bullet"/>
      <w:lvlText w:val="•"/>
      <w:lvlJc w:val="left"/>
      <w:pPr>
        <w:ind w:left="8460" w:hanging="354"/>
      </w:pPr>
      <w:rPr>
        <w:rFonts w:hint="default"/>
      </w:rPr>
    </w:lvl>
  </w:abstractNum>
  <w:abstractNum w:abstractNumId="8" w15:restartNumberingAfterBreak="0">
    <w:nsid w:val="0ECF5397"/>
    <w:multiLevelType w:val="hybridMultilevel"/>
    <w:tmpl w:val="D164A3A0"/>
    <w:lvl w:ilvl="0" w:tplc="25A22CF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125CE8"/>
    <w:multiLevelType w:val="hybridMultilevel"/>
    <w:tmpl w:val="DC74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2164F5"/>
    <w:multiLevelType w:val="hybridMultilevel"/>
    <w:tmpl w:val="30D84596"/>
    <w:lvl w:ilvl="0" w:tplc="2C7E46B6">
      <w:start w:val="1"/>
      <w:numFmt w:val="decimal"/>
      <w:lvlText w:val="%1."/>
      <w:lvlJc w:val="left"/>
      <w:pPr>
        <w:ind w:left="720" w:hanging="360"/>
      </w:pPr>
      <w:rPr>
        <w:rFonts w:cs="Times New Roman" w:hint="default"/>
        <w:color w:val="212121"/>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BC1EDA"/>
    <w:multiLevelType w:val="hybridMultilevel"/>
    <w:tmpl w:val="D5A23DB8"/>
    <w:lvl w:ilvl="0" w:tplc="34E6C02C">
      <w:start w:val="1"/>
      <w:numFmt w:val="lowerLetter"/>
      <w:lvlText w:val="%1)"/>
      <w:lvlJc w:val="left"/>
      <w:pPr>
        <w:ind w:left="720" w:hanging="360"/>
      </w:pPr>
      <w:rPr>
        <w:rFonts w:cs="Times New Roman"/>
        <w:i/>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8CC766C"/>
    <w:multiLevelType w:val="hybridMultilevel"/>
    <w:tmpl w:val="B33C7222"/>
    <w:lvl w:ilvl="0" w:tplc="FD9261A6">
      <w:start w:val="1"/>
      <w:numFmt w:val="decimal"/>
      <w:lvlText w:val="%1."/>
      <w:lvlJc w:val="left"/>
      <w:pPr>
        <w:ind w:left="951" w:hanging="206"/>
      </w:pPr>
      <w:rPr>
        <w:rFonts w:ascii="Times New Roman" w:eastAsia="Times New Roman" w:hAnsi="Times New Roman" w:hint="default"/>
        <w:color w:val="232323"/>
        <w:w w:val="98"/>
        <w:sz w:val="23"/>
        <w:szCs w:val="23"/>
      </w:rPr>
    </w:lvl>
    <w:lvl w:ilvl="1" w:tplc="ACAE21EE">
      <w:start w:val="1"/>
      <w:numFmt w:val="bullet"/>
      <w:lvlText w:val="•"/>
      <w:lvlJc w:val="left"/>
      <w:pPr>
        <w:ind w:left="1914" w:hanging="206"/>
      </w:pPr>
      <w:rPr>
        <w:rFonts w:hint="default"/>
      </w:rPr>
    </w:lvl>
    <w:lvl w:ilvl="2" w:tplc="1D4E8C8C">
      <w:start w:val="1"/>
      <w:numFmt w:val="bullet"/>
      <w:lvlText w:val="•"/>
      <w:lvlJc w:val="left"/>
      <w:pPr>
        <w:ind w:left="2877" w:hanging="206"/>
      </w:pPr>
      <w:rPr>
        <w:rFonts w:hint="default"/>
      </w:rPr>
    </w:lvl>
    <w:lvl w:ilvl="3" w:tplc="381636DA">
      <w:start w:val="1"/>
      <w:numFmt w:val="bullet"/>
      <w:lvlText w:val="•"/>
      <w:lvlJc w:val="left"/>
      <w:pPr>
        <w:ind w:left="3841" w:hanging="206"/>
      </w:pPr>
      <w:rPr>
        <w:rFonts w:hint="default"/>
      </w:rPr>
    </w:lvl>
    <w:lvl w:ilvl="4" w:tplc="BB4A80B6">
      <w:start w:val="1"/>
      <w:numFmt w:val="bullet"/>
      <w:lvlText w:val="•"/>
      <w:lvlJc w:val="left"/>
      <w:pPr>
        <w:ind w:left="4804" w:hanging="206"/>
      </w:pPr>
      <w:rPr>
        <w:rFonts w:hint="default"/>
      </w:rPr>
    </w:lvl>
    <w:lvl w:ilvl="5" w:tplc="2DFCA23C">
      <w:start w:val="1"/>
      <w:numFmt w:val="bullet"/>
      <w:lvlText w:val="•"/>
      <w:lvlJc w:val="left"/>
      <w:pPr>
        <w:ind w:left="5767" w:hanging="206"/>
      </w:pPr>
      <w:rPr>
        <w:rFonts w:hint="default"/>
      </w:rPr>
    </w:lvl>
    <w:lvl w:ilvl="6" w:tplc="7F9C1706">
      <w:start w:val="1"/>
      <w:numFmt w:val="bullet"/>
      <w:lvlText w:val="•"/>
      <w:lvlJc w:val="left"/>
      <w:pPr>
        <w:ind w:left="6730" w:hanging="206"/>
      </w:pPr>
      <w:rPr>
        <w:rFonts w:hint="default"/>
      </w:rPr>
    </w:lvl>
    <w:lvl w:ilvl="7" w:tplc="A9641482">
      <w:start w:val="1"/>
      <w:numFmt w:val="bullet"/>
      <w:lvlText w:val="•"/>
      <w:lvlJc w:val="left"/>
      <w:pPr>
        <w:ind w:left="7694" w:hanging="206"/>
      </w:pPr>
      <w:rPr>
        <w:rFonts w:hint="default"/>
      </w:rPr>
    </w:lvl>
    <w:lvl w:ilvl="8" w:tplc="4334A89C">
      <w:start w:val="1"/>
      <w:numFmt w:val="bullet"/>
      <w:lvlText w:val="•"/>
      <w:lvlJc w:val="left"/>
      <w:pPr>
        <w:ind w:left="8657" w:hanging="206"/>
      </w:pPr>
      <w:rPr>
        <w:rFonts w:hint="default"/>
      </w:rPr>
    </w:lvl>
  </w:abstractNum>
  <w:abstractNum w:abstractNumId="13" w15:restartNumberingAfterBreak="0">
    <w:nsid w:val="1BFB2E64"/>
    <w:multiLevelType w:val="hybridMultilevel"/>
    <w:tmpl w:val="F72C11C8"/>
    <w:lvl w:ilvl="0" w:tplc="814848F0">
      <w:start w:val="1"/>
      <w:numFmt w:val="decimal"/>
      <w:lvlText w:val="%1."/>
      <w:lvlJc w:val="left"/>
      <w:pPr>
        <w:ind w:left="925" w:hanging="682"/>
      </w:pPr>
      <w:rPr>
        <w:rFonts w:ascii="Times New Roman" w:eastAsia="Times New Roman" w:hAnsi="Times New Roman" w:hint="default"/>
        <w:color w:val="1C1C1C"/>
        <w:w w:val="98"/>
        <w:sz w:val="23"/>
        <w:szCs w:val="23"/>
      </w:rPr>
    </w:lvl>
    <w:lvl w:ilvl="1" w:tplc="8DAC8820">
      <w:start w:val="1"/>
      <w:numFmt w:val="bullet"/>
      <w:lvlText w:val="•"/>
      <w:lvlJc w:val="left"/>
      <w:pPr>
        <w:ind w:left="1897" w:hanging="682"/>
      </w:pPr>
      <w:rPr>
        <w:rFonts w:hint="default"/>
      </w:rPr>
    </w:lvl>
    <w:lvl w:ilvl="2" w:tplc="DCA0A370">
      <w:start w:val="1"/>
      <w:numFmt w:val="bullet"/>
      <w:lvlText w:val="•"/>
      <w:lvlJc w:val="left"/>
      <w:pPr>
        <w:ind w:left="2869" w:hanging="682"/>
      </w:pPr>
      <w:rPr>
        <w:rFonts w:hint="default"/>
      </w:rPr>
    </w:lvl>
    <w:lvl w:ilvl="3" w:tplc="9DF8BD1C">
      <w:start w:val="1"/>
      <w:numFmt w:val="bullet"/>
      <w:lvlText w:val="•"/>
      <w:lvlJc w:val="left"/>
      <w:pPr>
        <w:ind w:left="3841" w:hanging="682"/>
      </w:pPr>
      <w:rPr>
        <w:rFonts w:hint="default"/>
      </w:rPr>
    </w:lvl>
    <w:lvl w:ilvl="4" w:tplc="63F06E22">
      <w:start w:val="1"/>
      <w:numFmt w:val="bullet"/>
      <w:lvlText w:val="•"/>
      <w:lvlJc w:val="left"/>
      <w:pPr>
        <w:ind w:left="4812" w:hanging="682"/>
      </w:pPr>
      <w:rPr>
        <w:rFonts w:hint="default"/>
      </w:rPr>
    </w:lvl>
    <w:lvl w:ilvl="5" w:tplc="669CD3B2">
      <w:start w:val="1"/>
      <w:numFmt w:val="bullet"/>
      <w:lvlText w:val="•"/>
      <w:lvlJc w:val="left"/>
      <w:pPr>
        <w:ind w:left="5784" w:hanging="682"/>
      </w:pPr>
      <w:rPr>
        <w:rFonts w:hint="default"/>
      </w:rPr>
    </w:lvl>
    <w:lvl w:ilvl="6" w:tplc="FD460126">
      <w:start w:val="1"/>
      <w:numFmt w:val="bullet"/>
      <w:lvlText w:val="•"/>
      <w:lvlJc w:val="left"/>
      <w:pPr>
        <w:ind w:left="6756" w:hanging="682"/>
      </w:pPr>
      <w:rPr>
        <w:rFonts w:hint="default"/>
      </w:rPr>
    </w:lvl>
    <w:lvl w:ilvl="7" w:tplc="58C01634">
      <w:start w:val="1"/>
      <w:numFmt w:val="bullet"/>
      <w:lvlText w:val="•"/>
      <w:lvlJc w:val="left"/>
      <w:pPr>
        <w:ind w:left="7728" w:hanging="682"/>
      </w:pPr>
      <w:rPr>
        <w:rFonts w:hint="default"/>
      </w:rPr>
    </w:lvl>
    <w:lvl w:ilvl="8" w:tplc="16ECE1D8">
      <w:start w:val="1"/>
      <w:numFmt w:val="bullet"/>
      <w:lvlText w:val="•"/>
      <w:lvlJc w:val="left"/>
      <w:pPr>
        <w:ind w:left="8700" w:hanging="682"/>
      </w:pPr>
      <w:rPr>
        <w:rFonts w:hint="default"/>
      </w:rPr>
    </w:lvl>
  </w:abstractNum>
  <w:abstractNum w:abstractNumId="14" w15:restartNumberingAfterBreak="0">
    <w:nsid w:val="1F2C1C8E"/>
    <w:multiLevelType w:val="hybridMultilevel"/>
    <w:tmpl w:val="D9C2A856"/>
    <w:lvl w:ilvl="0" w:tplc="EB6ACC86">
      <w:start w:val="1"/>
      <w:numFmt w:val="decimal"/>
      <w:lvlText w:val="%1."/>
      <w:lvlJc w:val="left"/>
      <w:pPr>
        <w:ind w:left="1637" w:hanging="360"/>
      </w:pPr>
      <w:rPr>
        <w:rFonts w:hint="default"/>
        <w:b/>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5" w15:restartNumberingAfterBreak="0">
    <w:nsid w:val="20272091"/>
    <w:multiLevelType w:val="hybridMultilevel"/>
    <w:tmpl w:val="04BAA126"/>
    <w:lvl w:ilvl="0" w:tplc="A756379C">
      <w:start w:val="1"/>
      <w:numFmt w:val="lowerLetter"/>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5B1205B"/>
    <w:multiLevelType w:val="hybridMultilevel"/>
    <w:tmpl w:val="86889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5A6A48"/>
    <w:multiLevelType w:val="hybridMultilevel"/>
    <w:tmpl w:val="14266EB0"/>
    <w:lvl w:ilvl="0" w:tplc="BC162268">
      <w:start w:val="2"/>
      <w:numFmt w:val="decimal"/>
      <w:lvlText w:val="%1."/>
      <w:lvlJc w:val="left"/>
      <w:pPr>
        <w:ind w:left="74" w:hanging="231"/>
      </w:pPr>
      <w:rPr>
        <w:rFonts w:ascii="Times New Roman" w:eastAsia="Times New Roman" w:hAnsi="Times New Roman" w:hint="default"/>
        <w:color w:val="1C1C1C"/>
        <w:w w:val="96"/>
        <w:sz w:val="23"/>
        <w:szCs w:val="23"/>
      </w:rPr>
    </w:lvl>
    <w:lvl w:ilvl="1" w:tplc="40580236">
      <w:start w:val="1"/>
      <w:numFmt w:val="decimal"/>
      <w:lvlText w:val="%2."/>
      <w:lvlJc w:val="left"/>
      <w:pPr>
        <w:ind w:left="843" w:hanging="206"/>
      </w:pPr>
      <w:rPr>
        <w:rFonts w:ascii="Times New Roman" w:eastAsia="Times New Roman" w:hAnsi="Times New Roman" w:hint="default"/>
        <w:color w:val="212121"/>
        <w:w w:val="94"/>
        <w:sz w:val="23"/>
        <w:szCs w:val="23"/>
      </w:rPr>
    </w:lvl>
    <w:lvl w:ilvl="2" w:tplc="48763E44">
      <w:start w:val="1"/>
      <w:numFmt w:val="bullet"/>
      <w:lvlText w:val="•"/>
      <w:lvlJc w:val="left"/>
      <w:pPr>
        <w:ind w:left="1834" w:hanging="206"/>
      </w:pPr>
      <w:rPr>
        <w:rFonts w:hint="default"/>
      </w:rPr>
    </w:lvl>
    <w:lvl w:ilvl="3" w:tplc="4760C12C">
      <w:start w:val="1"/>
      <w:numFmt w:val="bullet"/>
      <w:lvlText w:val="•"/>
      <w:lvlJc w:val="left"/>
      <w:pPr>
        <w:ind w:left="2825" w:hanging="206"/>
      </w:pPr>
      <w:rPr>
        <w:rFonts w:hint="default"/>
      </w:rPr>
    </w:lvl>
    <w:lvl w:ilvl="4" w:tplc="40A2F4C8">
      <w:start w:val="1"/>
      <w:numFmt w:val="bullet"/>
      <w:lvlText w:val="•"/>
      <w:lvlJc w:val="left"/>
      <w:pPr>
        <w:ind w:left="3816" w:hanging="206"/>
      </w:pPr>
      <w:rPr>
        <w:rFonts w:hint="default"/>
      </w:rPr>
    </w:lvl>
    <w:lvl w:ilvl="5" w:tplc="21123366">
      <w:start w:val="1"/>
      <w:numFmt w:val="bullet"/>
      <w:lvlText w:val="•"/>
      <w:lvlJc w:val="left"/>
      <w:pPr>
        <w:ind w:left="4807" w:hanging="206"/>
      </w:pPr>
      <w:rPr>
        <w:rFonts w:hint="default"/>
      </w:rPr>
    </w:lvl>
    <w:lvl w:ilvl="6" w:tplc="3EB02FF8">
      <w:start w:val="1"/>
      <w:numFmt w:val="bullet"/>
      <w:lvlText w:val="•"/>
      <w:lvlJc w:val="left"/>
      <w:pPr>
        <w:ind w:left="5798" w:hanging="206"/>
      </w:pPr>
      <w:rPr>
        <w:rFonts w:hint="default"/>
      </w:rPr>
    </w:lvl>
    <w:lvl w:ilvl="7" w:tplc="856851BE">
      <w:start w:val="1"/>
      <w:numFmt w:val="bullet"/>
      <w:lvlText w:val="•"/>
      <w:lvlJc w:val="left"/>
      <w:pPr>
        <w:ind w:left="6789" w:hanging="206"/>
      </w:pPr>
      <w:rPr>
        <w:rFonts w:hint="default"/>
      </w:rPr>
    </w:lvl>
    <w:lvl w:ilvl="8" w:tplc="7C4CD4E4">
      <w:start w:val="1"/>
      <w:numFmt w:val="bullet"/>
      <w:lvlText w:val="•"/>
      <w:lvlJc w:val="left"/>
      <w:pPr>
        <w:ind w:left="7780" w:hanging="206"/>
      </w:pPr>
      <w:rPr>
        <w:rFonts w:hint="default"/>
      </w:rPr>
    </w:lvl>
  </w:abstractNum>
  <w:abstractNum w:abstractNumId="18" w15:restartNumberingAfterBreak="0">
    <w:nsid w:val="2A62235C"/>
    <w:multiLevelType w:val="hybridMultilevel"/>
    <w:tmpl w:val="EF0A1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0B0570"/>
    <w:multiLevelType w:val="hybridMultilevel"/>
    <w:tmpl w:val="F1746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F63BC4"/>
    <w:multiLevelType w:val="hybridMultilevel"/>
    <w:tmpl w:val="C92081E0"/>
    <w:lvl w:ilvl="0" w:tplc="D9ECB93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5D2F3A"/>
    <w:multiLevelType w:val="hybridMultilevel"/>
    <w:tmpl w:val="EC5AD4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3E4683"/>
    <w:multiLevelType w:val="hybridMultilevel"/>
    <w:tmpl w:val="321E332C"/>
    <w:lvl w:ilvl="0" w:tplc="F0023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D039BC"/>
    <w:multiLevelType w:val="hybridMultilevel"/>
    <w:tmpl w:val="BD921FEC"/>
    <w:lvl w:ilvl="0" w:tplc="821AC68E">
      <w:start w:val="1"/>
      <w:numFmt w:val="lowerLetter"/>
      <w:lvlText w:val="%1)"/>
      <w:lvlJc w:val="left"/>
      <w:pPr>
        <w:ind w:left="1064" w:hanging="360"/>
      </w:pPr>
      <w:rPr>
        <w:rFonts w:hint="default"/>
        <w:color w:val="212121"/>
      </w:rPr>
    </w:lvl>
    <w:lvl w:ilvl="1" w:tplc="04100019" w:tentative="1">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24" w15:restartNumberingAfterBreak="0">
    <w:nsid w:val="36C73645"/>
    <w:multiLevelType w:val="multilevel"/>
    <w:tmpl w:val="730E8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7F3F"/>
    <w:multiLevelType w:val="hybridMultilevel"/>
    <w:tmpl w:val="C64871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A15666A"/>
    <w:multiLevelType w:val="hybridMultilevel"/>
    <w:tmpl w:val="047C43FE"/>
    <w:lvl w:ilvl="0" w:tplc="C234D3F6">
      <w:start w:val="3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0057C7"/>
    <w:multiLevelType w:val="hybridMultilevel"/>
    <w:tmpl w:val="594AC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C3D8D"/>
    <w:multiLevelType w:val="hybridMultilevel"/>
    <w:tmpl w:val="C8DC5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A31F9F"/>
    <w:multiLevelType w:val="hybridMultilevel"/>
    <w:tmpl w:val="E4A89186"/>
    <w:lvl w:ilvl="0" w:tplc="0DD62B38">
      <w:start w:val="1"/>
      <w:numFmt w:val="lowerLetter"/>
      <w:lvlText w:val="%1)"/>
      <w:lvlJc w:val="left"/>
      <w:pPr>
        <w:tabs>
          <w:tab w:val="num" w:pos="1080"/>
        </w:tabs>
        <w:ind w:left="1080" w:hanging="360"/>
      </w:pPr>
      <w:rPr>
        <w:rFonts w:hint="default"/>
        <w:i/>
      </w:rPr>
    </w:lvl>
    <w:lvl w:ilvl="1" w:tplc="3C201578">
      <w:start w:val="1"/>
      <w:numFmt w:val="decimal"/>
      <w:lvlText w:val="%2)"/>
      <w:lvlJc w:val="left"/>
      <w:pPr>
        <w:tabs>
          <w:tab w:val="num" w:pos="1800"/>
        </w:tabs>
        <w:ind w:left="1800" w:hanging="360"/>
      </w:pPr>
      <w:rPr>
        <w:rFonts w:hint="default"/>
        <w:i/>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0" w15:restartNumberingAfterBreak="0">
    <w:nsid w:val="502A2C67"/>
    <w:multiLevelType w:val="hybridMultilevel"/>
    <w:tmpl w:val="04CECA6A"/>
    <w:lvl w:ilvl="0" w:tplc="2FC28306">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9A4553"/>
    <w:multiLevelType w:val="hybridMultilevel"/>
    <w:tmpl w:val="1ACC5724"/>
    <w:lvl w:ilvl="0" w:tplc="B33EC17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1C2035"/>
    <w:multiLevelType w:val="hybridMultilevel"/>
    <w:tmpl w:val="44C23208"/>
    <w:lvl w:ilvl="0" w:tplc="2962EA1E">
      <w:start w:val="1"/>
      <w:numFmt w:val="decimal"/>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33" w15:restartNumberingAfterBreak="0">
    <w:nsid w:val="592A6131"/>
    <w:multiLevelType w:val="hybridMultilevel"/>
    <w:tmpl w:val="1ACC5724"/>
    <w:lvl w:ilvl="0" w:tplc="B33EC17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240C7A"/>
    <w:multiLevelType w:val="hybridMultilevel"/>
    <w:tmpl w:val="9FF02050"/>
    <w:lvl w:ilvl="0" w:tplc="1878188A">
      <w:start w:val="10"/>
      <w:numFmt w:val="lowerLetter"/>
      <w:lvlText w:val="%1)"/>
      <w:lvlJc w:val="left"/>
      <w:pPr>
        <w:ind w:left="1705" w:hanging="244"/>
      </w:pPr>
      <w:rPr>
        <w:rFonts w:ascii="Arial" w:eastAsia="Arial" w:hAnsi="Arial" w:hint="default"/>
        <w:i/>
        <w:color w:val="232323"/>
        <w:w w:val="113"/>
        <w:sz w:val="23"/>
        <w:szCs w:val="23"/>
      </w:rPr>
    </w:lvl>
    <w:lvl w:ilvl="1" w:tplc="A62C8172">
      <w:start w:val="7"/>
      <w:numFmt w:val="lowerLetter"/>
      <w:lvlText w:val="%2)"/>
      <w:lvlJc w:val="left"/>
      <w:pPr>
        <w:ind w:left="2104" w:hanging="260"/>
      </w:pPr>
      <w:rPr>
        <w:rFonts w:ascii="Times New Roman" w:eastAsia="Times New Roman" w:hAnsi="Times New Roman" w:hint="default"/>
        <w:i/>
        <w:color w:val="2F2F2F"/>
        <w:w w:val="98"/>
        <w:sz w:val="23"/>
        <w:szCs w:val="23"/>
      </w:rPr>
    </w:lvl>
    <w:lvl w:ilvl="2" w:tplc="9AF2A3AA">
      <w:start w:val="1"/>
      <w:numFmt w:val="bullet"/>
      <w:lvlText w:val="•"/>
      <w:lvlJc w:val="left"/>
      <w:pPr>
        <w:ind w:left="2847" w:hanging="260"/>
      </w:pPr>
      <w:rPr>
        <w:rFonts w:hint="default"/>
      </w:rPr>
    </w:lvl>
    <w:lvl w:ilvl="3" w:tplc="39E8FA8E">
      <w:start w:val="1"/>
      <w:numFmt w:val="bullet"/>
      <w:lvlText w:val="•"/>
      <w:lvlJc w:val="left"/>
      <w:pPr>
        <w:ind w:left="3814" w:hanging="260"/>
      </w:pPr>
      <w:rPr>
        <w:rFonts w:hint="default"/>
      </w:rPr>
    </w:lvl>
    <w:lvl w:ilvl="4" w:tplc="D35E5CA2">
      <w:start w:val="1"/>
      <w:numFmt w:val="bullet"/>
      <w:lvlText w:val="•"/>
      <w:lvlJc w:val="left"/>
      <w:pPr>
        <w:ind w:left="4781" w:hanging="260"/>
      </w:pPr>
      <w:rPr>
        <w:rFonts w:hint="default"/>
      </w:rPr>
    </w:lvl>
    <w:lvl w:ilvl="5" w:tplc="0CB61A02">
      <w:start w:val="1"/>
      <w:numFmt w:val="bullet"/>
      <w:lvlText w:val="•"/>
      <w:lvlJc w:val="left"/>
      <w:pPr>
        <w:ind w:left="5748" w:hanging="260"/>
      </w:pPr>
      <w:rPr>
        <w:rFonts w:hint="default"/>
      </w:rPr>
    </w:lvl>
    <w:lvl w:ilvl="6" w:tplc="3822B908">
      <w:start w:val="1"/>
      <w:numFmt w:val="bullet"/>
      <w:lvlText w:val="•"/>
      <w:lvlJc w:val="left"/>
      <w:pPr>
        <w:ind w:left="6715" w:hanging="260"/>
      </w:pPr>
      <w:rPr>
        <w:rFonts w:hint="default"/>
      </w:rPr>
    </w:lvl>
    <w:lvl w:ilvl="7" w:tplc="F3F0FB86">
      <w:start w:val="1"/>
      <w:numFmt w:val="bullet"/>
      <w:lvlText w:val="•"/>
      <w:lvlJc w:val="left"/>
      <w:pPr>
        <w:ind w:left="7682" w:hanging="260"/>
      </w:pPr>
      <w:rPr>
        <w:rFonts w:hint="default"/>
      </w:rPr>
    </w:lvl>
    <w:lvl w:ilvl="8" w:tplc="EACAE46E">
      <w:start w:val="1"/>
      <w:numFmt w:val="bullet"/>
      <w:lvlText w:val="•"/>
      <w:lvlJc w:val="left"/>
      <w:pPr>
        <w:ind w:left="8649" w:hanging="260"/>
      </w:pPr>
      <w:rPr>
        <w:rFonts w:hint="default"/>
      </w:rPr>
    </w:lvl>
  </w:abstractNum>
  <w:abstractNum w:abstractNumId="35" w15:restartNumberingAfterBreak="0">
    <w:nsid w:val="691753C1"/>
    <w:multiLevelType w:val="hybridMultilevel"/>
    <w:tmpl w:val="C92E7398"/>
    <w:lvl w:ilvl="0" w:tplc="027EDCA6">
      <w:start w:val="1"/>
      <w:numFmt w:val="lowerLetter"/>
      <w:lvlText w:val="%1)"/>
      <w:lvlJc w:val="left"/>
      <w:pPr>
        <w:ind w:left="79" w:hanging="260"/>
      </w:pPr>
      <w:rPr>
        <w:rFonts w:ascii="Times New Roman" w:eastAsia="Times New Roman" w:hAnsi="Times New Roman" w:hint="default"/>
        <w:color w:val="1C1C1C"/>
        <w:w w:val="101"/>
        <w:sz w:val="23"/>
        <w:szCs w:val="23"/>
      </w:rPr>
    </w:lvl>
    <w:lvl w:ilvl="1" w:tplc="51048532">
      <w:start w:val="1"/>
      <w:numFmt w:val="bullet"/>
      <w:lvlText w:val="•"/>
      <w:lvlJc w:val="left"/>
      <w:pPr>
        <w:ind w:left="1051" w:hanging="260"/>
      </w:pPr>
      <w:rPr>
        <w:rFonts w:hint="default"/>
      </w:rPr>
    </w:lvl>
    <w:lvl w:ilvl="2" w:tplc="4CEA0560">
      <w:start w:val="1"/>
      <w:numFmt w:val="bullet"/>
      <w:lvlText w:val="•"/>
      <w:lvlJc w:val="left"/>
      <w:pPr>
        <w:ind w:left="2024" w:hanging="260"/>
      </w:pPr>
      <w:rPr>
        <w:rFonts w:hint="default"/>
      </w:rPr>
    </w:lvl>
    <w:lvl w:ilvl="3" w:tplc="72B868B2">
      <w:start w:val="1"/>
      <w:numFmt w:val="bullet"/>
      <w:lvlText w:val="•"/>
      <w:lvlJc w:val="left"/>
      <w:pPr>
        <w:ind w:left="2996" w:hanging="260"/>
      </w:pPr>
      <w:rPr>
        <w:rFonts w:hint="default"/>
      </w:rPr>
    </w:lvl>
    <w:lvl w:ilvl="4" w:tplc="02385F00">
      <w:start w:val="1"/>
      <w:numFmt w:val="bullet"/>
      <w:lvlText w:val="•"/>
      <w:lvlJc w:val="left"/>
      <w:pPr>
        <w:ind w:left="3968" w:hanging="260"/>
      </w:pPr>
      <w:rPr>
        <w:rFonts w:hint="default"/>
      </w:rPr>
    </w:lvl>
    <w:lvl w:ilvl="5" w:tplc="0C3E2D02">
      <w:start w:val="1"/>
      <w:numFmt w:val="bullet"/>
      <w:lvlText w:val="•"/>
      <w:lvlJc w:val="left"/>
      <w:pPr>
        <w:ind w:left="4941" w:hanging="260"/>
      </w:pPr>
      <w:rPr>
        <w:rFonts w:hint="default"/>
      </w:rPr>
    </w:lvl>
    <w:lvl w:ilvl="6" w:tplc="2CF2861A">
      <w:start w:val="1"/>
      <w:numFmt w:val="bullet"/>
      <w:lvlText w:val="•"/>
      <w:lvlJc w:val="left"/>
      <w:pPr>
        <w:ind w:left="5913" w:hanging="260"/>
      </w:pPr>
      <w:rPr>
        <w:rFonts w:hint="default"/>
      </w:rPr>
    </w:lvl>
    <w:lvl w:ilvl="7" w:tplc="2D96546E">
      <w:start w:val="1"/>
      <w:numFmt w:val="bullet"/>
      <w:lvlText w:val="•"/>
      <w:lvlJc w:val="left"/>
      <w:pPr>
        <w:ind w:left="6885" w:hanging="260"/>
      </w:pPr>
      <w:rPr>
        <w:rFonts w:hint="default"/>
      </w:rPr>
    </w:lvl>
    <w:lvl w:ilvl="8" w:tplc="78F4A59E">
      <w:start w:val="1"/>
      <w:numFmt w:val="bullet"/>
      <w:lvlText w:val="•"/>
      <w:lvlJc w:val="left"/>
      <w:pPr>
        <w:ind w:left="7858" w:hanging="260"/>
      </w:pPr>
      <w:rPr>
        <w:rFonts w:hint="default"/>
      </w:rPr>
    </w:lvl>
  </w:abstractNum>
  <w:abstractNum w:abstractNumId="36" w15:restartNumberingAfterBreak="0">
    <w:nsid w:val="6A382C89"/>
    <w:multiLevelType w:val="hybridMultilevel"/>
    <w:tmpl w:val="2C80A6BC"/>
    <w:lvl w:ilvl="0" w:tplc="2F0EB8C4">
      <w:start w:val="1"/>
      <w:numFmt w:val="lowerLetter"/>
      <w:lvlText w:val="%1)"/>
      <w:lvlJc w:val="left"/>
      <w:pPr>
        <w:ind w:left="720" w:hanging="360"/>
      </w:pPr>
      <w:rPr>
        <w:rFonts w:ascii="Times New Roman" w:eastAsia="Times New Roman" w:hAnsi="Times New Roman" w:cs="Times New Roman" w:hint="default"/>
        <w:color w:val="auto"/>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FE2FBF"/>
    <w:multiLevelType w:val="hybridMultilevel"/>
    <w:tmpl w:val="05AE36DE"/>
    <w:lvl w:ilvl="0" w:tplc="6706DC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5C16E9"/>
    <w:multiLevelType w:val="hybridMultilevel"/>
    <w:tmpl w:val="1ACC5724"/>
    <w:lvl w:ilvl="0" w:tplc="B33EC17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1F7F00"/>
    <w:multiLevelType w:val="hybridMultilevel"/>
    <w:tmpl w:val="FC90C6DA"/>
    <w:lvl w:ilvl="0" w:tplc="AA202252">
      <w:start w:val="4"/>
      <w:numFmt w:val="lowerLetter"/>
      <w:lvlText w:val="%1)"/>
      <w:lvlJc w:val="left"/>
      <w:pPr>
        <w:ind w:left="939" w:hanging="258"/>
      </w:pPr>
      <w:rPr>
        <w:rFonts w:ascii="Times New Roman" w:eastAsia="Times New Roman" w:hAnsi="Times New Roman" w:hint="default"/>
        <w:i/>
        <w:color w:val="212121"/>
        <w:w w:val="98"/>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A21307"/>
    <w:multiLevelType w:val="hybridMultilevel"/>
    <w:tmpl w:val="E0EA109E"/>
    <w:lvl w:ilvl="0" w:tplc="BEB24C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865D6F"/>
    <w:multiLevelType w:val="hybridMultilevel"/>
    <w:tmpl w:val="A0661A0E"/>
    <w:lvl w:ilvl="0" w:tplc="EB04A430">
      <w:start w:val="2"/>
      <w:numFmt w:val="decimal"/>
      <w:lvlText w:val="%1)"/>
      <w:lvlJc w:val="left"/>
      <w:pPr>
        <w:ind w:left="1204" w:hanging="258"/>
      </w:pPr>
      <w:rPr>
        <w:rFonts w:ascii="Times New Roman" w:eastAsia="Times New Roman" w:hAnsi="Times New Roman" w:hint="default"/>
        <w:color w:val="232323"/>
        <w:w w:val="103"/>
        <w:sz w:val="23"/>
        <w:szCs w:val="23"/>
      </w:rPr>
    </w:lvl>
    <w:lvl w:ilvl="1" w:tplc="DF38E4C8">
      <w:start w:val="1"/>
      <w:numFmt w:val="lowerLetter"/>
      <w:lvlText w:val="%2)"/>
      <w:lvlJc w:val="left"/>
      <w:pPr>
        <w:ind w:left="946" w:hanging="230"/>
      </w:pPr>
      <w:rPr>
        <w:rFonts w:ascii="Times New Roman" w:eastAsia="Times New Roman" w:hAnsi="Times New Roman" w:hint="default"/>
        <w:i/>
        <w:color w:val="232323"/>
        <w:w w:val="98"/>
        <w:sz w:val="23"/>
        <w:szCs w:val="23"/>
      </w:rPr>
    </w:lvl>
    <w:lvl w:ilvl="2" w:tplc="0FAA7390">
      <w:start w:val="1"/>
      <w:numFmt w:val="decimal"/>
      <w:lvlText w:val="%3)"/>
      <w:lvlJc w:val="left"/>
      <w:pPr>
        <w:ind w:left="1228" w:hanging="230"/>
      </w:pPr>
      <w:rPr>
        <w:rFonts w:ascii="Times New Roman" w:eastAsia="Times New Roman" w:hAnsi="Times New Roman" w:hint="default"/>
        <w:color w:val="232323"/>
        <w:w w:val="102"/>
        <w:sz w:val="23"/>
        <w:szCs w:val="23"/>
      </w:rPr>
    </w:lvl>
    <w:lvl w:ilvl="3" w:tplc="F8264E2A">
      <w:start w:val="1"/>
      <w:numFmt w:val="bullet"/>
      <w:lvlText w:val="•"/>
      <w:lvlJc w:val="left"/>
      <w:pPr>
        <w:ind w:left="2397" w:hanging="230"/>
      </w:pPr>
      <w:rPr>
        <w:rFonts w:hint="default"/>
      </w:rPr>
    </w:lvl>
    <w:lvl w:ilvl="4" w:tplc="1B8E88D4">
      <w:start w:val="1"/>
      <w:numFmt w:val="bullet"/>
      <w:lvlText w:val="•"/>
      <w:lvlJc w:val="left"/>
      <w:pPr>
        <w:ind w:left="3567" w:hanging="230"/>
      </w:pPr>
      <w:rPr>
        <w:rFonts w:hint="default"/>
      </w:rPr>
    </w:lvl>
    <w:lvl w:ilvl="5" w:tplc="8D1027F0">
      <w:start w:val="1"/>
      <w:numFmt w:val="bullet"/>
      <w:lvlText w:val="•"/>
      <w:lvlJc w:val="left"/>
      <w:pPr>
        <w:ind w:left="4736" w:hanging="230"/>
      </w:pPr>
      <w:rPr>
        <w:rFonts w:hint="default"/>
      </w:rPr>
    </w:lvl>
    <w:lvl w:ilvl="6" w:tplc="AEB036D4">
      <w:start w:val="1"/>
      <w:numFmt w:val="bullet"/>
      <w:lvlText w:val="•"/>
      <w:lvlJc w:val="left"/>
      <w:pPr>
        <w:ind w:left="5906" w:hanging="230"/>
      </w:pPr>
      <w:rPr>
        <w:rFonts w:hint="default"/>
      </w:rPr>
    </w:lvl>
    <w:lvl w:ilvl="7" w:tplc="B9FA2490">
      <w:start w:val="1"/>
      <w:numFmt w:val="bullet"/>
      <w:lvlText w:val="•"/>
      <w:lvlJc w:val="left"/>
      <w:pPr>
        <w:ind w:left="7075" w:hanging="230"/>
      </w:pPr>
      <w:rPr>
        <w:rFonts w:hint="default"/>
      </w:rPr>
    </w:lvl>
    <w:lvl w:ilvl="8" w:tplc="F78686E2">
      <w:start w:val="1"/>
      <w:numFmt w:val="bullet"/>
      <w:lvlText w:val="•"/>
      <w:lvlJc w:val="left"/>
      <w:pPr>
        <w:ind w:left="8245" w:hanging="230"/>
      </w:pPr>
      <w:rPr>
        <w:rFonts w:hint="default"/>
      </w:rPr>
    </w:lvl>
  </w:abstractNum>
  <w:num w:numId="1">
    <w:abstractNumId w:val="2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8"/>
  </w:num>
  <w:num w:numId="5">
    <w:abstractNumId w:val="36"/>
  </w:num>
  <w:num w:numId="6">
    <w:abstractNumId w:val="26"/>
  </w:num>
  <w:num w:numId="7">
    <w:abstractNumId w:val="4"/>
  </w:num>
  <w:num w:numId="8">
    <w:abstractNumId w:val="38"/>
  </w:num>
  <w:num w:numId="9">
    <w:abstractNumId w:val="31"/>
  </w:num>
  <w:num w:numId="10">
    <w:abstractNumId w:val="2"/>
  </w:num>
  <w:num w:numId="11">
    <w:abstractNumId w:val="40"/>
  </w:num>
  <w:num w:numId="12">
    <w:abstractNumId w:val="37"/>
  </w:num>
  <w:num w:numId="13">
    <w:abstractNumId w:val="14"/>
  </w:num>
  <w:num w:numId="14">
    <w:abstractNumId w:val="3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35"/>
  </w:num>
  <w:num w:numId="19">
    <w:abstractNumId w:val="13"/>
  </w:num>
  <w:num w:numId="20">
    <w:abstractNumId w:val="34"/>
  </w:num>
  <w:num w:numId="21">
    <w:abstractNumId w:val="41"/>
  </w:num>
  <w:num w:numId="22">
    <w:abstractNumId w:val="0"/>
  </w:num>
  <w:num w:numId="23">
    <w:abstractNumId w:val="12"/>
  </w:num>
  <w:num w:numId="24">
    <w:abstractNumId w:val="6"/>
  </w:num>
  <w:num w:numId="25">
    <w:abstractNumId w:val="7"/>
  </w:num>
  <w:num w:numId="26">
    <w:abstractNumId w:val="5"/>
  </w:num>
  <w:num w:numId="27">
    <w:abstractNumId w:val="28"/>
  </w:num>
  <w:num w:numId="28">
    <w:abstractNumId w:val="18"/>
  </w:num>
  <w:num w:numId="29">
    <w:abstractNumId w:val="30"/>
  </w:num>
  <w:num w:numId="30">
    <w:abstractNumId w:val="10"/>
  </w:num>
  <w:num w:numId="31">
    <w:abstractNumId w:val="39"/>
  </w:num>
  <w:num w:numId="32">
    <w:abstractNumId w:val="22"/>
  </w:num>
  <w:num w:numId="33">
    <w:abstractNumId w:val="20"/>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3"/>
  </w:num>
  <w:num w:numId="36">
    <w:abstractNumId w:val="1"/>
  </w:num>
  <w:num w:numId="37">
    <w:abstractNumId w:val="27"/>
  </w:num>
  <w:num w:numId="38">
    <w:abstractNumId w:val="21"/>
  </w:num>
  <w:num w:numId="39">
    <w:abstractNumId w:val="25"/>
  </w:num>
  <w:num w:numId="40">
    <w:abstractNumId w:val="16"/>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71"/>
    <w:rsid w:val="00000963"/>
    <w:rsid w:val="00011DFE"/>
    <w:rsid w:val="000155BF"/>
    <w:rsid w:val="0001696F"/>
    <w:rsid w:val="00017B6A"/>
    <w:rsid w:val="00017B93"/>
    <w:rsid w:val="00023702"/>
    <w:rsid w:val="00024AB7"/>
    <w:rsid w:val="000373C7"/>
    <w:rsid w:val="00037ADD"/>
    <w:rsid w:val="00040250"/>
    <w:rsid w:val="0005769E"/>
    <w:rsid w:val="0006269C"/>
    <w:rsid w:val="00062801"/>
    <w:rsid w:val="00062B05"/>
    <w:rsid w:val="0006360E"/>
    <w:rsid w:val="00064ADD"/>
    <w:rsid w:val="00070BD5"/>
    <w:rsid w:val="00076532"/>
    <w:rsid w:val="000859BB"/>
    <w:rsid w:val="0008769D"/>
    <w:rsid w:val="000A1D0E"/>
    <w:rsid w:val="000A35AB"/>
    <w:rsid w:val="000B0736"/>
    <w:rsid w:val="000B1DE3"/>
    <w:rsid w:val="000B52C1"/>
    <w:rsid w:val="000B7003"/>
    <w:rsid w:val="000C12CE"/>
    <w:rsid w:val="000C7B03"/>
    <w:rsid w:val="000D5478"/>
    <w:rsid w:val="000E36A5"/>
    <w:rsid w:val="000E72F6"/>
    <w:rsid w:val="000F08BC"/>
    <w:rsid w:val="000F6035"/>
    <w:rsid w:val="000F79C9"/>
    <w:rsid w:val="00105C49"/>
    <w:rsid w:val="00107303"/>
    <w:rsid w:val="00107F1C"/>
    <w:rsid w:val="00123F2B"/>
    <w:rsid w:val="00124519"/>
    <w:rsid w:val="0013030E"/>
    <w:rsid w:val="00131C99"/>
    <w:rsid w:val="00131F8C"/>
    <w:rsid w:val="00135FE3"/>
    <w:rsid w:val="00136FEF"/>
    <w:rsid w:val="0014067B"/>
    <w:rsid w:val="001446B1"/>
    <w:rsid w:val="0014653D"/>
    <w:rsid w:val="00147425"/>
    <w:rsid w:val="00165A8C"/>
    <w:rsid w:val="00167924"/>
    <w:rsid w:val="00173341"/>
    <w:rsid w:val="00192437"/>
    <w:rsid w:val="00193DD1"/>
    <w:rsid w:val="001A58D6"/>
    <w:rsid w:val="001C6D20"/>
    <w:rsid w:val="001D1795"/>
    <w:rsid w:val="001D2479"/>
    <w:rsid w:val="001D37EC"/>
    <w:rsid w:val="001D4777"/>
    <w:rsid w:val="001D614E"/>
    <w:rsid w:val="001D6995"/>
    <w:rsid w:val="001E346C"/>
    <w:rsid w:val="001F098F"/>
    <w:rsid w:val="0020583C"/>
    <w:rsid w:val="00206673"/>
    <w:rsid w:val="00213EEE"/>
    <w:rsid w:val="0021600E"/>
    <w:rsid w:val="00222196"/>
    <w:rsid w:val="002239B8"/>
    <w:rsid w:val="00223D58"/>
    <w:rsid w:val="00231409"/>
    <w:rsid w:val="002400C9"/>
    <w:rsid w:val="002434B4"/>
    <w:rsid w:val="0025502A"/>
    <w:rsid w:val="00257F08"/>
    <w:rsid w:val="00274151"/>
    <w:rsid w:val="00274B8F"/>
    <w:rsid w:val="00277DB5"/>
    <w:rsid w:val="00285DC4"/>
    <w:rsid w:val="00286305"/>
    <w:rsid w:val="0029215B"/>
    <w:rsid w:val="002974F7"/>
    <w:rsid w:val="002A626F"/>
    <w:rsid w:val="002A7552"/>
    <w:rsid w:val="002B1BAF"/>
    <w:rsid w:val="002B1E03"/>
    <w:rsid w:val="002B3D60"/>
    <w:rsid w:val="002B6B56"/>
    <w:rsid w:val="002C066B"/>
    <w:rsid w:val="002C3D36"/>
    <w:rsid w:val="002C4E9C"/>
    <w:rsid w:val="002D0CAD"/>
    <w:rsid w:val="002D10C9"/>
    <w:rsid w:val="002D44C2"/>
    <w:rsid w:val="002E5F0A"/>
    <w:rsid w:val="002F1919"/>
    <w:rsid w:val="002F5DD7"/>
    <w:rsid w:val="002F7570"/>
    <w:rsid w:val="00300915"/>
    <w:rsid w:val="00300AA7"/>
    <w:rsid w:val="00304D64"/>
    <w:rsid w:val="00315908"/>
    <w:rsid w:val="003161E5"/>
    <w:rsid w:val="00322B17"/>
    <w:rsid w:val="00323282"/>
    <w:rsid w:val="0032647D"/>
    <w:rsid w:val="00331231"/>
    <w:rsid w:val="00335741"/>
    <w:rsid w:val="00340264"/>
    <w:rsid w:val="003424E3"/>
    <w:rsid w:val="00351E35"/>
    <w:rsid w:val="00355D33"/>
    <w:rsid w:val="00363C49"/>
    <w:rsid w:val="00364061"/>
    <w:rsid w:val="00364EAB"/>
    <w:rsid w:val="0037102A"/>
    <w:rsid w:val="003713FE"/>
    <w:rsid w:val="003742A4"/>
    <w:rsid w:val="003742AA"/>
    <w:rsid w:val="003815B8"/>
    <w:rsid w:val="00382CED"/>
    <w:rsid w:val="00385CAD"/>
    <w:rsid w:val="00392930"/>
    <w:rsid w:val="00395474"/>
    <w:rsid w:val="003A0206"/>
    <w:rsid w:val="003A0EAB"/>
    <w:rsid w:val="003A1543"/>
    <w:rsid w:val="003A1AE6"/>
    <w:rsid w:val="003B13B2"/>
    <w:rsid w:val="003C4C3A"/>
    <w:rsid w:val="003C6C9A"/>
    <w:rsid w:val="003C72E7"/>
    <w:rsid w:val="003D032D"/>
    <w:rsid w:val="003D187C"/>
    <w:rsid w:val="003D3D08"/>
    <w:rsid w:val="003E0F42"/>
    <w:rsid w:val="003E10B0"/>
    <w:rsid w:val="003F64AC"/>
    <w:rsid w:val="00412C1E"/>
    <w:rsid w:val="004227E6"/>
    <w:rsid w:val="00423400"/>
    <w:rsid w:val="00426689"/>
    <w:rsid w:val="00433244"/>
    <w:rsid w:val="00433A04"/>
    <w:rsid w:val="004409DE"/>
    <w:rsid w:val="00450C1F"/>
    <w:rsid w:val="00451078"/>
    <w:rsid w:val="00451D53"/>
    <w:rsid w:val="00451FE8"/>
    <w:rsid w:val="00455893"/>
    <w:rsid w:val="00455E8C"/>
    <w:rsid w:val="004634AF"/>
    <w:rsid w:val="004666F2"/>
    <w:rsid w:val="00473F52"/>
    <w:rsid w:val="00474FB3"/>
    <w:rsid w:val="0047664D"/>
    <w:rsid w:val="004826A4"/>
    <w:rsid w:val="00490E71"/>
    <w:rsid w:val="00497CD3"/>
    <w:rsid w:val="004A3DFC"/>
    <w:rsid w:val="004A44B0"/>
    <w:rsid w:val="004B0351"/>
    <w:rsid w:val="004B0FE6"/>
    <w:rsid w:val="004B7196"/>
    <w:rsid w:val="004D322B"/>
    <w:rsid w:val="004D68CB"/>
    <w:rsid w:val="004E4C65"/>
    <w:rsid w:val="004F37B5"/>
    <w:rsid w:val="00501C77"/>
    <w:rsid w:val="005025B7"/>
    <w:rsid w:val="00507A32"/>
    <w:rsid w:val="005103DD"/>
    <w:rsid w:val="005204C5"/>
    <w:rsid w:val="005207D6"/>
    <w:rsid w:val="005208A9"/>
    <w:rsid w:val="00522445"/>
    <w:rsid w:val="00523C8A"/>
    <w:rsid w:val="005249CA"/>
    <w:rsid w:val="005324F0"/>
    <w:rsid w:val="005331B3"/>
    <w:rsid w:val="0053459D"/>
    <w:rsid w:val="00537B9C"/>
    <w:rsid w:val="00541545"/>
    <w:rsid w:val="00541C1A"/>
    <w:rsid w:val="00551588"/>
    <w:rsid w:val="005531C6"/>
    <w:rsid w:val="00555D0E"/>
    <w:rsid w:val="0056181D"/>
    <w:rsid w:val="00567F96"/>
    <w:rsid w:val="00576A47"/>
    <w:rsid w:val="005820B3"/>
    <w:rsid w:val="005835D1"/>
    <w:rsid w:val="005A61CC"/>
    <w:rsid w:val="005C0A6D"/>
    <w:rsid w:val="005C138D"/>
    <w:rsid w:val="005D3F5E"/>
    <w:rsid w:val="005E0B03"/>
    <w:rsid w:val="005E2D81"/>
    <w:rsid w:val="005E6B28"/>
    <w:rsid w:val="005F0248"/>
    <w:rsid w:val="005F219F"/>
    <w:rsid w:val="005F336E"/>
    <w:rsid w:val="006071F7"/>
    <w:rsid w:val="0061307C"/>
    <w:rsid w:val="00623DCB"/>
    <w:rsid w:val="00632B5C"/>
    <w:rsid w:val="00632FCC"/>
    <w:rsid w:val="00634440"/>
    <w:rsid w:val="00635A7A"/>
    <w:rsid w:val="00635E0E"/>
    <w:rsid w:val="0063646C"/>
    <w:rsid w:val="00641710"/>
    <w:rsid w:val="006420A2"/>
    <w:rsid w:val="00647353"/>
    <w:rsid w:val="00651446"/>
    <w:rsid w:val="006602A3"/>
    <w:rsid w:val="0067117F"/>
    <w:rsid w:val="00673435"/>
    <w:rsid w:val="00675C51"/>
    <w:rsid w:val="00677389"/>
    <w:rsid w:val="00686A85"/>
    <w:rsid w:val="006935E8"/>
    <w:rsid w:val="00696121"/>
    <w:rsid w:val="006A0954"/>
    <w:rsid w:val="006A25AF"/>
    <w:rsid w:val="006A4BC1"/>
    <w:rsid w:val="006A649A"/>
    <w:rsid w:val="006B12AA"/>
    <w:rsid w:val="006B4A49"/>
    <w:rsid w:val="006B6971"/>
    <w:rsid w:val="006D0BBE"/>
    <w:rsid w:val="006D4188"/>
    <w:rsid w:val="006E6259"/>
    <w:rsid w:val="006F2196"/>
    <w:rsid w:val="00704E86"/>
    <w:rsid w:val="007124AE"/>
    <w:rsid w:val="00722630"/>
    <w:rsid w:val="007274B0"/>
    <w:rsid w:val="00730B96"/>
    <w:rsid w:val="007328D1"/>
    <w:rsid w:val="00744E71"/>
    <w:rsid w:val="00747792"/>
    <w:rsid w:val="00773BDD"/>
    <w:rsid w:val="00774593"/>
    <w:rsid w:val="0077462C"/>
    <w:rsid w:val="0077488A"/>
    <w:rsid w:val="00777AEA"/>
    <w:rsid w:val="00782D6C"/>
    <w:rsid w:val="00783354"/>
    <w:rsid w:val="00783F5A"/>
    <w:rsid w:val="007A0266"/>
    <w:rsid w:val="007A338C"/>
    <w:rsid w:val="007B0BF8"/>
    <w:rsid w:val="007B10F8"/>
    <w:rsid w:val="007C5BF5"/>
    <w:rsid w:val="007D32A6"/>
    <w:rsid w:val="007D58B4"/>
    <w:rsid w:val="007D71D2"/>
    <w:rsid w:val="007E0B69"/>
    <w:rsid w:val="007E7FC1"/>
    <w:rsid w:val="007F1175"/>
    <w:rsid w:val="007F23A7"/>
    <w:rsid w:val="007F5FD1"/>
    <w:rsid w:val="008069AD"/>
    <w:rsid w:val="0082293C"/>
    <w:rsid w:val="008400AD"/>
    <w:rsid w:val="00841181"/>
    <w:rsid w:val="008418B3"/>
    <w:rsid w:val="008529A2"/>
    <w:rsid w:val="008534A5"/>
    <w:rsid w:val="00856E18"/>
    <w:rsid w:val="00857635"/>
    <w:rsid w:val="00861E61"/>
    <w:rsid w:val="00881897"/>
    <w:rsid w:val="008958C6"/>
    <w:rsid w:val="00897E05"/>
    <w:rsid w:val="008B5CE0"/>
    <w:rsid w:val="008C67E9"/>
    <w:rsid w:val="008D246A"/>
    <w:rsid w:val="008D355D"/>
    <w:rsid w:val="008E12BE"/>
    <w:rsid w:val="008E2B8A"/>
    <w:rsid w:val="008E474B"/>
    <w:rsid w:val="008F38CC"/>
    <w:rsid w:val="008F4671"/>
    <w:rsid w:val="009022CD"/>
    <w:rsid w:val="00916330"/>
    <w:rsid w:val="00921C87"/>
    <w:rsid w:val="00923532"/>
    <w:rsid w:val="00925C2E"/>
    <w:rsid w:val="009278A4"/>
    <w:rsid w:val="00941209"/>
    <w:rsid w:val="009427FB"/>
    <w:rsid w:val="00945C96"/>
    <w:rsid w:val="009512D6"/>
    <w:rsid w:val="009544FE"/>
    <w:rsid w:val="00967D87"/>
    <w:rsid w:val="009710BA"/>
    <w:rsid w:val="0097152E"/>
    <w:rsid w:val="0097171D"/>
    <w:rsid w:val="00971F1E"/>
    <w:rsid w:val="0098421B"/>
    <w:rsid w:val="00984F0D"/>
    <w:rsid w:val="009871E5"/>
    <w:rsid w:val="009959EA"/>
    <w:rsid w:val="009A3E3D"/>
    <w:rsid w:val="009A4DB5"/>
    <w:rsid w:val="009A7BFD"/>
    <w:rsid w:val="009B262B"/>
    <w:rsid w:val="009B696D"/>
    <w:rsid w:val="009B75D9"/>
    <w:rsid w:val="009C6ACD"/>
    <w:rsid w:val="009C7660"/>
    <w:rsid w:val="009E197D"/>
    <w:rsid w:val="009E21F4"/>
    <w:rsid w:val="009E60B5"/>
    <w:rsid w:val="009E7316"/>
    <w:rsid w:val="009F01B8"/>
    <w:rsid w:val="00A0202B"/>
    <w:rsid w:val="00A026EA"/>
    <w:rsid w:val="00A063F9"/>
    <w:rsid w:val="00A06793"/>
    <w:rsid w:val="00A10557"/>
    <w:rsid w:val="00A117ED"/>
    <w:rsid w:val="00A13142"/>
    <w:rsid w:val="00A14671"/>
    <w:rsid w:val="00A243A1"/>
    <w:rsid w:val="00A25795"/>
    <w:rsid w:val="00A30C78"/>
    <w:rsid w:val="00A42B91"/>
    <w:rsid w:val="00A502B8"/>
    <w:rsid w:val="00A56445"/>
    <w:rsid w:val="00A569C0"/>
    <w:rsid w:val="00A57C0F"/>
    <w:rsid w:val="00A6317C"/>
    <w:rsid w:val="00A649A5"/>
    <w:rsid w:val="00A72762"/>
    <w:rsid w:val="00A75E12"/>
    <w:rsid w:val="00A76AC5"/>
    <w:rsid w:val="00A8289A"/>
    <w:rsid w:val="00A86651"/>
    <w:rsid w:val="00A94809"/>
    <w:rsid w:val="00A96482"/>
    <w:rsid w:val="00AB0E72"/>
    <w:rsid w:val="00AB6109"/>
    <w:rsid w:val="00AC4C10"/>
    <w:rsid w:val="00AD390A"/>
    <w:rsid w:val="00AD43BA"/>
    <w:rsid w:val="00AE2CF6"/>
    <w:rsid w:val="00AE5EC4"/>
    <w:rsid w:val="00AF2557"/>
    <w:rsid w:val="00AF3684"/>
    <w:rsid w:val="00AF7CB4"/>
    <w:rsid w:val="00B01C68"/>
    <w:rsid w:val="00B022BE"/>
    <w:rsid w:val="00B07A45"/>
    <w:rsid w:val="00B15F93"/>
    <w:rsid w:val="00B15FC5"/>
    <w:rsid w:val="00B17927"/>
    <w:rsid w:val="00B27506"/>
    <w:rsid w:val="00B30BB4"/>
    <w:rsid w:val="00B315FE"/>
    <w:rsid w:val="00B339AF"/>
    <w:rsid w:val="00B4449B"/>
    <w:rsid w:val="00B47A06"/>
    <w:rsid w:val="00B50136"/>
    <w:rsid w:val="00B502E7"/>
    <w:rsid w:val="00B51D50"/>
    <w:rsid w:val="00B52545"/>
    <w:rsid w:val="00B53DEE"/>
    <w:rsid w:val="00B552E3"/>
    <w:rsid w:val="00B60F90"/>
    <w:rsid w:val="00B61455"/>
    <w:rsid w:val="00B64818"/>
    <w:rsid w:val="00B65B2C"/>
    <w:rsid w:val="00B70422"/>
    <w:rsid w:val="00B85846"/>
    <w:rsid w:val="00B9492C"/>
    <w:rsid w:val="00B95BE0"/>
    <w:rsid w:val="00BA099A"/>
    <w:rsid w:val="00BA3DD9"/>
    <w:rsid w:val="00BA51AC"/>
    <w:rsid w:val="00BA6818"/>
    <w:rsid w:val="00BB0E9F"/>
    <w:rsid w:val="00BB4634"/>
    <w:rsid w:val="00BB576F"/>
    <w:rsid w:val="00BB57E9"/>
    <w:rsid w:val="00BC0536"/>
    <w:rsid w:val="00BC279B"/>
    <w:rsid w:val="00BC6386"/>
    <w:rsid w:val="00BD1BD4"/>
    <w:rsid w:val="00BD7075"/>
    <w:rsid w:val="00BE0BAE"/>
    <w:rsid w:val="00BE0ED7"/>
    <w:rsid w:val="00BE11D8"/>
    <w:rsid w:val="00BE187A"/>
    <w:rsid w:val="00BE4DCD"/>
    <w:rsid w:val="00BE59E3"/>
    <w:rsid w:val="00BF3673"/>
    <w:rsid w:val="00C00A39"/>
    <w:rsid w:val="00C01175"/>
    <w:rsid w:val="00C018F4"/>
    <w:rsid w:val="00C078F0"/>
    <w:rsid w:val="00C32C4E"/>
    <w:rsid w:val="00C35F6A"/>
    <w:rsid w:val="00C43B87"/>
    <w:rsid w:val="00C47A67"/>
    <w:rsid w:val="00C675AA"/>
    <w:rsid w:val="00C7083D"/>
    <w:rsid w:val="00C733C9"/>
    <w:rsid w:val="00C75F73"/>
    <w:rsid w:val="00C81168"/>
    <w:rsid w:val="00C83F51"/>
    <w:rsid w:val="00C84815"/>
    <w:rsid w:val="00C930B3"/>
    <w:rsid w:val="00C95F7B"/>
    <w:rsid w:val="00CA3F21"/>
    <w:rsid w:val="00CA50F8"/>
    <w:rsid w:val="00CA5A31"/>
    <w:rsid w:val="00CA6045"/>
    <w:rsid w:val="00CA6452"/>
    <w:rsid w:val="00CA68CE"/>
    <w:rsid w:val="00CB044D"/>
    <w:rsid w:val="00CB58B2"/>
    <w:rsid w:val="00CB5D7B"/>
    <w:rsid w:val="00CC26A6"/>
    <w:rsid w:val="00CD255D"/>
    <w:rsid w:val="00CD382D"/>
    <w:rsid w:val="00CD3D9C"/>
    <w:rsid w:val="00CD5386"/>
    <w:rsid w:val="00CE067F"/>
    <w:rsid w:val="00CE169C"/>
    <w:rsid w:val="00CF4CFB"/>
    <w:rsid w:val="00CF5327"/>
    <w:rsid w:val="00D049FE"/>
    <w:rsid w:val="00D076E5"/>
    <w:rsid w:val="00D11310"/>
    <w:rsid w:val="00D1740F"/>
    <w:rsid w:val="00D21CBA"/>
    <w:rsid w:val="00D23C07"/>
    <w:rsid w:val="00D269F0"/>
    <w:rsid w:val="00D27301"/>
    <w:rsid w:val="00D32092"/>
    <w:rsid w:val="00D35FBD"/>
    <w:rsid w:val="00D373BF"/>
    <w:rsid w:val="00D375D5"/>
    <w:rsid w:val="00D413AB"/>
    <w:rsid w:val="00D50DAB"/>
    <w:rsid w:val="00D56F31"/>
    <w:rsid w:val="00D634AC"/>
    <w:rsid w:val="00D64A3D"/>
    <w:rsid w:val="00D727A8"/>
    <w:rsid w:val="00D72F3A"/>
    <w:rsid w:val="00D75207"/>
    <w:rsid w:val="00D871C8"/>
    <w:rsid w:val="00D87B9A"/>
    <w:rsid w:val="00D87CA7"/>
    <w:rsid w:val="00D9066E"/>
    <w:rsid w:val="00DA071E"/>
    <w:rsid w:val="00DA0D10"/>
    <w:rsid w:val="00DA29BE"/>
    <w:rsid w:val="00DA2CA3"/>
    <w:rsid w:val="00DA5280"/>
    <w:rsid w:val="00DB0A79"/>
    <w:rsid w:val="00DB374E"/>
    <w:rsid w:val="00DB3B75"/>
    <w:rsid w:val="00DC04E8"/>
    <w:rsid w:val="00DC1370"/>
    <w:rsid w:val="00DC283D"/>
    <w:rsid w:val="00DC294B"/>
    <w:rsid w:val="00DC562D"/>
    <w:rsid w:val="00DD1A17"/>
    <w:rsid w:val="00DD6FD4"/>
    <w:rsid w:val="00DE21B8"/>
    <w:rsid w:val="00DE2D91"/>
    <w:rsid w:val="00DF2354"/>
    <w:rsid w:val="00DF6320"/>
    <w:rsid w:val="00DF7810"/>
    <w:rsid w:val="00E00673"/>
    <w:rsid w:val="00E023DB"/>
    <w:rsid w:val="00E037F2"/>
    <w:rsid w:val="00E03ECE"/>
    <w:rsid w:val="00E068A9"/>
    <w:rsid w:val="00E110B0"/>
    <w:rsid w:val="00E1166C"/>
    <w:rsid w:val="00E11B0B"/>
    <w:rsid w:val="00E12239"/>
    <w:rsid w:val="00E14D4A"/>
    <w:rsid w:val="00E216A6"/>
    <w:rsid w:val="00E2459C"/>
    <w:rsid w:val="00E24D43"/>
    <w:rsid w:val="00E316D6"/>
    <w:rsid w:val="00E357B7"/>
    <w:rsid w:val="00E40A1E"/>
    <w:rsid w:val="00E43CD2"/>
    <w:rsid w:val="00E4536A"/>
    <w:rsid w:val="00E51174"/>
    <w:rsid w:val="00E577C4"/>
    <w:rsid w:val="00E6094B"/>
    <w:rsid w:val="00E63891"/>
    <w:rsid w:val="00E661DD"/>
    <w:rsid w:val="00E701BA"/>
    <w:rsid w:val="00E725C1"/>
    <w:rsid w:val="00E77D9C"/>
    <w:rsid w:val="00E83128"/>
    <w:rsid w:val="00E840AA"/>
    <w:rsid w:val="00E8422E"/>
    <w:rsid w:val="00E84ACC"/>
    <w:rsid w:val="00E94E14"/>
    <w:rsid w:val="00EA23B0"/>
    <w:rsid w:val="00EA5D30"/>
    <w:rsid w:val="00EA723E"/>
    <w:rsid w:val="00EB161A"/>
    <w:rsid w:val="00EB6A71"/>
    <w:rsid w:val="00EC016F"/>
    <w:rsid w:val="00EC0985"/>
    <w:rsid w:val="00EC3609"/>
    <w:rsid w:val="00EC78B1"/>
    <w:rsid w:val="00ED0ABD"/>
    <w:rsid w:val="00ED129B"/>
    <w:rsid w:val="00ED3B1B"/>
    <w:rsid w:val="00ED52F0"/>
    <w:rsid w:val="00ED74F5"/>
    <w:rsid w:val="00EE2669"/>
    <w:rsid w:val="00EE5CEF"/>
    <w:rsid w:val="00EF1E37"/>
    <w:rsid w:val="00EF5472"/>
    <w:rsid w:val="00EF7EB8"/>
    <w:rsid w:val="00F02268"/>
    <w:rsid w:val="00F06EA8"/>
    <w:rsid w:val="00F17886"/>
    <w:rsid w:val="00F24C24"/>
    <w:rsid w:val="00F346DF"/>
    <w:rsid w:val="00F413CD"/>
    <w:rsid w:val="00F4423F"/>
    <w:rsid w:val="00F51AA2"/>
    <w:rsid w:val="00F53841"/>
    <w:rsid w:val="00F549F0"/>
    <w:rsid w:val="00F570A1"/>
    <w:rsid w:val="00F5719B"/>
    <w:rsid w:val="00F603D7"/>
    <w:rsid w:val="00F63B28"/>
    <w:rsid w:val="00F74584"/>
    <w:rsid w:val="00F80C93"/>
    <w:rsid w:val="00F81115"/>
    <w:rsid w:val="00F8311D"/>
    <w:rsid w:val="00F87302"/>
    <w:rsid w:val="00F9528D"/>
    <w:rsid w:val="00FA2573"/>
    <w:rsid w:val="00FA43AC"/>
    <w:rsid w:val="00FA783F"/>
    <w:rsid w:val="00FB1AA7"/>
    <w:rsid w:val="00FC2FA5"/>
    <w:rsid w:val="00FC57B0"/>
    <w:rsid w:val="00FC6B77"/>
    <w:rsid w:val="00FD12D1"/>
    <w:rsid w:val="00FD2DE1"/>
    <w:rsid w:val="00FD3F49"/>
    <w:rsid w:val="00FD566E"/>
    <w:rsid w:val="00FE0CBF"/>
    <w:rsid w:val="00FE7622"/>
    <w:rsid w:val="00FF0FE0"/>
    <w:rsid w:val="00FF3CDA"/>
    <w:rsid w:val="00FF4973"/>
    <w:rsid w:val="00FF71B9"/>
    <w:rsid w:val="00FF75FA"/>
    <w:rsid w:val="00FF7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22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E71"/>
    <w:rPr>
      <w:sz w:val="24"/>
      <w:szCs w:val="24"/>
    </w:rPr>
  </w:style>
  <w:style w:type="paragraph" w:styleId="Titolo1">
    <w:name w:val="heading 1"/>
    <w:basedOn w:val="Normale"/>
    <w:link w:val="Titolo1Carattere"/>
    <w:uiPriority w:val="1"/>
    <w:qFormat/>
    <w:rsid w:val="009278A4"/>
    <w:pPr>
      <w:widowControl w:val="0"/>
      <w:ind w:left="850"/>
      <w:outlineLvl w:val="0"/>
    </w:pPr>
    <w:rPr>
      <w:b/>
      <w:bCs/>
      <w:sz w:val="23"/>
      <w:szCs w:val="23"/>
      <w:lang w:val="en-US" w:eastAsia="en-US"/>
    </w:rPr>
  </w:style>
  <w:style w:type="paragraph" w:styleId="Titolo2">
    <w:name w:val="heading 2"/>
    <w:basedOn w:val="Normale"/>
    <w:next w:val="Normale"/>
    <w:link w:val="Titolo2Carattere"/>
    <w:uiPriority w:val="9"/>
    <w:unhideWhenUsed/>
    <w:qFormat/>
    <w:rsid w:val="009278A4"/>
    <w:pPr>
      <w:keepNext/>
      <w:keepLines/>
      <w:widowControl w:val="0"/>
      <w:spacing w:before="40"/>
      <w:outlineLvl w:val="1"/>
    </w:pPr>
    <w:rPr>
      <w:rFonts w:ascii="Cambria" w:hAnsi="Cambria"/>
      <w:color w:val="365F91"/>
      <w:sz w:val="26"/>
      <w:szCs w:val="2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qFormat/>
    <w:rsid w:val="00490E71"/>
    <w:pPr>
      <w:spacing w:before="100" w:beforeAutospacing="1" w:after="100" w:afterAutospacing="1"/>
    </w:pPr>
  </w:style>
  <w:style w:type="character" w:styleId="Enfasicorsivo">
    <w:name w:val="Emphasis"/>
    <w:qFormat/>
    <w:rsid w:val="00A57C0F"/>
    <w:rPr>
      <w:i/>
      <w:iCs/>
    </w:rPr>
  </w:style>
  <w:style w:type="paragraph" w:customStyle="1" w:styleId="xmsonormal">
    <w:name w:val="x_msonormal"/>
    <w:basedOn w:val="Normale"/>
    <w:rsid w:val="00451D53"/>
    <w:pPr>
      <w:spacing w:before="100" w:beforeAutospacing="1" w:after="100" w:afterAutospacing="1"/>
    </w:pPr>
  </w:style>
  <w:style w:type="paragraph" w:styleId="Testofumetto">
    <w:name w:val="Balloon Text"/>
    <w:basedOn w:val="Normale"/>
    <w:link w:val="TestofumettoCarattere"/>
    <w:uiPriority w:val="99"/>
    <w:semiHidden/>
    <w:rsid w:val="00E8422E"/>
    <w:rPr>
      <w:rFonts w:ascii="Tahoma" w:hAnsi="Tahoma" w:cs="Tahoma"/>
      <w:sz w:val="16"/>
      <w:szCs w:val="16"/>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List Paragraph2,Bullet edison,3,Trattino,l"/>
    <w:basedOn w:val="Normale"/>
    <w:link w:val="ParagrafoelencoCarattere"/>
    <w:uiPriority w:val="34"/>
    <w:qFormat/>
    <w:rsid w:val="000E72F6"/>
    <w:pPr>
      <w:ind w:left="720"/>
    </w:pPr>
    <w:rPr>
      <w:rFonts w:ascii="Calibri" w:eastAsia="Calibri" w:hAnsi="Calibri"/>
      <w:sz w:val="22"/>
      <w:szCs w:val="22"/>
      <w:lang w:eastAsia="en-US"/>
    </w:rPr>
  </w:style>
  <w:style w:type="paragraph" w:styleId="Testonormale">
    <w:name w:val="Plain Text"/>
    <w:basedOn w:val="Normale"/>
    <w:link w:val="TestonormaleCarattere"/>
    <w:uiPriority w:val="99"/>
    <w:unhideWhenUsed/>
    <w:rsid w:val="00C32C4E"/>
    <w:rPr>
      <w:rFonts w:ascii="Calibri" w:eastAsia="Calibri" w:hAnsi="Calibri"/>
      <w:sz w:val="22"/>
      <w:szCs w:val="22"/>
      <w:lang w:eastAsia="en-US"/>
    </w:rPr>
  </w:style>
  <w:style w:type="character" w:customStyle="1" w:styleId="TestonormaleCarattere">
    <w:name w:val="Testo normale Carattere"/>
    <w:link w:val="Testonormale"/>
    <w:uiPriority w:val="99"/>
    <w:rsid w:val="00C32C4E"/>
    <w:rPr>
      <w:rFonts w:ascii="Calibri" w:eastAsia="Calibri" w:hAnsi="Calibri"/>
      <w:sz w:val="22"/>
      <w:szCs w:val="22"/>
      <w:lang w:eastAsia="en-US"/>
    </w:rPr>
  </w:style>
  <w:style w:type="paragraph" w:styleId="Sottotitolo">
    <w:name w:val="Subtitle"/>
    <w:basedOn w:val="Normale"/>
    <w:next w:val="Normale"/>
    <w:link w:val="SottotitoloCarattere"/>
    <w:uiPriority w:val="11"/>
    <w:qFormat/>
    <w:rsid w:val="00105C49"/>
    <w:pPr>
      <w:spacing w:after="60"/>
      <w:jc w:val="center"/>
      <w:outlineLvl w:val="1"/>
    </w:pPr>
    <w:rPr>
      <w:rFonts w:ascii="Cambria" w:hAnsi="Cambria"/>
    </w:rPr>
  </w:style>
  <w:style w:type="character" w:customStyle="1" w:styleId="SottotitoloCarattere">
    <w:name w:val="Sottotitolo Carattere"/>
    <w:link w:val="Sottotitolo"/>
    <w:uiPriority w:val="11"/>
    <w:rsid w:val="00105C49"/>
    <w:rPr>
      <w:rFonts w:ascii="Cambria" w:eastAsia="Times New Roman" w:hAnsi="Cambria" w:cs="Times New Roman"/>
      <w:sz w:val="24"/>
      <w:szCs w:val="24"/>
    </w:rPr>
  </w:style>
  <w:style w:type="paragraph" w:customStyle="1" w:styleId="inizioeme">
    <w:name w:val="inizio_eme"/>
    <w:basedOn w:val="Normale"/>
    <w:rsid w:val="00537B9C"/>
    <w:pPr>
      <w:spacing w:before="100" w:beforeAutospacing="1" w:after="100" w:afterAutospacing="1"/>
    </w:pPr>
  </w:style>
  <w:style w:type="paragraph" w:customStyle="1" w:styleId="cap">
    <w:name w:val="cap"/>
    <w:basedOn w:val="Normale"/>
    <w:rsid w:val="00537B9C"/>
    <w:pPr>
      <w:spacing w:before="100" w:beforeAutospacing="1" w:after="100" w:afterAutospacing="1"/>
    </w:pPr>
  </w:style>
  <w:style w:type="paragraph" w:customStyle="1" w:styleId="emecommissionefr">
    <w:name w:val="eme_commissione_fr"/>
    <w:basedOn w:val="Normale"/>
    <w:rsid w:val="000F79C9"/>
    <w:pPr>
      <w:spacing w:before="100" w:beforeAutospacing="1" w:after="100" w:afterAutospacing="1"/>
    </w:pPr>
  </w:style>
  <w:style w:type="character" w:styleId="Rimandocommento">
    <w:name w:val="annotation reference"/>
    <w:uiPriority w:val="99"/>
    <w:semiHidden/>
    <w:unhideWhenUsed/>
    <w:rsid w:val="005207D6"/>
    <w:rPr>
      <w:sz w:val="16"/>
      <w:szCs w:val="16"/>
    </w:rPr>
  </w:style>
  <w:style w:type="paragraph" w:styleId="Testocommento">
    <w:name w:val="annotation text"/>
    <w:basedOn w:val="Normale"/>
    <w:link w:val="TestocommentoCarattere"/>
    <w:uiPriority w:val="99"/>
    <w:unhideWhenUsed/>
    <w:rsid w:val="005207D6"/>
    <w:pPr>
      <w:spacing w:after="160"/>
    </w:pPr>
    <w:rPr>
      <w:rFonts w:ascii="Calibri" w:eastAsia="Calibri" w:hAnsi="Calibri"/>
      <w:sz w:val="20"/>
      <w:szCs w:val="20"/>
      <w:lang w:eastAsia="en-US"/>
    </w:rPr>
  </w:style>
  <w:style w:type="character" w:customStyle="1" w:styleId="TestocommentoCarattere">
    <w:name w:val="Testo commento Carattere"/>
    <w:link w:val="Testocommento"/>
    <w:uiPriority w:val="99"/>
    <w:rsid w:val="005207D6"/>
    <w:rPr>
      <w:rFonts w:ascii="Calibri" w:eastAsia="Calibri" w:hAnsi="Calibri"/>
      <w:lang w:eastAsia="en-US"/>
    </w:rPr>
  </w:style>
  <w:style w:type="character" w:customStyle="1" w:styleId="normaltextrun">
    <w:name w:val="normaltextrun"/>
    <w:rsid w:val="00501C77"/>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99"/>
    <w:qFormat/>
    <w:locked/>
    <w:rsid w:val="00501C77"/>
    <w:rPr>
      <w:rFonts w:ascii="Calibri" w:eastAsia="Calibri" w:hAnsi="Calibri"/>
      <w:sz w:val="22"/>
      <w:szCs w:val="22"/>
      <w:lang w:eastAsia="en-US"/>
    </w:rPr>
  </w:style>
  <w:style w:type="character" w:customStyle="1" w:styleId="Titolo1Carattere">
    <w:name w:val="Titolo 1 Carattere"/>
    <w:link w:val="Titolo1"/>
    <w:uiPriority w:val="1"/>
    <w:rsid w:val="009278A4"/>
    <w:rPr>
      <w:b/>
      <w:bCs/>
      <w:sz w:val="23"/>
      <w:szCs w:val="23"/>
      <w:lang w:val="en-US" w:eastAsia="en-US"/>
    </w:rPr>
  </w:style>
  <w:style w:type="character" w:customStyle="1" w:styleId="Titolo2Carattere">
    <w:name w:val="Titolo 2 Carattere"/>
    <w:link w:val="Titolo2"/>
    <w:uiPriority w:val="9"/>
    <w:rsid w:val="009278A4"/>
    <w:rPr>
      <w:rFonts w:ascii="Cambria" w:hAnsi="Cambria"/>
      <w:color w:val="365F91"/>
      <w:sz w:val="26"/>
      <w:szCs w:val="26"/>
      <w:lang w:val="en-US" w:eastAsia="en-US"/>
    </w:rPr>
  </w:style>
  <w:style w:type="table" w:customStyle="1" w:styleId="TableNormal">
    <w:name w:val="Table Normal"/>
    <w:uiPriority w:val="2"/>
    <w:semiHidden/>
    <w:unhideWhenUsed/>
    <w:qFormat/>
    <w:rsid w:val="009278A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278A4"/>
    <w:pPr>
      <w:widowControl w:val="0"/>
      <w:ind w:left="939"/>
    </w:pPr>
    <w:rPr>
      <w:sz w:val="23"/>
      <w:szCs w:val="23"/>
      <w:lang w:val="en-US" w:eastAsia="en-US"/>
    </w:rPr>
  </w:style>
  <w:style w:type="character" w:customStyle="1" w:styleId="CorpotestoCarattere">
    <w:name w:val="Corpo testo Carattere"/>
    <w:link w:val="Corpotesto"/>
    <w:uiPriority w:val="1"/>
    <w:rsid w:val="009278A4"/>
    <w:rPr>
      <w:sz w:val="23"/>
      <w:szCs w:val="23"/>
      <w:lang w:val="en-US" w:eastAsia="en-US"/>
    </w:rPr>
  </w:style>
  <w:style w:type="paragraph" w:customStyle="1" w:styleId="TableParagraph">
    <w:name w:val="Table Paragraph"/>
    <w:basedOn w:val="Normale"/>
    <w:uiPriority w:val="1"/>
    <w:qFormat/>
    <w:rsid w:val="009278A4"/>
    <w:pPr>
      <w:widowControl w:val="0"/>
    </w:pPr>
    <w:rPr>
      <w:rFonts w:ascii="Calibri" w:eastAsia="Calibri" w:hAnsi="Calibri"/>
      <w:sz w:val="22"/>
      <w:szCs w:val="22"/>
      <w:lang w:val="en-US" w:eastAsia="en-US"/>
    </w:rPr>
  </w:style>
  <w:style w:type="character" w:customStyle="1" w:styleId="TestofumettoCarattere">
    <w:name w:val="Testo fumetto Carattere"/>
    <w:link w:val="Testofumetto"/>
    <w:uiPriority w:val="99"/>
    <w:semiHidden/>
    <w:rsid w:val="009278A4"/>
    <w:rPr>
      <w:rFonts w:ascii="Tahoma" w:hAnsi="Tahoma" w:cs="Tahoma"/>
      <w:sz w:val="16"/>
      <w:szCs w:val="16"/>
    </w:rPr>
  </w:style>
  <w:style w:type="character" w:customStyle="1" w:styleId="linkneltesto">
    <w:name w:val="link_nel_testo"/>
    <w:rsid w:val="002D0CAD"/>
  </w:style>
  <w:style w:type="table" w:customStyle="1" w:styleId="Grigliatabella1">
    <w:name w:val="Griglia tabella1"/>
    <w:basedOn w:val="Tabellanormale"/>
    <w:next w:val="Grigliatabella"/>
    <w:uiPriority w:val="39"/>
    <w:rsid w:val="003009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00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E14D4A"/>
    <w:rPr>
      <w:color w:val="0563C1"/>
      <w:u w:val="single"/>
    </w:rPr>
  </w:style>
  <w:style w:type="paragraph" w:styleId="PreformattatoHTML">
    <w:name w:val="HTML Preformatted"/>
    <w:basedOn w:val="Normale"/>
    <w:link w:val="PreformattatoHTMLCarattere"/>
    <w:uiPriority w:val="99"/>
    <w:unhideWhenUsed/>
    <w:rsid w:val="0089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8958C6"/>
    <w:rPr>
      <w:rFonts w:ascii="Courier New" w:hAnsi="Courier New" w:cs="Courier New"/>
    </w:rPr>
  </w:style>
  <w:style w:type="paragraph" w:styleId="Soggettocommento">
    <w:name w:val="annotation subject"/>
    <w:basedOn w:val="Testocommento"/>
    <w:next w:val="Testocommento"/>
    <w:link w:val="SoggettocommentoCarattere"/>
    <w:uiPriority w:val="99"/>
    <w:semiHidden/>
    <w:unhideWhenUsed/>
    <w:rsid w:val="00A86651"/>
    <w:rPr>
      <w:rFonts w:ascii="Times New Roman" w:hAnsi="Times New Roman"/>
      <w:b/>
      <w:bCs/>
      <w:color w:val="000000"/>
    </w:rPr>
  </w:style>
  <w:style w:type="character" w:customStyle="1" w:styleId="SoggettocommentoCarattere">
    <w:name w:val="Soggetto commento Carattere"/>
    <w:link w:val="Soggettocommento"/>
    <w:uiPriority w:val="99"/>
    <w:semiHidden/>
    <w:rsid w:val="00A86651"/>
    <w:rPr>
      <w:rFonts w:ascii="Calibri" w:eastAsia="Calibri" w:hAnsi="Calibri"/>
      <w:b/>
      <w:bCs/>
      <w:color w:val="000000"/>
      <w:lang w:eastAsia="en-US"/>
    </w:rPr>
  </w:style>
  <w:style w:type="character" w:customStyle="1" w:styleId="Corpodeltesto">
    <w:name w:val="Corpo del testo_"/>
    <w:rsid w:val="001E346C"/>
    <w:rPr>
      <w:rFonts w:ascii="AngsanaUPC" w:eastAsia="AngsanaUPC" w:hAnsi="AngsanaUPC" w:cs="AngsanaUPC"/>
      <w:b/>
      <w:bCs/>
      <w:i w:val="0"/>
      <w:iCs w:val="0"/>
      <w:smallCaps w:val="0"/>
      <w:strike w:val="0"/>
      <w:sz w:val="31"/>
      <w:szCs w:val="31"/>
      <w:u w:val="none"/>
    </w:rPr>
  </w:style>
  <w:style w:type="character" w:customStyle="1" w:styleId="Corpodeltesto2">
    <w:name w:val="Corpo del testo (2)_"/>
    <w:link w:val="Corpodeltesto20"/>
    <w:rsid w:val="001E346C"/>
    <w:rPr>
      <w:rFonts w:ascii="AngsanaUPC" w:eastAsia="AngsanaUPC" w:hAnsi="AngsanaUPC" w:cs="AngsanaUPC"/>
      <w:b/>
      <w:bCs/>
      <w:i/>
      <w:iCs/>
      <w:sz w:val="31"/>
      <w:szCs w:val="31"/>
      <w:shd w:val="clear" w:color="auto" w:fill="FFFFFF"/>
    </w:rPr>
  </w:style>
  <w:style w:type="character" w:customStyle="1" w:styleId="CorpodeltestoCorsivo">
    <w:name w:val="Corpo del testo + Corsivo"/>
    <w:rsid w:val="001E346C"/>
    <w:rPr>
      <w:rFonts w:ascii="AngsanaUPC" w:eastAsia="AngsanaUPC" w:hAnsi="AngsanaUPC" w:cs="AngsanaUPC"/>
      <w:b/>
      <w:bCs/>
      <w:i/>
      <w:iCs/>
      <w:smallCaps w:val="0"/>
      <w:strike w:val="0"/>
      <w:color w:val="000000"/>
      <w:spacing w:val="0"/>
      <w:w w:val="100"/>
      <w:position w:val="0"/>
      <w:sz w:val="31"/>
      <w:szCs w:val="31"/>
      <w:u w:val="none"/>
      <w:lang w:val="it-IT"/>
    </w:rPr>
  </w:style>
  <w:style w:type="character" w:customStyle="1" w:styleId="Corpodeltesto2Noncorsivo">
    <w:name w:val="Corpo del testo (2) + Non corsivo"/>
    <w:rsid w:val="001E346C"/>
    <w:rPr>
      <w:rFonts w:ascii="AngsanaUPC" w:eastAsia="AngsanaUPC" w:hAnsi="AngsanaUPC" w:cs="AngsanaUPC"/>
      <w:b/>
      <w:bCs/>
      <w:i/>
      <w:iCs/>
      <w:color w:val="000000"/>
      <w:spacing w:val="0"/>
      <w:w w:val="100"/>
      <w:position w:val="0"/>
      <w:sz w:val="31"/>
      <w:szCs w:val="31"/>
      <w:shd w:val="clear" w:color="auto" w:fill="FFFFFF"/>
      <w:lang w:val="it-IT"/>
    </w:rPr>
  </w:style>
  <w:style w:type="character" w:customStyle="1" w:styleId="Corpodeltesto0">
    <w:name w:val="Corpo del testo"/>
    <w:rsid w:val="001E346C"/>
    <w:rPr>
      <w:rFonts w:ascii="AngsanaUPC" w:eastAsia="AngsanaUPC" w:hAnsi="AngsanaUPC" w:cs="AngsanaUPC"/>
      <w:b/>
      <w:bCs/>
      <w:i w:val="0"/>
      <w:iCs w:val="0"/>
      <w:smallCaps w:val="0"/>
      <w:strike w:val="0"/>
      <w:color w:val="000000"/>
      <w:spacing w:val="0"/>
      <w:w w:val="100"/>
      <w:position w:val="0"/>
      <w:sz w:val="31"/>
      <w:szCs w:val="31"/>
      <w:u w:val="none"/>
      <w:lang w:val="it-IT"/>
    </w:rPr>
  </w:style>
  <w:style w:type="paragraph" w:customStyle="1" w:styleId="Corpodeltesto20">
    <w:name w:val="Corpo del testo (2)"/>
    <w:basedOn w:val="Normale"/>
    <w:link w:val="Corpodeltesto2"/>
    <w:rsid w:val="001E346C"/>
    <w:pPr>
      <w:widowControl w:val="0"/>
      <w:shd w:val="clear" w:color="auto" w:fill="FFFFFF"/>
      <w:spacing w:line="0" w:lineRule="atLeast"/>
      <w:jc w:val="both"/>
    </w:pPr>
    <w:rPr>
      <w:rFonts w:ascii="AngsanaUPC" w:eastAsia="AngsanaUPC" w:hAnsi="AngsanaUPC" w:cs="AngsanaUPC"/>
      <w:b/>
      <w:bCs/>
      <w:i/>
      <w:iCs/>
      <w:sz w:val="31"/>
      <w:szCs w:val="31"/>
    </w:rPr>
  </w:style>
  <w:style w:type="paragraph" w:customStyle="1" w:styleId="paragraph">
    <w:name w:val="paragraph"/>
    <w:basedOn w:val="Normale"/>
    <w:rsid w:val="00BB576F"/>
    <w:pPr>
      <w:spacing w:before="100" w:beforeAutospacing="1" w:after="100" w:afterAutospacing="1"/>
    </w:pPr>
  </w:style>
  <w:style w:type="character" w:customStyle="1" w:styleId="eop">
    <w:name w:val="eop"/>
    <w:rsid w:val="00BB576F"/>
  </w:style>
  <w:style w:type="paragraph" w:styleId="Intestazione">
    <w:name w:val="header"/>
    <w:basedOn w:val="Normale"/>
    <w:link w:val="IntestazioneCarattere"/>
    <w:uiPriority w:val="99"/>
    <w:unhideWhenUsed/>
    <w:rsid w:val="00D049FE"/>
    <w:pPr>
      <w:tabs>
        <w:tab w:val="center" w:pos="4680"/>
        <w:tab w:val="right" w:pos="9360"/>
      </w:tabs>
    </w:pPr>
  </w:style>
  <w:style w:type="character" w:customStyle="1" w:styleId="IntestazioneCarattere">
    <w:name w:val="Intestazione Carattere"/>
    <w:basedOn w:val="Carpredefinitoparagrafo"/>
    <w:link w:val="Intestazione"/>
    <w:uiPriority w:val="99"/>
    <w:rsid w:val="00D049FE"/>
    <w:rPr>
      <w:sz w:val="24"/>
      <w:szCs w:val="24"/>
    </w:rPr>
  </w:style>
  <w:style w:type="paragraph" w:styleId="Pidipagina">
    <w:name w:val="footer"/>
    <w:basedOn w:val="Normale"/>
    <w:link w:val="PidipaginaCarattere"/>
    <w:uiPriority w:val="99"/>
    <w:unhideWhenUsed/>
    <w:rsid w:val="00D049FE"/>
    <w:pPr>
      <w:tabs>
        <w:tab w:val="center" w:pos="4680"/>
        <w:tab w:val="right" w:pos="9360"/>
      </w:tabs>
    </w:pPr>
  </w:style>
  <w:style w:type="character" w:customStyle="1" w:styleId="PidipaginaCarattere">
    <w:name w:val="Piè di pagina Carattere"/>
    <w:basedOn w:val="Carpredefinitoparagrafo"/>
    <w:link w:val="Pidipagina"/>
    <w:uiPriority w:val="99"/>
    <w:rsid w:val="00D049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64579">
      <w:bodyDiv w:val="1"/>
      <w:marLeft w:val="0"/>
      <w:marRight w:val="0"/>
      <w:marTop w:val="0"/>
      <w:marBottom w:val="0"/>
      <w:divBdr>
        <w:top w:val="none" w:sz="0" w:space="0" w:color="auto"/>
        <w:left w:val="none" w:sz="0" w:space="0" w:color="auto"/>
        <w:bottom w:val="none" w:sz="0" w:space="0" w:color="auto"/>
        <w:right w:val="none" w:sz="0" w:space="0" w:color="auto"/>
      </w:divBdr>
    </w:div>
    <w:div w:id="395323647">
      <w:bodyDiv w:val="1"/>
      <w:marLeft w:val="0"/>
      <w:marRight w:val="0"/>
      <w:marTop w:val="0"/>
      <w:marBottom w:val="0"/>
      <w:divBdr>
        <w:top w:val="none" w:sz="0" w:space="0" w:color="auto"/>
        <w:left w:val="none" w:sz="0" w:space="0" w:color="auto"/>
        <w:bottom w:val="none" w:sz="0" w:space="0" w:color="auto"/>
        <w:right w:val="none" w:sz="0" w:space="0" w:color="auto"/>
      </w:divBdr>
    </w:div>
    <w:div w:id="473716665">
      <w:bodyDiv w:val="1"/>
      <w:marLeft w:val="0"/>
      <w:marRight w:val="0"/>
      <w:marTop w:val="0"/>
      <w:marBottom w:val="0"/>
      <w:divBdr>
        <w:top w:val="none" w:sz="0" w:space="0" w:color="auto"/>
        <w:left w:val="none" w:sz="0" w:space="0" w:color="auto"/>
        <w:bottom w:val="none" w:sz="0" w:space="0" w:color="auto"/>
        <w:right w:val="none" w:sz="0" w:space="0" w:color="auto"/>
      </w:divBdr>
    </w:div>
    <w:div w:id="577247147">
      <w:bodyDiv w:val="1"/>
      <w:marLeft w:val="0"/>
      <w:marRight w:val="0"/>
      <w:marTop w:val="0"/>
      <w:marBottom w:val="0"/>
      <w:divBdr>
        <w:top w:val="none" w:sz="0" w:space="0" w:color="auto"/>
        <w:left w:val="none" w:sz="0" w:space="0" w:color="auto"/>
        <w:bottom w:val="none" w:sz="0" w:space="0" w:color="auto"/>
        <w:right w:val="none" w:sz="0" w:space="0" w:color="auto"/>
      </w:divBdr>
      <w:divsChild>
        <w:div w:id="750353808">
          <w:marLeft w:val="1050"/>
          <w:marRight w:val="0"/>
          <w:marTop w:val="0"/>
          <w:marBottom w:val="0"/>
          <w:divBdr>
            <w:top w:val="none" w:sz="0" w:space="0" w:color="auto"/>
            <w:left w:val="none" w:sz="0" w:space="0" w:color="auto"/>
            <w:bottom w:val="none" w:sz="0" w:space="0" w:color="auto"/>
            <w:right w:val="none" w:sz="0" w:space="0" w:color="auto"/>
          </w:divBdr>
          <w:divsChild>
            <w:div w:id="3022777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1281090">
      <w:bodyDiv w:val="1"/>
      <w:marLeft w:val="0"/>
      <w:marRight w:val="0"/>
      <w:marTop w:val="0"/>
      <w:marBottom w:val="0"/>
      <w:divBdr>
        <w:top w:val="none" w:sz="0" w:space="0" w:color="auto"/>
        <w:left w:val="none" w:sz="0" w:space="0" w:color="auto"/>
        <w:bottom w:val="none" w:sz="0" w:space="0" w:color="auto"/>
        <w:right w:val="none" w:sz="0" w:space="0" w:color="auto"/>
      </w:divBdr>
    </w:div>
    <w:div w:id="982007703">
      <w:bodyDiv w:val="1"/>
      <w:marLeft w:val="0"/>
      <w:marRight w:val="0"/>
      <w:marTop w:val="0"/>
      <w:marBottom w:val="0"/>
      <w:divBdr>
        <w:top w:val="none" w:sz="0" w:space="0" w:color="auto"/>
        <w:left w:val="none" w:sz="0" w:space="0" w:color="auto"/>
        <w:bottom w:val="none" w:sz="0" w:space="0" w:color="auto"/>
        <w:right w:val="none" w:sz="0" w:space="0" w:color="auto"/>
      </w:divBdr>
    </w:div>
    <w:div w:id="1073311500">
      <w:bodyDiv w:val="1"/>
      <w:marLeft w:val="0"/>
      <w:marRight w:val="0"/>
      <w:marTop w:val="0"/>
      <w:marBottom w:val="0"/>
      <w:divBdr>
        <w:top w:val="none" w:sz="0" w:space="0" w:color="auto"/>
        <w:left w:val="none" w:sz="0" w:space="0" w:color="auto"/>
        <w:bottom w:val="none" w:sz="0" w:space="0" w:color="auto"/>
        <w:right w:val="none" w:sz="0" w:space="0" w:color="auto"/>
      </w:divBdr>
    </w:div>
    <w:div w:id="1090394296">
      <w:bodyDiv w:val="1"/>
      <w:marLeft w:val="0"/>
      <w:marRight w:val="0"/>
      <w:marTop w:val="0"/>
      <w:marBottom w:val="0"/>
      <w:divBdr>
        <w:top w:val="none" w:sz="0" w:space="0" w:color="auto"/>
        <w:left w:val="none" w:sz="0" w:space="0" w:color="auto"/>
        <w:bottom w:val="none" w:sz="0" w:space="0" w:color="auto"/>
        <w:right w:val="none" w:sz="0" w:space="0" w:color="auto"/>
      </w:divBdr>
    </w:div>
    <w:div w:id="1137259419">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8857204">
      <w:bodyDiv w:val="1"/>
      <w:marLeft w:val="0"/>
      <w:marRight w:val="0"/>
      <w:marTop w:val="0"/>
      <w:marBottom w:val="0"/>
      <w:divBdr>
        <w:top w:val="none" w:sz="0" w:space="0" w:color="auto"/>
        <w:left w:val="none" w:sz="0" w:space="0" w:color="auto"/>
        <w:bottom w:val="none" w:sz="0" w:space="0" w:color="auto"/>
        <w:right w:val="none" w:sz="0" w:space="0" w:color="auto"/>
      </w:divBdr>
    </w:div>
    <w:div w:id="1240405703">
      <w:bodyDiv w:val="1"/>
      <w:marLeft w:val="0"/>
      <w:marRight w:val="0"/>
      <w:marTop w:val="0"/>
      <w:marBottom w:val="0"/>
      <w:divBdr>
        <w:top w:val="none" w:sz="0" w:space="0" w:color="auto"/>
        <w:left w:val="none" w:sz="0" w:space="0" w:color="auto"/>
        <w:bottom w:val="none" w:sz="0" w:space="0" w:color="auto"/>
        <w:right w:val="none" w:sz="0" w:space="0" w:color="auto"/>
      </w:divBdr>
      <w:divsChild>
        <w:div w:id="1216621531">
          <w:marLeft w:val="1050"/>
          <w:marRight w:val="0"/>
          <w:marTop w:val="0"/>
          <w:marBottom w:val="0"/>
          <w:divBdr>
            <w:top w:val="none" w:sz="0" w:space="0" w:color="auto"/>
            <w:left w:val="none" w:sz="0" w:space="0" w:color="auto"/>
            <w:bottom w:val="none" w:sz="0" w:space="0" w:color="auto"/>
            <w:right w:val="none" w:sz="0" w:space="0" w:color="auto"/>
          </w:divBdr>
          <w:divsChild>
            <w:div w:id="1810900603">
              <w:marLeft w:val="4500"/>
              <w:marRight w:val="0"/>
              <w:marTop w:val="0"/>
              <w:marBottom w:val="0"/>
              <w:divBdr>
                <w:top w:val="none" w:sz="0" w:space="0" w:color="auto"/>
                <w:left w:val="none" w:sz="0" w:space="0" w:color="auto"/>
                <w:bottom w:val="none" w:sz="0" w:space="0" w:color="auto"/>
                <w:right w:val="none" w:sz="0" w:space="0" w:color="auto"/>
              </w:divBdr>
            </w:div>
          </w:divsChild>
        </w:div>
        <w:div w:id="2072070830">
          <w:marLeft w:val="1050"/>
          <w:marRight w:val="0"/>
          <w:marTop w:val="0"/>
          <w:marBottom w:val="0"/>
          <w:divBdr>
            <w:top w:val="none" w:sz="0" w:space="0" w:color="auto"/>
            <w:left w:val="none" w:sz="0" w:space="0" w:color="auto"/>
            <w:bottom w:val="none" w:sz="0" w:space="0" w:color="auto"/>
            <w:right w:val="none" w:sz="0" w:space="0" w:color="auto"/>
          </w:divBdr>
          <w:divsChild>
            <w:div w:id="5520822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40948409">
      <w:bodyDiv w:val="1"/>
      <w:marLeft w:val="0"/>
      <w:marRight w:val="0"/>
      <w:marTop w:val="0"/>
      <w:marBottom w:val="0"/>
      <w:divBdr>
        <w:top w:val="none" w:sz="0" w:space="0" w:color="auto"/>
        <w:left w:val="none" w:sz="0" w:space="0" w:color="auto"/>
        <w:bottom w:val="none" w:sz="0" w:space="0" w:color="auto"/>
        <w:right w:val="none" w:sz="0" w:space="0" w:color="auto"/>
      </w:divBdr>
    </w:div>
    <w:div w:id="1253472876">
      <w:bodyDiv w:val="1"/>
      <w:marLeft w:val="0"/>
      <w:marRight w:val="0"/>
      <w:marTop w:val="0"/>
      <w:marBottom w:val="0"/>
      <w:divBdr>
        <w:top w:val="none" w:sz="0" w:space="0" w:color="auto"/>
        <w:left w:val="none" w:sz="0" w:space="0" w:color="auto"/>
        <w:bottom w:val="none" w:sz="0" w:space="0" w:color="auto"/>
        <w:right w:val="none" w:sz="0" w:space="0" w:color="auto"/>
      </w:divBdr>
    </w:div>
    <w:div w:id="1436368405">
      <w:bodyDiv w:val="1"/>
      <w:marLeft w:val="0"/>
      <w:marRight w:val="0"/>
      <w:marTop w:val="0"/>
      <w:marBottom w:val="0"/>
      <w:divBdr>
        <w:top w:val="none" w:sz="0" w:space="0" w:color="auto"/>
        <w:left w:val="none" w:sz="0" w:space="0" w:color="auto"/>
        <w:bottom w:val="none" w:sz="0" w:space="0" w:color="auto"/>
        <w:right w:val="none" w:sz="0" w:space="0" w:color="auto"/>
      </w:divBdr>
    </w:div>
    <w:div w:id="1465582071">
      <w:bodyDiv w:val="1"/>
      <w:marLeft w:val="0"/>
      <w:marRight w:val="0"/>
      <w:marTop w:val="0"/>
      <w:marBottom w:val="0"/>
      <w:divBdr>
        <w:top w:val="none" w:sz="0" w:space="0" w:color="auto"/>
        <w:left w:val="none" w:sz="0" w:space="0" w:color="auto"/>
        <w:bottom w:val="none" w:sz="0" w:space="0" w:color="auto"/>
        <w:right w:val="none" w:sz="0" w:space="0" w:color="auto"/>
      </w:divBdr>
    </w:div>
    <w:div w:id="1544757694">
      <w:bodyDiv w:val="1"/>
      <w:marLeft w:val="0"/>
      <w:marRight w:val="0"/>
      <w:marTop w:val="0"/>
      <w:marBottom w:val="0"/>
      <w:divBdr>
        <w:top w:val="none" w:sz="0" w:space="0" w:color="auto"/>
        <w:left w:val="none" w:sz="0" w:space="0" w:color="auto"/>
        <w:bottom w:val="none" w:sz="0" w:space="0" w:color="auto"/>
        <w:right w:val="none" w:sz="0" w:space="0" w:color="auto"/>
      </w:divBdr>
    </w:div>
    <w:div w:id="1657760149">
      <w:bodyDiv w:val="1"/>
      <w:marLeft w:val="0"/>
      <w:marRight w:val="0"/>
      <w:marTop w:val="0"/>
      <w:marBottom w:val="0"/>
      <w:divBdr>
        <w:top w:val="none" w:sz="0" w:space="0" w:color="auto"/>
        <w:left w:val="none" w:sz="0" w:space="0" w:color="auto"/>
        <w:bottom w:val="none" w:sz="0" w:space="0" w:color="auto"/>
        <w:right w:val="none" w:sz="0" w:space="0" w:color="auto"/>
      </w:divBdr>
    </w:div>
    <w:div w:id="1868063127">
      <w:bodyDiv w:val="1"/>
      <w:marLeft w:val="0"/>
      <w:marRight w:val="0"/>
      <w:marTop w:val="0"/>
      <w:marBottom w:val="0"/>
      <w:divBdr>
        <w:top w:val="none" w:sz="0" w:space="0" w:color="auto"/>
        <w:left w:val="none" w:sz="0" w:space="0" w:color="auto"/>
        <w:bottom w:val="none" w:sz="0" w:space="0" w:color="auto"/>
        <w:right w:val="none" w:sz="0" w:space="0" w:color="auto"/>
      </w:divBdr>
    </w:div>
    <w:div w:id="1873689843">
      <w:bodyDiv w:val="1"/>
      <w:marLeft w:val="0"/>
      <w:marRight w:val="0"/>
      <w:marTop w:val="0"/>
      <w:marBottom w:val="0"/>
      <w:divBdr>
        <w:top w:val="none" w:sz="0" w:space="0" w:color="auto"/>
        <w:left w:val="none" w:sz="0" w:space="0" w:color="auto"/>
        <w:bottom w:val="none" w:sz="0" w:space="0" w:color="auto"/>
        <w:right w:val="none" w:sz="0" w:space="0" w:color="auto"/>
      </w:divBdr>
    </w:div>
    <w:div w:id="1919056172">
      <w:bodyDiv w:val="1"/>
      <w:marLeft w:val="0"/>
      <w:marRight w:val="0"/>
      <w:marTop w:val="0"/>
      <w:marBottom w:val="0"/>
      <w:divBdr>
        <w:top w:val="none" w:sz="0" w:space="0" w:color="auto"/>
        <w:left w:val="none" w:sz="0" w:space="0" w:color="auto"/>
        <w:bottom w:val="none" w:sz="0" w:space="0" w:color="auto"/>
        <w:right w:val="none" w:sz="0" w:space="0" w:color="auto"/>
      </w:divBdr>
    </w:div>
    <w:div w:id="1989900264">
      <w:bodyDiv w:val="1"/>
      <w:marLeft w:val="0"/>
      <w:marRight w:val="0"/>
      <w:marTop w:val="0"/>
      <w:marBottom w:val="0"/>
      <w:divBdr>
        <w:top w:val="none" w:sz="0" w:space="0" w:color="auto"/>
        <w:left w:val="none" w:sz="0" w:space="0" w:color="auto"/>
        <w:bottom w:val="none" w:sz="0" w:space="0" w:color="auto"/>
        <w:right w:val="none" w:sz="0" w:space="0" w:color="auto"/>
      </w:divBdr>
    </w:div>
    <w:div w:id="2017418347">
      <w:bodyDiv w:val="1"/>
      <w:marLeft w:val="0"/>
      <w:marRight w:val="0"/>
      <w:marTop w:val="0"/>
      <w:marBottom w:val="0"/>
      <w:divBdr>
        <w:top w:val="none" w:sz="0" w:space="0" w:color="auto"/>
        <w:left w:val="none" w:sz="0" w:space="0" w:color="auto"/>
        <w:bottom w:val="none" w:sz="0" w:space="0" w:color="auto"/>
        <w:right w:val="none" w:sz="0" w:space="0" w:color="auto"/>
      </w:divBdr>
    </w:div>
    <w:div w:id="2035686703">
      <w:bodyDiv w:val="1"/>
      <w:marLeft w:val="0"/>
      <w:marRight w:val="0"/>
      <w:marTop w:val="0"/>
      <w:marBottom w:val="0"/>
      <w:divBdr>
        <w:top w:val="none" w:sz="0" w:space="0" w:color="auto"/>
        <w:left w:val="none" w:sz="0" w:space="0" w:color="auto"/>
        <w:bottom w:val="none" w:sz="0" w:space="0" w:color="auto"/>
        <w:right w:val="none" w:sz="0" w:space="0" w:color="auto"/>
      </w:divBdr>
    </w:div>
    <w:div w:id="20405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3" Type="http://schemas.openxmlformats.org/officeDocument/2006/relationships/settings" Target="settings.xml"/><Relationship Id="rId7" Type="http://schemas.openxmlformats.org/officeDocument/2006/relationships/hyperlink" Target="https://www.entilocali.leggidita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ntilocali.leggiditalia.it/" TargetMode="External"/><Relationship Id="rId4" Type="http://schemas.openxmlformats.org/officeDocument/2006/relationships/webSettings" Target="webSettings.xml"/><Relationship Id="rId9" Type="http://schemas.openxmlformats.org/officeDocument/2006/relationships/hyperlink" Target="https://pa.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59038</Words>
  <Characters>336517</Characters>
  <Application>Microsoft Office Word</Application>
  <DocSecurity>0</DocSecurity>
  <Lines>2804</Lines>
  <Paragraphs>789</Paragraphs>
  <ScaleCrop>false</ScaleCrop>
  <Company/>
  <LinksUpToDate>false</LinksUpToDate>
  <CharactersWithSpaces>394766</CharactersWithSpaces>
  <SharedDoc>false</SharedDoc>
  <HLinks>
    <vt:vector size="24" baseType="variant">
      <vt:variant>
        <vt:i4>6946874</vt:i4>
      </vt:variant>
      <vt:variant>
        <vt:i4>9</vt:i4>
      </vt:variant>
      <vt:variant>
        <vt:i4>0</vt:i4>
      </vt:variant>
      <vt:variant>
        <vt:i4>5</vt:i4>
      </vt:variant>
      <vt:variant>
        <vt:lpwstr>https://www.entilocali.leggiditalia.it/</vt:lpwstr>
      </vt:variant>
      <vt:variant>
        <vt:lpwstr>id=10LX0000797606ART61,__m=document</vt:lpwstr>
      </vt:variant>
      <vt:variant>
        <vt:i4>7471166</vt:i4>
      </vt:variant>
      <vt:variant>
        <vt:i4>6</vt:i4>
      </vt:variant>
      <vt:variant>
        <vt:i4>0</vt:i4>
      </vt:variant>
      <vt:variant>
        <vt:i4>5</vt:i4>
      </vt:variant>
      <vt:variant>
        <vt:lpwstr>https://pa.leggiditalia.it/</vt:lpwstr>
      </vt:variant>
      <vt:variant>
        <vt:lpwstr>id=10LX0000114770ART8,__m=document</vt:lpwstr>
      </vt:variant>
      <vt:variant>
        <vt:i4>2424885</vt:i4>
      </vt:variant>
      <vt:variant>
        <vt:i4>3</vt:i4>
      </vt:variant>
      <vt:variant>
        <vt:i4>0</vt:i4>
      </vt:variant>
      <vt:variant>
        <vt:i4>5</vt:i4>
      </vt:variant>
      <vt:variant>
        <vt:lpwstr>https://www.entilocali.leggiditalia.it/</vt:lpwstr>
      </vt:variant>
      <vt:variant>
        <vt:lpwstr>id=10LX0000678333ART0,__m=document</vt:lpwstr>
      </vt:variant>
      <vt:variant>
        <vt:i4>6488112</vt:i4>
      </vt:variant>
      <vt:variant>
        <vt:i4>0</vt:i4>
      </vt:variant>
      <vt:variant>
        <vt:i4>0</vt:i4>
      </vt:variant>
      <vt:variant>
        <vt:i4>5</vt:i4>
      </vt:variant>
      <vt:variant>
        <vt:lpwstr>https://www.entilocali.leggiditalia.it/</vt:lpwstr>
      </vt:variant>
      <vt:variant>
        <vt:lpwstr>id=10LX0000661382ART27,__m=document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2022-12-21T14:37:00Z</dcterms:created>
  <dcterms:modified xsi:type="dcterms:W3CDTF">2022-12-21T14:37:00Z</dcterms:modified>
</cp:coreProperties>
</file>