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DFB" w:rsidRPr="006740BB" w:rsidRDefault="00315DFB" w:rsidP="006740BB">
      <w:pPr>
        <w:pStyle w:val="NormaleWeb"/>
        <w:rPr>
          <w:b/>
          <w:color w:val="000000"/>
          <w:sz w:val="28"/>
          <w:szCs w:val="28"/>
        </w:rPr>
      </w:pPr>
      <w:r w:rsidRPr="006740BB">
        <w:rPr>
          <w:b/>
          <w:color w:val="000000"/>
          <w:sz w:val="28"/>
          <w:szCs w:val="28"/>
        </w:rPr>
        <w:t>17/</w:t>
      </w:r>
      <w:r w:rsidR="0081438E">
        <w:rPr>
          <w:b/>
          <w:color w:val="000000"/>
          <w:sz w:val="28"/>
          <w:szCs w:val="28"/>
        </w:rPr>
        <w:t>61</w:t>
      </w:r>
      <w:r w:rsidRPr="006740BB">
        <w:rPr>
          <w:b/>
          <w:color w:val="000000"/>
          <w:sz w:val="28"/>
          <w:szCs w:val="28"/>
        </w:rPr>
        <w:t>/CU0</w:t>
      </w:r>
      <w:r w:rsidR="0081438E">
        <w:rPr>
          <w:b/>
          <w:color w:val="000000"/>
          <w:sz w:val="28"/>
          <w:szCs w:val="28"/>
        </w:rPr>
        <w:t>2</w:t>
      </w:r>
      <w:r w:rsidRPr="006740BB">
        <w:rPr>
          <w:b/>
          <w:color w:val="000000"/>
          <w:sz w:val="28"/>
          <w:szCs w:val="28"/>
        </w:rPr>
        <w:t>/C</w:t>
      </w:r>
      <w:r w:rsidR="0081438E">
        <w:rPr>
          <w:b/>
          <w:color w:val="000000"/>
          <w:sz w:val="28"/>
          <w:szCs w:val="28"/>
        </w:rPr>
        <w:t>3</w:t>
      </w:r>
    </w:p>
    <w:p w:rsidR="0081438E" w:rsidRDefault="0081438E" w:rsidP="006740BB">
      <w:pPr>
        <w:pStyle w:val="NormaleWeb"/>
        <w:jc w:val="center"/>
        <w:rPr>
          <w:b/>
          <w:color w:val="000000"/>
          <w:sz w:val="28"/>
          <w:szCs w:val="28"/>
        </w:rPr>
      </w:pPr>
    </w:p>
    <w:p w:rsidR="00315DFB" w:rsidRPr="006740BB" w:rsidRDefault="00315DFB" w:rsidP="006740BB">
      <w:pPr>
        <w:pStyle w:val="NormaleWeb"/>
        <w:jc w:val="center"/>
        <w:rPr>
          <w:b/>
          <w:color w:val="000000"/>
          <w:sz w:val="28"/>
          <w:szCs w:val="28"/>
        </w:rPr>
      </w:pPr>
      <w:r w:rsidRPr="006740BB">
        <w:rPr>
          <w:noProof/>
          <w:sz w:val="28"/>
          <w:szCs w:val="28"/>
        </w:rPr>
        <w:drawing>
          <wp:anchor distT="0" distB="0" distL="114300" distR="114300" simplePos="0" relativeHeight="251659264" behindDoc="1" locked="1" layoutInCell="1" allowOverlap="0" wp14:anchorId="51DFC742" wp14:editId="10EC0DEA">
            <wp:simplePos x="0" y="0"/>
            <wp:positionH relativeFrom="page">
              <wp:posOffset>720090</wp:posOffset>
            </wp:positionH>
            <wp:positionV relativeFrom="page">
              <wp:posOffset>899795</wp:posOffset>
            </wp:positionV>
            <wp:extent cx="2242800" cy="903600"/>
            <wp:effectExtent l="0" t="0" r="5715" b="0"/>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2800" cy="903600"/>
                    </a:xfrm>
                    <a:prstGeom prst="rect">
                      <a:avLst/>
                    </a:prstGeom>
                    <a:noFill/>
                  </pic:spPr>
                </pic:pic>
              </a:graphicData>
            </a:graphic>
            <wp14:sizeRelH relativeFrom="margin">
              <wp14:pctWidth>0</wp14:pctWidth>
            </wp14:sizeRelH>
            <wp14:sizeRelV relativeFrom="margin">
              <wp14:pctHeight>0</wp14:pctHeight>
            </wp14:sizeRelV>
          </wp:anchor>
        </w:drawing>
      </w:r>
    </w:p>
    <w:p w:rsidR="0081438E" w:rsidRPr="0081438E" w:rsidRDefault="001A028A" w:rsidP="0081438E">
      <w:pPr>
        <w:pStyle w:val="NormaleWeb"/>
        <w:jc w:val="center"/>
        <w:rPr>
          <w:b/>
          <w:smallCaps/>
          <w:color w:val="000000"/>
          <w:sz w:val="28"/>
          <w:szCs w:val="28"/>
        </w:rPr>
      </w:pPr>
      <w:r>
        <w:rPr>
          <w:rStyle w:val="Enfasigrassetto"/>
          <w:smallCaps/>
          <w:color w:val="000000"/>
          <w:sz w:val="28"/>
          <w:szCs w:val="28"/>
        </w:rPr>
        <w:t>p</w:t>
      </w:r>
      <w:bookmarkStart w:id="0" w:name="_GoBack"/>
      <w:bookmarkEnd w:id="0"/>
      <w:r>
        <w:rPr>
          <w:rStyle w:val="Enfasigrassetto"/>
          <w:smallCaps/>
          <w:color w:val="000000"/>
          <w:sz w:val="28"/>
          <w:szCs w:val="28"/>
        </w:rPr>
        <w:t>osizione s</w:t>
      </w:r>
      <w:r w:rsidR="0081438E" w:rsidRPr="0081438E">
        <w:rPr>
          <w:rStyle w:val="Enfasigrassetto"/>
          <w:smallCaps/>
          <w:color w:val="000000"/>
          <w:sz w:val="28"/>
          <w:szCs w:val="28"/>
        </w:rPr>
        <w:t xml:space="preserve">ulla </w:t>
      </w:r>
      <w:r>
        <w:rPr>
          <w:rStyle w:val="Enfasigrassetto"/>
          <w:smallCaps/>
          <w:color w:val="000000"/>
          <w:sz w:val="28"/>
          <w:szCs w:val="28"/>
        </w:rPr>
        <w:t xml:space="preserve">intesa sulla </w:t>
      </w:r>
      <w:r w:rsidR="0081438E" w:rsidRPr="0081438E">
        <w:rPr>
          <w:rStyle w:val="Enfasigrassetto"/>
          <w:smallCaps/>
          <w:color w:val="000000"/>
          <w:sz w:val="28"/>
          <w:szCs w:val="28"/>
        </w:rPr>
        <w:t>proposta di riparto delle risorse derivanti dalla revisione delle allocazioni per l’Italia delle risorse della coesione 2014-2020</w:t>
      </w:r>
    </w:p>
    <w:p w:rsidR="0081438E" w:rsidRPr="0081438E" w:rsidRDefault="0081438E" w:rsidP="0081438E">
      <w:pPr>
        <w:widowControl w:val="0"/>
        <w:autoSpaceDE w:val="0"/>
        <w:autoSpaceDN w:val="0"/>
        <w:adjustRightInd w:val="0"/>
        <w:spacing w:after="0" w:line="261" w:lineRule="auto"/>
        <w:ind w:right="-29" w:firstLine="7"/>
        <w:jc w:val="both"/>
        <w:rPr>
          <w:rFonts w:ascii="Times New Roman" w:hAnsi="Times New Roman" w:cs="Times New Roman"/>
          <w:b/>
          <w:color w:val="0E0E0E"/>
          <w:w w:val="90"/>
          <w:sz w:val="28"/>
          <w:szCs w:val="28"/>
        </w:rPr>
      </w:pPr>
    </w:p>
    <w:p w:rsidR="0081438E" w:rsidRPr="0081438E" w:rsidRDefault="0081438E" w:rsidP="0081438E">
      <w:pPr>
        <w:widowControl w:val="0"/>
        <w:autoSpaceDE w:val="0"/>
        <w:autoSpaceDN w:val="0"/>
        <w:adjustRightInd w:val="0"/>
        <w:spacing w:after="0" w:line="261" w:lineRule="auto"/>
        <w:ind w:right="-29" w:firstLine="7"/>
        <w:jc w:val="center"/>
        <w:rPr>
          <w:rFonts w:ascii="Times New Roman" w:hAnsi="Times New Roman" w:cs="Times New Roman"/>
          <w:color w:val="0E0E0E"/>
          <w:w w:val="90"/>
          <w:sz w:val="28"/>
          <w:szCs w:val="28"/>
        </w:rPr>
      </w:pPr>
      <w:r w:rsidRPr="0081438E">
        <w:rPr>
          <w:rFonts w:ascii="Times New Roman" w:hAnsi="Times New Roman" w:cs="Times New Roman"/>
          <w:b/>
          <w:i/>
          <w:color w:val="0E0E0E"/>
          <w:w w:val="90"/>
          <w:sz w:val="28"/>
          <w:szCs w:val="28"/>
        </w:rPr>
        <w:t xml:space="preserve">Punto 2) </w:t>
      </w:r>
      <w:r w:rsidRPr="0081438E">
        <w:rPr>
          <w:rFonts w:ascii="Times New Roman" w:hAnsi="Times New Roman" w:cs="Times New Roman"/>
          <w:b/>
          <w:i/>
          <w:color w:val="000000"/>
          <w:sz w:val="28"/>
          <w:szCs w:val="28"/>
        </w:rPr>
        <w:t>O.d.g. Conferenza Unificata</w:t>
      </w:r>
    </w:p>
    <w:p w:rsidR="0081438E" w:rsidRPr="0081438E" w:rsidRDefault="0081438E" w:rsidP="0081438E">
      <w:pPr>
        <w:widowControl w:val="0"/>
        <w:autoSpaceDE w:val="0"/>
        <w:autoSpaceDN w:val="0"/>
        <w:adjustRightInd w:val="0"/>
        <w:spacing w:after="0" w:line="261" w:lineRule="auto"/>
        <w:ind w:right="-29" w:firstLine="7"/>
        <w:jc w:val="both"/>
        <w:rPr>
          <w:rFonts w:ascii="Times New Roman" w:hAnsi="Times New Roman" w:cs="Times New Roman"/>
          <w:color w:val="0E0E0E"/>
          <w:w w:val="90"/>
          <w:sz w:val="28"/>
          <w:szCs w:val="28"/>
        </w:rPr>
      </w:pPr>
    </w:p>
    <w:p w:rsidR="0081438E" w:rsidRPr="0081438E" w:rsidRDefault="0081438E" w:rsidP="0081438E">
      <w:pPr>
        <w:pStyle w:val="Nessunaspaziatura"/>
        <w:jc w:val="both"/>
        <w:rPr>
          <w:rFonts w:ascii="Times New Roman" w:hAnsi="Times New Roman"/>
          <w:color w:val="1D1D1D"/>
          <w:spacing w:val="13"/>
          <w:w w:val="93"/>
          <w:sz w:val="28"/>
          <w:szCs w:val="28"/>
        </w:rPr>
      </w:pPr>
      <w:r w:rsidRPr="0081438E">
        <w:rPr>
          <w:rFonts w:ascii="Times New Roman" w:hAnsi="Times New Roman"/>
          <w:sz w:val="28"/>
          <w:szCs w:val="28"/>
        </w:rPr>
        <w:t>La Conferenza delle Regioni e delle Province autonome esprime intesa ai sensi dell’articolo 8, comma 6, della Legge 131 del 2003, con le seguenti raccomandazioni</w:t>
      </w:r>
      <w:r w:rsidRPr="0081438E">
        <w:rPr>
          <w:rFonts w:ascii="Times New Roman" w:hAnsi="Times New Roman"/>
          <w:color w:val="1D1D1D"/>
          <w:spacing w:val="13"/>
          <w:w w:val="93"/>
          <w:sz w:val="28"/>
          <w:szCs w:val="28"/>
        </w:rPr>
        <w:t>.</w:t>
      </w:r>
    </w:p>
    <w:p w:rsidR="0081438E" w:rsidRPr="0081438E" w:rsidRDefault="0081438E" w:rsidP="0081438E">
      <w:pPr>
        <w:widowControl w:val="0"/>
        <w:autoSpaceDE w:val="0"/>
        <w:autoSpaceDN w:val="0"/>
        <w:adjustRightInd w:val="0"/>
        <w:spacing w:after="0" w:line="261" w:lineRule="auto"/>
        <w:ind w:right="-29"/>
        <w:jc w:val="both"/>
        <w:rPr>
          <w:rFonts w:ascii="Times New Roman" w:hAnsi="Times New Roman" w:cs="Times New Roman"/>
          <w:color w:val="000000"/>
          <w:sz w:val="28"/>
          <w:szCs w:val="28"/>
        </w:rPr>
      </w:pPr>
    </w:p>
    <w:p w:rsidR="0081438E" w:rsidRPr="0081438E" w:rsidRDefault="0081438E" w:rsidP="0081438E">
      <w:pPr>
        <w:pStyle w:val="Paragrafoelenco"/>
        <w:widowControl w:val="0"/>
        <w:numPr>
          <w:ilvl w:val="0"/>
          <w:numId w:val="1"/>
        </w:numPr>
        <w:autoSpaceDE w:val="0"/>
        <w:autoSpaceDN w:val="0"/>
        <w:adjustRightInd w:val="0"/>
        <w:spacing w:after="0" w:line="261" w:lineRule="auto"/>
        <w:ind w:right="-29"/>
        <w:jc w:val="both"/>
        <w:rPr>
          <w:rFonts w:ascii="Times New Roman" w:hAnsi="Times New Roman"/>
          <w:color w:val="000000"/>
          <w:sz w:val="28"/>
          <w:szCs w:val="28"/>
        </w:rPr>
      </w:pPr>
      <w:r w:rsidRPr="0081438E">
        <w:rPr>
          <w:rFonts w:ascii="Times New Roman" w:hAnsi="Times New Roman"/>
          <w:color w:val="000000"/>
          <w:sz w:val="28"/>
          <w:szCs w:val="28"/>
        </w:rPr>
        <w:t>Pur condividendo l’approccio di concentrare su priorità nazionali gli interventi, la Conferenza segnala la necessità di risolvere la questione delle infrazioni ambientali di rilievo interregionale, in particolare con riferimento all’infrazione per il mancato rispetto di limiti sulla qualità dell’aria.</w:t>
      </w:r>
    </w:p>
    <w:p w:rsidR="0081438E" w:rsidRPr="0081438E" w:rsidRDefault="0081438E" w:rsidP="0081438E">
      <w:pPr>
        <w:widowControl w:val="0"/>
        <w:autoSpaceDE w:val="0"/>
        <w:autoSpaceDN w:val="0"/>
        <w:adjustRightInd w:val="0"/>
        <w:spacing w:after="0" w:line="240" w:lineRule="auto"/>
        <w:ind w:right="-29"/>
        <w:jc w:val="both"/>
        <w:rPr>
          <w:rFonts w:ascii="Times New Roman" w:hAnsi="Times New Roman" w:cs="Times New Roman"/>
          <w:color w:val="0C0C0C"/>
          <w:w w:val="96"/>
          <w:sz w:val="28"/>
          <w:szCs w:val="28"/>
        </w:rPr>
      </w:pPr>
    </w:p>
    <w:p w:rsidR="0081438E" w:rsidRPr="0081438E" w:rsidRDefault="0081438E" w:rsidP="0081438E">
      <w:pPr>
        <w:pStyle w:val="Paragrafoelenco"/>
        <w:widowControl w:val="0"/>
        <w:numPr>
          <w:ilvl w:val="0"/>
          <w:numId w:val="1"/>
        </w:numPr>
        <w:autoSpaceDE w:val="0"/>
        <w:autoSpaceDN w:val="0"/>
        <w:adjustRightInd w:val="0"/>
        <w:spacing w:after="0" w:line="261" w:lineRule="auto"/>
        <w:ind w:right="-29"/>
        <w:jc w:val="both"/>
        <w:rPr>
          <w:rFonts w:ascii="Times New Roman" w:hAnsi="Times New Roman"/>
          <w:color w:val="000000"/>
          <w:sz w:val="28"/>
          <w:szCs w:val="28"/>
        </w:rPr>
      </w:pPr>
      <w:r w:rsidRPr="0081438E">
        <w:rPr>
          <w:rFonts w:ascii="Times New Roman" w:hAnsi="Times New Roman"/>
          <w:color w:val="000000"/>
          <w:sz w:val="28"/>
          <w:szCs w:val="28"/>
        </w:rPr>
        <w:t>La Conferenza sottolinea che il coinvolgimento dei livelli istituzionali territoriali deve intendersi non meramente consultivo ma con un ruolo attivo e propositivo.</w:t>
      </w:r>
    </w:p>
    <w:p w:rsidR="0081438E" w:rsidRPr="0081438E" w:rsidRDefault="0081438E" w:rsidP="0081438E">
      <w:pPr>
        <w:widowControl w:val="0"/>
        <w:autoSpaceDE w:val="0"/>
        <w:autoSpaceDN w:val="0"/>
        <w:adjustRightInd w:val="0"/>
        <w:spacing w:after="0" w:line="261" w:lineRule="auto"/>
        <w:ind w:right="-29"/>
        <w:jc w:val="both"/>
        <w:rPr>
          <w:rFonts w:ascii="Times New Roman" w:hAnsi="Times New Roman" w:cs="Times New Roman"/>
          <w:color w:val="000000"/>
          <w:sz w:val="28"/>
          <w:szCs w:val="28"/>
        </w:rPr>
      </w:pPr>
    </w:p>
    <w:p w:rsidR="0081438E" w:rsidRPr="0081438E" w:rsidRDefault="0081438E" w:rsidP="0081438E">
      <w:pPr>
        <w:pStyle w:val="Nessunaspaziatura"/>
        <w:rPr>
          <w:rFonts w:ascii="Times New Roman" w:hAnsi="Times New Roman"/>
          <w:sz w:val="28"/>
          <w:szCs w:val="28"/>
        </w:rPr>
      </w:pPr>
      <w:r w:rsidRPr="0081438E">
        <w:rPr>
          <w:rFonts w:ascii="Times New Roman" w:hAnsi="Times New Roman"/>
          <w:sz w:val="28"/>
          <w:szCs w:val="28"/>
        </w:rPr>
        <w:t>Roma, 25 maggio 2017</w:t>
      </w:r>
    </w:p>
    <w:sectPr w:rsidR="0081438E" w:rsidRPr="0081438E" w:rsidSect="00315DFB">
      <w:pgSz w:w="11906" w:h="16838"/>
      <w:pgMar w:top="297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50124"/>
    <w:multiLevelType w:val="hybridMultilevel"/>
    <w:tmpl w:val="6752545E"/>
    <w:lvl w:ilvl="0" w:tplc="2BEAFAA0">
      <w:start w:val="1"/>
      <w:numFmt w:val="decimal"/>
      <w:lvlText w:val="%1)"/>
      <w:lvlJc w:val="left"/>
      <w:pPr>
        <w:ind w:left="427" w:hanging="420"/>
      </w:pPr>
      <w:rPr>
        <w:color w:val="1D1D1D"/>
        <w:w w:val="93"/>
      </w:rPr>
    </w:lvl>
    <w:lvl w:ilvl="1" w:tplc="04100019">
      <w:start w:val="1"/>
      <w:numFmt w:val="lowerLetter"/>
      <w:lvlText w:val="%2."/>
      <w:lvlJc w:val="left"/>
      <w:pPr>
        <w:ind w:left="1087" w:hanging="360"/>
      </w:pPr>
    </w:lvl>
    <w:lvl w:ilvl="2" w:tplc="0410001B">
      <w:start w:val="1"/>
      <w:numFmt w:val="lowerRoman"/>
      <w:lvlText w:val="%3."/>
      <w:lvlJc w:val="right"/>
      <w:pPr>
        <w:ind w:left="1807" w:hanging="180"/>
      </w:pPr>
    </w:lvl>
    <w:lvl w:ilvl="3" w:tplc="0410000F">
      <w:start w:val="1"/>
      <w:numFmt w:val="decimal"/>
      <w:lvlText w:val="%4."/>
      <w:lvlJc w:val="left"/>
      <w:pPr>
        <w:ind w:left="2527" w:hanging="360"/>
      </w:pPr>
    </w:lvl>
    <w:lvl w:ilvl="4" w:tplc="04100019">
      <w:start w:val="1"/>
      <w:numFmt w:val="lowerLetter"/>
      <w:lvlText w:val="%5."/>
      <w:lvlJc w:val="left"/>
      <w:pPr>
        <w:ind w:left="3247" w:hanging="360"/>
      </w:pPr>
    </w:lvl>
    <w:lvl w:ilvl="5" w:tplc="0410001B">
      <w:start w:val="1"/>
      <w:numFmt w:val="lowerRoman"/>
      <w:lvlText w:val="%6."/>
      <w:lvlJc w:val="right"/>
      <w:pPr>
        <w:ind w:left="3967" w:hanging="180"/>
      </w:pPr>
    </w:lvl>
    <w:lvl w:ilvl="6" w:tplc="0410000F">
      <w:start w:val="1"/>
      <w:numFmt w:val="decimal"/>
      <w:lvlText w:val="%7."/>
      <w:lvlJc w:val="left"/>
      <w:pPr>
        <w:ind w:left="4687" w:hanging="360"/>
      </w:pPr>
    </w:lvl>
    <w:lvl w:ilvl="7" w:tplc="04100019">
      <w:start w:val="1"/>
      <w:numFmt w:val="lowerLetter"/>
      <w:lvlText w:val="%8."/>
      <w:lvlJc w:val="left"/>
      <w:pPr>
        <w:ind w:left="5407" w:hanging="360"/>
      </w:pPr>
    </w:lvl>
    <w:lvl w:ilvl="8" w:tplc="0410001B">
      <w:start w:val="1"/>
      <w:numFmt w:val="lowerRoman"/>
      <w:lvlText w:val="%9."/>
      <w:lvlJc w:val="right"/>
      <w:pPr>
        <w:ind w:left="612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B29"/>
    <w:rsid w:val="001A028A"/>
    <w:rsid w:val="00315DFB"/>
    <w:rsid w:val="006740BB"/>
    <w:rsid w:val="00694AF1"/>
    <w:rsid w:val="00732E74"/>
    <w:rsid w:val="00742559"/>
    <w:rsid w:val="0081438E"/>
    <w:rsid w:val="008706F0"/>
    <w:rsid w:val="008E5238"/>
    <w:rsid w:val="0090575A"/>
    <w:rsid w:val="00B70102"/>
    <w:rsid w:val="00C04B29"/>
    <w:rsid w:val="00CD7DD4"/>
    <w:rsid w:val="00E83B4C"/>
    <w:rsid w:val="00F01D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AC144"/>
  <w15:chartTrackingRefBased/>
  <w15:docId w15:val="{19165B17-627A-4DE2-ACE0-13C114FC0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C04B29"/>
    <w:pPr>
      <w:spacing w:after="0"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C04B29"/>
    <w:rPr>
      <w:b/>
      <w:bCs/>
    </w:rPr>
  </w:style>
  <w:style w:type="paragraph" w:styleId="Testofumetto">
    <w:name w:val="Balloon Text"/>
    <w:basedOn w:val="Normale"/>
    <w:link w:val="TestofumettoCarattere"/>
    <w:uiPriority w:val="99"/>
    <w:semiHidden/>
    <w:unhideWhenUsed/>
    <w:rsid w:val="00315DF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15DFB"/>
    <w:rPr>
      <w:rFonts w:ascii="Segoe UI" w:hAnsi="Segoe UI" w:cs="Segoe UI"/>
      <w:sz w:val="18"/>
      <w:szCs w:val="18"/>
    </w:rPr>
  </w:style>
  <w:style w:type="paragraph" w:styleId="Nessunaspaziatura">
    <w:name w:val="No Spacing"/>
    <w:uiPriority w:val="1"/>
    <w:qFormat/>
    <w:rsid w:val="0081438E"/>
    <w:pPr>
      <w:spacing w:after="0" w:line="240" w:lineRule="auto"/>
    </w:pPr>
    <w:rPr>
      <w:rFonts w:eastAsiaTheme="minorEastAsia" w:cs="Times New Roman"/>
      <w:lang w:eastAsia="it-IT"/>
    </w:rPr>
  </w:style>
  <w:style w:type="paragraph" w:styleId="Paragrafoelenco">
    <w:name w:val="List Paragraph"/>
    <w:basedOn w:val="Normale"/>
    <w:uiPriority w:val="34"/>
    <w:qFormat/>
    <w:rsid w:val="0081438E"/>
    <w:pPr>
      <w:spacing w:after="200" w:line="276" w:lineRule="auto"/>
      <w:ind w:left="720"/>
      <w:contextualSpacing/>
    </w:pPr>
    <w:rPr>
      <w:rFonts w:eastAsiaTheme="minorEastAsia" w:cs="Times New Roman"/>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3885611">
      <w:bodyDiv w:val="1"/>
      <w:marLeft w:val="0"/>
      <w:marRight w:val="0"/>
      <w:marTop w:val="0"/>
      <w:marBottom w:val="0"/>
      <w:divBdr>
        <w:top w:val="none" w:sz="0" w:space="0" w:color="auto"/>
        <w:left w:val="none" w:sz="0" w:space="0" w:color="auto"/>
        <w:bottom w:val="none" w:sz="0" w:space="0" w:color="auto"/>
        <w:right w:val="none" w:sz="0" w:space="0" w:color="auto"/>
      </w:divBdr>
    </w:div>
    <w:div w:id="2096826294">
      <w:bodyDiv w:val="1"/>
      <w:marLeft w:val="120"/>
      <w:marRight w:val="120"/>
      <w:marTop w:val="120"/>
      <w:marBottom w:val="12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129</Words>
  <Characters>741</Characters>
  <Application>Microsoft Office Word</Application>
  <DocSecurity>0</DocSecurity>
  <Lines>6</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Lista</dc:creator>
  <cp:keywords/>
  <dc:description/>
  <cp:lastModifiedBy>Alessia Abacot</cp:lastModifiedBy>
  <cp:revision>4</cp:revision>
  <cp:lastPrinted>2017-05-25T10:10:00Z</cp:lastPrinted>
  <dcterms:created xsi:type="dcterms:W3CDTF">2017-05-25T10:15:00Z</dcterms:created>
  <dcterms:modified xsi:type="dcterms:W3CDTF">2017-05-25T11:04:00Z</dcterms:modified>
</cp:coreProperties>
</file>